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afterAutospacing="0" w:line="17" w:lineRule="atLeast"/>
        <w:tabs>
          <w:tab w:val="left" w:pos="4354" w:leader="underscore"/>
        </w:tabs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 №</w:t>
      </w:r>
      <w:r>
        <w:rPr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b w:val="0"/>
          <w:bCs w:val="0"/>
          <w:color w:val="000000" w:themeColor="text1"/>
          <w:sz w:val="22"/>
          <w:szCs w:val="22"/>
        </w:rPr>
        <w:t xml:space="preserve">_____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jc w:val="center"/>
        <w:spacing w:after="0" w:afterAutospacing="0" w:line="17" w:lineRule="atLeast"/>
        <w:tabs>
          <w:tab w:val="left" w:pos="4109" w:leader="underscore"/>
        </w:tabs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spacing w:after="0" w:afterAutospacing="0" w:line="17" w:lineRule="atLeast"/>
        <w:tabs>
          <w:tab w:val="left" w:pos="7358" w:leader="none"/>
          <w:tab w:val="left" w:pos="7843" w:leader="underscore"/>
          <w:tab w:val="left" w:pos="9206" w:leader="underscore"/>
        </w:tabs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г. Челябинск                             </w:t>
      </w:r>
      <w:r>
        <w:rPr>
          <w:b w:val="0"/>
          <w:bCs w:val="0"/>
          <w:color w:val="000000" w:themeColor="text1"/>
          <w:sz w:val="22"/>
          <w:szCs w:val="22"/>
        </w:rPr>
        <w:t xml:space="preserve">                </w:t>
      </w:r>
      <w:r>
        <w:rPr>
          <w:b w:val="0"/>
          <w:bCs w:val="0"/>
          <w:color w:val="000000" w:themeColor="text1"/>
          <w:sz w:val="22"/>
          <w:szCs w:val="22"/>
        </w:rPr>
        <w:t xml:space="preserve">                                                                         </w:t>
      </w:r>
      <w:r>
        <w:rPr>
          <w:b w:val="0"/>
          <w:bCs w:val="0"/>
          <w:color w:val="000000" w:themeColor="text1"/>
          <w:sz w:val="22"/>
          <w:szCs w:val="22"/>
        </w:rPr>
        <w:t xml:space="preserve">   «</w:t>
      </w:r>
      <w:r>
        <w:rPr>
          <w:b w:val="0"/>
          <w:bCs w:val="0"/>
          <w:color w:val="000000" w:themeColor="text1"/>
          <w:sz w:val="22"/>
          <w:szCs w:val="22"/>
        </w:rPr>
        <w:t xml:space="preserve">___</w:t>
      </w:r>
      <w:r>
        <w:rPr>
          <w:b w:val="0"/>
          <w:bCs w:val="0"/>
          <w:color w:val="000000" w:themeColor="text1"/>
          <w:sz w:val="22"/>
          <w:szCs w:val="22"/>
        </w:rPr>
        <w:t xml:space="preserve">___</w:t>
      </w:r>
      <w:r>
        <w:rPr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b w:val="0"/>
          <w:bCs w:val="0"/>
          <w:color w:val="000000" w:themeColor="text1"/>
          <w:sz w:val="22"/>
          <w:szCs w:val="22"/>
        </w:rPr>
        <w:t xml:space="preserve">»</w:t>
      </w:r>
      <w:r>
        <w:rPr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b w:val="0"/>
          <w:bCs w:val="0"/>
          <w:color w:val="000000" w:themeColor="text1"/>
          <w:sz w:val="22"/>
          <w:szCs w:val="22"/>
        </w:rPr>
        <w:t xml:space="preserve">____</w:t>
      </w:r>
      <w:r>
        <w:rPr>
          <w:b w:val="0"/>
          <w:bCs w:val="0"/>
          <w:color w:val="000000" w:themeColor="text1"/>
          <w:sz w:val="22"/>
          <w:szCs w:val="22"/>
        </w:rPr>
        <w:t xml:space="preserve">_____ </w:t>
      </w:r>
      <w:r>
        <w:rPr>
          <w:b w:val="0"/>
          <w:bCs w:val="0"/>
          <w:color w:val="000000" w:themeColor="text1"/>
          <w:sz w:val="22"/>
          <w:szCs w:val="22"/>
        </w:rPr>
        <w:t xml:space="preserve">20</w:t>
      </w:r>
      <w:r>
        <w:rPr>
          <w:b w:val="0"/>
          <w:bCs w:val="0"/>
          <w:color w:val="000000" w:themeColor="text1"/>
          <w:sz w:val="22"/>
          <w:szCs w:val="22"/>
        </w:rPr>
        <w:t xml:space="preserve">2</w:t>
      </w:r>
      <w:r>
        <w:rPr>
          <w:b w:val="0"/>
          <w:bCs w:val="0"/>
          <w:color w:val="000000" w:themeColor="text1"/>
          <w:sz w:val="22"/>
          <w:szCs w:val="22"/>
        </w:rPr>
        <w:t xml:space="preserve">6</w:t>
      </w:r>
      <w:r>
        <w:rPr>
          <w:b w:val="0"/>
          <w:bCs w:val="0"/>
          <w:color w:val="000000" w:themeColor="text1"/>
          <w:sz w:val="22"/>
          <w:szCs w:val="22"/>
        </w:rPr>
        <w:t xml:space="preserve"> г.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spacing w:after="0" w:afterAutospacing="0" w:line="17" w:lineRule="atLeast"/>
        <w:tabs>
          <w:tab w:val="left" w:pos="7358" w:leader="none"/>
          <w:tab w:val="left" w:pos="7843" w:leader="underscore"/>
          <w:tab w:val="left" w:pos="9206" w:leader="underscore"/>
        </w:tabs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firstLine="851"/>
        <w:jc w:val="both"/>
        <w:spacing w:after="0" w:afterAutospacing="0" w:line="17" w:lineRule="atLeast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lang w:eastAsia="ru-RU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highlight w:val="white"/>
        </w:rPr>
        <w:t xml:space="preserve">Министерство образования и науки Челябинской области, именуемое в дальнейшем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highlight w:val="white"/>
        </w:rPr>
        <w:t xml:space="preserve">Заказчик, в лице Министра Литке Виталия Владимировича, действующего на основании Положения, утвержденного постановлением Губернатора Челябинской области от 09.08.2004 № 410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, с одной стороны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lang w:eastAsia="ru-RU"/>
        </w:rPr>
        <w:t xml:space="preserve">, и ____________________________, действующий на основании ___________________________________, именуемый в дальнейшем Поставщик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lang w:eastAsia="ru-RU"/>
        </w:rPr>
        <w:t xml:space="preserve">с другой стороны,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именуемые вместе - Стороны,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lang w:eastAsia="ru-RU"/>
        </w:rPr>
        <w:t xml:space="preserve">на основании  п.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lang w:eastAsia="ru-RU"/>
        </w:rPr>
        <w:t xml:space="preserve">части 1 статьи 93 Федерального закона от 5 апреля 2013 г. № 44-ФЗ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lang w:eastAsia="ru-RU"/>
        </w:rPr>
        <w:t xml:space="preserve">«О контрактной системе в сфере закупок товаров, работ, услуг для обеспечения государственных и муниципальных нужд»,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по итогам определения Поставщика путем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highlight w:val="white"/>
        </w:rPr>
        <w:t xml:space="preserve">проведения закупочной сессии на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highlight w:val="white"/>
        </w:rPr>
        <w:t xml:space="preserve">едином агрегаторе торговли Российской Федерации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highlight w:val="white"/>
        </w:rPr>
        <w:t xml:space="preserve"> (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highlight w:val="white"/>
        </w:rPr>
        <w:t xml:space="preserve">https://agregatoreat.ru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highlight w:val="white"/>
        </w:rPr>
        <w:t xml:space="preserve"> №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highlight w:val="white"/>
        </w:rPr>
        <w:t xml:space="preserve">____________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highlight w:val="white"/>
          <w:shd w:val="clear" w:color="auto" w:fill="ffffff"/>
        </w:rPr>
        <w:t xml:space="preserve">_ )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заключили настоящий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 Договор о нижеследующе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м: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</w:r>
    </w:p>
    <w:p>
      <w:pPr>
        <w:ind w:firstLine="851"/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jc w:val="center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1. Предмет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а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jc w:val="center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pStyle w:val="928"/>
        <w:ind w:left="0" w:right="0" w:firstLine="0"/>
        <w:jc w:val="both"/>
        <w:spacing w:before="0" w:after="0" w:afterAutospacing="0" w:line="17" w:lineRule="atLeast"/>
        <w:shd w:val="clear" w:color="ffffff" w:fill="ffffff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 w:val="0"/>
          <w:bCs w:val="0"/>
          <w:color w:val="000000" w:themeColor="text1"/>
          <w:sz w:val="22"/>
          <w:szCs w:val="22"/>
        </w:rPr>
        <w:tab/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1.1. По настоящему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у Поставщик обязуется поставить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2"/>
          <w:szCs w:val="22"/>
        </w:rPr>
        <w:t xml:space="preserve">б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2"/>
          <w:szCs w:val="22"/>
        </w:rPr>
        <w:t xml:space="preserve">у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2"/>
          <w:szCs w:val="22"/>
        </w:rPr>
        <w:t xml:space="preserve">магу офисную Илим Профи А4</w:t>
      </w:r>
      <w:r>
        <w:rPr>
          <w:b/>
          <w:bCs/>
          <w:color w:val="000000" w:themeColor="text1"/>
          <w:sz w:val="22"/>
          <w:szCs w:val="22"/>
        </w:rPr>
        <w:t xml:space="preserve"> 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2"/>
          <w:szCs w:val="22"/>
        </w:rPr>
        <w:t xml:space="preserve">и л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pacing w:val="3"/>
          <w:sz w:val="22"/>
          <w:szCs w:val="22"/>
          <w:highlight w:val="white"/>
        </w:rPr>
        <w:t xml:space="preserve">юверсы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pacing w:val="3"/>
          <w:sz w:val="22"/>
          <w:szCs w:val="22"/>
          <w:highlight w:val="white"/>
        </w:rPr>
        <w:t xml:space="preserve"> для дырокола KW-Trio</w:t>
      </w:r>
      <w:r>
        <w:rPr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(далее – Товар), в соответствии с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спецификацией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 (Приложение № 1), являющ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ей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ся неотъемлемой частью настоящего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а, а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З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аказчик обязуется принять и оплатить Товар в порядке и сроки, установленные настоящим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ом.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</w:r>
    </w:p>
    <w:p>
      <w:pPr>
        <w:ind w:left="0" w:right="0" w:firstLine="850"/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  </w:t>
      </w:r>
      <w:r>
        <w:rPr>
          <w:b w:val="0"/>
          <w:bCs w:val="0"/>
          <w:color w:val="000000" w:themeColor="text1"/>
          <w:sz w:val="22"/>
          <w:szCs w:val="22"/>
        </w:rPr>
        <w:t xml:space="preserve">1.2. Срок поставки товара: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не позднее 14 августа 2026 г.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left="0" w:right="0" w:firstLine="850"/>
        <w:jc w:val="center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2. Права и обязанности сторон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left="0" w:right="0" w:firstLine="850"/>
        <w:jc w:val="center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left="0" w:right="0" w:firstLine="850"/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2.1. Поставщик обязан: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left="0" w:right="0" w:firstLine="850"/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2.1.1. Постав</w:t>
      </w:r>
      <w:r>
        <w:rPr>
          <w:b w:val="0"/>
          <w:bCs w:val="0"/>
          <w:color w:val="000000" w:themeColor="text1"/>
          <w:sz w:val="22"/>
          <w:szCs w:val="22"/>
        </w:rPr>
        <w:t xml:space="preserve">и</w:t>
      </w:r>
      <w:r>
        <w:rPr>
          <w:b w:val="0"/>
          <w:bCs w:val="0"/>
          <w:color w:val="000000" w:themeColor="text1"/>
          <w:sz w:val="22"/>
          <w:szCs w:val="22"/>
        </w:rPr>
        <w:t xml:space="preserve">ть товар </w:t>
      </w:r>
      <w:r>
        <w:rPr>
          <w:b w:val="0"/>
          <w:bCs w:val="0"/>
          <w:color w:val="000000" w:themeColor="text1"/>
          <w:sz w:val="22"/>
          <w:szCs w:val="22"/>
        </w:rPr>
        <w:t xml:space="preserve">З</w:t>
      </w:r>
      <w:r>
        <w:rPr>
          <w:b w:val="0"/>
          <w:bCs w:val="0"/>
          <w:color w:val="000000" w:themeColor="text1"/>
          <w:sz w:val="22"/>
          <w:szCs w:val="22"/>
        </w:rPr>
        <w:t xml:space="preserve">аказчику </w:t>
      </w:r>
      <w:r>
        <w:rPr>
          <w:b w:val="0"/>
          <w:bCs w:val="0"/>
          <w:color w:val="000000" w:themeColor="text1"/>
          <w:sz w:val="22"/>
          <w:szCs w:val="22"/>
        </w:rPr>
        <w:t xml:space="preserve">в сроки, установленные п. 1.2. настоящего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а, в соответствии с наименованием</w:t>
      </w:r>
      <w:r>
        <w:rPr>
          <w:b w:val="0"/>
          <w:bCs w:val="0"/>
          <w:color w:val="000000" w:themeColor="text1"/>
          <w:sz w:val="22"/>
          <w:szCs w:val="22"/>
        </w:rPr>
        <w:t xml:space="preserve">, </w:t>
      </w:r>
      <w:r>
        <w:rPr>
          <w:b w:val="0"/>
          <w:bCs w:val="0"/>
          <w:color w:val="000000" w:themeColor="text1"/>
          <w:sz w:val="22"/>
          <w:szCs w:val="22"/>
        </w:rPr>
        <w:t xml:space="preserve">характеристиками, </w:t>
      </w:r>
      <w:r>
        <w:rPr>
          <w:b w:val="0"/>
          <w:bCs w:val="0"/>
          <w:color w:val="000000" w:themeColor="text1"/>
          <w:sz w:val="22"/>
          <w:szCs w:val="22"/>
        </w:rPr>
        <w:t xml:space="preserve">ценам</w:t>
      </w:r>
      <w:r>
        <w:rPr>
          <w:b w:val="0"/>
          <w:bCs w:val="0"/>
          <w:color w:val="000000" w:themeColor="text1"/>
          <w:sz w:val="22"/>
          <w:szCs w:val="22"/>
        </w:rPr>
        <w:t xml:space="preserve">и</w:t>
      </w:r>
      <w:r>
        <w:rPr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b w:val="0"/>
          <w:bCs w:val="0"/>
          <w:color w:val="000000" w:themeColor="text1"/>
          <w:sz w:val="22"/>
          <w:szCs w:val="22"/>
        </w:rPr>
        <w:t xml:space="preserve">и </w:t>
      </w:r>
      <w:r>
        <w:rPr>
          <w:b w:val="0"/>
          <w:bCs w:val="0"/>
          <w:color w:val="000000" w:themeColor="text1"/>
          <w:sz w:val="22"/>
          <w:szCs w:val="22"/>
        </w:rPr>
        <w:t xml:space="preserve">в количестве согласно Приложени</w:t>
      </w:r>
      <w:r>
        <w:rPr>
          <w:b w:val="0"/>
          <w:bCs w:val="0"/>
          <w:color w:val="000000" w:themeColor="text1"/>
          <w:sz w:val="22"/>
          <w:szCs w:val="22"/>
        </w:rPr>
        <w:t xml:space="preserve">ю</w:t>
      </w:r>
      <w:r>
        <w:rPr>
          <w:b w:val="0"/>
          <w:bCs w:val="0"/>
          <w:color w:val="000000" w:themeColor="text1"/>
          <w:sz w:val="22"/>
          <w:szCs w:val="22"/>
        </w:rPr>
        <w:t xml:space="preserve"> 1, являющ</w:t>
      </w:r>
      <w:r>
        <w:rPr>
          <w:b w:val="0"/>
          <w:bCs w:val="0"/>
          <w:color w:val="000000" w:themeColor="text1"/>
          <w:sz w:val="22"/>
          <w:szCs w:val="22"/>
        </w:rPr>
        <w:t xml:space="preserve">и</w:t>
      </w:r>
      <w:r>
        <w:rPr>
          <w:b w:val="0"/>
          <w:bCs w:val="0"/>
          <w:color w:val="000000" w:themeColor="text1"/>
          <w:sz w:val="22"/>
          <w:szCs w:val="22"/>
        </w:rPr>
        <w:t xml:space="preserve">м</w:t>
      </w:r>
      <w:r>
        <w:rPr>
          <w:b w:val="0"/>
          <w:bCs w:val="0"/>
          <w:color w:val="000000" w:themeColor="text1"/>
          <w:sz w:val="22"/>
          <w:szCs w:val="22"/>
        </w:rPr>
        <w:t xml:space="preserve">и</w:t>
      </w:r>
      <w:r>
        <w:rPr>
          <w:b w:val="0"/>
          <w:bCs w:val="0"/>
          <w:color w:val="000000" w:themeColor="text1"/>
          <w:sz w:val="22"/>
          <w:szCs w:val="22"/>
        </w:rPr>
        <w:t xml:space="preserve">ся неотъемлемой частью настоящего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а.  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left="0" w:right="0" w:firstLine="850"/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2.1.2.</w:t>
      </w:r>
      <w:r>
        <w:rPr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b w:val="0"/>
          <w:bCs w:val="0"/>
          <w:color w:val="000000" w:themeColor="text1"/>
          <w:sz w:val="22"/>
          <w:szCs w:val="22"/>
        </w:rPr>
        <w:t xml:space="preserve">Доставить</w:t>
      </w:r>
      <w:r>
        <w:rPr>
          <w:b w:val="0"/>
          <w:bCs w:val="0"/>
          <w:color w:val="000000" w:themeColor="text1"/>
          <w:sz w:val="22"/>
          <w:szCs w:val="22"/>
        </w:rPr>
        <w:t xml:space="preserve"> товар</w:t>
      </w:r>
      <w:r>
        <w:rPr>
          <w:b w:val="0"/>
          <w:bCs w:val="0"/>
          <w:color w:val="000000" w:themeColor="text1"/>
          <w:sz w:val="22"/>
          <w:szCs w:val="22"/>
        </w:rPr>
        <w:t xml:space="preserve"> и разгрузить по адресу</w:t>
      </w:r>
      <w:r>
        <w:rPr>
          <w:b w:val="0"/>
          <w:bCs w:val="0"/>
          <w:color w:val="000000" w:themeColor="text1"/>
          <w:sz w:val="22"/>
          <w:szCs w:val="22"/>
        </w:rPr>
        <w:t xml:space="preserve">: </w:t>
      </w:r>
      <w:r>
        <w:rPr>
          <w:b w:val="0"/>
          <w:bCs w:val="0"/>
          <w:color w:val="000000" w:themeColor="text1"/>
          <w:sz w:val="22"/>
          <w:szCs w:val="22"/>
        </w:rPr>
        <w:t xml:space="preserve">454091,  г. Челябинск, ул. Елькина, д. 45а (5 этаж) </w:t>
      </w:r>
      <w:r>
        <w:rPr>
          <w:b w:val="0"/>
          <w:bCs w:val="0"/>
          <w:color w:val="000000" w:themeColor="text1"/>
          <w:sz w:val="22"/>
          <w:szCs w:val="22"/>
        </w:rPr>
        <w:t xml:space="preserve">с 09.00 по 16.00 в рабочие дни. 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firstLine="709"/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   2.1.3. </w:t>
      </w:r>
      <w:r>
        <w:rPr>
          <w:b w:val="0"/>
          <w:bCs w:val="0"/>
          <w:color w:val="000000" w:themeColor="text1"/>
          <w:sz w:val="22"/>
          <w:szCs w:val="22"/>
        </w:rPr>
        <w:t xml:space="preserve">Вместе с товаром представить </w:t>
      </w:r>
      <w:r>
        <w:rPr>
          <w:b w:val="0"/>
          <w:bCs w:val="0"/>
          <w:color w:val="000000" w:themeColor="text1"/>
          <w:sz w:val="22"/>
          <w:szCs w:val="22"/>
        </w:rPr>
        <w:t xml:space="preserve">З</w:t>
      </w:r>
      <w:r>
        <w:rPr>
          <w:b w:val="0"/>
          <w:bCs w:val="0"/>
          <w:color w:val="000000" w:themeColor="text1"/>
          <w:sz w:val="22"/>
          <w:szCs w:val="22"/>
        </w:rPr>
        <w:t xml:space="preserve">аказчику товарно-сопроводительные документы (счет, </w:t>
      </w:r>
      <w:r>
        <w:rPr>
          <w:b w:val="0"/>
          <w:bCs w:val="0"/>
          <w:color w:val="000000" w:themeColor="text1"/>
          <w:sz w:val="22"/>
          <w:szCs w:val="22"/>
        </w:rPr>
        <w:t xml:space="preserve">счет-фактуру, </w:t>
      </w:r>
      <w:r>
        <w:rPr>
          <w:b w:val="0"/>
          <w:bCs w:val="0"/>
          <w:color w:val="000000" w:themeColor="text1"/>
          <w:sz w:val="22"/>
          <w:szCs w:val="22"/>
        </w:rPr>
        <w:t xml:space="preserve">товарную накладную</w:t>
      </w:r>
      <w:r>
        <w:rPr>
          <w:b w:val="0"/>
          <w:bCs w:val="0"/>
          <w:color w:val="000000" w:themeColor="text1"/>
          <w:sz w:val="22"/>
          <w:szCs w:val="22"/>
        </w:rPr>
        <w:t xml:space="preserve"> или универсальный передаточный документ</w:t>
      </w:r>
      <w:r>
        <w:rPr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b w:val="0"/>
          <w:bCs w:val="0"/>
          <w:color w:val="000000" w:themeColor="text1"/>
          <w:sz w:val="22"/>
          <w:szCs w:val="22"/>
        </w:rPr>
        <w:t xml:space="preserve">(далее –</w:t>
      </w:r>
      <w:r>
        <w:rPr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b w:val="0"/>
          <w:bCs w:val="0"/>
          <w:color w:val="000000" w:themeColor="text1"/>
          <w:sz w:val="22"/>
          <w:szCs w:val="22"/>
        </w:rPr>
        <w:t xml:space="preserve">документ о приемке),</w:t>
      </w:r>
      <w:r>
        <w:rPr>
          <w:b w:val="0"/>
          <w:bCs w:val="0"/>
          <w:color w:val="000000" w:themeColor="text1"/>
          <w:sz w:val="22"/>
          <w:szCs w:val="22"/>
        </w:rPr>
        <w:t xml:space="preserve"> а также выписку из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</w:rPr>
        <w:t xml:space="preserve">реестра российской промышленной продукции</w:t>
      </w:r>
      <w:r>
        <w:rPr>
          <w:b w:val="0"/>
          <w:bCs w:val="0"/>
          <w:color w:val="000000" w:themeColor="text1"/>
          <w:sz w:val="22"/>
          <w:szCs w:val="22"/>
        </w:rPr>
        <w:t xml:space="preserve">. 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left="0" w:right="0" w:firstLine="850"/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2.1.</w:t>
      </w:r>
      <w:r>
        <w:rPr>
          <w:b w:val="0"/>
          <w:bCs w:val="0"/>
          <w:color w:val="000000" w:themeColor="text1"/>
          <w:sz w:val="22"/>
          <w:szCs w:val="22"/>
        </w:rPr>
        <w:t xml:space="preserve">4</w:t>
      </w:r>
      <w:r>
        <w:rPr>
          <w:b w:val="0"/>
          <w:bCs w:val="0"/>
          <w:color w:val="000000" w:themeColor="text1"/>
          <w:sz w:val="22"/>
          <w:szCs w:val="22"/>
        </w:rPr>
        <w:t xml:space="preserve">. Поставить Товар </w:t>
      </w:r>
      <w:r>
        <w:rPr>
          <w:b w:val="0"/>
          <w:bCs w:val="0"/>
          <w:color w:val="000000" w:themeColor="text1"/>
          <w:sz w:val="22"/>
          <w:szCs w:val="22"/>
        </w:rPr>
        <w:t xml:space="preserve">в неповрежденной упаковке производителя</w:t>
      </w:r>
      <w:r>
        <w:rPr>
          <w:b w:val="0"/>
          <w:bCs w:val="0"/>
          <w:color w:val="000000" w:themeColor="text1"/>
          <w:sz w:val="22"/>
          <w:szCs w:val="22"/>
        </w:rPr>
        <w:t xml:space="preserve">,</w:t>
      </w:r>
      <w:r>
        <w:rPr>
          <w:b w:val="0"/>
          <w:bCs w:val="0"/>
          <w:color w:val="000000" w:themeColor="text1"/>
          <w:sz w:val="22"/>
          <w:szCs w:val="22"/>
        </w:rPr>
        <w:t xml:space="preserve"> обеспечивающей его полную сохранность при хранени</w:t>
      </w:r>
      <w:r>
        <w:rPr>
          <w:b w:val="0"/>
          <w:bCs w:val="0"/>
          <w:color w:val="000000" w:themeColor="text1"/>
          <w:sz w:val="22"/>
          <w:szCs w:val="22"/>
        </w:rPr>
        <w:t xml:space="preserve">и, перевозке, погрузке, разгрузке и складировании. Поставщик несет ответственность за порчу Товара до приемки его Заказчиком вследствие некачественной упаковки, несоблюдения инструкции по хранению. Упаковка возврату не подлежит и входит в стоимость товара.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left="0" w:right="0" w:firstLine="850"/>
        <w:jc w:val="both"/>
        <w:spacing w:after="0" w:afterAutospacing="0" w:line="17" w:lineRule="atLeast"/>
        <w:shd w:val="clear" w:color="auto" w:fill="ffffff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2.</w:t>
      </w:r>
      <w:r>
        <w:rPr>
          <w:b w:val="0"/>
          <w:bCs w:val="0"/>
          <w:color w:val="000000" w:themeColor="text1"/>
          <w:sz w:val="22"/>
          <w:szCs w:val="22"/>
        </w:rPr>
        <w:t xml:space="preserve">2</w:t>
      </w:r>
      <w:r>
        <w:rPr>
          <w:b w:val="0"/>
          <w:bCs w:val="0"/>
          <w:color w:val="000000" w:themeColor="text1"/>
          <w:sz w:val="22"/>
          <w:szCs w:val="22"/>
        </w:rPr>
        <w:t xml:space="preserve">. </w:t>
      </w:r>
      <w:r>
        <w:rPr>
          <w:b w:val="0"/>
          <w:bCs w:val="0"/>
          <w:color w:val="000000" w:themeColor="text1"/>
          <w:sz w:val="22"/>
          <w:szCs w:val="22"/>
        </w:rPr>
        <w:t xml:space="preserve">З</w:t>
      </w:r>
      <w:r>
        <w:rPr>
          <w:b w:val="0"/>
          <w:bCs w:val="0"/>
          <w:color w:val="000000" w:themeColor="text1"/>
          <w:sz w:val="22"/>
          <w:szCs w:val="22"/>
        </w:rPr>
        <w:t xml:space="preserve">аказчик обязуется: 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left="0" w:right="0" w:firstLine="850"/>
        <w:jc w:val="both"/>
        <w:spacing w:after="0" w:afterAutospacing="0" w:line="17" w:lineRule="atLeast"/>
        <w:shd w:val="clear" w:color="auto" w:fill="ffffff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2.2.</w:t>
      </w:r>
      <w:r>
        <w:rPr>
          <w:b w:val="0"/>
          <w:bCs w:val="0"/>
          <w:color w:val="000000" w:themeColor="text1"/>
          <w:sz w:val="22"/>
          <w:szCs w:val="22"/>
        </w:rPr>
        <w:t xml:space="preserve">1</w:t>
      </w:r>
      <w:r>
        <w:rPr>
          <w:b w:val="0"/>
          <w:bCs w:val="0"/>
          <w:color w:val="000000" w:themeColor="text1"/>
          <w:sz w:val="22"/>
          <w:szCs w:val="22"/>
        </w:rPr>
        <w:t xml:space="preserve">. Принять от Поставщика Товар, в порядке и сроки, обусловленные настоящим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ом.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left="0" w:right="0" w:firstLine="850"/>
        <w:jc w:val="both"/>
        <w:spacing w:after="0" w:afterAutospacing="0" w:line="17" w:lineRule="atLeast"/>
        <w:shd w:val="clear" w:color="auto" w:fill="ffffff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2.2.</w:t>
      </w:r>
      <w:r>
        <w:rPr>
          <w:b w:val="0"/>
          <w:bCs w:val="0"/>
          <w:color w:val="000000" w:themeColor="text1"/>
          <w:sz w:val="22"/>
          <w:szCs w:val="22"/>
        </w:rPr>
        <w:t xml:space="preserve">2</w:t>
      </w:r>
      <w:r>
        <w:rPr>
          <w:b w:val="0"/>
          <w:bCs w:val="0"/>
          <w:color w:val="000000" w:themeColor="text1"/>
          <w:sz w:val="22"/>
          <w:szCs w:val="22"/>
        </w:rPr>
        <w:t xml:space="preserve">. Оплатить Товар в порядке и сроки, установленные настоящим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ом. 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left="0" w:right="0" w:firstLine="850"/>
        <w:jc w:val="both"/>
        <w:spacing w:after="0" w:afterAutospacing="0" w:line="17" w:lineRule="atLeast"/>
        <w:shd w:val="clear" w:color="auto" w:fill="ffffff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2.2.</w:t>
      </w:r>
      <w:r>
        <w:rPr>
          <w:b w:val="0"/>
          <w:bCs w:val="0"/>
          <w:color w:val="000000" w:themeColor="text1"/>
          <w:sz w:val="22"/>
          <w:szCs w:val="22"/>
        </w:rPr>
        <w:t xml:space="preserve">3</w:t>
      </w:r>
      <w:r>
        <w:rPr>
          <w:b w:val="0"/>
          <w:bCs w:val="0"/>
          <w:color w:val="000000" w:themeColor="text1"/>
          <w:sz w:val="22"/>
          <w:szCs w:val="22"/>
        </w:rPr>
        <w:t xml:space="preserve">. Провести экспертизу Товара, поставленного Поставщиком по настоящему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у, в части его соответствия условиям настоящего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а, в порядке, установленном действующим законодательством Российской Федерации.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left="0" w:right="0" w:firstLine="850"/>
        <w:jc w:val="both"/>
        <w:spacing w:after="0" w:afterAutospacing="0" w:line="17" w:lineRule="atLeast"/>
        <w:shd w:val="clear" w:color="auto" w:fill="ffffff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left="0" w:right="0" w:firstLine="850"/>
        <w:jc w:val="center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3. Цена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а и порядок расчетов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left="0" w:right="0" w:firstLine="850"/>
        <w:jc w:val="both"/>
        <w:spacing w:after="0" w:afterAutospacing="0" w:line="17" w:lineRule="atLeast"/>
        <w:tabs>
          <w:tab w:val="left" w:pos="562" w:leader="none"/>
          <w:tab w:val="left" w:pos="709" w:leader="none"/>
          <w:tab w:val="left" w:pos="851" w:leader="none"/>
          <w:tab w:val="left" w:pos="1134" w:leader="none"/>
          <w:tab w:val="left" w:pos="1418" w:leader="none"/>
          <w:tab w:val="left" w:pos="5410" w:leader="underscore"/>
          <w:tab w:val="left" w:pos="7080" w:leader="underscore"/>
        </w:tabs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3.1.</w:t>
      </w:r>
      <w:r>
        <w:rPr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b w:val="0"/>
          <w:bCs w:val="0"/>
          <w:color w:val="000000" w:themeColor="text1"/>
          <w:sz w:val="22"/>
          <w:szCs w:val="22"/>
        </w:rPr>
        <w:t xml:space="preserve">Цена настоящего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а составляет</w:t>
      </w:r>
      <w:r>
        <w:rPr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b w:val="0"/>
          <w:bCs w:val="0"/>
          <w:color w:val="000000" w:themeColor="text1"/>
          <w:sz w:val="22"/>
          <w:szCs w:val="22"/>
        </w:rPr>
        <w:t xml:space="preserve">_________</w:t>
      </w:r>
      <w:r>
        <w:rPr>
          <w:b w:val="0"/>
          <w:bCs w:val="0"/>
          <w:color w:val="000000" w:themeColor="text1"/>
          <w:sz w:val="22"/>
          <w:szCs w:val="22"/>
        </w:rPr>
        <w:t xml:space="preserve"> (</w:t>
      </w:r>
      <w:r>
        <w:rPr>
          <w:b w:val="0"/>
          <w:bCs w:val="0"/>
          <w:color w:val="000000" w:themeColor="text1"/>
          <w:sz w:val="22"/>
          <w:szCs w:val="22"/>
        </w:rPr>
        <w:t xml:space="preserve">__________________</w:t>
      </w:r>
      <w:r>
        <w:rPr>
          <w:b w:val="0"/>
          <w:bCs w:val="0"/>
          <w:color w:val="000000" w:themeColor="text1"/>
          <w:sz w:val="22"/>
          <w:szCs w:val="22"/>
        </w:rPr>
        <w:t xml:space="preserve">), НДС</w:t>
      </w:r>
      <w:r>
        <w:rPr>
          <w:b w:val="0"/>
          <w:bCs w:val="0"/>
          <w:color w:val="000000" w:themeColor="text1"/>
          <w:sz w:val="22"/>
          <w:szCs w:val="22"/>
        </w:rPr>
        <w:t xml:space="preserve">/НДС</w:t>
      </w:r>
      <w:r>
        <w:rPr>
          <w:b w:val="0"/>
          <w:bCs w:val="0"/>
          <w:color w:val="000000" w:themeColor="text1"/>
          <w:sz w:val="22"/>
          <w:szCs w:val="22"/>
        </w:rPr>
        <w:t xml:space="preserve"> не предусмотрен.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left="0" w:right="0" w:firstLine="850"/>
        <w:jc w:val="both"/>
        <w:spacing w:after="0" w:afterAutospacing="0" w:line="17" w:lineRule="atLeast"/>
        <w:tabs>
          <w:tab w:val="left" w:pos="562" w:leader="none"/>
          <w:tab w:val="left" w:pos="709" w:leader="none"/>
          <w:tab w:val="left" w:pos="851" w:leader="none"/>
          <w:tab w:val="left" w:pos="1134" w:leader="none"/>
          <w:tab w:val="left" w:pos="1418" w:leader="none"/>
          <w:tab w:val="left" w:pos="5410" w:leader="underscore"/>
          <w:tab w:val="left" w:pos="7080" w:leader="underscore"/>
        </w:tabs>
        <w:rPr>
          <w:b w:val="0"/>
          <w:bCs w:val="0"/>
          <w:color w:val="000000" w:themeColor="text1"/>
          <w:sz w:val="22"/>
          <w:szCs w:val="22"/>
          <w:highlight w:val="white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3.2.</w:t>
      </w:r>
      <w:r>
        <w:rPr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b w:val="0"/>
          <w:bCs w:val="0"/>
          <w:color w:val="000000" w:themeColor="text1"/>
          <w:sz w:val="22"/>
          <w:szCs w:val="22"/>
        </w:rPr>
        <w:t xml:space="preserve">Цена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а включает в себя </w:t>
      </w:r>
      <w:r>
        <w:rPr>
          <w:b w:val="0"/>
          <w:bCs w:val="0"/>
          <w:color w:val="000000" w:themeColor="text1"/>
          <w:sz w:val="22"/>
          <w:szCs w:val="22"/>
        </w:rPr>
        <w:t xml:space="preserve">все расходы Поставщика, связанные с исполнением настоящего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а, в том числе стоимость товара, расходы на упаковку, доставку, </w:t>
      </w:r>
      <w:r>
        <w:rPr>
          <w:b w:val="0"/>
          <w:bCs w:val="0"/>
          <w:color w:val="000000" w:themeColor="text1"/>
          <w:sz w:val="22"/>
          <w:szCs w:val="22"/>
        </w:rPr>
        <w:t xml:space="preserve">погрузочно-разгрузочные работы</w:t>
      </w:r>
      <w:r>
        <w:rPr>
          <w:b w:val="0"/>
          <w:bCs w:val="0"/>
          <w:color w:val="000000" w:themeColor="text1"/>
          <w:sz w:val="22"/>
          <w:szCs w:val="22"/>
        </w:rPr>
        <w:t xml:space="preserve">, </w:t>
      </w:r>
      <w:r>
        <w:rPr>
          <w:b w:val="0"/>
          <w:bCs w:val="0"/>
          <w:color w:val="000000" w:themeColor="text1"/>
          <w:sz w:val="22"/>
          <w:szCs w:val="22"/>
        </w:rPr>
        <w:t xml:space="preserve">транспорт</w:t>
      </w:r>
      <w:r>
        <w:rPr>
          <w:b w:val="0"/>
          <w:bCs w:val="0"/>
          <w:color w:val="000000" w:themeColor="text1"/>
          <w:sz w:val="22"/>
          <w:szCs w:val="22"/>
          <w:highlight w:val="white"/>
        </w:rPr>
        <w:t xml:space="preserve">ные расходы, </w:t>
      </w:r>
      <w:r>
        <w:rPr>
          <w:b w:val="0"/>
          <w:bCs w:val="0"/>
          <w:color w:val="000000" w:themeColor="text1"/>
          <w:sz w:val="22"/>
          <w:szCs w:val="22"/>
          <w:highlight w:val="white"/>
        </w:rPr>
        <w:t xml:space="preserve">страхование, уплату таможенных пошлин, налогов, сборов и другие обязательные платежи, связанные с исполнением </w:t>
      </w:r>
      <w:r>
        <w:rPr>
          <w:b w:val="0"/>
          <w:bCs w:val="0"/>
          <w:color w:val="000000" w:themeColor="text1"/>
          <w:sz w:val="22"/>
          <w:szCs w:val="22"/>
          <w:highlight w:val="white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  <w:highlight w:val="white"/>
        </w:rPr>
        <w:t xml:space="preserve">а</w:t>
      </w:r>
      <w:r>
        <w:rPr>
          <w:b w:val="0"/>
          <w:bCs w:val="0"/>
          <w:color w:val="000000" w:themeColor="text1"/>
          <w:sz w:val="22"/>
          <w:szCs w:val="22"/>
          <w:highlight w:val="white"/>
        </w:rPr>
        <w:t xml:space="preserve">.</w:t>
      </w:r>
      <w:r>
        <w:rPr>
          <w:b w:val="0"/>
          <w:bCs w:val="0"/>
          <w:color w:val="000000" w:themeColor="text1"/>
          <w:sz w:val="22"/>
          <w:szCs w:val="22"/>
          <w:highlight w:val="white"/>
        </w:rPr>
      </w:r>
      <w:r>
        <w:rPr>
          <w:b w:val="0"/>
          <w:bCs w:val="0"/>
          <w:color w:val="000000" w:themeColor="text1"/>
          <w:sz w:val="22"/>
          <w:szCs w:val="22"/>
          <w:highlight w:val="white"/>
        </w:rPr>
      </w:r>
    </w:p>
    <w:p>
      <w:pPr>
        <w:ind w:left="0" w:right="0" w:firstLine="850"/>
        <w:jc w:val="both"/>
        <w:spacing w:after="0" w:afterAutospacing="0" w:line="17" w:lineRule="atLeast"/>
        <w:tabs>
          <w:tab w:val="left" w:pos="0" w:leader="none"/>
          <w:tab w:val="left" w:pos="562" w:leader="none"/>
          <w:tab w:val="left" w:pos="709" w:leader="none"/>
          <w:tab w:val="left" w:pos="851" w:leader="none"/>
          <w:tab w:val="left" w:pos="1418" w:leader="none"/>
          <w:tab w:val="left" w:pos="5410" w:leader="underscore"/>
          <w:tab w:val="left" w:pos="7080" w:leader="underscore"/>
        </w:tabs>
        <w:rPr>
          <w:b w:val="0"/>
          <w:bCs w:val="0"/>
          <w:color w:val="000000" w:themeColor="text1"/>
          <w:sz w:val="22"/>
          <w:szCs w:val="22"/>
          <w:highlight w:val="white"/>
        </w:rPr>
      </w:pPr>
      <w:r>
        <w:rPr>
          <w:b w:val="0"/>
          <w:bCs w:val="0"/>
          <w:color w:val="000000" w:themeColor="text1"/>
          <w:sz w:val="22"/>
          <w:szCs w:val="22"/>
          <w:highlight w:val="white"/>
        </w:rPr>
        <w:tab/>
      </w:r>
      <w:r>
        <w:rPr>
          <w:b w:val="0"/>
          <w:bCs w:val="0"/>
          <w:color w:val="000000" w:themeColor="text1"/>
          <w:sz w:val="22"/>
          <w:szCs w:val="22"/>
          <w:highlight w:val="white"/>
        </w:rPr>
        <w:t xml:space="preserve">3.3. </w:t>
      </w:r>
      <w:r>
        <w:rPr>
          <w:b w:val="0"/>
          <w:bCs w:val="0"/>
          <w:color w:val="000000" w:themeColor="text1"/>
          <w:sz w:val="22"/>
          <w:szCs w:val="22"/>
          <w:highlight w:val="white"/>
        </w:rPr>
        <w:t xml:space="preserve">Источник финансирования - бюджет Челябинской области.</w:t>
      </w:r>
      <w:r>
        <w:rPr>
          <w:b w:val="0"/>
          <w:bCs w:val="0"/>
          <w:color w:val="000000" w:themeColor="text1"/>
          <w:sz w:val="22"/>
          <w:szCs w:val="22"/>
          <w:highlight w:val="white"/>
        </w:rPr>
      </w:r>
      <w:r>
        <w:rPr>
          <w:b w:val="0"/>
          <w:bCs w:val="0"/>
          <w:color w:val="000000" w:themeColor="text1"/>
          <w:sz w:val="22"/>
          <w:szCs w:val="22"/>
          <w:highlight w:val="white"/>
        </w:rPr>
      </w:r>
    </w:p>
    <w:p>
      <w:pPr>
        <w:ind w:left="0" w:right="0" w:firstLine="850"/>
        <w:jc w:val="both"/>
        <w:spacing w:after="0" w:afterAutospacing="0" w:line="17" w:lineRule="atLeast"/>
        <w:tabs>
          <w:tab w:val="left" w:pos="0" w:leader="none"/>
          <w:tab w:val="left" w:pos="562" w:leader="none"/>
          <w:tab w:val="left" w:pos="709" w:leader="none"/>
          <w:tab w:val="left" w:pos="851" w:leader="none"/>
          <w:tab w:val="left" w:pos="1418" w:leader="none"/>
          <w:tab w:val="left" w:pos="5410" w:leader="underscore"/>
          <w:tab w:val="left" w:pos="7080" w:leader="underscore"/>
        </w:tabs>
        <w:rPr>
          <w:b w:val="0"/>
          <w:bCs w:val="0"/>
          <w:color w:val="000000" w:themeColor="text1"/>
          <w:sz w:val="22"/>
          <w:szCs w:val="22"/>
          <w:highlight w:val="white"/>
        </w:rPr>
      </w:pPr>
      <w:r>
        <w:rPr>
          <w:b w:val="0"/>
          <w:bCs w:val="0"/>
          <w:color w:val="000000" w:themeColor="text1"/>
          <w:sz w:val="22"/>
          <w:szCs w:val="22"/>
          <w:highlight w:val="white"/>
        </w:rPr>
        <w:tab/>
      </w:r>
      <w:r>
        <w:rPr>
          <w:b w:val="0"/>
          <w:bCs w:val="0"/>
          <w:color w:val="000000" w:themeColor="text1"/>
          <w:sz w:val="22"/>
          <w:szCs w:val="22"/>
          <w:highlight w:val="white"/>
        </w:rPr>
        <w:t xml:space="preserve">ИКЗ –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2"/>
          <w:szCs w:val="22"/>
          <w:highlight w:val="white"/>
        </w:rPr>
      </w:r>
      <w:hyperlink r:id="rId13" w:tooltip="https://zakupki.gov.ru/epz/orderplan/pg2020/specialPurchase/special-purchase-info.html?plan-number=202601692000015001&amp;position-number=202601692000015001000001&amp;version=7" w:history="1">
        <w:r>
          <w:rPr>
            <w:rStyle w:val="946"/>
            <w:rFonts w:ascii="Times New Roman" w:hAnsi="Times New Roman" w:eastAsia="Times New Roman" w:cs="Times New Roman"/>
            <w:b w:val="0"/>
            <w:bCs w:val="0"/>
            <w:i w:val="0"/>
            <w:iCs w:val="0"/>
            <w:color w:val="000000" w:themeColor="text1"/>
            <w:sz w:val="22"/>
            <w:szCs w:val="22"/>
            <w:highlight w:val="white"/>
            <w:u w:val="none"/>
          </w:rPr>
          <w:t xml:space="preserve">262745120857274510100100040000000000</w:t>
        </w:r>
      </w:hyperlink>
      <w:r>
        <w:rPr>
          <w:b w:val="0"/>
          <w:bCs w:val="0"/>
          <w:color w:val="000000" w:themeColor="text1"/>
          <w:sz w:val="22"/>
          <w:szCs w:val="22"/>
          <w:highlight w:val="white"/>
        </w:rPr>
        <w:t xml:space="preserve">.</w:t>
      </w:r>
      <w:r>
        <w:rPr>
          <w:b w:val="0"/>
          <w:bCs w:val="0"/>
          <w:color w:val="000000" w:themeColor="text1"/>
          <w:sz w:val="22"/>
          <w:szCs w:val="22"/>
          <w:highlight w:val="white"/>
        </w:rPr>
      </w:r>
      <w:r>
        <w:rPr>
          <w:b w:val="0"/>
          <w:bCs w:val="0"/>
          <w:color w:val="000000" w:themeColor="text1"/>
          <w:sz w:val="22"/>
          <w:szCs w:val="22"/>
          <w:highlight w:val="white"/>
        </w:rPr>
      </w:r>
    </w:p>
    <w:p>
      <w:pPr>
        <w:ind w:left="0" w:right="0" w:firstLine="850"/>
        <w:jc w:val="both"/>
        <w:spacing w:after="0" w:afterAutospacing="0" w:line="17" w:lineRule="atLeast"/>
        <w:tabs>
          <w:tab w:val="left" w:pos="0" w:leader="none"/>
          <w:tab w:val="left" w:pos="562" w:leader="none"/>
          <w:tab w:val="left" w:pos="709" w:leader="none"/>
          <w:tab w:val="left" w:pos="851" w:leader="none"/>
          <w:tab w:val="left" w:pos="1418" w:leader="none"/>
          <w:tab w:val="left" w:pos="5410" w:leader="underscore"/>
          <w:tab w:val="left" w:pos="7080" w:leader="underscore"/>
        </w:tabs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ab/>
      </w:r>
      <w:r>
        <w:rPr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b w:val="0"/>
          <w:bCs w:val="0"/>
          <w:color w:val="000000" w:themeColor="text1"/>
          <w:sz w:val="22"/>
          <w:szCs w:val="22"/>
        </w:rPr>
        <w:t xml:space="preserve">Цена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а является твердой</w:t>
      </w:r>
      <w:r>
        <w:rPr>
          <w:b w:val="0"/>
          <w:bCs w:val="0"/>
          <w:color w:val="000000" w:themeColor="text1"/>
          <w:sz w:val="22"/>
          <w:szCs w:val="22"/>
        </w:rPr>
        <w:t xml:space="preserve">,</w:t>
      </w:r>
      <w:r>
        <w:rPr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b w:val="0"/>
          <w:bCs w:val="0"/>
          <w:color w:val="000000" w:themeColor="text1"/>
          <w:sz w:val="22"/>
          <w:szCs w:val="22"/>
        </w:rPr>
        <w:t xml:space="preserve">и</w:t>
      </w:r>
      <w:r>
        <w:rPr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b w:val="0"/>
          <w:bCs w:val="0"/>
          <w:color w:val="000000" w:themeColor="text1"/>
          <w:sz w:val="22"/>
          <w:szCs w:val="22"/>
        </w:rPr>
        <w:t xml:space="preserve">определяется на весь срок исполнения настоящего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а. 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left="0" w:right="0" w:firstLine="850"/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3.4. </w:t>
      </w:r>
      <w:r>
        <w:rPr>
          <w:b w:val="0"/>
          <w:bCs w:val="0"/>
          <w:color w:val="000000" w:themeColor="text1"/>
          <w:sz w:val="22"/>
          <w:szCs w:val="22"/>
        </w:rPr>
        <w:t xml:space="preserve">Оплата Товара производится безналичным расчетом, в течение 10</w:t>
      </w:r>
      <w:r>
        <w:rPr>
          <w:b w:val="0"/>
          <w:bCs w:val="0"/>
          <w:color w:val="000000" w:themeColor="text1"/>
          <w:sz w:val="22"/>
          <w:szCs w:val="22"/>
        </w:rPr>
        <w:t xml:space="preserve"> рабочих </w:t>
      </w:r>
      <w:r>
        <w:rPr>
          <w:b w:val="0"/>
          <w:bCs w:val="0"/>
          <w:color w:val="000000" w:themeColor="text1"/>
          <w:sz w:val="22"/>
          <w:szCs w:val="22"/>
        </w:rPr>
        <w:t xml:space="preserve">дней с даты подписания </w:t>
      </w:r>
      <w:r>
        <w:rPr>
          <w:b w:val="0"/>
          <w:bCs w:val="0"/>
          <w:color w:val="000000" w:themeColor="text1"/>
          <w:sz w:val="22"/>
          <w:szCs w:val="22"/>
        </w:rPr>
        <w:t xml:space="preserve">З</w:t>
      </w:r>
      <w:r>
        <w:rPr>
          <w:b w:val="0"/>
          <w:bCs w:val="0"/>
          <w:color w:val="000000" w:themeColor="text1"/>
          <w:sz w:val="22"/>
          <w:szCs w:val="22"/>
        </w:rPr>
        <w:t xml:space="preserve">аказчиком </w:t>
      </w:r>
      <w:r>
        <w:rPr>
          <w:b w:val="0"/>
          <w:bCs w:val="0"/>
          <w:color w:val="000000" w:themeColor="text1"/>
          <w:sz w:val="22"/>
          <w:szCs w:val="22"/>
        </w:rPr>
        <w:t xml:space="preserve">документа о приемке</w:t>
      </w:r>
      <w:r>
        <w:rPr>
          <w:b w:val="0"/>
          <w:bCs w:val="0"/>
          <w:color w:val="000000" w:themeColor="text1"/>
          <w:sz w:val="22"/>
          <w:szCs w:val="22"/>
        </w:rPr>
        <w:t xml:space="preserve">. 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left="0" w:right="0" w:firstLine="850"/>
        <w:jc w:val="both"/>
        <w:spacing w:after="0" w:afterAutospacing="0" w:line="17" w:lineRule="atLeast"/>
        <w:tabs>
          <w:tab w:val="left" w:pos="1134" w:leader="none"/>
          <w:tab w:val="left" w:pos="1771" w:leader="none"/>
        </w:tabs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3.</w:t>
      </w:r>
      <w:r>
        <w:rPr>
          <w:b w:val="0"/>
          <w:bCs w:val="0"/>
          <w:color w:val="000000" w:themeColor="text1"/>
          <w:sz w:val="22"/>
          <w:szCs w:val="22"/>
        </w:rPr>
        <w:t xml:space="preserve">5</w:t>
      </w:r>
      <w:r>
        <w:rPr>
          <w:b w:val="0"/>
          <w:bCs w:val="0"/>
          <w:color w:val="000000" w:themeColor="text1"/>
          <w:sz w:val="22"/>
          <w:szCs w:val="22"/>
        </w:rPr>
        <w:t xml:space="preserve">.</w:t>
      </w:r>
      <w:r>
        <w:rPr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b w:val="0"/>
          <w:bCs w:val="0"/>
          <w:color w:val="000000" w:themeColor="text1"/>
          <w:sz w:val="22"/>
          <w:szCs w:val="22"/>
        </w:rPr>
        <w:t xml:space="preserve">В случае если настоящий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 заключается с юридическим лицом, </w:t>
      </w:r>
      <w:r>
        <w:rPr>
          <w:b w:val="0"/>
          <w:bCs w:val="0"/>
          <w:color w:val="000000" w:themeColor="text1"/>
          <w:sz w:val="22"/>
          <w:szCs w:val="22"/>
        </w:rPr>
        <w:t xml:space="preserve">или физическим лицом, в том числе, зарегистрированном в качестве индивидуального предпринимателя, то сумма, подлежащая уплате юридическому лицу или физическому лицу, в том числе зарегистрированному в качестве индивидуального предпринимателя, по настоящему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у, подлежит уменьшению на размер налогов, сборов и иных обязательных платежей в бюджеты бюджетной системы Российской Федерации, связанных с оплатой настоящего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а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</w:t>
      </w:r>
      <w:r>
        <w:rPr>
          <w:b w:val="0"/>
          <w:bCs w:val="0"/>
          <w:color w:val="000000" w:themeColor="text1"/>
          <w:sz w:val="22"/>
          <w:szCs w:val="22"/>
        </w:rPr>
        <w:t xml:space="preserve">й системы Российской Федерации З</w:t>
      </w:r>
      <w:r>
        <w:rPr>
          <w:b w:val="0"/>
          <w:bCs w:val="0"/>
          <w:color w:val="000000" w:themeColor="text1"/>
          <w:sz w:val="22"/>
          <w:szCs w:val="22"/>
        </w:rPr>
        <w:t xml:space="preserve">аказчиком</w:t>
      </w:r>
      <w:r>
        <w:rPr>
          <w:b w:val="0"/>
          <w:bCs w:val="0"/>
          <w:color w:val="000000" w:themeColor="text1"/>
          <w:sz w:val="22"/>
          <w:szCs w:val="22"/>
        </w:rPr>
        <w:t xml:space="preserve">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left="709"/>
        <w:jc w:val="center"/>
        <w:spacing w:after="0" w:afterAutospacing="0" w:line="17" w:lineRule="atLeast"/>
        <w:tabs>
          <w:tab w:val="left" w:pos="1134" w:leader="none"/>
          <w:tab w:val="left" w:pos="1771" w:leader="none"/>
        </w:tabs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pStyle w:val="1178"/>
        <w:ind w:left="368" w:right="-8"/>
        <w:jc w:val="center"/>
        <w:keepLines/>
        <w:keepNext/>
        <w:spacing w:before="0" w:after="0" w:afterAutospacing="0" w:line="17" w:lineRule="atLeast"/>
        <w:tabs>
          <w:tab w:val="left" w:pos="0" w:leader="none"/>
        </w:tabs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4.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  <w:t xml:space="preserve">Порядок и сроки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  <w:t xml:space="preserve">приема-передачи Товара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  <w:t xml:space="preserve">.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</w:r>
    </w:p>
    <w:p>
      <w:pPr>
        <w:jc w:val="both"/>
        <w:spacing w:after="0" w:afterAutospacing="0" w:line="17" w:lineRule="atLeast"/>
        <w:widowControl w:val="off"/>
        <w:tabs>
          <w:tab w:val="left" w:pos="567" w:leader="none"/>
        </w:tabs>
        <w:rPr>
          <w:rFonts w:eastAsia="Calibri"/>
          <w:b w:val="0"/>
          <w:bCs w:val="0"/>
          <w:color w:val="000000" w:themeColor="text1"/>
          <w:sz w:val="22"/>
          <w:szCs w:val="22"/>
        </w:rPr>
      </w:pP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ab/>
        <w:t xml:space="preserve">4.1. Передача Товара осуществляется по адрес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у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,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 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указанному в п. 2.1.2 настоящего Договора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.</w:t>
      </w:r>
      <w:r>
        <w:rPr>
          <w:rFonts w:eastAsia="Calibri"/>
          <w:b w:val="0"/>
          <w:bCs w:val="0"/>
          <w:color w:val="000000" w:themeColor="text1"/>
          <w:sz w:val="22"/>
          <w:szCs w:val="22"/>
        </w:rPr>
      </w:r>
      <w:r>
        <w:rPr>
          <w:rFonts w:eastAsia="Calibri"/>
          <w:b w:val="0"/>
          <w:bCs w:val="0"/>
          <w:color w:val="000000" w:themeColor="text1"/>
          <w:sz w:val="22"/>
          <w:szCs w:val="22"/>
        </w:rPr>
      </w:r>
    </w:p>
    <w:p>
      <w:pPr>
        <w:jc w:val="both"/>
        <w:spacing w:after="0" w:afterAutospacing="0" w:line="17" w:lineRule="atLeast"/>
        <w:widowControl w:val="off"/>
        <w:tabs>
          <w:tab w:val="left" w:pos="567" w:leader="none"/>
        </w:tabs>
        <w:rPr>
          <w:rFonts w:eastAsia="Calibri"/>
          <w:b w:val="0"/>
          <w:bCs w:val="0"/>
          <w:color w:val="000000" w:themeColor="text1"/>
          <w:sz w:val="22"/>
          <w:szCs w:val="22"/>
        </w:rPr>
      </w:pP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ab/>
        <w:t xml:space="preserve">4.2. Поставщик обязан известить 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З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аказчика о готовности осуществить поставку Товара не менее чем за 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1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 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рабочи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й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 д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е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н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ь.</w:t>
      </w:r>
      <w:r>
        <w:rPr>
          <w:rFonts w:eastAsia="Calibri"/>
          <w:b w:val="0"/>
          <w:bCs w:val="0"/>
          <w:color w:val="000000" w:themeColor="text1"/>
          <w:sz w:val="22"/>
          <w:szCs w:val="22"/>
        </w:rPr>
      </w:r>
      <w:r>
        <w:rPr>
          <w:rFonts w:eastAsia="Calibri"/>
          <w:b w:val="0"/>
          <w:bCs w:val="0"/>
          <w:color w:val="000000" w:themeColor="text1"/>
          <w:sz w:val="22"/>
          <w:szCs w:val="22"/>
        </w:rPr>
      </w:r>
    </w:p>
    <w:p>
      <w:pPr>
        <w:jc w:val="both"/>
        <w:spacing w:after="0" w:afterAutospacing="0" w:line="17" w:lineRule="atLeast"/>
        <w:widowControl w:val="off"/>
        <w:tabs>
          <w:tab w:val="left" w:pos="567" w:leader="none"/>
        </w:tabs>
        <w:rPr>
          <w:rFonts w:eastAsia="Calibri"/>
          <w:b w:val="0"/>
          <w:bCs w:val="0"/>
          <w:color w:val="000000" w:themeColor="text1"/>
          <w:sz w:val="22"/>
          <w:szCs w:val="22"/>
        </w:rPr>
      </w:pP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ab/>
        <w:t xml:space="preserve">4.3. 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З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аказчик принимает Товар 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по документу о приемке в 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течение 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2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 рабоч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их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 дн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ей.</w:t>
      </w:r>
      <w:r>
        <w:rPr>
          <w:rFonts w:eastAsia="Calibri"/>
          <w:b w:val="0"/>
          <w:bCs w:val="0"/>
          <w:color w:val="000000" w:themeColor="text1"/>
          <w:sz w:val="22"/>
          <w:szCs w:val="22"/>
        </w:rPr>
      </w:r>
      <w:r>
        <w:rPr>
          <w:rFonts w:eastAsia="Calibri"/>
          <w:b w:val="0"/>
          <w:bCs w:val="0"/>
          <w:color w:val="000000" w:themeColor="text1"/>
          <w:sz w:val="22"/>
          <w:szCs w:val="22"/>
        </w:rPr>
      </w:r>
    </w:p>
    <w:p>
      <w:pPr>
        <w:jc w:val="both"/>
        <w:spacing w:after="0" w:afterAutospacing="0" w:line="17" w:lineRule="atLeast"/>
        <w:widowControl w:val="off"/>
        <w:tabs>
          <w:tab w:val="left" w:pos="567" w:leader="none"/>
        </w:tabs>
        <w:rPr>
          <w:rFonts w:eastAsia="Calibri"/>
          <w:b w:val="0"/>
          <w:bCs w:val="0"/>
          <w:color w:val="000000" w:themeColor="text1"/>
          <w:sz w:val="22"/>
          <w:szCs w:val="22"/>
        </w:rPr>
      </w:pP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ab/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4.4. </w:t>
      </w:r>
      <w:r>
        <w:rPr>
          <w:b w:val="0"/>
          <w:bCs w:val="0"/>
          <w:color w:val="000000" w:themeColor="text1"/>
          <w:sz w:val="22"/>
          <w:szCs w:val="22"/>
        </w:rPr>
        <w:t xml:space="preserve">В течен</w:t>
      </w:r>
      <w:r>
        <w:rPr>
          <w:b w:val="0"/>
          <w:bCs w:val="0"/>
          <w:color w:val="000000" w:themeColor="text1"/>
          <w:sz w:val="22"/>
          <w:szCs w:val="22"/>
        </w:rPr>
        <w:t xml:space="preserve">ие 1 рабочего дня после обнаружения нарушений условий договора о количестве, ассортименте, качестве товара Заказчик извещает Поставщика о допущенных нарушениях путем телефонограммы или по электронной почте с последующим направлением письменного извещения. 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В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 случае выявления несоответствия условиям 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Договор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а в 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течение одного рабочего дня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 предоставляет Поставщику мотивированный отказ от его подписания в письменной форме 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почтовым отправлением и по каналам электронной связи 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с указанием несоответствия условия 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Договор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а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.</w:t>
      </w:r>
      <w:r>
        <w:rPr>
          <w:rFonts w:eastAsia="Calibri"/>
          <w:b w:val="0"/>
          <w:bCs w:val="0"/>
          <w:color w:val="000000" w:themeColor="text1"/>
          <w:sz w:val="22"/>
          <w:szCs w:val="22"/>
        </w:rPr>
      </w:r>
      <w:r>
        <w:rPr>
          <w:rFonts w:eastAsia="Calibri"/>
          <w:b w:val="0"/>
          <w:bCs w:val="0"/>
          <w:color w:val="000000" w:themeColor="text1"/>
          <w:sz w:val="22"/>
          <w:szCs w:val="22"/>
        </w:rPr>
      </w:r>
    </w:p>
    <w:p>
      <w:pPr>
        <w:jc w:val="both"/>
        <w:spacing w:after="0" w:afterAutospacing="0" w:line="17" w:lineRule="atLeast"/>
        <w:widowControl w:val="off"/>
        <w:tabs>
          <w:tab w:val="left" w:pos="567" w:leader="none"/>
        </w:tabs>
        <w:rPr>
          <w:rFonts w:eastAsia="Calibri"/>
          <w:b w:val="0"/>
          <w:bCs w:val="0"/>
          <w:color w:val="000000" w:themeColor="text1"/>
          <w:sz w:val="22"/>
          <w:szCs w:val="22"/>
        </w:rPr>
      </w:pP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ab/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ab/>
        <w:t xml:space="preserve">Поставщик обязан в течение 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5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 календарных дней со дня получения 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мотивированного отказа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 устранить выявленные недостатки своими силами и за свой счет</w:t>
      </w:r>
      <w:r>
        <w:rPr>
          <w:rFonts w:eastAsia="Calibri"/>
          <w:b w:val="0"/>
          <w:bCs w:val="0"/>
          <w:color w:val="000000" w:themeColor="text1"/>
          <w:sz w:val="22"/>
          <w:szCs w:val="22"/>
          <w:lang w:eastAsia="zh-CN"/>
        </w:rPr>
        <w:t xml:space="preserve">.</w:t>
      </w:r>
      <w:r>
        <w:rPr>
          <w:rFonts w:eastAsia="Calibri"/>
          <w:b w:val="0"/>
          <w:bCs w:val="0"/>
          <w:color w:val="000000" w:themeColor="text1"/>
          <w:sz w:val="22"/>
          <w:szCs w:val="22"/>
        </w:rPr>
      </w:r>
      <w:r>
        <w:rPr>
          <w:rFonts w:eastAsia="Calibri"/>
          <w:b w:val="0"/>
          <w:bCs w:val="0"/>
          <w:color w:val="000000" w:themeColor="text1"/>
          <w:sz w:val="22"/>
          <w:szCs w:val="22"/>
        </w:rPr>
      </w:r>
    </w:p>
    <w:p>
      <w:pPr>
        <w:jc w:val="center"/>
        <w:spacing w:after="0" w:afterAutospacing="0" w:line="17" w:lineRule="atLeast"/>
        <w:widowControl w:val="off"/>
        <w:tabs>
          <w:tab w:val="left" w:pos="567" w:leader="none"/>
        </w:tabs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5</w:t>
      </w:r>
      <w:r>
        <w:rPr>
          <w:b w:val="0"/>
          <w:bCs w:val="0"/>
          <w:color w:val="000000" w:themeColor="text1"/>
          <w:sz w:val="22"/>
          <w:szCs w:val="22"/>
        </w:rPr>
        <w:t xml:space="preserve">. </w:t>
      </w:r>
      <w:r>
        <w:rPr>
          <w:b w:val="0"/>
          <w:bCs w:val="0"/>
          <w:color w:val="000000" w:themeColor="text1"/>
          <w:sz w:val="22"/>
          <w:szCs w:val="22"/>
        </w:rPr>
        <w:t xml:space="preserve">Ответственность </w:t>
      </w:r>
      <w:r>
        <w:rPr>
          <w:b w:val="0"/>
          <w:bCs w:val="0"/>
          <w:color w:val="000000" w:themeColor="text1"/>
          <w:sz w:val="22"/>
          <w:szCs w:val="22"/>
        </w:rPr>
        <w:t xml:space="preserve">сторон.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firstLine="567"/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5</w:t>
      </w:r>
      <w:r>
        <w:rPr>
          <w:b w:val="0"/>
          <w:bCs w:val="0"/>
          <w:color w:val="000000" w:themeColor="text1"/>
          <w:sz w:val="22"/>
          <w:szCs w:val="22"/>
        </w:rPr>
        <w:t xml:space="preserve">.1. За неисполнение или ненадлежащее исполнение своих обязательств по настоящему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у Стороны несут ответственность в соответствии с законодательством Российской Федерации.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firstLine="567"/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5</w:t>
      </w:r>
      <w:r>
        <w:rPr>
          <w:b w:val="0"/>
          <w:bCs w:val="0"/>
          <w:color w:val="000000" w:themeColor="text1"/>
          <w:sz w:val="22"/>
          <w:szCs w:val="22"/>
        </w:rPr>
        <w:t xml:space="preserve">.2.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В случае просрочки исполнения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Поставщиком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 обязательств (в том числе гарантийного обязательства), предусмотренных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ом, а также в иных случаях неисполнения или ненадлежащего исполнения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Поставщиком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 обязательств, предусмотренных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ом,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З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аказчик направляет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Поставщику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 требование об уплате неустоек (штрафов, пеней).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firstLine="540"/>
        <w:jc w:val="both"/>
        <w:spacing w:after="0" w:afterAutospacing="0" w:line="17" w:lineRule="atLeast"/>
        <w:rPr>
          <w:rFonts w:eastAsiaTheme="minorHAnsi"/>
          <w:b w:val="0"/>
          <w:bCs w:val="0"/>
          <w:color w:val="000000" w:themeColor="text1"/>
          <w:sz w:val="22"/>
          <w:szCs w:val="22"/>
        </w:rPr>
      </w:pP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5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.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3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. За каждый факт неисполнения или ненадлежащего исполнения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Поставщиком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 обязательств, предусмотренных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ом, размер штрафа устанавливается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10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% цены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а.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</w:rPr>
      </w:r>
      <w:r>
        <w:rPr>
          <w:rFonts w:eastAsiaTheme="minorHAnsi"/>
          <w:b w:val="0"/>
          <w:bCs w:val="0"/>
          <w:color w:val="000000" w:themeColor="text1"/>
          <w:sz w:val="22"/>
          <w:szCs w:val="22"/>
        </w:rPr>
      </w:r>
    </w:p>
    <w:p>
      <w:pPr>
        <w:ind w:firstLine="540"/>
        <w:jc w:val="both"/>
        <w:spacing w:after="0" w:afterAutospacing="0" w:line="17" w:lineRule="atLeast"/>
        <w:rPr>
          <w:rFonts w:eastAsiaTheme="minorHAnsi"/>
          <w:b w:val="0"/>
          <w:bCs w:val="0"/>
          <w:color w:val="000000" w:themeColor="text1"/>
          <w:sz w:val="22"/>
          <w:szCs w:val="22"/>
        </w:rPr>
      </w:pP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5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.4. За каждый факт неисполнения или ненадлежащего исполнения Поставщиком обязательства, предусмотренного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ом, которое не имеет стоимостного выражения, размер штрафа устанавливается (при наличии в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е таких обязательств)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1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000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 рублей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.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</w:rPr>
      </w:r>
      <w:r>
        <w:rPr>
          <w:rFonts w:eastAsiaTheme="minorHAnsi"/>
          <w:b w:val="0"/>
          <w:bCs w:val="0"/>
          <w:color w:val="000000" w:themeColor="text1"/>
          <w:sz w:val="22"/>
          <w:szCs w:val="22"/>
        </w:rPr>
      </w:r>
    </w:p>
    <w:p>
      <w:pPr>
        <w:ind w:firstLine="540"/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5.5.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</w:t>
      </w:r>
      <w:r>
        <w:rPr>
          <w:b w:val="0"/>
          <w:bCs w:val="0"/>
          <w:color w:val="000000" w:themeColor="text1"/>
          <w:sz w:val="22"/>
          <w:szCs w:val="22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firstLine="567"/>
        <w:jc w:val="both"/>
        <w:spacing w:after="0" w:afterAutospacing="0" w:line="17" w:lineRule="atLeast"/>
        <w:rPr>
          <w:rFonts w:eastAsiaTheme="minorHAnsi"/>
          <w:b w:val="0"/>
          <w:bCs w:val="0"/>
          <w:color w:val="000000" w:themeColor="text1"/>
          <w:sz w:val="22"/>
          <w:szCs w:val="22"/>
        </w:rPr>
      </w:pP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5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.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6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. В случае просрочки исполнения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З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аказчиком обязательств, предусмотренных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ом, а также в иных случаях неисполнения или ненадлежащего исполнения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З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аказчиком обязательств, предусмотренных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ом,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Поставщик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 вправе потребовать уплаты неустоек (штрафов, пеней).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</w:rPr>
      </w:r>
      <w:r>
        <w:rPr>
          <w:rFonts w:eastAsiaTheme="minorHAnsi"/>
          <w:b w:val="0"/>
          <w:bCs w:val="0"/>
          <w:color w:val="000000" w:themeColor="text1"/>
          <w:sz w:val="22"/>
          <w:szCs w:val="22"/>
        </w:rPr>
      </w:r>
    </w:p>
    <w:p>
      <w:pPr>
        <w:ind w:firstLine="567"/>
        <w:jc w:val="both"/>
        <w:spacing w:after="0" w:afterAutospacing="0" w:line="17" w:lineRule="atLeast"/>
        <w:rPr>
          <w:rFonts w:eastAsiaTheme="minorHAnsi"/>
          <w:b w:val="0"/>
          <w:bCs w:val="0"/>
          <w:color w:val="000000" w:themeColor="text1"/>
          <w:sz w:val="22"/>
          <w:szCs w:val="22"/>
        </w:rPr>
      </w:pP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5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.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7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. Пеня начисляется за каждый день просрочки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З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аказчиком исполнения обязательства, предусмотренного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ом, начиная со дня, следующего после дня истечения установленного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ом срока исполнения обязательства. Такая пеня устанавливается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ом в размере одной трехсотой действующей на дату уплаты пеней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ключевой ст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авки Центрального банка Российской Федерации от не уплаченной в срок суммы.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</w:rPr>
      </w:r>
      <w:r>
        <w:rPr>
          <w:rFonts w:eastAsiaTheme="minorHAnsi"/>
          <w:b w:val="0"/>
          <w:bCs w:val="0"/>
          <w:color w:val="000000" w:themeColor="text1"/>
          <w:sz w:val="22"/>
          <w:szCs w:val="22"/>
        </w:rPr>
      </w:r>
    </w:p>
    <w:p>
      <w:pPr>
        <w:ind w:firstLine="567"/>
        <w:jc w:val="both"/>
        <w:spacing w:after="0" w:afterAutospacing="0" w:line="17" w:lineRule="atLeast"/>
        <w:rPr>
          <w:rFonts w:eastAsiaTheme="minorHAnsi"/>
          <w:b w:val="0"/>
          <w:bCs w:val="0"/>
          <w:color w:val="000000" w:themeColor="text1"/>
          <w:sz w:val="22"/>
          <w:szCs w:val="22"/>
        </w:rPr>
      </w:pP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5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.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8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. За каждый факт неисполнения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З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аказчиком обязательств, предусмотренных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ом, за исключением просрочки исполнения обязательств, предусмотренных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ом, размер штрафа устанавливается в размере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1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000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 рублей.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</w:rPr>
      </w:r>
      <w:r>
        <w:rPr>
          <w:rFonts w:eastAsiaTheme="minorHAnsi"/>
          <w:b w:val="0"/>
          <w:bCs w:val="0"/>
          <w:color w:val="000000" w:themeColor="text1"/>
          <w:sz w:val="22"/>
          <w:szCs w:val="22"/>
        </w:rPr>
      </w:r>
    </w:p>
    <w:p>
      <w:pPr>
        <w:ind w:firstLine="567"/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5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.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9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. </w:t>
      </w:r>
      <w:r>
        <w:rPr>
          <w:b w:val="0"/>
          <w:bCs w:val="0"/>
          <w:color w:val="000000" w:themeColor="text1"/>
          <w:sz w:val="22"/>
          <w:szCs w:val="22"/>
        </w:rPr>
        <w:t xml:space="preserve"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firstLine="567"/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5.10. </w:t>
      </w:r>
      <w:r>
        <w:rPr>
          <w:b w:val="0"/>
          <w:bCs w:val="0"/>
          <w:color w:val="000000" w:themeColor="text1"/>
          <w:sz w:val="22"/>
          <w:szCs w:val="22"/>
        </w:rPr>
        <w:t xml:space="preserve"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firstLine="567"/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5</w:t>
      </w:r>
      <w:r>
        <w:rPr>
          <w:b w:val="0"/>
          <w:bCs w:val="0"/>
          <w:color w:val="000000" w:themeColor="text1"/>
          <w:sz w:val="22"/>
          <w:szCs w:val="22"/>
        </w:rPr>
        <w:t xml:space="preserve">.1</w:t>
      </w:r>
      <w:r>
        <w:rPr>
          <w:b w:val="0"/>
          <w:bCs w:val="0"/>
          <w:color w:val="000000" w:themeColor="text1"/>
          <w:sz w:val="22"/>
          <w:szCs w:val="22"/>
        </w:rPr>
        <w:t xml:space="preserve">1</w:t>
      </w:r>
      <w:r>
        <w:rPr>
          <w:b w:val="0"/>
          <w:bCs w:val="0"/>
          <w:color w:val="000000" w:themeColor="text1"/>
          <w:sz w:val="22"/>
          <w:szCs w:val="22"/>
        </w:rPr>
        <w:t xml:space="preserve">. </w:t>
      </w:r>
      <w:r>
        <w:rPr>
          <w:b w:val="0"/>
          <w:bCs w:val="0"/>
          <w:color w:val="000000" w:themeColor="text1"/>
          <w:sz w:val="22"/>
          <w:szCs w:val="22"/>
        </w:rPr>
        <w:t xml:space="preserve">З</w:t>
      </w:r>
      <w:r>
        <w:rPr>
          <w:b w:val="0"/>
          <w:bCs w:val="0"/>
          <w:color w:val="000000" w:themeColor="text1"/>
          <w:sz w:val="22"/>
          <w:szCs w:val="22"/>
        </w:rPr>
        <w:t xml:space="preserve">аказчик не несет никакой ответственности перед третьими лицами (в частности, по уплате вознаграждения, по возмещению вреда, и т.д.), привлеченными </w:t>
      </w:r>
      <w:r>
        <w:rPr>
          <w:b w:val="0"/>
          <w:bCs w:val="0"/>
          <w:color w:val="000000" w:themeColor="text1"/>
          <w:sz w:val="22"/>
          <w:szCs w:val="22"/>
        </w:rPr>
        <w:t xml:space="preserve">Поставщиком</w:t>
      </w:r>
      <w:r>
        <w:rPr>
          <w:b w:val="0"/>
          <w:bCs w:val="0"/>
          <w:color w:val="000000" w:themeColor="text1"/>
          <w:sz w:val="22"/>
          <w:szCs w:val="22"/>
        </w:rPr>
        <w:t xml:space="preserve"> по собственной инициативе для выполнения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а (если такой факт будет иметь место).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firstLine="567"/>
        <w:jc w:val="both"/>
        <w:spacing w:after="0" w:afterAutospacing="0" w:line="17" w:lineRule="atLeast"/>
        <w:rPr>
          <w:rFonts w:eastAsiaTheme="minorHAnsi"/>
          <w:b w:val="0"/>
          <w:bCs w:val="0"/>
          <w:color w:val="000000" w:themeColor="text1"/>
          <w:sz w:val="22"/>
          <w:szCs w:val="22"/>
        </w:rPr>
      </w:pP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5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.1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2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Договор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  <w:lang w:eastAsia="en-US"/>
        </w:rPr>
        <w:t xml:space="preserve">ом, произошло вследствие непреодолимой силы или по вине другой стороны.</w:t>
      </w:r>
      <w:r>
        <w:rPr>
          <w:rFonts w:eastAsiaTheme="minorHAnsi"/>
          <w:b w:val="0"/>
          <w:bCs w:val="0"/>
          <w:color w:val="000000" w:themeColor="text1"/>
          <w:sz w:val="22"/>
          <w:szCs w:val="22"/>
        </w:rPr>
      </w:r>
      <w:r>
        <w:rPr>
          <w:rFonts w:eastAsiaTheme="minorHAnsi"/>
          <w:b w:val="0"/>
          <w:bCs w:val="0"/>
          <w:color w:val="000000" w:themeColor="text1"/>
          <w:sz w:val="22"/>
          <w:szCs w:val="22"/>
        </w:rPr>
      </w:r>
    </w:p>
    <w:p>
      <w:pPr>
        <w:ind w:firstLine="567"/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5</w:t>
      </w:r>
      <w:r>
        <w:rPr>
          <w:b w:val="0"/>
          <w:bCs w:val="0"/>
          <w:color w:val="000000" w:themeColor="text1"/>
          <w:sz w:val="22"/>
          <w:szCs w:val="22"/>
        </w:rPr>
        <w:t xml:space="preserve">.1</w:t>
      </w:r>
      <w:r>
        <w:rPr>
          <w:b w:val="0"/>
          <w:bCs w:val="0"/>
          <w:color w:val="000000" w:themeColor="text1"/>
          <w:sz w:val="22"/>
          <w:szCs w:val="22"/>
        </w:rPr>
        <w:t xml:space="preserve">3</w:t>
      </w:r>
      <w:r>
        <w:rPr>
          <w:b w:val="0"/>
          <w:bCs w:val="0"/>
          <w:color w:val="000000" w:themeColor="text1"/>
          <w:sz w:val="22"/>
          <w:szCs w:val="22"/>
        </w:rPr>
        <w:t xml:space="preserve">. Уплата неустойки и (или) возмещение убытков </w:t>
      </w:r>
      <w:r>
        <w:rPr>
          <w:b w:val="0"/>
          <w:bCs w:val="0"/>
          <w:color w:val="000000" w:themeColor="text1"/>
          <w:sz w:val="22"/>
          <w:szCs w:val="22"/>
        </w:rPr>
        <w:t xml:space="preserve">Поставщиком</w:t>
      </w:r>
      <w:r>
        <w:rPr>
          <w:b w:val="0"/>
          <w:bCs w:val="0"/>
          <w:color w:val="000000" w:themeColor="text1"/>
          <w:sz w:val="22"/>
          <w:szCs w:val="22"/>
        </w:rPr>
        <w:t xml:space="preserve"> не освобождает </w:t>
      </w:r>
      <w:r>
        <w:rPr>
          <w:b w:val="0"/>
          <w:bCs w:val="0"/>
          <w:color w:val="000000" w:themeColor="text1"/>
          <w:sz w:val="22"/>
          <w:szCs w:val="22"/>
        </w:rPr>
        <w:t xml:space="preserve">Поставщика</w:t>
      </w:r>
      <w:r>
        <w:rPr>
          <w:b w:val="0"/>
          <w:bCs w:val="0"/>
          <w:color w:val="000000" w:themeColor="text1"/>
          <w:sz w:val="22"/>
          <w:szCs w:val="22"/>
        </w:rPr>
        <w:t xml:space="preserve"> от исполнения принятых на себя обязательств по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у.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contextualSpacing/>
        <w:ind w:firstLine="567"/>
        <w:jc w:val="both"/>
        <w:spacing w:after="0" w:afterAutospacing="0" w:line="17" w:lineRule="atLeast"/>
        <w:tabs>
          <w:tab w:val="left" w:pos="1134" w:leader="none"/>
        </w:tabs>
        <w:rPr>
          <w:b w:val="0"/>
          <w:bCs w:val="0"/>
          <w:color w:val="000000" w:themeColor="text1"/>
          <w:sz w:val="22"/>
          <w:szCs w:val="22"/>
          <w:highlight w:val="none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5</w:t>
      </w:r>
      <w:r>
        <w:rPr>
          <w:b w:val="0"/>
          <w:bCs w:val="0"/>
          <w:color w:val="000000" w:themeColor="text1"/>
          <w:sz w:val="22"/>
          <w:szCs w:val="22"/>
        </w:rPr>
        <w:t xml:space="preserve">.14</w:t>
      </w:r>
      <w:r>
        <w:rPr>
          <w:b w:val="0"/>
          <w:bCs w:val="0"/>
          <w:color w:val="000000" w:themeColor="text1"/>
          <w:sz w:val="22"/>
          <w:szCs w:val="22"/>
        </w:rPr>
        <w:t xml:space="preserve">. Датой оплаты начисленной </w:t>
      </w:r>
      <w:r>
        <w:rPr>
          <w:b w:val="0"/>
          <w:bCs w:val="0"/>
          <w:color w:val="000000" w:themeColor="text1"/>
          <w:sz w:val="22"/>
          <w:szCs w:val="22"/>
        </w:rPr>
        <w:t xml:space="preserve">Поставщику</w:t>
      </w:r>
      <w:r>
        <w:rPr>
          <w:b w:val="0"/>
          <w:bCs w:val="0"/>
          <w:color w:val="000000" w:themeColor="text1"/>
          <w:sz w:val="22"/>
          <w:szCs w:val="22"/>
        </w:rPr>
        <w:t xml:space="preserve"> неустойки (штрафа, пени) и (или) убытков является дата поступления денежных средств на счет </w:t>
      </w:r>
      <w:r>
        <w:rPr>
          <w:b w:val="0"/>
          <w:bCs w:val="0"/>
          <w:color w:val="000000" w:themeColor="text1"/>
          <w:sz w:val="22"/>
          <w:szCs w:val="22"/>
        </w:rPr>
        <w:t xml:space="preserve">З</w:t>
      </w:r>
      <w:r>
        <w:rPr>
          <w:b w:val="0"/>
          <w:bCs w:val="0"/>
          <w:color w:val="000000" w:themeColor="text1"/>
          <w:sz w:val="22"/>
          <w:szCs w:val="22"/>
        </w:rPr>
        <w:t xml:space="preserve">аказчика.</w:t>
      </w:r>
      <w:r>
        <w:rPr>
          <w:b w:val="0"/>
          <w:bCs w:val="0"/>
          <w:color w:val="000000" w:themeColor="text1"/>
          <w:sz w:val="22"/>
          <w:szCs w:val="22"/>
          <w:highlight w:val="none"/>
        </w:rPr>
      </w:r>
      <w:r>
        <w:rPr>
          <w:b w:val="0"/>
          <w:bCs w:val="0"/>
          <w:color w:val="000000" w:themeColor="text1"/>
          <w:sz w:val="22"/>
          <w:szCs w:val="22"/>
          <w:highlight w:val="none"/>
        </w:rPr>
      </w:r>
    </w:p>
    <w:p>
      <w:pPr>
        <w:contextualSpacing/>
        <w:ind w:firstLine="567"/>
        <w:jc w:val="both"/>
        <w:spacing w:after="0" w:afterAutospacing="0" w:line="17" w:lineRule="atLeast"/>
        <w:tabs>
          <w:tab w:val="left" w:pos="1134" w:leader="none"/>
        </w:tabs>
        <w:rPr>
          <w:b w:val="0"/>
          <w:bCs w:val="0"/>
          <w:color w:val="000000" w:themeColor="text1"/>
          <w:sz w:val="22"/>
          <w:szCs w:val="22"/>
          <w:highlight w:val="none"/>
        </w:rPr>
      </w:pPr>
      <w:r>
        <w:rPr>
          <w:b w:val="0"/>
          <w:bCs w:val="0"/>
          <w:color w:val="000000" w:themeColor="text1"/>
          <w:sz w:val="22"/>
          <w:szCs w:val="22"/>
          <w:highlight w:val="none"/>
        </w:rPr>
        <w:t xml:space="preserve">5.15. </w:t>
      </w:r>
      <w:r>
        <w:rPr>
          <w:b w:val="0"/>
          <w:bCs w:val="0"/>
          <w:color w:val="000000" w:themeColor="text1"/>
          <w:sz w:val="22"/>
          <w:szCs w:val="22"/>
          <w:highlight w:val="none"/>
        </w:rPr>
        <w:t xml:space="preserve">Поставщик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подтверждает соответствие требованиям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,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предусмотренным пунктами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 3-5, 7-11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нужд.</w:t>
      </w:r>
      <w:r>
        <w:rPr>
          <w:b w:val="0"/>
          <w:bCs w:val="0"/>
          <w:color w:val="000000" w:themeColor="text1"/>
          <w:sz w:val="22"/>
          <w:szCs w:val="22"/>
          <w:highlight w:val="none"/>
        </w:rPr>
      </w:r>
      <w:r>
        <w:rPr>
          <w:b w:val="0"/>
          <w:bCs w:val="0"/>
          <w:color w:val="000000" w:themeColor="text1"/>
          <w:sz w:val="22"/>
          <w:szCs w:val="22"/>
          <w:highlight w:val="none"/>
        </w:rPr>
      </w:r>
    </w:p>
    <w:p>
      <w:pPr>
        <w:contextualSpacing/>
        <w:ind w:firstLine="567"/>
        <w:jc w:val="both"/>
        <w:spacing w:after="0" w:afterAutospacing="0" w:line="17" w:lineRule="atLeast"/>
        <w:tabs>
          <w:tab w:val="left" w:pos="1134" w:leader="none"/>
        </w:tabs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  <w:highlight w:val="none"/>
        </w:rPr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jc w:val="center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6</w:t>
      </w:r>
      <w:r>
        <w:rPr>
          <w:b w:val="0"/>
          <w:bCs w:val="0"/>
          <w:color w:val="000000" w:themeColor="text1"/>
          <w:sz w:val="22"/>
          <w:szCs w:val="22"/>
        </w:rPr>
        <w:t xml:space="preserve">. Срок действия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а.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ab/>
      </w:r>
      <w:r>
        <w:rPr>
          <w:b w:val="0"/>
          <w:bCs w:val="0"/>
          <w:color w:val="000000" w:themeColor="text1"/>
          <w:sz w:val="22"/>
          <w:szCs w:val="22"/>
        </w:rPr>
        <w:t xml:space="preserve">6</w:t>
      </w:r>
      <w:r>
        <w:rPr>
          <w:b w:val="0"/>
          <w:bCs w:val="0"/>
          <w:color w:val="000000" w:themeColor="text1"/>
          <w:sz w:val="22"/>
          <w:szCs w:val="22"/>
        </w:rPr>
        <w:t xml:space="preserve">.1. Настоящий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 вступает в силу с момента подписания и действует до 31 декабря 20</w:t>
      </w:r>
      <w:r>
        <w:rPr>
          <w:b w:val="0"/>
          <w:bCs w:val="0"/>
          <w:color w:val="000000" w:themeColor="text1"/>
          <w:sz w:val="22"/>
          <w:szCs w:val="22"/>
        </w:rPr>
        <w:t xml:space="preserve">26 </w:t>
      </w:r>
      <w:r>
        <w:rPr>
          <w:b w:val="0"/>
          <w:bCs w:val="0"/>
          <w:color w:val="000000" w:themeColor="text1"/>
          <w:sz w:val="22"/>
          <w:szCs w:val="22"/>
        </w:rPr>
        <w:t xml:space="preserve">г.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ab/>
      </w:r>
      <w:r>
        <w:rPr>
          <w:b w:val="0"/>
          <w:bCs w:val="0"/>
          <w:color w:val="000000" w:themeColor="text1"/>
          <w:sz w:val="22"/>
          <w:szCs w:val="22"/>
        </w:rPr>
        <w:t xml:space="preserve">6</w:t>
      </w:r>
      <w:r>
        <w:rPr>
          <w:b w:val="0"/>
          <w:bCs w:val="0"/>
          <w:color w:val="000000" w:themeColor="text1"/>
          <w:sz w:val="22"/>
          <w:szCs w:val="22"/>
        </w:rPr>
        <w:t xml:space="preserve">.2.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 может быть расторгнут по взаимному согласию сторон, по решению суда или в связи с односторонним отказом по основаниям, предусмотренным гражданским законодательством. 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ab/>
      </w:r>
      <w:r>
        <w:rPr>
          <w:b w:val="0"/>
          <w:bCs w:val="0"/>
          <w:color w:val="000000" w:themeColor="text1"/>
          <w:sz w:val="22"/>
          <w:szCs w:val="22"/>
        </w:rPr>
        <w:t xml:space="preserve">6</w:t>
      </w:r>
      <w:r>
        <w:rPr>
          <w:b w:val="0"/>
          <w:bCs w:val="0"/>
          <w:color w:val="000000" w:themeColor="text1"/>
          <w:sz w:val="22"/>
          <w:szCs w:val="22"/>
        </w:rPr>
        <w:t xml:space="preserve">.3. В случае расторжения настоящего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а, сторона, решившая досрочно расторгнуть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, обязана письменно известить об этом другую сторону за </w:t>
      </w:r>
      <w:r>
        <w:rPr>
          <w:b w:val="0"/>
          <w:bCs w:val="0"/>
          <w:color w:val="000000" w:themeColor="text1"/>
          <w:sz w:val="22"/>
          <w:szCs w:val="22"/>
        </w:rPr>
        <w:t xml:space="preserve">5</w:t>
      </w:r>
      <w:r>
        <w:rPr>
          <w:b w:val="0"/>
          <w:bCs w:val="0"/>
          <w:color w:val="000000" w:themeColor="text1"/>
          <w:sz w:val="22"/>
          <w:szCs w:val="22"/>
        </w:rPr>
        <w:t xml:space="preserve"> дней до предполагаемой даты расторжения.   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ab/>
      </w:r>
      <w:r>
        <w:rPr>
          <w:b w:val="0"/>
          <w:bCs w:val="0"/>
          <w:color w:val="000000" w:themeColor="text1"/>
          <w:sz w:val="22"/>
          <w:szCs w:val="22"/>
        </w:rPr>
        <w:t xml:space="preserve">6</w:t>
      </w:r>
      <w:r>
        <w:rPr>
          <w:b w:val="0"/>
          <w:bCs w:val="0"/>
          <w:color w:val="000000" w:themeColor="text1"/>
          <w:sz w:val="22"/>
          <w:szCs w:val="22"/>
        </w:rPr>
        <w:t xml:space="preserve">.4. Прекращение срока действия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а или его досрочное расторжение не освобождает стороны от исполнения обязательств, возникших до прекращения или расторжения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а, и от ответственности за их неисполнение.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firstLine="720"/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6</w:t>
      </w:r>
      <w:r>
        <w:rPr>
          <w:b w:val="0"/>
          <w:bCs w:val="0"/>
          <w:color w:val="000000" w:themeColor="text1"/>
          <w:sz w:val="22"/>
          <w:szCs w:val="22"/>
        </w:rPr>
        <w:t xml:space="preserve">.5.  В случае изменения наименования, орга</w:t>
      </w:r>
      <w:r>
        <w:rPr>
          <w:b w:val="0"/>
          <w:bCs w:val="0"/>
          <w:color w:val="000000" w:themeColor="text1"/>
          <w:sz w:val="22"/>
          <w:szCs w:val="22"/>
        </w:rPr>
        <w:t xml:space="preserve">низационно-правовой формы, местонахождения, контактной информации, банковских реквизитов или адресов одной из Сторон эта Сторона уведомляет другую Сторону в течение 3 (трех) рабочих дней с даты изменения. Изменения банковских реквизитов или адресов Сторон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а должны быть оформлены дополнительным соглашением к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у, подписаны Сторонами и скреплены печатями Сторон.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firstLine="720"/>
        <w:jc w:val="both"/>
        <w:spacing w:after="0" w:afterAutospacing="0" w:line="17" w:lineRule="atLeast"/>
        <w:tabs>
          <w:tab w:val="center" w:pos="476" w:leader="none"/>
          <w:tab w:val="left" w:pos="686" w:leader="none"/>
        </w:tabs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6</w:t>
      </w:r>
      <w:r>
        <w:rPr>
          <w:b w:val="0"/>
          <w:bCs w:val="0"/>
          <w:color w:val="000000" w:themeColor="text1"/>
          <w:sz w:val="22"/>
          <w:szCs w:val="22"/>
        </w:rPr>
        <w:t xml:space="preserve">.6. Любые изменения и дополнения настоящего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а должны совершаться в письменной форме путем заключения Сторонами дополнительных соглашений.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firstLine="709"/>
        <w:jc w:val="both"/>
        <w:spacing w:after="0" w:afterAutospacing="0" w:line="17" w:lineRule="atLeast"/>
        <w:tabs>
          <w:tab w:val="left" w:pos="1411" w:leader="none"/>
        </w:tabs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6</w:t>
      </w:r>
      <w:r>
        <w:rPr>
          <w:b w:val="0"/>
          <w:bCs w:val="0"/>
          <w:color w:val="000000" w:themeColor="text1"/>
          <w:sz w:val="22"/>
          <w:szCs w:val="22"/>
        </w:rPr>
        <w:t xml:space="preserve">.7. Отношения Сторон, не урегулированные настоящим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ом, регулируются законодательством РФ.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ind w:firstLine="709"/>
        <w:jc w:val="both"/>
        <w:spacing w:after="0" w:afterAutospacing="0" w:line="17" w:lineRule="atLeast"/>
        <w:tabs>
          <w:tab w:val="left" w:pos="1411" w:leader="none"/>
        </w:tabs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6</w:t>
      </w:r>
      <w:r>
        <w:rPr>
          <w:b w:val="0"/>
          <w:bCs w:val="0"/>
          <w:color w:val="000000" w:themeColor="text1"/>
          <w:sz w:val="22"/>
          <w:szCs w:val="22"/>
        </w:rPr>
        <w:t xml:space="preserve">.</w:t>
      </w:r>
      <w:r>
        <w:rPr>
          <w:b w:val="0"/>
          <w:bCs w:val="0"/>
          <w:color w:val="000000" w:themeColor="text1"/>
          <w:sz w:val="22"/>
          <w:szCs w:val="22"/>
        </w:rPr>
        <w:t xml:space="preserve">8</w:t>
      </w:r>
      <w:r>
        <w:rPr>
          <w:b w:val="0"/>
          <w:bCs w:val="0"/>
          <w:color w:val="000000" w:themeColor="text1"/>
          <w:sz w:val="22"/>
          <w:szCs w:val="22"/>
        </w:rPr>
        <w:t xml:space="preserve">. В части, не предусмотренной настоящим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ом, стороны руководствуются действующим федеральным законодательством РФ, а также законодательством субъекта Федерации - Челябинской области.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ab/>
      </w:r>
      <w:r>
        <w:rPr>
          <w:b w:val="0"/>
          <w:bCs w:val="0"/>
          <w:color w:val="000000" w:themeColor="text1"/>
          <w:sz w:val="22"/>
          <w:szCs w:val="22"/>
        </w:rPr>
        <w:t xml:space="preserve">6</w:t>
      </w:r>
      <w:r>
        <w:rPr>
          <w:b w:val="0"/>
          <w:bCs w:val="0"/>
          <w:color w:val="000000" w:themeColor="text1"/>
          <w:sz w:val="22"/>
          <w:szCs w:val="22"/>
        </w:rPr>
        <w:t xml:space="preserve">.</w:t>
      </w:r>
      <w:r>
        <w:rPr>
          <w:b w:val="0"/>
          <w:bCs w:val="0"/>
          <w:color w:val="000000" w:themeColor="text1"/>
          <w:sz w:val="22"/>
          <w:szCs w:val="22"/>
        </w:rPr>
        <w:t xml:space="preserve">9</w:t>
      </w:r>
      <w:r>
        <w:rPr>
          <w:b w:val="0"/>
          <w:bCs w:val="0"/>
          <w:color w:val="000000" w:themeColor="text1"/>
          <w:sz w:val="22"/>
          <w:szCs w:val="22"/>
        </w:rPr>
        <w:t xml:space="preserve">. Настоящий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 заключается в форме электронного документа</w:t>
      </w:r>
      <w:r>
        <w:rPr>
          <w:b w:val="0"/>
          <w:bCs w:val="0"/>
          <w:color w:val="000000" w:themeColor="text1"/>
          <w:sz w:val="22"/>
          <w:szCs w:val="22"/>
        </w:rPr>
        <w:t xml:space="preserve">, подписанного усиленными электронными подписями Сторон</w:t>
      </w:r>
      <w:r>
        <w:rPr>
          <w:b w:val="0"/>
          <w:bCs w:val="0"/>
          <w:color w:val="000000" w:themeColor="text1"/>
          <w:sz w:val="22"/>
          <w:szCs w:val="22"/>
        </w:rPr>
        <w:t xml:space="preserve">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jc w:val="center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7</w:t>
      </w:r>
      <w:r>
        <w:rPr>
          <w:b w:val="0"/>
          <w:bCs w:val="0"/>
          <w:color w:val="000000" w:themeColor="text1"/>
          <w:sz w:val="22"/>
          <w:szCs w:val="22"/>
        </w:rPr>
        <w:t xml:space="preserve">. Юридические адреса и реквизиты сторон.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                    </w:t>
      </w:r>
      <w:r>
        <w:rPr>
          <w:b w:val="0"/>
          <w:bCs w:val="0"/>
          <w:color w:val="000000" w:themeColor="text1"/>
          <w:sz w:val="22"/>
          <w:szCs w:val="22"/>
        </w:rPr>
        <w:t xml:space="preserve">ПОСТАВЩИК</w:t>
      </w:r>
      <w:r>
        <w:rPr>
          <w:b w:val="0"/>
          <w:bCs w:val="0"/>
          <w:color w:val="000000" w:themeColor="text1"/>
          <w:sz w:val="22"/>
          <w:szCs w:val="22"/>
        </w:rPr>
        <w:t xml:space="preserve">:   </w:t>
      </w:r>
      <w:r>
        <w:rPr>
          <w:b w:val="0"/>
          <w:bCs w:val="0"/>
          <w:color w:val="000000" w:themeColor="text1"/>
          <w:sz w:val="22"/>
          <w:szCs w:val="22"/>
        </w:rPr>
        <w:t xml:space="preserve">                                           ЗАКАЗЧИК: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tbl>
      <w:tblPr>
        <w:tblW w:w="10173" w:type="dxa"/>
        <w:tblLook w:val="01E0" w:firstRow="1" w:lastRow="1" w:firstColumn="1" w:lastColumn="1" w:noHBand="0" w:noVBand="0"/>
      </w:tblPr>
      <w:tblGrid>
        <w:gridCol w:w="4928"/>
        <w:gridCol w:w="5245"/>
      </w:tblGrid>
      <w:tr>
        <w:tblPrEx/>
        <w:trPr/>
        <w:tc>
          <w:tcPr>
            <w:tcW w:w="4928" w:type="dxa"/>
            <w:textDirection w:val="lrTb"/>
            <w:noWrap w:val="false"/>
          </w:tcPr>
          <w:p>
            <w:pPr>
              <w:jc w:val="both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W w:w="5245" w:type="dxa"/>
            <w:textDirection w:val="lrTb"/>
            <w:noWrap w:val="false"/>
          </w:tcPr>
          <w:p>
            <w:pPr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Министерство образования и науки Челябинской области 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454113, г. Челябинск, пл. Революции, 4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263-67-62, 263-54-01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Наименование получателя: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УФК по Челябинской области (Минфин Челябинской области, л/с 02692000080, Министерство образования и науки Челябинской области л/с 03101200025ОБ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)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ИНН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7451208572         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КПП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745101001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color w:val="000000" w:themeColor="text1"/>
                <w:sz w:val="22"/>
                <w:szCs w:val="22"/>
              </w:rPr>
              <w:t xml:space="preserve">Казначейский счет, входящий в состав ЕКС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№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03221643750000006900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color w:val="000000" w:themeColor="text1"/>
                <w:sz w:val="22"/>
                <w:szCs w:val="22"/>
              </w:rPr>
              <w:t xml:space="preserve">Номер банковского счета ЕКС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№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40102810645370000062 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ОТДЕЛЕНИЕ ЧЕЛЯБИНСК БАНКА РОССИИ//УФК по Челябинской области г Челябинск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БИК ТОФК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017501500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ОКАТО 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75401376000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ОГРН 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1047423522277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ОКПО 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00097442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ОКТМО: 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75701000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jc w:val="both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eastAsia="zh-CN"/>
              </w:rPr>
              <w:t xml:space="preserve">Министр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jc w:val="both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eastAsia="zh-CN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jc w:val="both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eastAsia="zh-CN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pStyle w:val="927"/>
              <w:jc w:val="both"/>
              <w:spacing w:after="0" w:afterAutospacing="0" w:line="17" w:lineRule="atLeas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eastAsia="zh-CN"/>
              </w:rPr>
              <w:t xml:space="preserve">_______________________В.В. Литке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jc w:val="both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</w:tr>
    </w:tbl>
    <w:p>
      <w:pPr>
        <w:spacing w:after="0" w:afterAutospacing="0" w:line="17" w:lineRule="atLeast"/>
        <w:shd w:val="clear" w:color="auto" w:fill="ffffff"/>
        <w:rPr>
          <w:b w:val="0"/>
          <w:bCs w:val="0"/>
          <w:color w:val="000000" w:themeColor="text1"/>
          <w:sz w:val="22"/>
          <w:szCs w:val="22"/>
        </w:rPr>
        <w:sectPr>
          <w:footerReference w:type="default" r:id="rId9"/>
          <w:footnotePr/>
          <w:endnotePr/>
          <w:type w:val="nextPage"/>
          <w:pgSz w:w="11906" w:h="16838" w:orient="portrait"/>
          <w:pgMar w:top="709" w:right="567" w:bottom="567" w:left="709" w:header="397" w:footer="397" w:gutter="0"/>
          <w:cols w:num="1" w:sep="0" w:space="708" w:equalWidth="1"/>
          <w:docGrid w:linePitch="360"/>
        </w:sectPr>
      </w:pP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jc w:val="right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Приложение №</w:t>
      </w:r>
      <w:r>
        <w:rPr>
          <w:b w:val="0"/>
          <w:bCs w:val="0"/>
          <w:color w:val="000000" w:themeColor="text1"/>
          <w:sz w:val="22"/>
          <w:szCs w:val="22"/>
        </w:rPr>
        <w:t xml:space="preserve"> 1</w:t>
      </w:r>
      <w:r>
        <w:rPr>
          <w:b w:val="0"/>
          <w:bCs w:val="0"/>
          <w:color w:val="000000" w:themeColor="text1"/>
          <w:sz w:val="22"/>
          <w:szCs w:val="22"/>
        </w:rPr>
        <w:t xml:space="preserve"> к </w:t>
      </w:r>
      <w:r>
        <w:rPr>
          <w:b w:val="0"/>
          <w:bCs w:val="0"/>
          <w:color w:val="000000" w:themeColor="text1"/>
          <w:sz w:val="22"/>
          <w:szCs w:val="22"/>
        </w:rPr>
        <w:t xml:space="preserve">Договор</w:t>
      </w:r>
      <w:r>
        <w:rPr>
          <w:b w:val="0"/>
          <w:bCs w:val="0"/>
          <w:color w:val="000000" w:themeColor="text1"/>
          <w:sz w:val="22"/>
          <w:szCs w:val="22"/>
        </w:rPr>
        <w:t xml:space="preserve">у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jc w:val="right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 от «__</w:t>
      </w:r>
      <w:r>
        <w:rPr>
          <w:b w:val="0"/>
          <w:bCs w:val="0"/>
          <w:color w:val="000000" w:themeColor="text1"/>
          <w:sz w:val="22"/>
          <w:szCs w:val="22"/>
        </w:rPr>
        <w:t xml:space="preserve">_»_</w:t>
      </w:r>
      <w:r>
        <w:rPr>
          <w:b w:val="0"/>
          <w:bCs w:val="0"/>
          <w:color w:val="000000" w:themeColor="text1"/>
          <w:sz w:val="22"/>
          <w:szCs w:val="22"/>
        </w:rPr>
        <w:t xml:space="preserve">_________  20</w:t>
      </w:r>
      <w:r>
        <w:rPr>
          <w:b w:val="0"/>
          <w:bCs w:val="0"/>
          <w:color w:val="000000" w:themeColor="text1"/>
          <w:sz w:val="22"/>
          <w:szCs w:val="22"/>
        </w:rPr>
        <w:t xml:space="preserve">26</w:t>
      </w:r>
      <w:r>
        <w:rPr>
          <w:b w:val="0"/>
          <w:bCs w:val="0"/>
          <w:color w:val="000000" w:themeColor="text1"/>
          <w:sz w:val="22"/>
          <w:szCs w:val="22"/>
        </w:rPr>
        <w:t xml:space="preserve"> </w:t>
      </w:r>
      <w:r>
        <w:rPr>
          <w:b w:val="0"/>
          <w:bCs w:val="0"/>
          <w:color w:val="000000" w:themeColor="text1"/>
          <w:sz w:val="22"/>
          <w:szCs w:val="22"/>
        </w:rPr>
        <w:t xml:space="preserve">г. № ____</w:t>
      </w:r>
      <w:r>
        <w:rPr>
          <w:b w:val="0"/>
          <w:bCs w:val="0"/>
          <w:color w:val="000000" w:themeColor="text1"/>
          <w:sz w:val="22"/>
          <w:szCs w:val="22"/>
          <w:u w:val="single"/>
        </w:rPr>
        <w:t xml:space="preserve"> 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  <w:lang w:eastAsia="zh-CN"/>
        </w:rPr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jc w:val="center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  <w:t xml:space="preserve">Спецификация 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jc w:val="center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tbl>
      <w:tblPr>
        <w:tblW w:w="105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3260"/>
        <w:gridCol w:w="850"/>
        <w:gridCol w:w="1253"/>
        <w:gridCol w:w="1514"/>
        <w:gridCol w:w="1514"/>
        <w:gridCol w:w="1514"/>
      </w:tblGrid>
      <w:tr>
        <w:tblPrEx/>
        <w:trPr>
          <w:jc w:val="center"/>
          <w:trHeight w:val="153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3" w:type="dxa"/>
            <w:textDirection w:val="lrTb"/>
            <w:noWrap w:val="false"/>
          </w:tcPr>
          <w:p>
            <w:pPr>
              <w:jc w:val="center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№ 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пп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textDirection w:val="lrTb"/>
            <w:noWrap w:val="false"/>
          </w:tcPr>
          <w:p>
            <w:pPr>
              <w:jc w:val="center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Наименование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, характеристика. </w:t>
            </w:r>
            <w:bookmarkStart w:id="0" w:name="_GoBack"/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bookmarkEnd w:id="0"/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Ед.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изм.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3" w:type="dxa"/>
            <w:textDirection w:val="lrTb"/>
            <w:noWrap w:val="false"/>
          </w:tcPr>
          <w:p>
            <w:pPr>
              <w:jc w:val="center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Кол - во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14" w:type="dxa"/>
            <w:textDirection w:val="lrTb"/>
            <w:noWrap w:val="false"/>
          </w:tcPr>
          <w:p>
            <w:pPr>
              <w:jc w:val="center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Стоимость единицы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в том числе 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НДС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.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*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(руб.)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14" w:type="dxa"/>
            <w:textDirection w:val="lrTb"/>
            <w:noWrap w:val="false"/>
          </w:tcPr>
          <w:p>
            <w:pPr>
              <w:jc w:val="center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Общая стоимость,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в том числе НДС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 *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(руб.)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4" w:type="dxa"/>
            <w:textDirection w:val="lrTb"/>
            <w:noWrap w:val="false"/>
          </w:tcPr>
          <w:p>
            <w:pPr>
              <w:jc w:val="center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реестр российской промышленной продукции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jc w:val="center"/>
          <w:trHeight w:val="235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3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1.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textDirection w:val="lrTb"/>
            <w:noWrap w:val="false"/>
          </w:tcPr>
          <w:p>
            <w:pPr>
              <w:ind w:left="0" w:right="0" w:firstLine="0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Бумага офисная Илим Профи А4. Страна происхождения - Россия.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</w:r>
          </w:p>
          <w:p>
            <w:pPr>
              <w:ind w:left="0" w:right="0" w:firstLine="0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t xml:space="preserve">Характеристики: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</w:r>
          </w:p>
          <w:p>
            <w:pPr>
              <w:ind w:left="0" w:right="0" w:firstLine="0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Формат - А4.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  <w:highlight w:val="none"/>
              </w:rPr>
            </w:r>
          </w:p>
          <w:p>
            <w:pPr>
              <w:ind w:left="0" w:right="0" w:firstLine="0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марка бумаги  - A.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</w:r>
          </w:p>
          <w:p>
            <w:pPr>
              <w:ind w:left="0" w:right="0" w:firstLine="0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  <w:t xml:space="preserve">Белизна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CIE -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168 ± 2.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</w:r>
          </w:p>
          <w:p>
            <w:pPr>
              <w:ind w:left="0" w:right="0" w:firstLine="0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  <w:t xml:space="preserve">Количество листов в пачке</w:t>
            </w:r>
            <w:r>
              <w:rPr>
                <w:b w:val="0"/>
                <w:bCs w:val="0"/>
                <w:sz w:val="22"/>
                <w:szCs w:val="22"/>
              </w:rPr>
              <w:t xml:space="preserve"> -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500 листов.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  <w:t xml:space="preserve">пачка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46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  <w:t xml:space="preserve">431,60*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14" w:type="dxa"/>
            <w:textDirection w:val="lrTb"/>
            <w:noWrap w:val="false"/>
          </w:tcPr>
          <w:p>
            <w:pPr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4" w:type="dxa"/>
            <w:textDirection w:val="lrTb"/>
            <w:noWrap w:val="false"/>
          </w:tcPr>
          <w:p>
            <w:pPr>
              <w:ind w:left="0" w:right="0" w:firstLine="0"/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Реестровый номер № 10408174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</w:r>
          </w:p>
          <w:p>
            <w:pPr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</w:tr>
      <w:tr>
        <w:tblPrEx/>
        <w:trPr>
          <w:trHeight w:val="22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2.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afterAutospacing="0" w:line="17" w:lineRule="atLeas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3"/>
                <w:sz w:val="22"/>
                <w:szCs w:val="2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pacing w:val="3"/>
                <w:sz w:val="22"/>
                <w:szCs w:val="22"/>
              </w:rPr>
              <w:t xml:space="preserve">Люверсы для дырокола KW-Trio.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pacing w:val="3"/>
                <w:sz w:val="22"/>
                <w:szCs w:val="22"/>
                <w:highlight w:val="none"/>
              </w:rPr>
            </w:r>
          </w:p>
          <w:p>
            <w:pPr>
              <w:ind w:left="0" w:right="0" w:firstLine="0"/>
              <w:spacing w:before="0" w:after="0" w:afterAutospacing="0" w:line="17" w:lineRule="atLeas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3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pacing w:val="3"/>
                <w:sz w:val="22"/>
                <w:szCs w:val="22"/>
                <w:highlight w:val="none"/>
              </w:rPr>
              <w:t xml:space="preserve">Характеристика: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pacing w:val="3"/>
                <w:sz w:val="22"/>
                <w:szCs w:val="22"/>
                <w:highlight w:val="none"/>
              </w:rPr>
            </w:r>
          </w:p>
          <w:p>
            <w:pPr>
              <w:ind w:left="0" w:right="0" w:firstLine="0"/>
              <w:spacing w:before="0" w:after="0" w:afterAutospacing="0" w:line="17" w:lineRule="atLeas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3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pacing w:val="3"/>
                <w:sz w:val="22"/>
                <w:szCs w:val="22"/>
              </w:rPr>
              <w:t xml:space="preserve">Диаметр - 4.8 мм.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pacing w:val="3"/>
                <w:sz w:val="22"/>
                <w:szCs w:val="22"/>
                <w:highlight w:val="none"/>
              </w:rPr>
            </w:r>
          </w:p>
          <w:p>
            <w:pPr>
              <w:ind w:left="0" w:right="0" w:firstLine="0"/>
              <w:spacing w:before="0" w:after="0" w:afterAutospacing="0" w:line="17" w:lineRule="atLeas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3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pacing w:val="3"/>
                <w:sz w:val="22"/>
                <w:szCs w:val="22"/>
              </w:rPr>
              <w:t xml:space="preserve">Материал - металл.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pacing w:val="3"/>
                <w:sz w:val="22"/>
                <w:szCs w:val="22"/>
                <w:highlight w:val="none"/>
              </w:rPr>
            </w:r>
          </w:p>
          <w:p>
            <w:pPr>
              <w:ind w:left="0" w:right="0" w:firstLine="0"/>
              <w:spacing w:before="0" w:after="0" w:afterAutospacing="0" w:line="17" w:lineRule="atLeas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3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pacing w:val="3"/>
                <w:sz w:val="22"/>
                <w:szCs w:val="22"/>
              </w:rPr>
              <w:t xml:space="preserve">Цвет – золотистый.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pacing w:val="3"/>
                <w:sz w:val="22"/>
                <w:szCs w:val="22"/>
                <w:highlight w:val="none"/>
              </w:rPr>
            </w:r>
          </w:p>
          <w:p>
            <w:pPr>
              <w:ind w:left="0" w:right="0" w:firstLine="0"/>
              <w:spacing w:before="0" w:after="0" w:afterAutospacing="0" w:line="17" w:lineRule="atLeast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pacing w:val="3"/>
                <w:sz w:val="22"/>
                <w:szCs w:val="2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pacing w:val="3"/>
                <w:sz w:val="22"/>
                <w:szCs w:val="22"/>
              </w:rPr>
              <w:t xml:space="preserve">Количество в упаковке - 250 штук.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17" w:lineRule="atLeas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упаковка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3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17" w:lineRule="atLeas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20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4" w:type="dxa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17" w:lineRule="atLeas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397,00*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4" w:type="dxa"/>
            <w:vMerge w:val="restart"/>
            <w:textDirection w:val="lrTb"/>
            <w:noWrap w:val="false"/>
          </w:tcPr>
          <w:p>
            <w:pPr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4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after="0" w:afterAutospacing="0" w:line="17" w:lineRule="atLeast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3" w:type="dxa"/>
            <w:textDirection w:val="lrTb"/>
            <w:noWrap w:val="false"/>
          </w:tcPr>
          <w:p>
            <w:pPr>
              <w:jc w:val="both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5" w:type="dxa"/>
            <w:textDirection w:val="lrTb"/>
            <w:noWrap w:val="false"/>
          </w:tcPr>
          <w:p>
            <w:pPr>
              <w:jc w:val="both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ИТОГО: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</w:tr>
    </w:tbl>
    <w:p>
      <w:pPr>
        <w:jc w:val="both"/>
        <w:spacing w:after="0" w:afterAutospacing="0" w:line="17" w:lineRule="atLeast"/>
        <w:rPr>
          <w:rFonts w:ascii="Tahoma" w:hAnsi="Tahoma" w:cs="Tahoma"/>
          <w:b w:val="0"/>
          <w:bCs w:val="0"/>
          <w:color w:val="000000" w:themeColor="text1"/>
          <w:sz w:val="22"/>
          <w:szCs w:val="22"/>
        </w:rPr>
      </w:pPr>
      <w:r>
        <w:rPr>
          <w:rFonts w:ascii="Tahoma" w:hAnsi="Tahoma" w:eastAsia="Tahoma" w:cs="Tahoma"/>
          <w:b w:val="0"/>
          <w:bCs w:val="0"/>
          <w:color w:val="000000" w:themeColor="text1"/>
          <w:sz w:val="22"/>
          <w:szCs w:val="22"/>
          <w:lang w:eastAsia="zh-CN"/>
        </w:rPr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rFonts w:ascii="Tahoma" w:hAnsi="Tahoma" w:cs="Tahoma"/>
          <w:b w:val="0"/>
          <w:bCs w:val="0"/>
          <w:color w:val="000000" w:themeColor="text1"/>
          <w:sz w:val="22"/>
          <w:szCs w:val="22"/>
        </w:rPr>
      </w:r>
    </w:p>
    <w:p>
      <w:pPr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  <w:lang w:eastAsia="zh-CN"/>
        </w:rPr>
        <w:t xml:space="preserve">*итоговая цена и количество будет указана по результатам проведения котировочной сессии.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  <w:lang w:eastAsia="zh-CN"/>
        </w:rPr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  <w:lang w:eastAsia="zh-CN"/>
        </w:rPr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  <w:lang w:eastAsia="zh-CN"/>
        </w:rPr>
        <w:t xml:space="preserve">                    </w:t>
      </w:r>
      <w:r>
        <w:rPr>
          <w:b w:val="0"/>
          <w:bCs w:val="0"/>
          <w:color w:val="000000" w:themeColor="text1"/>
          <w:sz w:val="22"/>
          <w:szCs w:val="22"/>
          <w:lang w:eastAsia="zh-CN"/>
        </w:rPr>
        <w:t xml:space="preserve">ПОСТАВЩИК:   </w:t>
      </w:r>
      <w:r>
        <w:rPr>
          <w:b w:val="0"/>
          <w:bCs w:val="0"/>
          <w:color w:val="000000" w:themeColor="text1"/>
          <w:sz w:val="22"/>
          <w:szCs w:val="22"/>
          <w:lang w:eastAsia="zh-CN"/>
        </w:rPr>
        <w:t xml:space="preserve">          </w:t>
      </w:r>
      <w:r>
        <w:rPr>
          <w:b w:val="0"/>
          <w:bCs w:val="0"/>
          <w:color w:val="000000" w:themeColor="text1"/>
          <w:sz w:val="22"/>
          <w:szCs w:val="22"/>
          <w:lang w:eastAsia="zh-CN"/>
        </w:rPr>
        <w:t xml:space="preserve">                               </w:t>
      </w:r>
      <w:r>
        <w:rPr>
          <w:b w:val="0"/>
          <w:bCs w:val="0"/>
          <w:color w:val="000000" w:themeColor="text1"/>
          <w:sz w:val="22"/>
          <w:szCs w:val="22"/>
          <w:lang w:eastAsia="zh-CN"/>
        </w:rPr>
        <w:t xml:space="preserve">ЗАКАЗЧИК:</w:t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tbl>
      <w:tblPr>
        <w:tblW w:w="10173" w:type="dxa"/>
        <w:tblLook w:val="01E0" w:firstRow="1" w:lastRow="1" w:firstColumn="1" w:lastColumn="1" w:noHBand="0" w:noVBand="0"/>
      </w:tblPr>
      <w:tblGrid>
        <w:gridCol w:w="4928"/>
        <w:gridCol w:w="5245"/>
      </w:tblGrid>
      <w:tr>
        <w:tblPrEx/>
        <w:trPr/>
        <w:tc>
          <w:tcPr>
            <w:tcW w:w="4928" w:type="dxa"/>
            <w:textDirection w:val="lrTb"/>
            <w:noWrap w:val="false"/>
          </w:tcPr>
          <w:p>
            <w:pPr>
              <w:jc w:val="both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  <w:lang w:eastAsia="zh-CN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W w:w="5245" w:type="dxa"/>
            <w:textDirection w:val="lrTb"/>
            <w:noWrap w:val="false"/>
          </w:tcPr>
          <w:p>
            <w:pPr>
              <w:jc w:val="both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  <w:lang w:eastAsia="zh-CN"/>
              </w:rPr>
              <w:t xml:space="preserve">Министерство образования и науки Челябинской области 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jc w:val="both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  <w:lang w:eastAsia="zh-CN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jc w:val="both"/>
              <w:spacing w:after="0" w:afterAutospacing="0" w:line="17" w:lineRule="atLeast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b w:val="0"/>
                <w:bCs w:val="0"/>
                <w:color w:val="000000" w:themeColor="text1"/>
                <w:sz w:val="22"/>
                <w:szCs w:val="22"/>
                <w:lang w:eastAsia="zh-CN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  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eastAsia="zh-CN"/>
              </w:rPr>
              <w:t xml:space="preserve">______________В.В. Литке</w:t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</w:tr>
    </w:tbl>
    <w:p>
      <w:pPr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p>
      <w:pPr>
        <w:jc w:val="both"/>
        <w:spacing w:after="0" w:afterAutospacing="0" w:line="17" w:lineRule="atLeast"/>
        <w:rPr>
          <w:b w:val="0"/>
          <w:bCs w:val="0"/>
          <w:color w:val="000000" w:themeColor="text1"/>
          <w:sz w:val="22"/>
          <w:szCs w:val="22"/>
        </w:rPr>
      </w:pPr>
      <w:r>
        <w:rPr>
          <w:b w:val="0"/>
          <w:bCs w:val="0"/>
          <w:color w:val="000000" w:themeColor="text1"/>
          <w:sz w:val="22"/>
          <w:szCs w:val="22"/>
          <w:lang w:eastAsia="zh-CN"/>
        </w:rPr>
      </w:r>
      <w:r>
        <w:rPr>
          <w:b w:val="0"/>
          <w:bCs w:val="0"/>
          <w:color w:val="000000" w:themeColor="text1"/>
          <w:sz w:val="22"/>
          <w:szCs w:val="22"/>
        </w:rPr>
      </w:r>
      <w:r>
        <w:rPr>
          <w:b w:val="0"/>
          <w:bCs w:val="0"/>
          <w:color w:val="000000" w:themeColor="text1"/>
          <w:sz w:val="22"/>
          <w:szCs w:val="22"/>
        </w:rPr>
      </w:r>
    </w:p>
    <w:sectPr>
      <w:footerReference w:type="default" r:id="rId10"/>
      <w:footerReference w:type="even" r:id="rId11"/>
      <w:footnotePr>
        <w:pos w:val="beneathText"/>
      </w:footnotePr>
      <w:endnotePr/>
      <w:type w:val="nextPage"/>
      <w:pgSz w:w="11905" w:h="16837" w:orient="portrait"/>
      <w:pgMar w:top="425" w:right="567" w:bottom="425" w:left="992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ambria">
    <w:panose1 w:val="02040503050406030204"/>
  </w:font>
  <w:font w:name="StarSymbol">
    <w:panose1 w:val="02000603000000000000"/>
  </w:font>
  <w:font w:name="Calibri">
    <w:panose1 w:val="020F0502020204030204"/>
  </w:font>
  <w:font w:name="Courier New">
    <w:panose1 w:val="02070409020205020404"/>
  </w:font>
  <w:font w:name="TimesET">
    <w:panose1 w:val="02000603000000000000"/>
  </w:font>
  <w:font w:name="Tahoma">
    <w:panose1 w:val="020B0604030504040204"/>
  </w:font>
  <w:font w:name="Lucida Sans Unicode">
    <w:panose1 w:val="020B0602040504020204"/>
  </w:font>
  <w:font w:name="Verdana">
    <w:panose1 w:val="020B0604030504040204"/>
  </w:font>
  <w:font w:name="Consultant">
    <w:panose1 w:val="02000603000000000000"/>
  </w:font>
  <w:font w:name="Times New Roman">
    <w:panose1 w:val="020206030504050203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0"/>
      <w:rPr>
        <w:rStyle w:val="999"/>
        <w:sz w:val="18"/>
        <w:szCs w:val="18"/>
      </w:rPr>
      <w:framePr w:wrap="auto" w:vAnchor="text" w:hAnchor="margin" w:xAlign="right" w:y="1"/>
    </w:pPr>
    <w:r>
      <w:rPr>
        <w:sz w:val="18"/>
        <w:szCs w:val="18"/>
      </w:rPr>
    </w:r>
    <w:r>
      <w:rPr>
        <w:rStyle w:val="999"/>
        <w:sz w:val="18"/>
        <w:szCs w:val="18"/>
      </w:rPr>
    </w:r>
    <w:r>
      <w:rPr>
        <w:rStyle w:val="999"/>
        <w:sz w:val="18"/>
        <w:szCs w:val="18"/>
      </w:rPr>
    </w:r>
  </w:p>
  <w:p>
    <w:pPr>
      <w:pStyle w:val="1000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0"/>
      <w:jc w:val="center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0"/>
      <w:rPr>
        <w:rStyle w:val="999"/>
      </w:rPr>
      <w:framePr w:wrap="around" w:vAnchor="text" w:hAnchor="margin" w:xAlign="center" w:y="1"/>
    </w:pPr>
    <w:r>
      <w:rPr>
        <w:rStyle w:val="999"/>
      </w:rPr>
      <w:fldChar w:fldCharType="begin"/>
    </w:r>
    <w:r>
      <w:rPr>
        <w:rStyle w:val="999"/>
      </w:rPr>
      <w:instrText xml:space="preserve">PAGE  </w:instrText>
    </w:r>
    <w:r>
      <w:rPr>
        <w:rStyle w:val="999"/>
      </w:rPr>
      <w:fldChar w:fldCharType="separate"/>
    </w:r>
    <w:r>
      <w:rPr>
        <w:rStyle w:val="999"/>
      </w:rPr>
      <w:t xml:space="preserve">15</w:t>
    </w:r>
    <w:r>
      <w:rPr>
        <w:rStyle w:val="999"/>
      </w:rPr>
      <w:fldChar w:fldCharType="end"/>
    </w:r>
    <w:r>
      <w:rPr>
        <w:rStyle w:val="999"/>
      </w:rPr>
    </w:r>
    <w:r>
      <w:rPr>
        <w:rStyle w:val="999"/>
      </w:rPr>
    </w:r>
  </w:p>
  <w:p>
    <w:pPr>
      <w:pStyle w:val="100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pStyle w:val="1070"/>
      <w:isLgl w:val="false"/>
      <w:suff w:val="tab"/>
      <w:lvlText w:val="–"/>
      <w:lvlJc w:val="left"/>
      <w:pPr>
        <w:ind w:left="1620" w:hanging="769"/>
        <w:tabs>
          <w:tab w:val="num" w:pos="1620" w:leader="none"/>
        </w:tabs>
      </w:pPr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487" w:hanging="360"/>
        <w:tabs>
          <w:tab w:val="num" w:pos="2487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2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480" w:hanging="480"/>
      </w:pPr>
      <w:rPr>
        <w:rFonts w:hint="default"/>
        <w:b/>
      </w:rPr>
    </w:lvl>
    <w:lvl w:ilvl="1">
      <w:start w:val="3"/>
      <w:numFmt w:val="decimal"/>
      <w:isLgl w:val="false"/>
      <w:suff w:val="tab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11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811" w:hanging="360"/>
      </w:pPr>
    </w:lvl>
    <w:lvl w:ilvl="2">
      <w:start w:val="1"/>
      <w:numFmt w:val="bullet"/>
      <w:isLgl w:val="false"/>
      <w:suff w:val="tab"/>
      <w:lvlText w:val=""/>
      <w:lvlJc w:val="left"/>
      <w:pPr>
        <w:ind w:left="1171" w:hanging="720"/>
      </w:pPr>
      <w:rPr>
        <w:rFonts w:hint="default" w:ascii="Symbol" w:hAnsi="Symbol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171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531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531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531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91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91" w:hanging="144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171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91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61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3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5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7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9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1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31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927" w:leader="none"/>
        </w:tabs>
      </w:pPr>
    </w:lvl>
    <w:lvl w:ilvl="1">
      <w:start w:val="1"/>
      <w:numFmt w:val="decimal"/>
      <w:isLgl/>
      <w:suff w:val="tab"/>
      <w:lvlText w:val="%1.%2."/>
      <w:lvlJc w:val="left"/>
      <w:pPr>
        <w:ind w:left="1138" w:hanging="570"/>
        <w:tabs>
          <w:tab w:val="num" w:pos="1138" w:leader="none"/>
        </w:tabs>
      </w:pPr>
    </w:lvl>
    <w:lvl w:ilvl="2">
      <w:start w:val="1"/>
      <w:numFmt w:val="decimal"/>
      <w:isLgl/>
      <w:suff w:val="tab"/>
      <w:lvlText w:val="%1.%2.%3."/>
      <w:lvlJc w:val="left"/>
      <w:pPr>
        <w:ind w:left="1287" w:hanging="720"/>
        <w:tabs>
          <w:tab w:val="num" w:pos="1287" w:leader="none"/>
        </w:tabs>
      </w:pPr>
    </w:lvl>
    <w:lvl w:ilvl="3">
      <w:start w:val="1"/>
      <w:numFmt w:val="decimal"/>
      <w:isLgl/>
      <w:suff w:val="tab"/>
      <w:lvlText w:val="%1.%2.%3.%4."/>
      <w:lvlJc w:val="left"/>
      <w:pPr>
        <w:ind w:left="1287" w:hanging="720"/>
        <w:tabs>
          <w:tab w:val="num" w:pos="1287" w:leader="none"/>
        </w:tabs>
      </w:pPr>
    </w:lvl>
    <w:lvl w:ilvl="4">
      <w:start w:val="1"/>
      <w:numFmt w:val="decimal"/>
      <w:isLgl/>
      <w:suff w:val="tab"/>
      <w:lvlText w:val="%1.%2.%3.%4.%5."/>
      <w:lvlJc w:val="left"/>
      <w:pPr>
        <w:ind w:left="1647" w:hanging="1080"/>
        <w:tabs>
          <w:tab w:val="num" w:pos="1647" w:leader="none"/>
        </w:tabs>
      </w:pPr>
    </w:lvl>
    <w:lvl w:ilvl="5">
      <w:start w:val="1"/>
      <w:numFmt w:val="decimal"/>
      <w:isLgl/>
      <w:suff w:val="tab"/>
      <w:lvlText w:val="%1.%2.%3.%4.%5.%6."/>
      <w:lvlJc w:val="left"/>
      <w:pPr>
        <w:ind w:left="1647" w:hanging="1080"/>
        <w:tabs>
          <w:tab w:val="num" w:pos="1647" w:leader="none"/>
        </w:tabs>
      </w:pPr>
    </w:lvl>
    <w:lvl w:ilvl="6">
      <w:start w:val="1"/>
      <w:numFmt w:val="decimal"/>
      <w:isLgl/>
      <w:suff w:val="tab"/>
      <w:lvlText w:val="%1.%2.%3.%4.%5.%6.%7."/>
      <w:lvlJc w:val="left"/>
      <w:pPr>
        <w:ind w:left="2007" w:hanging="1440"/>
        <w:tabs>
          <w:tab w:val="num" w:pos="2007" w:leader="none"/>
        </w:tabs>
      </w:pPr>
    </w:lvl>
    <w:lvl w:ilvl="7">
      <w:start w:val="1"/>
      <w:numFmt w:val="decimal"/>
      <w:isLgl/>
      <w:suff w:val="tab"/>
      <w:lvlText w:val="%1.%2.%3.%4.%5.%6.%7.%8."/>
      <w:lvlJc w:val="left"/>
      <w:pPr>
        <w:ind w:left="2007" w:hanging="1440"/>
        <w:tabs>
          <w:tab w:val="num" w:pos="2007" w:leader="none"/>
        </w:tabs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2367" w:hanging="1800"/>
        <w:tabs>
          <w:tab w:val="num" w:pos="2367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858" w:hanging="432"/>
      </w:pPr>
      <w:rPr>
        <w:b w:val="0"/>
        <w:i w:val="0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9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360" w:hanging="360"/>
      </w:pPr>
    </w:lvl>
    <w:lvl w:ilvl="2">
      <w:start w:val="1"/>
      <w:numFmt w:val="decimal"/>
      <w:isLgl w:val="false"/>
      <w:suff w:val="tab"/>
      <w:lvlText w:val="%1.%2.%3"/>
      <w:lvlJc w:val="left"/>
      <w:pPr>
        <w:ind w:left="360" w:hanging="36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720" w:hanging="72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080" w:hanging="108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080" w:hanging="108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440" w:hanging="144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11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811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171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171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531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531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531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91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91" w:hanging="1440"/>
      </w:pPr>
    </w:lvl>
  </w:abstractNum>
  <w:abstractNum w:abstractNumId="1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0" w:hanging="720"/>
        <w:tabs>
          <w:tab w:val="num" w:pos="213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35" w:hanging="720"/>
        <w:tabs>
          <w:tab w:val="num" w:pos="2835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00" w:hanging="1080"/>
        <w:tabs>
          <w:tab w:val="num" w:pos="390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05" w:hanging="1080"/>
        <w:tabs>
          <w:tab w:val="num" w:pos="4605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70" w:hanging="1440"/>
        <w:tabs>
          <w:tab w:val="num" w:pos="567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375" w:hanging="1440"/>
        <w:tabs>
          <w:tab w:val="num" w:pos="6375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40" w:hanging="1800"/>
        <w:tabs>
          <w:tab w:val="num" w:pos="7440" w:leader="none"/>
        </w:tabs>
      </w:pPr>
      <w:rPr>
        <w:rFonts w:hint="default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5"/>
      <w:numFmt w:val="decimal"/>
      <w:isLgl w:val="false"/>
      <w:suff w:val="tab"/>
      <w:lvlText w:val="3.%1"/>
      <w:lvlJc w:val="left"/>
      <w:pPr/>
      <w:rPr>
        <w:b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none"/>
      <w:pStyle w:val="962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8" w:hanging="368"/>
        <w:tabs>
          <w:tab w:val="num" w:pos="368" w:leader="none"/>
        </w:tabs>
      </w:pPr>
      <w:rPr>
        <w:b/>
        <w:bCs/>
      </w:rPr>
    </w:lvl>
    <w:lvl w:ilvl="1">
      <w:start w:val="1"/>
      <w:numFmt w:val="decimal"/>
      <w:isLgl w:val="false"/>
      <w:suff w:val="tab"/>
      <w:lvlText w:val="%1.%2."/>
      <w:lvlJc w:val="left"/>
      <w:pPr>
        <w:ind w:left="935" w:hanging="368"/>
        <w:tabs>
          <w:tab w:val="num" w:pos="935" w:leader="none"/>
        </w:tabs>
      </w:pPr>
      <w:rPr>
        <w:b w:val="0"/>
        <w:bCs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  <w:tabs>
          <w:tab w:val="num" w:pos="1854" w:leader="none"/>
        </w:tabs>
      </w:pPr>
      <w:rPr>
        <w:b w:val="0"/>
        <w:bCs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421" w:hanging="720"/>
        <w:tabs>
          <w:tab w:val="num" w:pos="2421" w:leader="none"/>
        </w:tabs>
      </w:pPr>
      <w:rPr>
        <w:b/>
        <w:bCs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  <w:tabs>
          <w:tab w:val="num" w:pos="3348" w:leader="none"/>
        </w:tabs>
      </w:pPr>
      <w:rPr>
        <w:b/>
        <w:bCs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915" w:hanging="1080"/>
        <w:tabs>
          <w:tab w:val="num" w:pos="3915" w:leader="none"/>
        </w:tabs>
      </w:pPr>
      <w:rPr>
        <w:b/>
        <w:bCs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  <w:tabs>
          <w:tab w:val="num" w:pos="4842" w:leader="none"/>
        </w:tabs>
      </w:pPr>
      <w:rPr>
        <w:b/>
        <w:bCs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09" w:hanging="1440"/>
        <w:tabs>
          <w:tab w:val="num" w:pos="5409" w:leader="none"/>
        </w:tabs>
      </w:pPr>
      <w:rPr>
        <w:b/>
        <w:bCs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  <w:tabs>
          <w:tab w:val="num" w:pos="6336" w:leader="none"/>
        </w:tabs>
      </w:pPr>
      <w:rPr>
        <w:b/>
        <w:bCs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11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811" w:hanging="360"/>
      </w:pPr>
    </w:lvl>
    <w:lvl w:ilvl="2">
      <w:start w:val="1"/>
      <w:numFmt w:val="bullet"/>
      <w:isLgl w:val="false"/>
      <w:suff w:val="tab"/>
      <w:lvlText w:val=""/>
      <w:lvlJc w:val="left"/>
      <w:pPr>
        <w:ind w:left="2563" w:hanging="720"/>
      </w:pPr>
      <w:rPr>
        <w:rFonts w:hint="default" w:ascii="Symbol" w:hAnsi="Symbol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171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531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531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531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91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91" w:hanging="1440"/>
      </w:p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2">
    <w:multiLevelType w:val="hybridMultilevel"/>
    <w:lvl w:ilvl="0">
      <w:start w:val="2"/>
      <w:numFmt w:val="decimal"/>
      <w:pStyle w:val="964"/>
      <w:isLgl w:val="false"/>
      <w:suff w:val="tab"/>
      <w:lvlText w:val="%1."/>
      <w:lvlJc w:val="left"/>
      <w:pPr>
        <w:ind w:left="435" w:hanging="435"/>
        <w:tabs>
          <w:tab w:val="num" w:pos="435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435" w:hanging="435"/>
        <w:tabs>
          <w:tab w:val="num" w:pos="435" w:leader="none"/>
        </w:tabs>
      </w:pPr>
      <w:rPr>
        <w:rFonts w:hint="default"/>
      </w:rPr>
    </w:lvl>
    <w:lvl w:ilvl="2">
      <w:start w:val="1"/>
      <w:numFmt w:val="decimal"/>
      <w:pStyle w:val="963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/>
        <w:b w:val="0"/>
        <w:bCs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171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91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61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3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5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7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9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1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31" w:hanging="360"/>
      </w:pPr>
      <w:rPr>
        <w:rFonts w:hint="default" w:ascii="Wingdings" w:hAnsi="Wingdings"/>
      </w:rPr>
    </w:lvl>
  </w:abstractNum>
  <w:abstractNum w:abstractNumId="24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2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858" w:hanging="432"/>
      </w:pPr>
      <w:rPr>
        <w:b w:val="0"/>
        <w:i w:val="0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8">
    <w:multiLevelType w:val="hybridMultilevel"/>
    <w:lvl w:ilvl="0">
      <w:start w:val="2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858" w:hanging="432"/>
      </w:pPr>
      <w:rPr>
        <w:b w:val="0"/>
        <w:i w:val="0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</w:pPr>
      <w:rPr>
        <w:rFonts w:hint="default" w:ascii="Symbol" w:hAnsi="Symbol"/>
        <w:b/>
        <w:sz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num w:numId="1">
    <w:abstractNumId w:val="22"/>
  </w:num>
  <w:num w:numId="2">
    <w:abstractNumId w:val="15"/>
  </w:num>
  <w:num w:numId="3">
    <w:abstractNumId w:val="0"/>
  </w:num>
  <w:num w:numId="4">
    <w:abstractNumId w:val="13"/>
  </w:num>
  <w:num w:numId="5">
    <w:abstractNumId w:val="21"/>
  </w:num>
  <w:num w:numId="6">
    <w:abstractNumId w:val="25"/>
  </w:num>
  <w:num w:numId="7">
    <w:abstractNumId w:val="11"/>
  </w:num>
  <w:num w:numId="8">
    <w:abstractNumId w:val="17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6"/>
  </w:num>
  <w:num w:numId="13">
    <w:abstractNumId w:val="4"/>
    <w:lvlOverride w:ilvl="0">
      <w:startOverride w:val="1"/>
    </w:lvlOverride>
    <w:lvlOverride w:ilvl="1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33"/>
  </w:num>
  <w:num w:numId="16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</w:num>
  <w:num w:numId="18">
    <w:abstractNumId w:val="5"/>
  </w:num>
  <w:num w:numId="19">
    <w:abstractNumId w:val="23"/>
  </w:num>
  <w:num w:numId="20">
    <w:abstractNumId w:val="20"/>
  </w:num>
  <w:num w:numId="21">
    <w:abstractNumId w:val="16"/>
  </w:num>
  <w:num w:numId="22">
    <w:abstractNumId w:val="24"/>
  </w:num>
  <w:num w:numId="23">
    <w:abstractNumId w:val="27"/>
  </w:num>
  <w:num w:numId="24">
    <w:abstractNumId w:val="8"/>
  </w:num>
  <w:num w:numId="25">
    <w:abstractNumId w:val="30"/>
  </w:num>
  <w:num w:numId="26">
    <w:abstractNumId w:val="7"/>
  </w:num>
  <w:num w:numId="27">
    <w:abstractNumId w:val="2"/>
  </w:num>
  <w:num w:numId="28">
    <w:abstractNumId w:val="14"/>
  </w:num>
  <w:num w:numId="29">
    <w:abstractNumId w:val="3"/>
  </w:num>
  <w:num w:numId="30">
    <w:abstractNumId w:val="18"/>
  </w:num>
  <w:num w:numId="31">
    <w:abstractNumId w:val="26"/>
  </w:num>
  <w:num w:numId="32">
    <w:abstractNumId w:val="28"/>
  </w:num>
  <w:num w:numId="33">
    <w:abstractNumId w:val="32"/>
  </w:num>
  <w:num w:numId="34">
    <w:abstractNumId w:val="29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70">
    <w:name w:val="Heading 4 Char"/>
    <w:basedOn w:val="935"/>
    <w:link w:val="931"/>
    <w:uiPriority w:val="9"/>
    <w:rPr>
      <w:rFonts w:ascii="Arial" w:hAnsi="Arial" w:eastAsia="Arial" w:cs="Arial"/>
      <w:b/>
      <w:bCs/>
      <w:sz w:val="26"/>
      <w:szCs w:val="26"/>
    </w:rPr>
  </w:style>
  <w:style w:type="character" w:styleId="771">
    <w:name w:val="Heading 5 Char"/>
    <w:basedOn w:val="935"/>
    <w:link w:val="932"/>
    <w:uiPriority w:val="9"/>
    <w:rPr>
      <w:rFonts w:ascii="Arial" w:hAnsi="Arial" w:eastAsia="Arial" w:cs="Arial"/>
      <w:b/>
      <w:bCs/>
      <w:sz w:val="24"/>
      <w:szCs w:val="24"/>
    </w:rPr>
  </w:style>
  <w:style w:type="character" w:styleId="772">
    <w:name w:val="Heading 6 Char"/>
    <w:basedOn w:val="935"/>
    <w:link w:val="933"/>
    <w:uiPriority w:val="9"/>
    <w:rPr>
      <w:rFonts w:ascii="Arial" w:hAnsi="Arial" w:eastAsia="Arial" w:cs="Arial"/>
      <w:b/>
      <w:bCs/>
      <w:sz w:val="22"/>
      <w:szCs w:val="22"/>
    </w:rPr>
  </w:style>
  <w:style w:type="paragraph" w:styleId="773">
    <w:name w:val="Heading 7"/>
    <w:basedOn w:val="927"/>
    <w:next w:val="927"/>
    <w:link w:val="77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4">
    <w:name w:val="Heading 7 Char"/>
    <w:basedOn w:val="935"/>
    <w:link w:val="77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75">
    <w:name w:val="Heading 8 Char"/>
    <w:basedOn w:val="935"/>
    <w:link w:val="934"/>
    <w:uiPriority w:val="9"/>
    <w:rPr>
      <w:rFonts w:ascii="Arial" w:hAnsi="Arial" w:eastAsia="Arial" w:cs="Arial"/>
      <w:i/>
      <w:iCs/>
      <w:sz w:val="22"/>
      <w:szCs w:val="22"/>
    </w:rPr>
  </w:style>
  <w:style w:type="paragraph" w:styleId="776">
    <w:name w:val="Heading 9"/>
    <w:basedOn w:val="927"/>
    <w:next w:val="927"/>
    <w:link w:val="77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7">
    <w:name w:val="Heading 9 Char"/>
    <w:basedOn w:val="935"/>
    <w:link w:val="776"/>
    <w:uiPriority w:val="9"/>
    <w:rPr>
      <w:rFonts w:ascii="Arial" w:hAnsi="Arial" w:eastAsia="Arial" w:cs="Arial"/>
      <w:i/>
      <w:iCs/>
      <w:sz w:val="21"/>
      <w:szCs w:val="21"/>
    </w:rPr>
  </w:style>
  <w:style w:type="character" w:styleId="778">
    <w:name w:val="Title Char"/>
    <w:basedOn w:val="935"/>
    <w:link w:val="976"/>
    <w:uiPriority w:val="10"/>
    <w:rPr>
      <w:sz w:val="48"/>
      <w:szCs w:val="48"/>
    </w:rPr>
  </w:style>
  <w:style w:type="character" w:styleId="779">
    <w:name w:val="Subtitle Char"/>
    <w:basedOn w:val="935"/>
    <w:link w:val="955"/>
    <w:uiPriority w:val="11"/>
    <w:rPr>
      <w:sz w:val="24"/>
      <w:szCs w:val="24"/>
    </w:rPr>
  </w:style>
  <w:style w:type="paragraph" w:styleId="780">
    <w:name w:val="Quote"/>
    <w:basedOn w:val="927"/>
    <w:next w:val="927"/>
    <w:link w:val="781"/>
    <w:uiPriority w:val="29"/>
    <w:qFormat/>
    <w:pPr>
      <w:ind w:left="720" w:right="720"/>
    </w:pPr>
    <w:rPr>
      <w:i/>
    </w:rPr>
  </w:style>
  <w:style w:type="character" w:styleId="781">
    <w:name w:val="Quote Char"/>
    <w:link w:val="780"/>
    <w:uiPriority w:val="29"/>
    <w:rPr>
      <w:i/>
    </w:rPr>
  </w:style>
  <w:style w:type="paragraph" w:styleId="782">
    <w:name w:val="Intense Quote"/>
    <w:basedOn w:val="927"/>
    <w:next w:val="927"/>
    <w:link w:val="7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3">
    <w:name w:val="Intense Quote Char"/>
    <w:link w:val="782"/>
    <w:uiPriority w:val="30"/>
    <w:rPr>
      <w:i/>
    </w:rPr>
  </w:style>
  <w:style w:type="character" w:styleId="784">
    <w:name w:val="Header Char"/>
    <w:basedOn w:val="935"/>
    <w:link w:val="1012"/>
    <w:uiPriority w:val="99"/>
  </w:style>
  <w:style w:type="character" w:styleId="785">
    <w:name w:val="Footer Char"/>
    <w:basedOn w:val="935"/>
    <w:link w:val="1000"/>
    <w:uiPriority w:val="99"/>
  </w:style>
  <w:style w:type="character" w:styleId="786">
    <w:name w:val="Caption Char"/>
    <w:basedOn w:val="1058"/>
    <w:link w:val="1000"/>
    <w:uiPriority w:val="99"/>
  </w:style>
  <w:style w:type="table" w:styleId="787">
    <w:name w:val="Table Grid Light"/>
    <w:basedOn w:val="9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8">
    <w:name w:val="Plain Table 1"/>
    <w:basedOn w:val="9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9">
    <w:name w:val="Plain Table 2"/>
    <w:basedOn w:val="93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0">
    <w:name w:val="Plain Table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1">
    <w:name w:val="Plain Table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Plain Table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3">
    <w:name w:val="Grid Table 1 Light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Grid Table 1 Light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Grid Table 1 Light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Grid Table 1 Light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Grid Table 1 Light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Grid Table 1 Light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Grid Table 1 Light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2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2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2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2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2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2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3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3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3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3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3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3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4"/>
    <w:basedOn w:val="9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5">
    <w:name w:val="Grid Table 4 - Accent 1"/>
    <w:basedOn w:val="9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6">
    <w:name w:val="Grid Table 4 - Accent 2"/>
    <w:basedOn w:val="9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7">
    <w:name w:val="Grid Table 4 - Accent 3"/>
    <w:basedOn w:val="9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8">
    <w:name w:val="Grid Table 4 - Accent 4"/>
    <w:basedOn w:val="9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9">
    <w:name w:val="Grid Table 4 - Accent 5"/>
    <w:basedOn w:val="9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0">
    <w:name w:val="Grid Table 4 - Accent 6"/>
    <w:basedOn w:val="9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1">
    <w:name w:val="Grid Table 5 Dark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2">
    <w:name w:val="Grid Table 5 Dark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23">
    <w:name w:val="Grid Table 5 Dark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24">
    <w:name w:val="Grid Table 5 Dark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25">
    <w:name w:val="Grid Table 5 Dark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26">
    <w:name w:val="Grid Table 5 Dark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27">
    <w:name w:val="Grid Table 5 Dark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28">
    <w:name w:val="Grid Table 6 Colorful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9">
    <w:name w:val="Grid Table 6 Colorful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30">
    <w:name w:val="Grid Table 6 Colorful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1">
    <w:name w:val="Grid Table 6 Colorful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2">
    <w:name w:val="Grid Table 6 Colorful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3">
    <w:name w:val="Grid Table 6 Colorful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4">
    <w:name w:val="Grid Table 6 Colorful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5">
    <w:name w:val="Grid Table 7 Colorful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7 Colorful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7 Colorful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7 Colorful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7 Colorful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7 Colorful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7 Colorful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1 Light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1 Light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List Table 1 Light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List Table 1 Light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List Table 1 Light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List Table 1 Light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List Table 1 Light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List Table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50">
    <w:name w:val="List Table 2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51">
    <w:name w:val="List Table 2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52">
    <w:name w:val="List Table 2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53">
    <w:name w:val="List Table 2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54">
    <w:name w:val="List Table 2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5">
    <w:name w:val="List Table 2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6">
    <w:name w:val="List Table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3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3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3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3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3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3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4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4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4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4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4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5 Dark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1">
    <w:name w:val="List Table 5 Dark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2">
    <w:name w:val="List Table 5 Dark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3">
    <w:name w:val="List Table 5 Dark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4">
    <w:name w:val="List Table 5 Dark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5">
    <w:name w:val="List Table 5 Dark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6">
    <w:name w:val="List Table 5 Dark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7">
    <w:name w:val="List Table 6 Colorful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8">
    <w:name w:val="List Table 6 Colorful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9">
    <w:name w:val="List Table 6 Colorful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80">
    <w:name w:val="List Table 6 Colorful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81">
    <w:name w:val="List Table 6 Colorful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82">
    <w:name w:val="List Table 6 Colorful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83">
    <w:name w:val="List Table 6 Colorful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84">
    <w:name w:val="List Table 7 Colorful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85">
    <w:name w:val="List Table 7 Colorful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86">
    <w:name w:val="List Table 7 Colorful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87">
    <w:name w:val="List Table 7 Colorful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88">
    <w:name w:val="List Table 7 Colorful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89">
    <w:name w:val="List Table 7 Colorful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90">
    <w:name w:val="List Table 7 Colorful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91">
    <w:name w:val="Lined - Accent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2">
    <w:name w:val="Lined - Accent 1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3">
    <w:name w:val="Lined - Accent 2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4">
    <w:name w:val="Lined - Accent 3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5">
    <w:name w:val="Lined - Accent 4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6">
    <w:name w:val="Lined - Accent 5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7">
    <w:name w:val="Lined - Accent 6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8">
    <w:name w:val="Bordered &amp; Lined - Accent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9">
    <w:name w:val="Bordered &amp; Lined - Accent 1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00">
    <w:name w:val="Bordered &amp; Lined - Accent 2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1">
    <w:name w:val="Bordered &amp; Lined - Accent 3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2">
    <w:name w:val="Bordered &amp; Lined - Accent 4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3">
    <w:name w:val="Bordered &amp; Lined - Accent 5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4">
    <w:name w:val="Bordered &amp; Lined - Accent 6"/>
    <w:basedOn w:val="9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5">
    <w:name w:val="Bordered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6">
    <w:name w:val="Bordered - Accent 1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7">
    <w:name w:val="Bordered - Accent 2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8">
    <w:name w:val="Bordered - Accent 3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9">
    <w:name w:val="Bordered - Accent 4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10">
    <w:name w:val="Bordered - Accent 5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11">
    <w:name w:val="Bordered - Accent 6"/>
    <w:basedOn w:val="9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12">
    <w:name w:val="Footnote Text Char"/>
    <w:link w:val="1050"/>
    <w:uiPriority w:val="99"/>
    <w:rPr>
      <w:sz w:val="18"/>
    </w:rPr>
  </w:style>
  <w:style w:type="paragraph" w:styleId="913">
    <w:name w:val="endnote text"/>
    <w:basedOn w:val="927"/>
    <w:link w:val="914"/>
    <w:uiPriority w:val="99"/>
    <w:semiHidden/>
    <w:unhideWhenUsed/>
    <w:pPr>
      <w:spacing w:after="0" w:line="240" w:lineRule="auto"/>
    </w:pPr>
    <w:rPr>
      <w:sz w:val="20"/>
    </w:rPr>
  </w:style>
  <w:style w:type="character" w:styleId="914">
    <w:name w:val="Endnote Text Char"/>
    <w:link w:val="913"/>
    <w:uiPriority w:val="99"/>
    <w:rPr>
      <w:sz w:val="20"/>
    </w:rPr>
  </w:style>
  <w:style w:type="character" w:styleId="915">
    <w:name w:val="endnote reference"/>
    <w:basedOn w:val="935"/>
    <w:uiPriority w:val="99"/>
    <w:semiHidden/>
    <w:unhideWhenUsed/>
    <w:rPr>
      <w:vertAlign w:val="superscript"/>
    </w:rPr>
  </w:style>
  <w:style w:type="paragraph" w:styleId="916">
    <w:name w:val="toc 1"/>
    <w:basedOn w:val="927"/>
    <w:next w:val="927"/>
    <w:uiPriority w:val="39"/>
    <w:unhideWhenUsed/>
    <w:pPr>
      <w:ind w:left="0" w:right="0" w:firstLine="0"/>
      <w:spacing w:after="57"/>
    </w:pPr>
  </w:style>
  <w:style w:type="paragraph" w:styleId="917">
    <w:name w:val="toc 2"/>
    <w:basedOn w:val="927"/>
    <w:next w:val="927"/>
    <w:uiPriority w:val="39"/>
    <w:unhideWhenUsed/>
    <w:pPr>
      <w:ind w:left="283" w:right="0" w:firstLine="0"/>
      <w:spacing w:after="57"/>
    </w:pPr>
  </w:style>
  <w:style w:type="paragraph" w:styleId="918">
    <w:name w:val="toc 3"/>
    <w:basedOn w:val="927"/>
    <w:next w:val="927"/>
    <w:uiPriority w:val="39"/>
    <w:unhideWhenUsed/>
    <w:pPr>
      <w:ind w:left="567" w:right="0" w:firstLine="0"/>
      <w:spacing w:after="57"/>
    </w:pPr>
  </w:style>
  <w:style w:type="paragraph" w:styleId="919">
    <w:name w:val="toc 4"/>
    <w:basedOn w:val="927"/>
    <w:next w:val="927"/>
    <w:uiPriority w:val="39"/>
    <w:unhideWhenUsed/>
    <w:pPr>
      <w:ind w:left="850" w:right="0" w:firstLine="0"/>
      <w:spacing w:after="57"/>
    </w:pPr>
  </w:style>
  <w:style w:type="paragraph" w:styleId="920">
    <w:name w:val="toc 5"/>
    <w:basedOn w:val="927"/>
    <w:next w:val="927"/>
    <w:uiPriority w:val="39"/>
    <w:unhideWhenUsed/>
    <w:pPr>
      <w:ind w:left="1134" w:right="0" w:firstLine="0"/>
      <w:spacing w:after="57"/>
    </w:pPr>
  </w:style>
  <w:style w:type="paragraph" w:styleId="921">
    <w:name w:val="toc 6"/>
    <w:basedOn w:val="927"/>
    <w:next w:val="927"/>
    <w:uiPriority w:val="39"/>
    <w:unhideWhenUsed/>
    <w:pPr>
      <w:ind w:left="1417" w:right="0" w:firstLine="0"/>
      <w:spacing w:after="57"/>
    </w:pPr>
  </w:style>
  <w:style w:type="paragraph" w:styleId="922">
    <w:name w:val="toc 7"/>
    <w:basedOn w:val="927"/>
    <w:next w:val="927"/>
    <w:uiPriority w:val="39"/>
    <w:unhideWhenUsed/>
    <w:pPr>
      <w:ind w:left="1701" w:right="0" w:firstLine="0"/>
      <w:spacing w:after="57"/>
    </w:pPr>
  </w:style>
  <w:style w:type="paragraph" w:styleId="923">
    <w:name w:val="toc 8"/>
    <w:basedOn w:val="927"/>
    <w:next w:val="927"/>
    <w:uiPriority w:val="39"/>
    <w:unhideWhenUsed/>
    <w:pPr>
      <w:ind w:left="1984" w:right="0" w:firstLine="0"/>
      <w:spacing w:after="57"/>
    </w:pPr>
  </w:style>
  <w:style w:type="paragraph" w:styleId="924">
    <w:name w:val="toc 9"/>
    <w:basedOn w:val="927"/>
    <w:next w:val="927"/>
    <w:uiPriority w:val="39"/>
    <w:unhideWhenUsed/>
    <w:pPr>
      <w:ind w:left="2268" w:right="0" w:firstLine="0"/>
      <w:spacing w:after="57"/>
    </w:pPr>
  </w:style>
  <w:style w:type="paragraph" w:styleId="925">
    <w:name w:val="TOC Heading"/>
    <w:uiPriority w:val="39"/>
    <w:unhideWhenUsed/>
  </w:style>
  <w:style w:type="paragraph" w:styleId="926">
    <w:name w:val="table of figures"/>
    <w:basedOn w:val="927"/>
    <w:next w:val="927"/>
    <w:uiPriority w:val="99"/>
    <w:unhideWhenUsed/>
    <w:pPr>
      <w:spacing w:after="0" w:afterAutospacing="0"/>
    </w:pPr>
  </w:style>
  <w:style w:type="paragraph" w:styleId="927" w:default="1">
    <w:name w:val="Normal"/>
    <w:qFormat/>
  </w:style>
  <w:style w:type="paragraph" w:styleId="928">
    <w:name w:val="Heading 1"/>
    <w:basedOn w:val="927"/>
    <w:next w:val="927"/>
    <w:link w:val="10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929">
    <w:name w:val="Heading 2"/>
    <w:basedOn w:val="927"/>
    <w:next w:val="927"/>
    <w:link w:val="1009"/>
    <w:uiPriority w:val="99"/>
    <w:qFormat/>
    <w:pPr>
      <w:jc w:val="center"/>
      <w:keepNext/>
      <w:widowControl w:val="off"/>
      <w:outlineLvl w:val="1"/>
    </w:pPr>
    <w:rPr>
      <w:b/>
      <w:bCs/>
      <w:sz w:val="28"/>
      <w:szCs w:val="28"/>
    </w:rPr>
  </w:style>
  <w:style w:type="paragraph" w:styleId="930">
    <w:name w:val="Heading 3"/>
    <w:basedOn w:val="927"/>
    <w:next w:val="927"/>
    <w:link w:val="1064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931">
    <w:name w:val="Heading 4"/>
    <w:basedOn w:val="927"/>
    <w:next w:val="927"/>
    <w:link w:val="941"/>
    <w:qFormat/>
    <w:pPr>
      <w:jc w:val="right"/>
      <w:keepNext/>
      <w:outlineLvl w:val="3"/>
    </w:pPr>
    <w:rPr>
      <w:b/>
      <w:bCs/>
      <w:sz w:val="22"/>
      <w:szCs w:val="22"/>
    </w:rPr>
  </w:style>
  <w:style w:type="paragraph" w:styleId="932">
    <w:name w:val="Heading 5"/>
    <w:basedOn w:val="927"/>
    <w:next w:val="927"/>
    <w:link w:val="942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33">
    <w:name w:val="Heading 6"/>
    <w:basedOn w:val="927"/>
    <w:next w:val="927"/>
    <w:link w:val="943"/>
    <w:uiPriority w:val="99"/>
    <w:qFormat/>
    <w:pPr>
      <w:ind w:firstLine="540"/>
      <w:keepNext/>
      <w:tabs>
        <w:tab w:val="left" w:pos="7309" w:leader="none"/>
        <w:tab w:val="left" w:pos="9853" w:leader="none"/>
      </w:tabs>
      <w:outlineLvl w:val="5"/>
    </w:pPr>
    <w:rPr>
      <w:b/>
      <w:bCs/>
    </w:rPr>
  </w:style>
  <w:style w:type="paragraph" w:styleId="934">
    <w:name w:val="Heading 8"/>
    <w:basedOn w:val="927"/>
    <w:next w:val="927"/>
    <w:link w:val="944"/>
    <w:uiPriority w:val="99"/>
    <w:qFormat/>
    <w:pPr>
      <w:spacing w:before="240" w:after="60"/>
      <w:outlineLvl w:val="7"/>
    </w:pPr>
    <w:rPr>
      <w:i/>
      <w:iCs/>
    </w:rPr>
  </w:style>
  <w:style w:type="character" w:styleId="935" w:default="1">
    <w:name w:val="Default Paragraph Font"/>
    <w:uiPriority w:val="1"/>
    <w:semiHidden/>
    <w:unhideWhenUsed/>
  </w:style>
  <w:style w:type="table" w:styleId="9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37" w:default="1">
    <w:name w:val="No List"/>
    <w:uiPriority w:val="99"/>
    <w:semiHidden/>
    <w:unhideWhenUsed/>
  </w:style>
  <w:style w:type="character" w:styleId="938" w:customStyle="1">
    <w:name w:val="Heading 1 Char"/>
    <w:uiPriority w:val="99"/>
    <w:rPr>
      <w:rFonts w:ascii="Arial" w:hAnsi="Arial" w:cs="Arial"/>
      <w:b/>
      <w:bCs/>
      <w:sz w:val="32"/>
      <w:szCs w:val="32"/>
      <w:lang w:eastAsia="ru-RU"/>
    </w:rPr>
  </w:style>
  <w:style w:type="character" w:styleId="939" w:customStyle="1">
    <w:name w:val="Heading 2 Char"/>
    <w:uiPriority w:val="99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styleId="940" w:customStyle="1">
    <w:name w:val="Heading 3 Char"/>
    <w:uiPriority w:val="99"/>
    <w:rPr>
      <w:rFonts w:ascii="Arial" w:hAnsi="Arial" w:cs="Arial"/>
      <w:b/>
      <w:bCs/>
      <w:sz w:val="26"/>
      <w:szCs w:val="26"/>
      <w:lang w:eastAsia="ru-RU"/>
    </w:rPr>
  </w:style>
  <w:style w:type="character" w:styleId="941" w:customStyle="1">
    <w:name w:val="Заголовок 4 Знак"/>
    <w:link w:val="931"/>
    <w:rPr>
      <w:b/>
      <w:bCs/>
      <w:sz w:val="22"/>
      <w:szCs w:val="22"/>
      <w:lang w:val="ru-RU" w:eastAsia="ru-RU"/>
    </w:rPr>
  </w:style>
  <w:style w:type="character" w:styleId="942" w:customStyle="1">
    <w:name w:val="Заголовок 5 Знак"/>
    <w:link w:val="932"/>
    <w:uiPriority w:val="99"/>
    <w:rPr>
      <w:b/>
      <w:bCs/>
      <w:i/>
      <w:iCs/>
      <w:sz w:val="26"/>
      <w:szCs w:val="26"/>
      <w:lang w:val="ru-RU" w:eastAsia="ru-RU"/>
    </w:rPr>
  </w:style>
  <w:style w:type="character" w:styleId="943" w:customStyle="1">
    <w:name w:val="Заголовок 6 Знак"/>
    <w:link w:val="933"/>
    <w:uiPriority w:val="99"/>
    <w:rPr>
      <w:b/>
      <w:bCs/>
      <w:sz w:val="24"/>
      <w:szCs w:val="24"/>
      <w:lang w:val="ru-RU" w:eastAsia="ru-RU"/>
    </w:rPr>
  </w:style>
  <w:style w:type="character" w:styleId="944" w:customStyle="1">
    <w:name w:val="Заголовок 8 Знак"/>
    <w:link w:val="934"/>
    <w:uiPriority w:val="99"/>
    <w:rPr>
      <w:i/>
      <w:iCs/>
      <w:sz w:val="24"/>
      <w:szCs w:val="24"/>
      <w:lang w:val="ru-RU" w:eastAsia="ru-RU"/>
    </w:rPr>
  </w:style>
  <w:style w:type="paragraph" w:styleId="945" w:customStyle="1">
    <w:name w:val="Знак5"/>
    <w:basedOn w:val="927"/>
    <w:uiPriority w:val="99"/>
    <w:pPr>
      <w:spacing w:after="160" w:line="240" w:lineRule="exact"/>
    </w:pPr>
    <w:rPr>
      <w:lang w:eastAsia="zh-CN"/>
    </w:rPr>
  </w:style>
  <w:style w:type="character" w:styleId="946">
    <w:name w:val="Hyperlink"/>
    <w:uiPriority w:val="99"/>
    <w:rPr>
      <w:color w:val="0000ff"/>
      <w:u w:val="single"/>
    </w:rPr>
  </w:style>
  <w:style w:type="paragraph" w:styleId="947">
    <w:name w:val="Body Text"/>
    <w:basedOn w:val="927"/>
    <w:link w:val="951"/>
    <w:pPr>
      <w:spacing w:after="120"/>
    </w:pPr>
  </w:style>
  <w:style w:type="character" w:styleId="948" w:customStyle="1">
    <w:name w:val="Body Text Char"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949">
    <w:name w:val="Body Text 2"/>
    <w:basedOn w:val="927"/>
    <w:link w:val="950"/>
    <w:uiPriority w:val="99"/>
    <w:pPr>
      <w:jc w:val="both"/>
      <w:spacing w:line="216" w:lineRule="auto"/>
    </w:pPr>
  </w:style>
  <w:style w:type="character" w:styleId="950" w:customStyle="1">
    <w:name w:val="Основной текст 2 Знак"/>
    <w:link w:val="949"/>
    <w:uiPriority w:val="99"/>
    <w:rPr>
      <w:lang w:val="ru-RU" w:eastAsia="ru-RU"/>
    </w:rPr>
  </w:style>
  <w:style w:type="character" w:styleId="951" w:customStyle="1">
    <w:name w:val="Основной текст Знак"/>
    <w:link w:val="947"/>
    <w:rPr>
      <w:sz w:val="24"/>
      <w:szCs w:val="24"/>
      <w:lang w:val="ru-RU" w:eastAsia="ru-RU"/>
    </w:rPr>
  </w:style>
  <w:style w:type="paragraph" w:styleId="952" w:customStyle="1">
    <w:name w:val="ConsNormal"/>
    <w:link w:val="953"/>
    <w:pPr>
      <w:ind w:firstLine="720"/>
      <w:widowControl w:val="off"/>
    </w:pPr>
    <w:rPr>
      <w:rFonts w:ascii="Arial" w:hAnsi="Arial" w:cs="Arial"/>
      <w:sz w:val="22"/>
      <w:szCs w:val="22"/>
    </w:rPr>
  </w:style>
  <w:style w:type="character" w:styleId="953" w:customStyle="1">
    <w:name w:val="ConsNormal Знак"/>
    <w:link w:val="952"/>
    <w:rPr>
      <w:rFonts w:ascii="Arial" w:hAnsi="Arial" w:cs="Arial"/>
      <w:sz w:val="22"/>
      <w:szCs w:val="22"/>
      <w:lang w:val="ru-RU" w:eastAsia="ru-RU"/>
    </w:rPr>
  </w:style>
  <w:style w:type="paragraph" w:styleId="954" w:customStyle="1">
    <w:name w:val="xl24"/>
    <w:basedOn w:val="927"/>
    <w:uiPriority w:val="99"/>
    <w:pPr>
      <w:jc w:val="center"/>
      <w:spacing w:before="100" w:after="100"/>
    </w:pPr>
  </w:style>
  <w:style w:type="paragraph" w:styleId="955">
    <w:name w:val="Subtitle"/>
    <w:basedOn w:val="927"/>
    <w:link w:val="956"/>
    <w:uiPriority w:val="99"/>
    <w:qFormat/>
    <w:pPr>
      <w:jc w:val="center"/>
      <w:spacing w:after="60"/>
      <w:outlineLvl w:val="1"/>
    </w:pPr>
    <w:rPr>
      <w:rFonts w:ascii="Arial" w:hAnsi="Arial" w:cs="Arial"/>
    </w:rPr>
  </w:style>
  <w:style w:type="character" w:styleId="956" w:customStyle="1">
    <w:name w:val="Подзаголовок Знак"/>
    <w:link w:val="955"/>
    <w:uiPriority w:val="99"/>
    <w:rPr>
      <w:rFonts w:ascii="Arial" w:hAnsi="Arial" w:cs="Arial"/>
      <w:sz w:val="24"/>
      <w:szCs w:val="24"/>
      <w:lang w:val="ru-RU" w:eastAsia="ru-RU"/>
    </w:rPr>
  </w:style>
  <w:style w:type="paragraph" w:styleId="957">
    <w:name w:val="Date"/>
    <w:basedOn w:val="927"/>
    <w:next w:val="927"/>
    <w:link w:val="958"/>
    <w:pPr>
      <w:jc w:val="both"/>
      <w:spacing w:after="60"/>
    </w:pPr>
  </w:style>
  <w:style w:type="character" w:styleId="958" w:customStyle="1">
    <w:name w:val="Дата Знак"/>
    <w:link w:val="957"/>
    <w:rPr>
      <w:sz w:val="24"/>
      <w:szCs w:val="24"/>
    </w:rPr>
  </w:style>
  <w:style w:type="paragraph" w:styleId="959">
    <w:name w:val="Normal Indent"/>
    <w:basedOn w:val="927"/>
    <w:uiPriority w:val="99"/>
    <w:pPr>
      <w:ind w:left="708"/>
      <w:jc w:val="both"/>
      <w:spacing w:after="60"/>
    </w:pPr>
  </w:style>
  <w:style w:type="paragraph" w:styleId="960" w:customStyle="1">
    <w:name w:val="ConsPlusNormal"/>
    <w:link w:val="1136"/>
    <w:pPr>
      <w:ind w:firstLine="720"/>
    </w:pPr>
    <w:rPr>
      <w:rFonts w:ascii="Arial" w:hAnsi="Arial" w:cs="Arial"/>
    </w:rPr>
  </w:style>
  <w:style w:type="paragraph" w:styleId="961" w:customStyle="1">
    <w:name w:val="Стиль1"/>
    <w:basedOn w:val="927"/>
    <w:uiPriority w:val="99"/>
    <w:pPr>
      <w:ind w:left="1300" w:hanging="900"/>
      <w:keepLines/>
      <w:keepNext/>
      <w:spacing w:after="60"/>
      <w:widowControl w:val="off"/>
      <w:tabs>
        <w:tab w:val="num" w:pos="1300" w:leader="none"/>
      </w:tabs>
      <w:suppressLineNumbers/>
    </w:pPr>
    <w:rPr>
      <w:b/>
      <w:bCs/>
      <w:sz w:val="28"/>
      <w:szCs w:val="28"/>
    </w:rPr>
  </w:style>
  <w:style w:type="paragraph" w:styleId="962" w:customStyle="1">
    <w:name w:val="Стиль2"/>
    <w:basedOn w:val="964"/>
    <w:uiPriority w:val="99"/>
    <w:pPr>
      <w:numPr>
        <w:ilvl w:val="1"/>
        <w:numId w:val="2"/>
      </w:numPr>
      <w:ind w:left="0" w:firstLine="0"/>
      <w:jc w:val="both"/>
      <w:keepLines/>
      <w:keepNext/>
      <w:spacing w:after="60"/>
      <w:widowControl w:val="off"/>
      <w:suppressLineNumbers/>
    </w:pPr>
    <w:rPr>
      <w:b/>
      <w:bCs/>
    </w:rPr>
  </w:style>
  <w:style w:type="paragraph" w:styleId="963" w:customStyle="1">
    <w:name w:val="Стиль3"/>
    <w:basedOn w:val="965"/>
    <w:uiPriority w:val="99"/>
    <w:pPr>
      <w:numPr>
        <w:ilvl w:val="2"/>
        <w:numId w:val="1"/>
      </w:numPr>
      <w:jc w:val="both"/>
      <w:spacing w:after="0" w:line="240" w:lineRule="auto"/>
      <w:widowControl w:val="off"/>
    </w:pPr>
  </w:style>
  <w:style w:type="paragraph" w:styleId="964">
    <w:name w:val="List Number 2"/>
    <w:basedOn w:val="927"/>
    <w:uiPriority w:val="99"/>
    <w:pPr>
      <w:numPr>
        <w:ilvl w:val="0"/>
        <w:numId w:val="1"/>
      </w:numPr>
    </w:pPr>
  </w:style>
  <w:style w:type="paragraph" w:styleId="965">
    <w:name w:val="Body Text Indent 2"/>
    <w:basedOn w:val="927"/>
    <w:link w:val="966"/>
    <w:uiPriority w:val="99"/>
    <w:pPr>
      <w:ind w:left="283"/>
      <w:spacing w:after="120" w:line="480" w:lineRule="auto"/>
    </w:pPr>
  </w:style>
  <w:style w:type="character" w:styleId="966" w:customStyle="1">
    <w:name w:val="Основной текст с отступом 2 Знак"/>
    <w:link w:val="965"/>
    <w:uiPriority w:val="99"/>
    <w:rPr>
      <w:sz w:val="24"/>
      <w:szCs w:val="24"/>
    </w:rPr>
  </w:style>
  <w:style w:type="table" w:styleId="967">
    <w:name w:val="Table Grid"/>
    <w:basedOn w:val="936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68" w:customStyle="1">
    <w:name w:val="Знак1"/>
    <w:basedOn w:val="927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969">
    <w:name w:val="Balloon Text"/>
    <w:basedOn w:val="927"/>
    <w:link w:val="970"/>
    <w:uiPriority w:val="99"/>
    <w:semiHidden/>
    <w:rPr>
      <w:rFonts w:ascii="Tahoma" w:hAnsi="Tahoma" w:cs="Tahoma"/>
      <w:sz w:val="16"/>
      <w:szCs w:val="16"/>
    </w:rPr>
  </w:style>
  <w:style w:type="character" w:styleId="970" w:customStyle="1">
    <w:name w:val="Текст выноски Знак"/>
    <w:link w:val="969"/>
    <w:uiPriority w:val="99"/>
    <w:semiHidden/>
    <w:rPr>
      <w:rFonts w:ascii="Tahoma" w:hAnsi="Tahoma" w:cs="Tahoma"/>
      <w:sz w:val="16"/>
      <w:szCs w:val="16"/>
      <w:lang w:val="ru-RU" w:eastAsia="ru-RU"/>
    </w:rPr>
  </w:style>
  <w:style w:type="paragraph" w:styleId="971">
    <w:name w:val="Body Text Indent"/>
    <w:basedOn w:val="927"/>
    <w:link w:val="994"/>
    <w:pPr>
      <w:ind w:left="283"/>
      <w:spacing w:after="120"/>
    </w:pPr>
  </w:style>
  <w:style w:type="character" w:styleId="972" w:customStyle="1">
    <w:name w:val="Body Text Indent Char"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973">
    <w:name w:val="Body Text Indent 3"/>
    <w:basedOn w:val="927"/>
    <w:link w:val="974"/>
    <w:pPr>
      <w:ind w:left="283"/>
      <w:spacing w:after="120"/>
    </w:pPr>
    <w:rPr>
      <w:sz w:val="16"/>
      <w:szCs w:val="16"/>
    </w:rPr>
  </w:style>
  <w:style w:type="character" w:styleId="974" w:customStyle="1">
    <w:name w:val="Основной текст с отступом 3 Знак"/>
    <w:link w:val="973"/>
    <w:rPr>
      <w:sz w:val="16"/>
      <w:szCs w:val="16"/>
      <w:lang w:val="ru-RU" w:eastAsia="ru-RU"/>
    </w:rPr>
  </w:style>
  <w:style w:type="paragraph" w:styleId="975" w:customStyle="1">
    <w:name w:val="Обычный1"/>
    <w:link w:val="997"/>
    <w:pPr>
      <w:jc w:val="both"/>
    </w:pPr>
    <w:rPr>
      <w:rFonts w:ascii="TimesET" w:hAnsi="TimesET" w:cs="TimesET"/>
      <w:sz w:val="24"/>
      <w:szCs w:val="24"/>
    </w:rPr>
  </w:style>
  <w:style w:type="paragraph" w:styleId="976">
    <w:name w:val="Title"/>
    <w:basedOn w:val="927"/>
    <w:link w:val="977"/>
    <w:qFormat/>
    <w:pPr>
      <w:ind w:right="-46"/>
      <w:jc w:val="center"/>
      <w:spacing w:line="320" w:lineRule="exact"/>
      <w:widowControl w:val="off"/>
    </w:pPr>
    <w:rPr>
      <w:b/>
      <w:bCs/>
    </w:rPr>
  </w:style>
  <w:style w:type="character" w:styleId="977" w:customStyle="1">
    <w:name w:val="Название Знак"/>
    <w:link w:val="976"/>
    <w:rPr>
      <w:b/>
      <w:bCs/>
      <w:sz w:val="24"/>
      <w:szCs w:val="24"/>
      <w:lang w:val="ru-RU" w:eastAsia="ru-RU"/>
    </w:rPr>
  </w:style>
  <w:style w:type="paragraph" w:styleId="978">
    <w:name w:val="HTML Preformatted"/>
    <w:basedOn w:val="927"/>
    <w:link w:val="979"/>
    <w:uiPriority w:val="99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</w:rPr>
  </w:style>
  <w:style w:type="character" w:styleId="979" w:customStyle="1">
    <w:name w:val="Стандартный HTML Знак"/>
    <w:link w:val="978"/>
    <w:uiPriority w:val="99"/>
    <w:rPr>
      <w:rFonts w:ascii="Courier New" w:hAnsi="Courier New" w:cs="Courier New"/>
      <w:lang w:val="ru-RU" w:eastAsia="ru-RU"/>
    </w:rPr>
  </w:style>
  <w:style w:type="paragraph" w:styleId="980" w:customStyle="1">
    <w:name w:val="Знак Знак Знак Знак"/>
    <w:basedOn w:val="927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981" w:customStyle="1">
    <w:name w:val="Знак Знак Знак Знак Знак Знак Знак Знак Знак Знак Знак Знак Знак Знак Знак Знак Знак Знак Знак"/>
    <w:basedOn w:val="927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982">
    <w:name w:val="Block Text"/>
    <w:basedOn w:val="927"/>
    <w:uiPriority w:val="99"/>
    <w:pPr>
      <w:ind w:left="1440" w:right="1440"/>
      <w:spacing w:after="120"/>
    </w:pPr>
  </w:style>
  <w:style w:type="character" w:styleId="983">
    <w:name w:val="FollowedHyperlink"/>
    <w:uiPriority w:val="99"/>
    <w:rPr>
      <w:color w:val="800080"/>
      <w:u w:val="single"/>
    </w:rPr>
  </w:style>
  <w:style w:type="paragraph" w:styleId="984" w:customStyle="1">
    <w:name w:val="Знак"/>
    <w:basedOn w:val="927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985" w:customStyle="1">
    <w:name w:val="Обычный без отступа"/>
    <w:basedOn w:val="927"/>
    <w:next w:val="927"/>
    <w:uiPriority w:val="99"/>
    <w:pPr>
      <w:jc w:val="both"/>
    </w:pPr>
  </w:style>
  <w:style w:type="paragraph" w:styleId="986">
    <w:name w:val="Normal (Web)"/>
    <w:basedOn w:val="927"/>
    <w:pPr>
      <w:spacing w:before="100" w:beforeAutospacing="1" w:after="100" w:afterAutospacing="1"/>
    </w:pPr>
  </w:style>
  <w:style w:type="paragraph" w:styleId="987" w:customStyle="1">
    <w:name w:val="Знак Знак Знак Знак4"/>
    <w:basedOn w:val="927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988" w:customStyle="1">
    <w:name w:val="Таблица текст"/>
    <w:basedOn w:val="927"/>
    <w:uiPriority w:val="99"/>
    <w:pPr>
      <w:ind w:left="57" w:right="57"/>
      <w:spacing w:before="40" w:after="40"/>
    </w:pPr>
    <w:rPr>
      <w:sz w:val="22"/>
      <w:szCs w:val="22"/>
    </w:rPr>
  </w:style>
  <w:style w:type="character" w:styleId="989" w:customStyle="1">
    <w:name w:val="Схема документа Знак"/>
    <w:link w:val="1103"/>
    <w:uiPriority w:val="99"/>
    <w:semiHidden/>
    <w:rPr>
      <w:sz w:val="26"/>
      <w:szCs w:val="26"/>
      <w:lang w:val="ru-RU" w:eastAsia="ru-RU"/>
    </w:rPr>
  </w:style>
  <w:style w:type="character" w:styleId="990">
    <w:name w:val="Strong"/>
    <w:qFormat/>
    <w:rPr>
      <w:b/>
      <w:bCs/>
    </w:rPr>
  </w:style>
  <w:style w:type="paragraph" w:styleId="991">
    <w:name w:val="No Spacing"/>
    <w:uiPriority w:val="1"/>
    <w:qFormat/>
    <w:rPr>
      <w:rFonts w:ascii="Calibri" w:hAnsi="Calibri" w:cs="Calibri"/>
      <w:sz w:val="22"/>
      <w:szCs w:val="22"/>
      <w:lang w:eastAsia="en-US"/>
    </w:rPr>
  </w:style>
  <w:style w:type="paragraph" w:styleId="992" w:customStyle="1">
    <w:name w:val="Знак Знак Знак Знак Знак Знак Знак Знак Знак Знак Знак"/>
    <w:basedOn w:val="927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993" w:customStyle="1">
    <w:name w:val="Знак1 Знак Знак Знак Знак Знак"/>
    <w:basedOn w:val="927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994" w:customStyle="1">
    <w:name w:val="Основной текст с отступом Знак"/>
    <w:link w:val="971"/>
    <w:rPr>
      <w:sz w:val="24"/>
      <w:szCs w:val="24"/>
      <w:lang w:val="ru-RU" w:eastAsia="ru-RU"/>
    </w:rPr>
  </w:style>
  <w:style w:type="paragraph" w:styleId="995" w:customStyle="1">
    <w:name w:val="Знак Знак Знак Знак Знак Знак Знак"/>
    <w:basedOn w:val="927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996" w:customStyle="1">
    <w:name w:val="Знак Знак Знак"/>
    <w:uiPriority w:val="99"/>
    <w:rPr>
      <w:b/>
      <w:bCs/>
      <w:sz w:val="24"/>
      <w:szCs w:val="24"/>
      <w:lang w:val="ru-RU" w:eastAsia="ru-RU"/>
    </w:rPr>
  </w:style>
  <w:style w:type="character" w:styleId="997" w:customStyle="1">
    <w:name w:val="Обычный1 Знак"/>
    <w:link w:val="975"/>
    <w:rPr>
      <w:rFonts w:ascii="TimesET" w:hAnsi="TimesET" w:cs="TimesET"/>
      <w:sz w:val="24"/>
      <w:szCs w:val="24"/>
      <w:lang w:val="ru-RU" w:eastAsia="ru-RU"/>
    </w:rPr>
  </w:style>
  <w:style w:type="paragraph" w:styleId="998" w:customStyle="1">
    <w:name w:val="Основной текст с отступом 31"/>
    <w:basedOn w:val="927"/>
    <w:uiPriority w:val="99"/>
    <w:pPr>
      <w:ind w:firstLine="567"/>
      <w:jc w:val="both"/>
    </w:pPr>
    <w:rPr>
      <w:lang w:eastAsia="ar-SA"/>
    </w:rPr>
  </w:style>
  <w:style w:type="character" w:styleId="999">
    <w:name w:val="page number"/>
    <w:basedOn w:val="935"/>
  </w:style>
  <w:style w:type="paragraph" w:styleId="1000">
    <w:name w:val="Footer"/>
    <w:basedOn w:val="927"/>
    <w:link w:val="1001"/>
    <w:uiPriority w:val="99"/>
    <w:pPr>
      <w:tabs>
        <w:tab w:val="center" w:pos="4677" w:leader="none"/>
        <w:tab w:val="right" w:pos="9355" w:leader="none"/>
      </w:tabs>
    </w:pPr>
    <w:rPr>
      <w:lang w:eastAsia="ar-SA"/>
    </w:rPr>
  </w:style>
  <w:style w:type="character" w:styleId="1001" w:customStyle="1">
    <w:name w:val="Нижний колонтитул Знак"/>
    <w:link w:val="1000"/>
    <w:uiPriority w:val="99"/>
    <w:rPr>
      <w:sz w:val="24"/>
      <w:szCs w:val="24"/>
      <w:lang w:eastAsia="ar-SA" w:bidi="ar-SA"/>
    </w:rPr>
  </w:style>
  <w:style w:type="paragraph" w:styleId="1002" w:customStyle="1">
    <w:name w:val="Заголовок таблицы"/>
    <w:basedOn w:val="927"/>
    <w:uiPriority w:val="99"/>
    <w:pPr>
      <w:jc w:val="center"/>
      <w:suppressLineNumbers/>
    </w:pPr>
    <w:rPr>
      <w:b/>
      <w:bCs/>
      <w:lang w:eastAsia="ar-SA"/>
    </w:rPr>
  </w:style>
  <w:style w:type="paragraph" w:styleId="1003" w:customStyle="1">
    <w:name w:val="ConsNonformat"/>
    <w:pPr>
      <w:widowControl w:val="off"/>
    </w:pPr>
    <w:rPr>
      <w:rFonts w:ascii="Consultant" w:hAnsi="Consultant" w:cs="Consultant"/>
    </w:rPr>
  </w:style>
  <w:style w:type="paragraph" w:styleId="1004" w:customStyle="1">
    <w:name w:val="Основной текст 21"/>
    <w:basedOn w:val="975"/>
    <w:pPr>
      <w:ind w:right="355" w:hanging="70"/>
    </w:pPr>
    <w:rPr>
      <w:lang w:eastAsia="ar-SA"/>
    </w:rPr>
  </w:style>
  <w:style w:type="paragraph" w:styleId="1005" w:customStyle="1">
    <w:name w:val="Знак13"/>
    <w:basedOn w:val="927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1006" w:customStyle="1">
    <w:name w:val="FR1"/>
    <w:uiPriority w:val="99"/>
    <w:pPr>
      <w:ind w:firstLine="1440"/>
      <w:spacing w:before="300"/>
      <w:widowControl w:val="off"/>
    </w:pPr>
    <w:rPr>
      <w:rFonts w:ascii="Arial" w:hAnsi="Arial" w:cs="Arial"/>
      <w:sz w:val="32"/>
      <w:szCs w:val="32"/>
      <w:lang w:eastAsia="ar-SA"/>
    </w:rPr>
  </w:style>
  <w:style w:type="character" w:styleId="1007" w:customStyle="1">
    <w:name w:val="themebody"/>
    <w:uiPriority w:val="99"/>
  </w:style>
  <w:style w:type="character" w:styleId="1008" w:customStyle="1">
    <w:name w:val="Знак Знак1"/>
    <w:uiPriority w:val="99"/>
    <w:rPr>
      <w:rFonts w:ascii="Times New Roman" w:hAnsi="Times New Roman" w:cs="Times New Roman"/>
      <w:sz w:val="24"/>
      <w:szCs w:val="24"/>
    </w:rPr>
  </w:style>
  <w:style w:type="character" w:styleId="1009" w:customStyle="1">
    <w:name w:val="Заголовок 2 Знак"/>
    <w:link w:val="929"/>
    <w:uiPriority w:val="99"/>
    <w:rPr>
      <w:b/>
      <w:bCs/>
      <w:sz w:val="28"/>
      <w:szCs w:val="28"/>
      <w:lang w:val="ru-RU" w:eastAsia="ru-RU"/>
    </w:rPr>
  </w:style>
  <w:style w:type="character" w:styleId="1010" w:customStyle="1">
    <w:name w:val="Заголовок 1 Знак"/>
    <w:link w:val="928"/>
    <w:uiPriority w:val="99"/>
    <w:rPr>
      <w:rFonts w:ascii="Arial" w:hAnsi="Arial" w:cs="Arial"/>
      <w:b/>
      <w:bCs/>
      <w:sz w:val="32"/>
      <w:szCs w:val="32"/>
      <w:lang w:val="ru-RU" w:eastAsia="ru-RU"/>
    </w:rPr>
  </w:style>
  <w:style w:type="character" w:styleId="1011" w:customStyle="1">
    <w:name w:val="Absatz-Standardschriftart"/>
    <w:uiPriority w:val="99"/>
  </w:style>
  <w:style w:type="paragraph" w:styleId="1012">
    <w:name w:val="Header"/>
    <w:basedOn w:val="927"/>
    <w:link w:val="1013"/>
    <w:uiPriority w:val="99"/>
    <w:pPr>
      <w:tabs>
        <w:tab w:val="center" w:pos="4677" w:leader="none"/>
        <w:tab w:val="right" w:pos="9355" w:leader="none"/>
      </w:tabs>
    </w:pPr>
  </w:style>
  <w:style w:type="character" w:styleId="1013" w:customStyle="1">
    <w:name w:val="Верхний колонтитул Знак"/>
    <w:link w:val="1012"/>
    <w:uiPriority w:val="99"/>
    <w:rPr>
      <w:sz w:val="24"/>
      <w:szCs w:val="24"/>
      <w:lang w:val="ru-RU" w:eastAsia="ru-RU"/>
    </w:rPr>
  </w:style>
  <w:style w:type="paragraph" w:styleId="1014">
    <w:name w:val="Body Text 3"/>
    <w:basedOn w:val="927"/>
    <w:link w:val="1015"/>
    <w:pPr>
      <w:shd w:val="clear" w:color="auto" w:fill="ffffff"/>
    </w:pPr>
    <w:rPr>
      <w:sz w:val="22"/>
      <w:szCs w:val="22"/>
      <w:lang w:val="en-US"/>
    </w:rPr>
  </w:style>
  <w:style w:type="character" w:styleId="1015" w:customStyle="1">
    <w:name w:val="Основной текст 3 Знак"/>
    <w:link w:val="1014"/>
    <w:rPr>
      <w:sz w:val="16"/>
      <w:szCs w:val="16"/>
    </w:rPr>
  </w:style>
  <w:style w:type="paragraph" w:styleId="1016" w:customStyle="1">
    <w:name w:val="Знак11"/>
    <w:basedOn w:val="927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1017" w:customStyle="1">
    <w:name w:val="Основной текст_"/>
    <w:uiPriority w:val="99"/>
    <w:rPr>
      <w:sz w:val="24"/>
      <w:szCs w:val="24"/>
      <w:lang w:val="ru-RU" w:eastAsia="ru-RU"/>
    </w:rPr>
  </w:style>
  <w:style w:type="character" w:styleId="1018" w:customStyle="1">
    <w:name w:val="Основной текст (8)_"/>
    <w:link w:val="1019"/>
    <w:uiPriority w:val="99"/>
    <w:rPr>
      <w:rFonts w:ascii="Arial" w:hAnsi="Arial" w:cs="Arial"/>
      <w:b/>
      <w:bCs/>
      <w:sz w:val="17"/>
      <w:szCs w:val="17"/>
    </w:rPr>
  </w:style>
  <w:style w:type="paragraph" w:styleId="1019" w:customStyle="1">
    <w:name w:val="Основной текст (8)"/>
    <w:basedOn w:val="927"/>
    <w:link w:val="1018"/>
    <w:uiPriority w:val="99"/>
    <w:pPr>
      <w:ind w:hanging="300"/>
      <w:spacing w:line="240" w:lineRule="atLeast"/>
      <w:shd w:val="clear" w:color="auto" w:fill="ffffff"/>
    </w:pPr>
    <w:rPr>
      <w:rFonts w:ascii="Arial" w:hAnsi="Arial" w:cs="Arial"/>
      <w:b/>
      <w:bCs/>
      <w:sz w:val="17"/>
      <w:szCs w:val="17"/>
    </w:rPr>
  </w:style>
  <w:style w:type="character" w:styleId="1020" w:customStyle="1">
    <w:name w:val="Основной текст + Полужирный"/>
    <w:uiPriority w:val="99"/>
    <w:rPr>
      <w:rFonts w:ascii="Arial" w:hAnsi="Arial" w:cs="Arial"/>
      <w:b/>
      <w:bCs/>
      <w:spacing w:val="0"/>
      <w:sz w:val="17"/>
      <w:szCs w:val="17"/>
      <w:lang w:val="ru-RU" w:eastAsia="ru-RU"/>
    </w:rPr>
  </w:style>
  <w:style w:type="character" w:styleId="1021" w:customStyle="1">
    <w:name w:val="Основной текст + Tahoma"/>
    <w:uiPriority w:val="99"/>
    <w:rPr>
      <w:rFonts w:ascii="Tahoma" w:hAnsi="Tahoma" w:cs="Tahoma"/>
      <w:spacing w:val="0"/>
      <w:sz w:val="12"/>
      <w:szCs w:val="12"/>
      <w:lang w:val="en-US" w:eastAsia="en-US"/>
    </w:rPr>
  </w:style>
  <w:style w:type="character" w:styleId="1022" w:customStyle="1">
    <w:name w:val="Заголовок №1_"/>
    <w:link w:val="1024"/>
    <w:uiPriority w:val="99"/>
    <w:rPr>
      <w:rFonts w:ascii="Arial" w:hAnsi="Arial" w:cs="Arial"/>
      <w:b/>
      <w:bCs/>
    </w:rPr>
  </w:style>
  <w:style w:type="character" w:styleId="1023" w:customStyle="1">
    <w:name w:val="Подпись к таблице_"/>
    <w:link w:val="1025"/>
    <w:uiPriority w:val="99"/>
    <w:rPr>
      <w:rFonts w:ascii="Arial" w:hAnsi="Arial" w:cs="Arial"/>
      <w:b/>
      <w:bCs/>
      <w:sz w:val="17"/>
      <w:szCs w:val="17"/>
    </w:rPr>
  </w:style>
  <w:style w:type="paragraph" w:styleId="1024" w:customStyle="1">
    <w:name w:val="Заголовок №1"/>
    <w:basedOn w:val="927"/>
    <w:link w:val="1022"/>
    <w:uiPriority w:val="99"/>
    <w:pPr>
      <w:ind w:hanging="1440"/>
      <w:spacing w:after="240" w:line="258" w:lineRule="exact"/>
      <w:shd w:val="clear" w:color="auto" w:fill="ffffff"/>
      <w:outlineLvl w:val="0"/>
    </w:pPr>
    <w:rPr>
      <w:rFonts w:ascii="Arial" w:hAnsi="Arial" w:cs="Arial"/>
      <w:b/>
      <w:bCs/>
    </w:rPr>
  </w:style>
  <w:style w:type="paragraph" w:styleId="1025" w:customStyle="1">
    <w:name w:val="Подпись к таблице"/>
    <w:basedOn w:val="927"/>
    <w:link w:val="1023"/>
    <w:uiPriority w:val="99"/>
    <w:pPr>
      <w:spacing w:line="240" w:lineRule="atLeast"/>
      <w:shd w:val="clear" w:color="auto" w:fill="ffffff"/>
    </w:pPr>
    <w:rPr>
      <w:rFonts w:ascii="Arial" w:hAnsi="Arial" w:cs="Arial"/>
      <w:b/>
      <w:bCs/>
      <w:sz w:val="17"/>
      <w:szCs w:val="17"/>
    </w:rPr>
  </w:style>
  <w:style w:type="character" w:styleId="1026" w:customStyle="1">
    <w:name w:val="Основной текст + Полужирный1"/>
    <w:uiPriority w:val="99"/>
    <w:rPr>
      <w:rFonts w:ascii="Arial" w:hAnsi="Arial" w:cs="Arial"/>
      <w:b/>
      <w:bCs/>
      <w:spacing w:val="0"/>
      <w:sz w:val="17"/>
      <w:szCs w:val="17"/>
      <w:lang w:val="ru-RU" w:eastAsia="ru-RU"/>
    </w:rPr>
  </w:style>
  <w:style w:type="paragraph" w:styleId="1027" w:customStyle="1">
    <w:name w:val="FR2"/>
    <w:uiPriority w:val="99"/>
    <w:pPr>
      <w:ind w:left="3760"/>
      <w:jc w:val="both"/>
      <w:spacing w:line="300" w:lineRule="auto"/>
      <w:widowControl w:val="off"/>
    </w:pPr>
    <w:rPr>
      <w:rFonts w:ascii="Arial" w:hAnsi="Arial" w:cs="Arial"/>
      <w:sz w:val="24"/>
      <w:szCs w:val="24"/>
    </w:rPr>
  </w:style>
  <w:style w:type="paragraph" w:styleId="1028" w:customStyle="1">
    <w:name w:val="Стиль ЛАГ"/>
    <w:basedOn w:val="927"/>
    <w:uiPriority w:val="99"/>
    <w:pPr>
      <w:ind w:firstLine="567"/>
      <w:jc w:val="both"/>
    </w:pPr>
    <w:rPr>
      <w:spacing w:val="6"/>
    </w:rPr>
  </w:style>
  <w:style w:type="paragraph" w:styleId="1029" w:customStyle="1">
    <w:name w:val="Знак7"/>
    <w:basedOn w:val="927"/>
    <w:uiPriority w:val="99"/>
    <w:pPr>
      <w:spacing w:after="160" w:line="240" w:lineRule="exact"/>
    </w:pPr>
    <w:rPr>
      <w:lang w:eastAsia="zh-CN"/>
    </w:rPr>
  </w:style>
  <w:style w:type="character" w:styleId="1030" w:customStyle="1">
    <w:name w:val="Основной шрифт абзаца3"/>
    <w:uiPriority w:val="99"/>
  </w:style>
  <w:style w:type="character" w:styleId="1031" w:customStyle="1">
    <w:name w:val="WW-Absatz-Standardschriftart"/>
    <w:uiPriority w:val="99"/>
  </w:style>
  <w:style w:type="character" w:styleId="1032" w:customStyle="1">
    <w:name w:val="WW-Absatz-Standardschriftart1"/>
    <w:uiPriority w:val="99"/>
  </w:style>
  <w:style w:type="character" w:styleId="1033" w:customStyle="1">
    <w:name w:val="WW-Absatz-Standardschriftart11"/>
    <w:uiPriority w:val="99"/>
  </w:style>
  <w:style w:type="character" w:styleId="1034" w:customStyle="1">
    <w:name w:val="Основной шрифт абзаца2"/>
    <w:uiPriority w:val="99"/>
  </w:style>
  <w:style w:type="character" w:styleId="1035" w:customStyle="1">
    <w:name w:val="Основной шрифт абзаца1"/>
    <w:uiPriority w:val="99"/>
  </w:style>
  <w:style w:type="character" w:styleId="1036" w:customStyle="1">
    <w:name w:val="Символ нумерации"/>
    <w:uiPriority w:val="99"/>
  </w:style>
  <w:style w:type="character" w:styleId="1037" w:customStyle="1">
    <w:name w:val="Маркеры списка"/>
    <w:uiPriority w:val="99"/>
    <w:rPr>
      <w:rFonts w:ascii="StarSymbol" w:hAnsi="StarSymbol" w:eastAsia="StarSymbol" w:cs="StarSymbol"/>
      <w:sz w:val="18"/>
      <w:szCs w:val="18"/>
    </w:rPr>
  </w:style>
  <w:style w:type="paragraph" w:styleId="1038" w:customStyle="1">
    <w:name w:val="Заголовок"/>
    <w:basedOn w:val="927"/>
    <w:next w:val="947"/>
    <w:uiPriority w:val="99"/>
    <w:pPr>
      <w:keepNext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styleId="1039">
    <w:name w:val="List"/>
    <w:basedOn w:val="947"/>
    <w:uiPriority w:val="99"/>
    <w:pPr>
      <w:jc w:val="both"/>
      <w:spacing w:after="0" w:line="220" w:lineRule="exact"/>
      <w:widowControl w:val="off"/>
    </w:pPr>
    <w:rPr>
      <w:rFonts w:ascii="Arial" w:hAnsi="Arial" w:cs="Arial"/>
      <w:sz w:val="22"/>
      <w:szCs w:val="22"/>
      <w:lang w:eastAsia="ar-SA"/>
    </w:rPr>
  </w:style>
  <w:style w:type="paragraph" w:styleId="1040" w:customStyle="1">
    <w:name w:val="Название3"/>
    <w:basedOn w:val="927"/>
    <w:uiPriority w:val="99"/>
    <w:pPr>
      <w:spacing w:before="120" w:after="120"/>
      <w:suppressLineNumbers/>
    </w:pPr>
    <w:rPr>
      <w:rFonts w:ascii="Arial" w:hAnsi="Arial" w:cs="Arial"/>
      <w:i/>
      <w:iCs/>
      <w:lang w:eastAsia="ar-SA"/>
    </w:rPr>
  </w:style>
  <w:style w:type="paragraph" w:styleId="1041" w:customStyle="1">
    <w:name w:val="Указатель3"/>
    <w:basedOn w:val="927"/>
    <w:uiPriority w:val="99"/>
    <w:pPr>
      <w:suppressLineNumbers/>
    </w:pPr>
    <w:rPr>
      <w:rFonts w:ascii="Arial" w:hAnsi="Arial" w:cs="Arial"/>
      <w:lang w:eastAsia="ar-SA"/>
    </w:rPr>
  </w:style>
  <w:style w:type="paragraph" w:styleId="1042" w:customStyle="1">
    <w:name w:val="Название2"/>
    <w:basedOn w:val="927"/>
    <w:uiPriority w:val="99"/>
    <w:pPr>
      <w:spacing w:before="120" w:after="120"/>
      <w:suppressLineNumbers/>
    </w:pPr>
    <w:rPr>
      <w:rFonts w:ascii="Arial" w:hAnsi="Arial" w:cs="Arial"/>
      <w:i/>
      <w:iCs/>
      <w:lang w:eastAsia="ar-SA"/>
    </w:rPr>
  </w:style>
  <w:style w:type="paragraph" w:styleId="1043" w:customStyle="1">
    <w:name w:val="Указатель2"/>
    <w:basedOn w:val="927"/>
    <w:uiPriority w:val="99"/>
    <w:pPr>
      <w:suppressLineNumbers/>
    </w:pPr>
    <w:rPr>
      <w:rFonts w:ascii="Arial" w:hAnsi="Arial" w:cs="Arial"/>
      <w:lang w:eastAsia="ar-SA"/>
    </w:rPr>
  </w:style>
  <w:style w:type="paragraph" w:styleId="1044" w:customStyle="1">
    <w:name w:val="Название1"/>
    <w:basedOn w:val="927"/>
    <w:uiPriority w:val="99"/>
    <w:pPr>
      <w:spacing w:before="120" w:after="120"/>
      <w:suppressLineNumbers/>
    </w:pPr>
    <w:rPr>
      <w:rFonts w:ascii="Arial" w:hAnsi="Arial" w:cs="Arial"/>
      <w:i/>
      <w:iCs/>
      <w:lang w:eastAsia="ar-SA"/>
    </w:rPr>
  </w:style>
  <w:style w:type="paragraph" w:styleId="1045" w:customStyle="1">
    <w:name w:val="Указатель1"/>
    <w:basedOn w:val="927"/>
    <w:uiPriority w:val="99"/>
    <w:pPr>
      <w:suppressLineNumbers/>
    </w:pPr>
    <w:rPr>
      <w:rFonts w:ascii="Arial" w:hAnsi="Arial" w:cs="Arial"/>
      <w:lang w:eastAsia="ar-SA"/>
    </w:rPr>
  </w:style>
  <w:style w:type="paragraph" w:styleId="1046" w:customStyle="1">
    <w:name w:val="Основной текст с отступом 32"/>
    <w:basedOn w:val="927"/>
    <w:uiPriority w:val="99"/>
    <w:pPr>
      <w:ind w:firstLine="567"/>
      <w:jc w:val="both"/>
    </w:pPr>
    <w:rPr>
      <w:lang w:eastAsia="ar-SA"/>
    </w:rPr>
  </w:style>
  <w:style w:type="paragraph" w:styleId="1047" w:customStyle="1">
    <w:name w:val="Содержимое врезки"/>
    <w:basedOn w:val="947"/>
    <w:uiPriority w:val="99"/>
    <w:pPr>
      <w:jc w:val="both"/>
      <w:spacing w:after="0" w:line="220" w:lineRule="exact"/>
      <w:widowControl w:val="off"/>
    </w:pPr>
    <w:rPr>
      <w:sz w:val="22"/>
      <w:szCs w:val="22"/>
      <w:lang w:eastAsia="ar-SA"/>
    </w:rPr>
  </w:style>
  <w:style w:type="paragraph" w:styleId="1048" w:customStyle="1">
    <w:name w:val="Содержимое таблицы"/>
    <w:basedOn w:val="927"/>
    <w:pPr>
      <w:suppressLineNumbers/>
    </w:pPr>
    <w:rPr>
      <w:lang w:eastAsia="ar-SA"/>
    </w:rPr>
  </w:style>
  <w:style w:type="paragraph" w:styleId="1049" w:customStyle="1">
    <w:name w:val="Заголовок статьи"/>
    <w:basedOn w:val="927"/>
    <w:next w:val="927"/>
    <w:uiPriority w:val="99"/>
    <w:pPr>
      <w:ind w:left="1612" w:hanging="892"/>
      <w:jc w:val="both"/>
    </w:pPr>
    <w:rPr>
      <w:rFonts w:ascii="Arial" w:hAnsi="Arial" w:cs="Arial"/>
    </w:rPr>
  </w:style>
  <w:style w:type="paragraph" w:styleId="1050">
    <w:name w:val="footnote text"/>
    <w:basedOn w:val="927"/>
    <w:link w:val="1051"/>
  </w:style>
  <w:style w:type="character" w:styleId="1051" w:customStyle="1">
    <w:name w:val="Текст сноски Знак"/>
    <w:link w:val="1050"/>
    <w:rPr>
      <w:sz w:val="20"/>
      <w:szCs w:val="20"/>
    </w:rPr>
  </w:style>
  <w:style w:type="character" w:styleId="1052">
    <w:name w:val="annotation reference"/>
    <w:uiPriority w:val="99"/>
    <w:semiHidden/>
    <w:rPr>
      <w:sz w:val="16"/>
      <w:szCs w:val="16"/>
    </w:rPr>
  </w:style>
  <w:style w:type="paragraph" w:styleId="1053">
    <w:name w:val="annotation text"/>
    <w:basedOn w:val="927"/>
    <w:link w:val="1054"/>
    <w:uiPriority w:val="99"/>
    <w:semiHidden/>
    <w:rPr>
      <w:lang w:eastAsia="ar-SA"/>
    </w:rPr>
  </w:style>
  <w:style w:type="character" w:styleId="1054" w:customStyle="1">
    <w:name w:val="Текст примечания Знак"/>
    <w:link w:val="1053"/>
    <w:uiPriority w:val="99"/>
    <w:semiHidden/>
    <w:rPr>
      <w:sz w:val="20"/>
      <w:szCs w:val="20"/>
    </w:rPr>
  </w:style>
  <w:style w:type="paragraph" w:styleId="1055">
    <w:name w:val="annotation subject"/>
    <w:basedOn w:val="1053"/>
    <w:next w:val="1053"/>
    <w:link w:val="1056"/>
    <w:uiPriority w:val="99"/>
    <w:semiHidden/>
    <w:rPr>
      <w:b/>
      <w:bCs/>
    </w:rPr>
  </w:style>
  <w:style w:type="character" w:styleId="1056" w:customStyle="1">
    <w:name w:val="Тема примечания Знак"/>
    <w:link w:val="1055"/>
    <w:uiPriority w:val="99"/>
    <w:semiHidden/>
    <w:rPr>
      <w:b/>
      <w:bCs/>
      <w:sz w:val="20"/>
      <w:szCs w:val="20"/>
    </w:rPr>
  </w:style>
  <w:style w:type="paragraph" w:styleId="1057" w:customStyle="1">
    <w:name w:val="Абзац списка1"/>
    <w:basedOn w:val="927"/>
    <w:uiPriority w:val="99"/>
    <w:pPr>
      <w:ind w:left="720"/>
      <w:spacing w:after="200" w:line="276" w:lineRule="auto"/>
    </w:pPr>
    <w:rPr>
      <w:rFonts w:ascii="Calibri" w:hAnsi="Calibri" w:cs="Calibri"/>
      <w:sz w:val="22"/>
      <w:szCs w:val="22"/>
    </w:rPr>
  </w:style>
  <w:style w:type="paragraph" w:styleId="1058">
    <w:name w:val="Caption"/>
    <w:basedOn w:val="927"/>
    <w:next w:val="927"/>
    <w:link w:val="786"/>
    <w:uiPriority w:val="99"/>
    <w:qFormat/>
    <w:rPr>
      <w:b/>
      <w:bCs/>
      <w:lang w:eastAsia="ar-SA"/>
    </w:rPr>
  </w:style>
  <w:style w:type="paragraph" w:styleId="1059" w:customStyle="1">
    <w:name w:val="Знак Знак Знак Знак1"/>
    <w:basedOn w:val="927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1060" w:customStyle="1">
    <w:name w:val="Знак Знак Знак Знак2"/>
    <w:basedOn w:val="927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1061" w:customStyle="1">
    <w:name w:val="Знак3"/>
    <w:basedOn w:val="927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1062" w:customStyle="1">
    <w:name w:val="Знак4"/>
    <w:basedOn w:val="927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1063" w:customStyle="1">
    <w:name w:val="Знак Знак12"/>
    <w:uiPriority w:val="99"/>
    <w:rPr>
      <w:b/>
      <w:bCs/>
      <w:sz w:val="24"/>
      <w:szCs w:val="24"/>
      <w:lang w:val="ru-RU" w:eastAsia="ar-SA" w:bidi="ar-SA"/>
    </w:rPr>
  </w:style>
  <w:style w:type="character" w:styleId="1064" w:customStyle="1">
    <w:name w:val="Заголовок 3 Знак"/>
    <w:link w:val="930"/>
    <w:uiPriority w:val="99"/>
    <w:rPr>
      <w:rFonts w:ascii="Arial" w:hAnsi="Arial" w:cs="Arial"/>
      <w:b/>
      <w:bCs/>
      <w:sz w:val="26"/>
      <w:szCs w:val="26"/>
      <w:lang w:val="ru-RU" w:eastAsia="ru-RU"/>
    </w:rPr>
  </w:style>
  <w:style w:type="character" w:styleId="1065" w:customStyle="1">
    <w:name w:val="Знак Знак9"/>
    <w:uiPriority w:val="99"/>
    <w:rPr>
      <w:sz w:val="22"/>
      <w:szCs w:val="22"/>
      <w:lang w:val="ru-RU" w:eastAsia="ar-SA" w:bidi="ar-SA"/>
    </w:rPr>
  </w:style>
  <w:style w:type="character" w:styleId="1066" w:customStyle="1">
    <w:name w:val="Знак Знак8"/>
    <w:uiPriority w:val="99"/>
    <w:rPr>
      <w:b/>
      <w:bCs/>
      <w:sz w:val="24"/>
      <w:szCs w:val="24"/>
      <w:lang w:val="ru-RU" w:eastAsia="ar-SA" w:bidi="ar-SA"/>
    </w:rPr>
  </w:style>
  <w:style w:type="paragraph" w:styleId="1067" w:customStyle="1">
    <w:name w:val="Знак Знак"/>
    <w:basedOn w:val="927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1068" w:customStyle="1">
    <w:name w:val="grey"/>
    <w:basedOn w:val="927"/>
    <w:uiPriority w:val="99"/>
    <w:pPr>
      <w:spacing w:after="240"/>
    </w:pPr>
  </w:style>
  <w:style w:type="paragraph" w:styleId="1069" w:customStyle="1">
    <w:name w:val="ph_Normal"/>
    <w:basedOn w:val="927"/>
    <w:uiPriority w:val="99"/>
    <w:pPr>
      <w:ind w:firstLine="851"/>
      <w:jc w:val="both"/>
      <w:spacing w:line="360" w:lineRule="auto"/>
    </w:pPr>
    <w:rPr>
      <w:lang w:eastAsia="ar-SA"/>
    </w:rPr>
  </w:style>
  <w:style w:type="paragraph" w:styleId="1070" w:customStyle="1">
    <w:name w:val="ph_List"/>
    <w:basedOn w:val="1069"/>
    <w:uiPriority w:val="99"/>
    <w:pPr>
      <w:numPr>
        <w:ilvl w:val="0"/>
        <w:numId w:val="3"/>
      </w:numPr>
    </w:pPr>
    <w:rPr>
      <w:lang w:val="en-US"/>
    </w:rPr>
  </w:style>
  <w:style w:type="paragraph" w:styleId="1071" w:customStyle="1">
    <w:name w:val="Знак Знак Знак Знак Знак Знак Знак Знак Знак Знак"/>
    <w:basedOn w:val="927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1072" w:customStyle="1">
    <w:name w:val="Default"/>
    <w:uiPriority w:val="99"/>
    <w:rPr>
      <w:color w:val="000000"/>
      <w:sz w:val="24"/>
      <w:szCs w:val="24"/>
    </w:rPr>
  </w:style>
  <w:style w:type="character" w:styleId="1073" w:customStyle="1">
    <w:name w:val="dfaq1"/>
    <w:basedOn w:val="935"/>
    <w:uiPriority w:val="99"/>
  </w:style>
  <w:style w:type="paragraph" w:styleId="1074" w:customStyle="1">
    <w:name w:val="Обычный2"/>
    <w:uiPriority w:val="99"/>
    <w:rPr>
      <w:rFonts w:ascii="Arial" w:hAnsi="Arial" w:cs="Arial"/>
    </w:rPr>
  </w:style>
  <w:style w:type="paragraph" w:styleId="1075" w:customStyle="1">
    <w:name w:val="Без интервала1"/>
    <w:uiPriority w:val="99"/>
    <w:rPr>
      <w:rFonts w:ascii="Calibri" w:hAnsi="Calibri" w:cs="Calibri"/>
      <w:sz w:val="22"/>
      <w:szCs w:val="22"/>
      <w:lang w:eastAsia="en-US"/>
    </w:rPr>
  </w:style>
  <w:style w:type="paragraph" w:styleId="1076" w:customStyle="1">
    <w:name w:val="Знак Знак Знак Знак Знак Знак Знак Знак Знак Знак Знак Знак Знак Знак Знак Знак"/>
    <w:basedOn w:val="927"/>
    <w:uiPriority w:val="99"/>
    <w:pPr>
      <w:jc w:val="right"/>
      <w:spacing w:after="160" w:line="240" w:lineRule="exact"/>
      <w:widowControl w:val="off"/>
    </w:pPr>
    <w:rPr>
      <w:lang w:val="en-GB" w:eastAsia="en-US"/>
    </w:rPr>
  </w:style>
  <w:style w:type="paragraph" w:styleId="1077" w:customStyle="1">
    <w:name w:val="Îáû÷íûé"/>
    <w:uiPriority w:val="99"/>
  </w:style>
  <w:style w:type="character" w:styleId="1078" w:customStyle="1">
    <w:name w:val="Знак1 Знак Знак"/>
    <w:uiPriority w:val="99"/>
    <w:rPr>
      <w:sz w:val="24"/>
      <w:szCs w:val="24"/>
      <w:lang w:val="ru-RU" w:eastAsia="ru-RU"/>
    </w:rPr>
  </w:style>
  <w:style w:type="paragraph" w:styleId="1079">
    <w:name w:val="Plain Text"/>
    <w:basedOn w:val="927"/>
    <w:link w:val="1080"/>
    <w:rPr>
      <w:rFonts w:ascii="Courier New" w:hAnsi="Courier New" w:cs="Courier New"/>
    </w:rPr>
  </w:style>
  <w:style w:type="character" w:styleId="1080" w:customStyle="1">
    <w:name w:val="Текст Знак"/>
    <w:link w:val="1079"/>
    <w:rPr>
      <w:rFonts w:ascii="Courier New" w:hAnsi="Courier New" w:cs="Courier New"/>
      <w:sz w:val="20"/>
      <w:szCs w:val="20"/>
    </w:rPr>
  </w:style>
  <w:style w:type="character" w:styleId="1081" w:customStyle="1">
    <w:name w:val="Знак Знак7"/>
    <w:uiPriority w:val="99"/>
    <w:rPr>
      <w:rFonts w:ascii="Arial" w:hAnsi="Arial" w:cs="Arial"/>
      <w:sz w:val="24"/>
      <w:szCs w:val="24"/>
      <w:lang w:val="ru-RU" w:eastAsia="ru-RU"/>
    </w:rPr>
  </w:style>
  <w:style w:type="paragraph" w:styleId="1082" w:customStyle="1">
    <w:name w:val="Знак51"/>
    <w:basedOn w:val="927"/>
    <w:uiPriority w:val="99"/>
    <w:pPr>
      <w:spacing w:after="160" w:line="240" w:lineRule="exact"/>
    </w:pPr>
    <w:rPr>
      <w:lang w:eastAsia="zh-CN"/>
    </w:rPr>
  </w:style>
  <w:style w:type="character" w:styleId="1083" w:customStyle="1">
    <w:name w:val="st1"/>
    <w:basedOn w:val="935"/>
    <w:uiPriority w:val="99"/>
  </w:style>
  <w:style w:type="character" w:styleId="1084" w:customStyle="1">
    <w:name w:val="Знак Знак21"/>
    <w:uiPriority w:val="99"/>
    <w:rPr>
      <w:rFonts w:ascii="Cambria" w:hAnsi="Cambria" w:cs="Cambria"/>
      <w:b/>
      <w:bCs/>
      <w:sz w:val="32"/>
      <w:szCs w:val="32"/>
    </w:rPr>
  </w:style>
  <w:style w:type="character" w:styleId="1085" w:customStyle="1">
    <w:name w:val="Знак Знак20"/>
    <w:uiPriority w:val="99"/>
    <w:rPr>
      <w:rFonts w:ascii="Times New Roman" w:hAnsi="Times New Roman" w:cs="Times New Roman"/>
      <w:b/>
      <w:bCs/>
      <w:sz w:val="24"/>
      <w:szCs w:val="24"/>
    </w:rPr>
  </w:style>
  <w:style w:type="character" w:styleId="1086" w:customStyle="1">
    <w:name w:val="Знак Знак19"/>
    <w:uiPriority w:val="99"/>
    <w:rPr>
      <w:rFonts w:ascii="Times New Roman" w:hAnsi="Times New Roman" w:cs="Times New Roman"/>
      <w:b/>
      <w:bCs/>
      <w:sz w:val="28"/>
      <w:szCs w:val="28"/>
    </w:rPr>
  </w:style>
  <w:style w:type="character" w:styleId="1087" w:customStyle="1">
    <w:name w:val="Знак Знак17"/>
    <w:uiPriority w:val="99"/>
    <w:rPr>
      <w:rFonts w:eastAsia="Times New Roman"/>
      <w:b/>
      <w:bCs/>
      <w:i/>
      <w:iCs/>
      <w:sz w:val="26"/>
      <w:szCs w:val="26"/>
      <w:lang w:val="ru-RU" w:eastAsia="ru-RU"/>
    </w:rPr>
  </w:style>
  <w:style w:type="character" w:styleId="1088" w:customStyle="1">
    <w:name w:val="Знак Знак14"/>
    <w:uiPriority w:val="99"/>
    <w:rPr>
      <w:rFonts w:ascii="Times New Roman" w:hAnsi="Times New Roman" w:cs="Times New Roman"/>
      <w:sz w:val="24"/>
      <w:szCs w:val="24"/>
    </w:rPr>
  </w:style>
  <w:style w:type="paragraph" w:styleId="1089" w:customStyle="1">
    <w:name w:val="Знак Знак Знак Знак3"/>
    <w:basedOn w:val="927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1090" w:customStyle="1">
    <w:name w:val="Знак1 Знак Знак Знак Знак Знак1"/>
    <w:basedOn w:val="927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1091" w:customStyle="1">
    <w:name w:val="Знак Знак Знак Знак Знак Знак Знак1"/>
    <w:basedOn w:val="927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1092" w:customStyle="1">
    <w:name w:val="Знак12"/>
    <w:basedOn w:val="927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1093" w:customStyle="1">
    <w:name w:val="Знак Знак11"/>
    <w:uiPriority w:val="99"/>
    <w:rPr>
      <w:rFonts w:ascii="Times New Roman" w:hAnsi="Times New Roman" w:cs="Times New Roman"/>
      <w:sz w:val="24"/>
      <w:szCs w:val="24"/>
    </w:rPr>
  </w:style>
  <w:style w:type="paragraph" w:styleId="1094" w:customStyle="1">
    <w:name w:val="Знак6"/>
    <w:basedOn w:val="927"/>
    <w:uiPriority w:val="99"/>
    <w:pPr>
      <w:spacing w:after="160" w:line="240" w:lineRule="exact"/>
    </w:pPr>
    <w:rPr>
      <w:lang w:eastAsia="zh-CN"/>
    </w:rPr>
  </w:style>
  <w:style w:type="paragraph" w:styleId="1095" w:customStyle="1">
    <w:name w:val="Абзац списка11"/>
    <w:basedOn w:val="927"/>
    <w:uiPriority w:val="99"/>
    <w:pPr>
      <w:ind w:left="720"/>
      <w:spacing w:after="200" w:line="276" w:lineRule="auto"/>
    </w:pPr>
    <w:rPr>
      <w:rFonts w:ascii="Calibri" w:hAnsi="Calibri" w:cs="Calibri"/>
      <w:sz w:val="22"/>
      <w:szCs w:val="22"/>
    </w:rPr>
  </w:style>
  <w:style w:type="character" w:styleId="1096" w:customStyle="1">
    <w:name w:val="Знак Знак121"/>
    <w:uiPriority w:val="99"/>
    <w:rPr>
      <w:b/>
      <w:bCs/>
      <w:sz w:val="24"/>
      <w:szCs w:val="24"/>
      <w:lang w:val="ru-RU" w:eastAsia="ar-SA" w:bidi="ar-SA"/>
    </w:rPr>
  </w:style>
  <w:style w:type="character" w:styleId="1097" w:customStyle="1">
    <w:name w:val="Знак Знак91"/>
    <w:uiPriority w:val="99"/>
    <w:rPr>
      <w:sz w:val="22"/>
      <w:szCs w:val="22"/>
      <w:lang w:val="ru-RU" w:eastAsia="ar-SA" w:bidi="ar-SA"/>
    </w:rPr>
  </w:style>
  <w:style w:type="character" w:styleId="1098" w:customStyle="1">
    <w:name w:val="Знак Знак81"/>
    <w:uiPriority w:val="99"/>
    <w:rPr>
      <w:b/>
      <w:bCs/>
      <w:sz w:val="24"/>
      <w:szCs w:val="24"/>
      <w:lang w:val="ru-RU" w:eastAsia="ar-SA" w:bidi="ar-SA"/>
    </w:rPr>
  </w:style>
  <w:style w:type="paragraph" w:styleId="1099" w:customStyle="1">
    <w:name w:val="Знак Знак2"/>
    <w:basedOn w:val="927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1100" w:customStyle="1">
    <w:name w:val="Знак Знак Знак Знак Знак Знак Знак Знак Знак Знак1"/>
    <w:basedOn w:val="927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1101" w:customStyle="1">
    <w:name w:val="Обычный21"/>
    <w:uiPriority w:val="99"/>
    <w:rPr>
      <w:rFonts w:ascii="Arial" w:hAnsi="Arial" w:cs="Arial"/>
    </w:rPr>
  </w:style>
  <w:style w:type="paragraph" w:styleId="1102" w:customStyle="1">
    <w:name w:val="Без интервала11"/>
    <w:uiPriority w:val="99"/>
    <w:rPr>
      <w:rFonts w:ascii="Calibri" w:hAnsi="Calibri" w:cs="Calibri"/>
      <w:sz w:val="22"/>
      <w:szCs w:val="22"/>
      <w:lang w:eastAsia="en-US"/>
    </w:rPr>
  </w:style>
  <w:style w:type="paragraph" w:styleId="1103">
    <w:name w:val="Document Map"/>
    <w:basedOn w:val="927"/>
    <w:link w:val="989"/>
    <w:uiPriority w:val="99"/>
    <w:semiHidden/>
    <w:rPr>
      <w:sz w:val="26"/>
      <w:szCs w:val="26"/>
    </w:rPr>
  </w:style>
  <w:style w:type="character" w:styleId="1104" w:customStyle="1">
    <w:name w:val="Document Map Char1"/>
    <w:uiPriority w:val="99"/>
    <w:semiHidden/>
    <w:rPr>
      <w:sz w:val="2"/>
      <w:szCs w:val="2"/>
    </w:rPr>
  </w:style>
  <w:style w:type="character" w:styleId="1105" w:customStyle="1">
    <w:name w:val="head_1"/>
    <w:uiPriority w:val="99"/>
  </w:style>
  <w:style w:type="paragraph" w:styleId="1106">
    <w:name w:val="List Bullet"/>
    <w:basedOn w:val="927"/>
    <w:uiPriority w:val="99"/>
    <w:pPr>
      <w:ind w:firstLine="567"/>
      <w:jc w:val="both"/>
      <w:tabs>
        <w:tab w:val="num" w:pos="927" w:leader="none"/>
      </w:tabs>
    </w:pPr>
  </w:style>
  <w:style w:type="paragraph" w:styleId="1107">
    <w:name w:val="List Paragraph"/>
    <w:basedOn w:val="927"/>
    <w:link w:val="1177"/>
    <w:uiPriority w:val="34"/>
    <w:qFormat/>
    <w:pPr>
      <w:ind w:left="720"/>
    </w:pPr>
  </w:style>
  <w:style w:type="paragraph" w:styleId="1108" w:customStyle="1">
    <w:name w:val="ConsPlusNonformat"/>
    <w:uiPriority w:val="99"/>
    <w:pPr>
      <w:widowControl w:val="off"/>
    </w:pPr>
    <w:rPr>
      <w:rFonts w:ascii="Courier New" w:hAnsi="Courier New" w:cs="Courier New"/>
    </w:rPr>
  </w:style>
  <w:style w:type="paragraph" w:styleId="1109" w:customStyle="1">
    <w:name w:val="ConsPlusCell"/>
    <w:uiPriority w:val="99"/>
    <w:pPr>
      <w:widowControl w:val="off"/>
    </w:pPr>
    <w:rPr>
      <w:rFonts w:ascii="Arial" w:hAnsi="Arial" w:cs="Arial"/>
    </w:rPr>
  </w:style>
  <w:style w:type="character" w:styleId="1110" w:customStyle="1">
    <w:name w:val="content"/>
    <w:uiPriority w:val="99"/>
  </w:style>
  <w:style w:type="paragraph" w:styleId="1111" w:customStyle="1">
    <w:name w:val="pbulletcmt"/>
    <w:basedOn w:val="927"/>
    <w:uiPriority w:val="99"/>
    <w:pPr>
      <w:spacing w:before="100" w:beforeAutospacing="1" w:after="100" w:afterAutospacing="1"/>
    </w:pPr>
    <w:rPr>
      <w:lang w:val="en-US" w:eastAsia="en-US"/>
    </w:rPr>
  </w:style>
  <w:style w:type="paragraph" w:styleId="1112" w:customStyle="1">
    <w:name w:val="List Paragraph1"/>
    <w:basedOn w:val="927"/>
    <w:uiPriority w:val="99"/>
    <w:pPr>
      <w:ind w:left="720"/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1113" w:customStyle="1">
    <w:name w:val="pbu1_bullet1"/>
    <w:basedOn w:val="927"/>
    <w:uiPriority w:val="99"/>
    <w:pPr>
      <w:spacing w:before="100" w:beforeAutospacing="1" w:after="100" w:afterAutospacing="1"/>
    </w:pPr>
    <w:rPr>
      <w:lang w:val="en-US" w:eastAsia="en-US"/>
    </w:rPr>
  </w:style>
  <w:style w:type="paragraph" w:styleId="1114" w:customStyle="1">
    <w:name w:val="pb1_body1"/>
    <w:basedOn w:val="927"/>
    <w:uiPriority w:val="99"/>
    <w:pPr>
      <w:spacing w:before="100" w:beforeAutospacing="1" w:after="100" w:afterAutospacing="1"/>
    </w:pPr>
    <w:rPr>
      <w:lang w:val="en-US" w:eastAsia="en-US"/>
    </w:rPr>
  </w:style>
  <w:style w:type="character" w:styleId="1115" w:customStyle="1">
    <w:name w:val="cxref_color"/>
    <w:uiPriority w:val="99"/>
  </w:style>
  <w:style w:type="character" w:styleId="1116" w:customStyle="1">
    <w:name w:val="apple-style-span"/>
    <w:uiPriority w:val="99"/>
  </w:style>
  <w:style w:type="character" w:styleId="1117" w:customStyle="1">
    <w:name w:val="apple-converted-space"/>
  </w:style>
  <w:style w:type="character" w:styleId="1118">
    <w:name w:val="Emphasis"/>
    <w:uiPriority w:val="99"/>
    <w:qFormat/>
    <w:rPr>
      <w:i/>
      <w:iCs/>
    </w:rPr>
  </w:style>
  <w:style w:type="paragraph" w:styleId="1119" w:customStyle="1">
    <w:name w:val="Знак5 Знак Знак"/>
    <w:basedOn w:val="927"/>
    <w:uiPriority w:val="99"/>
    <w:pPr>
      <w:spacing w:after="160" w:line="240" w:lineRule="exact"/>
    </w:pPr>
    <w:rPr>
      <w:lang w:eastAsia="zh-CN"/>
    </w:rPr>
  </w:style>
  <w:style w:type="paragraph" w:styleId="1120" w:customStyle="1">
    <w:name w:val="Знак5 Знак Знак Знак Знак Знак Знак Знак Знак Знак Знак"/>
    <w:basedOn w:val="927"/>
    <w:uiPriority w:val="99"/>
    <w:pPr>
      <w:spacing w:after="160" w:line="240" w:lineRule="exact"/>
    </w:pPr>
    <w:rPr>
      <w:lang w:eastAsia="zh-CN"/>
    </w:rPr>
  </w:style>
  <w:style w:type="paragraph" w:styleId="1121" w:customStyle="1">
    <w:name w:val="Number"/>
    <w:basedOn w:val="927"/>
    <w:uiPriority w:val="99"/>
    <w:pPr>
      <w:ind w:right="849" w:hanging="142"/>
      <w:jc w:val="right"/>
      <w:keepLines/>
      <w:keepNext/>
      <w:widowControl w:val="off"/>
    </w:pPr>
    <w:rPr>
      <w:lang w:eastAsia="hi-IN" w:bidi="hi-IN"/>
    </w:rPr>
  </w:style>
  <w:style w:type="paragraph" w:styleId="1122" w:customStyle="1">
    <w:name w:val="WW-Основной текст 22"/>
    <w:basedOn w:val="927"/>
    <w:uiPriority w:val="99"/>
    <w:pPr>
      <w:spacing w:after="120" w:line="480" w:lineRule="auto"/>
      <w:widowControl w:val="off"/>
    </w:pPr>
    <w:rPr>
      <w:lang w:eastAsia="hi-IN" w:bidi="hi-IN"/>
    </w:rPr>
  </w:style>
  <w:style w:type="character" w:styleId="1123" w:customStyle="1">
    <w:name w:val="A14"/>
    <w:uiPriority w:val="99"/>
    <w:rPr>
      <w:color w:val="000000"/>
      <w:sz w:val="23"/>
      <w:szCs w:val="23"/>
    </w:rPr>
  </w:style>
  <w:style w:type="paragraph" w:styleId="1124" w:customStyle="1">
    <w:name w:val="Нормальный (таблица)"/>
    <w:basedOn w:val="927"/>
    <w:next w:val="927"/>
    <w:uiPriority w:val="99"/>
    <w:pPr>
      <w:jc w:val="both"/>
      <w:widowControl w:val="off"/>
    </w:pPr>
    <w:rPr>
      <w:rFonts w:ascii="Arial" w:hAnsi="Arial" w:cs="Arial"/>
    </w:rPr>
  </w:style>
  <w:style w:type="character" w:styleId="1125" w:customStyle="1">
    <w:name w:val="hps"/>
    <w:basedOn w:val="935"/>
    <w:uiPriority w:val="99"/>
  </w:style>
  <w:style w:type="character" w:styleId="1126" w:customStyle="1">
    <w:name w:val="part-title"/>
    <w:basedOn w:val="935"/>
    <w:uiPriority w:val="99"/>
  </w:style>
  <w:style w:type="character" w:styleId="1127" w:customStyle="1">
    <w:name w:val="part-count"/>
    <w:basedOn w:val="935"/>
    <w:uiPriority w:val="99"/>
  </w:style>
  <w:style w:type="character" w:styleId="1128" w:customStyle="1">
    <w:name w:val="google-src-text1"/>
    <w:uiPriority w:val="99"/>
    <w:rPr>
      <w:vanish/>
    </w:rPr>
  </w:style>
  <w:style w:type="paragraph" w:styleId="1129" w:customStyle="1">
    <w:name w:val="Основной текст с отступом 21"/>
    <w:basedOn w:val="927"/>
    <w:uiPriority w:val="99"/>
    <w:pPr>
      <w:ind w:firstLine="851"/>
    </w:pPr>
    <w:rPr>
      <w:sz w:val="28"/>
      <w:szCs w:val="28"/>
      <w:lang w:eastAsia="ar-SA"/>
    </w:rPr>
  </w:style>
  <w:style w:type="paragraph" w:styleId="1130" w:customStyle="1">
    <w:name w:val="Без интервала2"/>
    <w:uiPriority w:val="99"/>
    <w:rPr>
      <w:rFonts w:ascii="Calibri" w:hAnsi="Calibri" w:cs="Calibri"/>
      <w:sz w:val="22"/>
      <w:szCs w:val="22"/>
      <w:lang w:eastAsia="en-US"/>
    </w:rPr>
  </w:style>
  <w:style w:type="character" w:styleId="1131" w:customStyle="1">
    <w:name w:val="Знак Знак71"/>
    <w:uiPriority w:val="99"/>
    <w:rPr>
      <w:sz w:val="24"/>
      <w:szCs w:val="24"/>
      <w:lang w:val="ru-RU" w:eastAsia="ru-RU"/>
    </w:rPr>
  </w:style>
  <w:style w:type="character" w:styleId="1132" w:customStyle="1">
    <w:name w:val="Знак Знак82"/>
    <w:uiPriority w:val="99"/>
    <w:rPr>
      <w:sz w:val="24"/>
      <w:szCs w:val="24"/>
      <w:lang w:val="ru-RU" w:eastAsia="ru-RU"/>
    </w:rPr>
  </w:style>
  <w:style w:type="character" w:styleId="1133" w:customStyle="1">
    <w:name w:val="Знак Знак72"/>
    <w:uiPriority w:val="99"/>
    <w:rPr>
      <w:sz w:val="24"/>
      <w:szCs w:val="24"/>
      <w:lang w:val="ru-RU" w:eastAsia="ru-RU"/>
    </w:rPr>
  </w:style>
  <w:style w:type="character" w:styleId="1134" w:customStyle="1">
    <w:name w:val="iceouttxt5"/>
    <w:basedOn w:val="935"/>
    <w:rPr>
      <w:rFonts w:hint="default" w:ascii="Arial" w:hAnsi="Arial" w:cs="Arial"/>
      <w:color w:val="666666"/>
      <w:sz w:val="17"/>
      <w:szCs w:val="17"/>
    </w:rPr>
  </w:style>
  <w:style w:type="paragraph" w:styleId="1135" w:customStyle="1">
    <w:name w:val="Основной текст с отступом1"/>
    <w:basedOn w:val="927"/>
    <w:pPr>
      <w:ind w:firstLine="709"/>
      <w:jc w:val="both"/>
    </w:pPr>
    <w:rPr>
      <w:sz w:val="26"/>
      <w:szCs w:val="26"/>
    </w:rPr>
  </w:style>
  <w:style w:type="character" w:styleId="1136" w:customStyle="1">
    <w:name w:val="ConsPlusNormal Знак"/>
    <w:link w:val="960"/>
    <w:rPr>
      <w:rFonts w:ascii="Arial" w:hAnsi="Arial" w:cs="Arial"/>
    </w:rPr>
  </w:style>
  <w:style w:type="character" w:styleId="1137" w:customStyle="1">
    <w:name w:val="blk"/>
  </w:style>
  <w:style w:type="paragraph" w:styleId="1138" w:customStyle="1">
    <w:name w:val="Style40"/>
    <w:basedOn w:val="927"/>
  </w:style>
  <w:style w:type="paragraph" w:styleId="1139" w:customStyle="1">
    <w:name w:val="Style88"/>
    <w:basedOn w:val="927"/>
    <w:pPr>
      <w:spacing w:line="250" w:lineRule="exact"/>
    </w:pPr>
  </w:style>
  <w:style w:type="character" w:styleId="1140" w:customStyle="1">
    <w:name w:val="CharStyle9"/>
    <w:basedOn w:val="935"/>
    <w:rPr>
      <w:rFonts w:ascii="Times New Roman" w:hAnsi="Times New Roman" w:eastAsia="Times New Roman" w:cs="Times New Roman"/>
      <w:b/>
      <w:bCs/>
      <w:i/>
      <w:iCs/>
      <w:smallCaps w:val="0"/>
      <w:sz w:val="10"/>
      <w:szCs w:val="10"/>
    </w:rPr>
  </w:style>
  <w:style w:type="paragraph" w:styleId="1141" w:customStyle="1">
    <w:name w:val="Е_маркир_3внут"/>
    <w:basedOn w:val="927"/>
    <w:pPr>
      <w:ind w:left="1171" w:hanging="720"/>
      <w:spacing w:before="60" w:after="60"/>
    </w:pPr>
    <w:rPr>
      <w:color w:val="000000"/>
      <w:lang w:eastAsia="en-US"/>
    </w:rPr>
  </w:style>
  <w:style w:type="numbering" w:styleId="1142" w:customStyle="1">
    <w:name w:val="Нет списка1"/>
    <w:next w:val="937"/>
    <w:uiPriority w:val="99"/>
    <w:semiHidden/>
    <w:unhideWhenUsed/>
  </w:style>
  <w:style w:type="character" w:styleId="1143" w:customStyle="1">
    <w:name w:val="Схема документа Знак1"/>
    <w:basedOn w:val="935"/>
    <w:uiPriority w:val="99"/>
    <w:semiHidden/>
    <w:rPr>
      <w:rFonts w:ascii="Tahoma" w:hAnsi="Tahoma" w:cs="Tahoma"/>
      <w:sz w:val="16"/>
      <w:szCs w:val="16"/>
    </w:rPr>
  </w:style>
  <w:style w:type="character" w:styleId="1144">
    <w:name w:val="footnote reference"/>
    <w:rPr>
      <w:rFonts w:ascii="Times New Roman" w:hAnsi="Times New Roman" w:cs="Times New Roman"/>
      <w:vertAlign w:val="superscript"/>
    </w:rPr>
  </w:style>
  <w:style w:type="paragraph" w:styleId="1145" w:customStyle="1">
    <w:name w:val="xl65"/>
    <w:basedOn w:val="927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46" w:customStyle="1">
    <w:name w:val="xl66"/>
    <w:basedOn w:val="927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</w:rPr>
  </w:style>
  <w:style w:type="paragraph" w:styleId="1147" w:customStyle="1">
    <w:name w:val="xl67"/>
    <w:basedOn w:val="927"/>
    <w:pPr>
      <w:spacing w:before="100" w:beforeAutospacing="1" w:after="100" w:afterAutospacing="1"/>
      <w:shd w:val="clear" w:color="000000" w:fill="ffffff"/>
    </w:pPr>
    <w:rPr>
      <w:b/>
      <w:bCs/>
    </w:rPr>
  </w:style>
  <w:style w:type="paragraph" w:styleId="1148" w:customStyle="1">
    <w:name w:val="xl68"/>
    <w:basedOn w:val="927"/>
    <w:pPr>
      <w:spacing w:before="100" w:beforeAutospacing="1" w:after="100" w:afterAutospacing="1"/>
      <w:shd w:val="clear" w:color="000000" w:fill="ffffff"/>
    </w:pPr>
  </w:style>
  <w:style w:type="paragraph" w:styleId="1149" w:customStyle="1">
    <w:name w:val="xl69"/>
    <w:basedOn w:val="927"/>
    <w:pPr>
      <w:jc w:val="center"/>
      <w:spacing w:before="100" w:beforeAutospacing="1" w:after="100" w:afterAutospacing="1"/>
      <w:shd w:val="clear" w:color="000000" w:fill="ffffff"/>
    </w:pPr>
  </w:style>
  <w:style w:type="paragraph" w:styleId="1150" w:customStyle="1">
    <w:name w:val="xl70"/>
    <w:basedOn w:val="927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1" w:customStyle="1">
    <w:name w:val="xl71"/>
    <w:basedOn w:val="92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2" w:customStyle="1">
    <w:name w:val="xl72"/>
    <w:basedOn w:val="927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3" w:customStyle="1">
    <w:name w:val="xl73"/>
    <w:basedOn w:val="927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4" w:customStyle="1">
    <w:name w:val="xl74"/>
    <w:basedOn w:val="927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5" w:customStyle="1">
    <w:name w:val="xl75"/>
    <w:basedOn w:val="927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6" w:customStyle="1">
    <w:name w:val="xl76"/>
    <w:basedOn w:val="927"/>
    <w:pPr>
      <w:spacing w:before="100" w:beforeAutospacing="1" w:after="100" w:afterAutospacing="1"/>
      <w:shd w:val="clear" w:color="000000" w:fill="ffffff"/>
    </w:pPr>
  </w:style>
  <w:style w:type="paragraph" w:styleId="1157" w:customStyle="1">
    <w:name w:val="xl77"/>
    <w:basedOn w:val="927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8" w:customStyle="1">
    <w:name w:val="xl78"/>
    <w:basedOn w:val="927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59" w:customStyle="1">
    <w:name w:val="xl79"/>
    <w:basedOn w:val="927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</w:rPr>
  </w:style>
  <w:style w:type="paragraph" w:styleId="1160" w:customStyle="1">
    <w:name w:val="xl80"/>
    <w:basedOn w:val="927"/>
    <w:pPr>
      <w:spacing w:before="100" w:beforeAutospacing="1" w:after="100" w:afterAutospacing="1"/>
      <w:shd w:val="clear" w:color="000000" w:fill="ffffff"/>
      <w:pBdr>
        <w:bottom w:val="single" w:color="000000" w:sz="4" w:space="0"/>
      </w:pBdr>
    </w:pPr>
  </w:style>
  <w:style w:type="paragraph" w:styleId="1161" w:customStyle="1">
    <w:name w:val="xl81"/>
    <w:basedOn w:val="927"/>
    <w:pPr>
      <w:spacing w:before="100" w:beforeAutospacing="1" w:after="100" w:afterAutospacing="1"/>
      <w:pBdr>
        <w:bottom w:val="single" w:color="000000" w:sz="4" w:space="0"/>
      </w:pBdr>
    </w:pPr>
  </w:style>
  <w:style w:type="paragraph" w:styleId="1162" w:customStyle="1">
    <w:name w:val="xl82"/>
    <w:basedOn w:val="927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</w:rPr>
  </w:style>
  <w:style w:type="paragraph" w:styleId="1163" w:customStyle="1">
    <w:name w:val="xl83"/>
    <w:basedOn w:val="92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64" w:customStyle="1">
    <w:name w:val="xl84"/>
    <w:basedOn w:val="927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paragraph" w:styleId="1165" w:customStyle="1">
    <w:name w:val="xl85"/>
    <w:basedOn w:val="927"/>
    <w:pPr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</w:style>
  <w:style w:type="paragraph" w:styleId="1166" w:customStyle="1">
    <w:name w:val="xl86"/>
    <w:basedOn w:val="927"/>
    <w:pPr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67" w:customStyle="1">
    <w:name w:val="xl87"/>
    <w:basedOn w:val="92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</w:pBdr>
    </w:pPr>
  </w:style>
  <w:style w:type="paragraph" w:styleId="1168" w:customStyle="1">
    <w:name w:val="xl88"/>
    <w:basedOn w:val="927"/>
    <w:pPr>
      <w:spacing w:before="100" w:beforeAutospacing="1" w:after="100" w:afterAutospacing="1"/>
      <w:pBdr>
        <w:top w:val="single" w:color="000000" w:sz="4" w:space="0"/>
      </w:pBdr>
    </w:pPr>
  </w:style>
  <w:style w:type="paragraph" w:styleId="1169" w:customStyle="1">
    <w:name w:val="xl89"/>
    <w:basedOn w:val="927"/>
    <w:pPr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</w:style>
  <w:style w:type="paragraph" w:styleId="1170" w:customStyle="1">
    <w:name w:val="xl90"/>
    <w:basedOn w:val="927"/>
    <w:pPr>
      <w:spacing w:before="100" w:beforeAutospacing="1" w:after="100" w:afterAutospacing="1"/>
      <w:pBdr>
        <w:left w:val="single" w:color="000000" w:sz="4" w:space="0"/>
        <w:bottom w:val="single" w:color="000000" w:sz="4" w:space="0"/>
      </w:pBdr>
    </w:pPr>
  </w:style>
  <w:style w:type="paragraph" w:styleId="1171" w:customStyle="1">
    <w:name w:val="xl91"/>
    <w:basedOn w:val="927"/>
    <w:pPr>
      <w:spacing w:before="100" w:beforeAutospacing="1" w:after="100" w:afterAutospacing="1"/>
      <w:pBdr>
        <w:bottom w:val="single" w:color="000000" w:sz="4" w:space="0"/>
        <w:right w:val="single" w:color="000000" w:sz="4" w:space="0"/>
      </w:pBdr>
    </w:pPr>
  </w:style>
  <w:style w:type="paragraph" w:styleId="1172" w:customStyle="1">
    <w:name w:val="xl92"/>
    <w:basedOn w:val="92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</w:pBdr>
    </w:pPr>
  </w:style>
  <w:style w:type="paragraph" w:styleId="1173" w:customStyle="1">
    <w:name w:val="xl93"/>
    <w:basedOn w:val="92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paragraph" w:styleId="1174" w:customStyle="1">
    <w:name w:val="xl94"/>
    <w:basedOn w:val="927"/>
    <w:pPr>
      <w:jc w:val="center"/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</w:style>
  <w:style w:type="paragraph" w:styleId="1175" w:customStyle="1">
    <w:name w:val="xl95"/>
    <w:basedOn w:val="927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176" w:customStyle="1">
    <w:name w:val="xl96"/>
    <w:basedOn w:val="927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character" w:styleId="1177" w:customStyle="1">
    <w:name w:val="Абзац списка Знак"/>
    <w:link w:val="1107"/>
    <w:uiPriority w:val="34"/>
    <w:rPr>
      <w:sz w:val="24"/>
      <w:szCs w:val="24"/>
    </w:rPr>
  </w:style>
  <w:style w:type="paragraph" w:styleId="1178" w:customStyle="1">
    <w:name w:val="Заголовок №2"/>
    <w:basedOn w:val="927"/>
    <w:pPr>
      <w:spacing w:before="480" w:line="250" w:lineRule="exact"/>
    </w:pPr>
    <w:rPr>
      <w:rFonts w:ascii="Calibri" w:hAnsi="Calibri" w:cs="Calibri"/>
      <w:sz w:val="22"/>
      <w:szCs w:val="22"/>
      <w:lang w:eastAsia="zh-CN"/>
    </w:rPr>
  </w:style>
  <w:style w:type="character" w:styleId="1179" w:customStyle="1">
    <w:name w:val="Font Style19"/>
    <w:rPr>
      <w:rFonts w:ascii="Lucida Sans Unicode" w:hAnsi="Lucida Sans Unicode" w:eastAsia="Lucida Sans Unicode" w:cs="Lucida Sans Unicode"/>
      <w:color w:val="000000"/>
      <w:spacing w:val="10"/>
      <w:sz w:val="14"/>
      <w:szCs w:val="1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customXml" Target="../customXml/item1.xml" /><Relationship Id="rId13" Type="http://schemas.openxmlformats.org/officeDocument/2006/relationships/hyperlink" Target="https://zakupki.gov.ru/epz/orderplan/pg2020/specialPurchase/special-purchase-info.html?plan-number=202601692000015001&amp;position-number=202601692000015001000001&amp;version=7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ED8BF-D9DB-478C-833C-871099873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Р7-Офис/2026.1.1.1805</Application>
  <Company>Гумр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Kuznecov</dc:creator>
  <cp:lastModifiedBy>essergeeva@gov74.ru</cp:lastModifiedBy>
  <cp:revision>11</cp:revision>
  <dcterms:created xsi:type="dcterms:W3CDTF">2022-08-03T04:50:00Z</dcterms:created>
  <dcterms:modified xsi:type="dcterms:W3CDTF">2026-08-04T11:10:45Z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840046641</vt:i4>
  </property>
</Properties>
</file>