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E2" w:rsidRDefault="002E329B">
      <w:pPr>
        <w:pStyle w:val="afb"/>
        <w:ind w:right="142"/>
        <w:rPr>
          <w:sz w:val="24"/>
          <w:szCs w:val="24"/>
        </w:rPr>
      </w:pPr>
      <w:r>
        <w:rPr>
          <w:sz w:val="24"/>
          <w:szCs w:val="24"/>
        </w:rPr>
        <w:t xml:space="preserve">КОНТРАКТ  № __-ЕАТ/2026                 </w:t>
      </w:r>
    </w:p>
    <w:p w:rsidR="00DC12E2" w:rsidRDefault="002E329B">
      <w:pPr>
        <w:pStyle w:val="afb"/>
        <w:ind w:right="142"/>
        <w:rPr>
          <w:sz w:val="21"/>
          <w:szCs w:val="21"/>
        </w:rPr>
      </w:pPr>
      <w:r>
        <w:rPr>
          <w:sz w:val="24"/>
          <w:szCs w:val="24"/>
        </w:rPr>
        <w:t>НА ПОСТАВКУ ТОВАРА</w:t>
      </w:r>
      <w:r>
        <w:rPr>
          <w:sz w:val="21"/>
          <w:szCs w:val="21"/>
        </w:rPr>
        <w:t xml:space="preserve">  </w:t>
      </w:r>
    </w:p>
    <w:p w:rsidR="00DC12E2" w:rsidRDefault="00DC12E2">
      <w:pPr>
        <w:ind w:right="142"/>
        <w:jc w:val="center"/>
        <w:rPr>
          <w:b/>
          <w:bCs/>
          <w:sz w:val="23"/>
          <w:szCs w:val="23"/>
        </w:rPr>
      </w:pPr>
    </w:p>
    <w:p w:rsidR="00DC12E2" w:rsidRDefault="002E329B">
      <w:pPr>
        <w:jc w:val="center"/>
        <w:rPr>
          <w:sz w:val="21"/>
          <w:szCs w:val="21"/>
        </w:rPr>
      </w:pPr>
      <w:r>
        <w:rPr>
          <w:b/>
          <w:sz w:val="21"/>
          <w:szCs w:val="21"/>
        </w:rPr>
        <w:t xml:space="preserve">Идентификационный код закупки: </w:t>
      </w:r>
      <w:r>
        <w:rPr>
          <w:sz w:val="21"/>
          <w:szCs w:val="21"/>
        </w:rPr>
        <w:t>261290104767129010100100170000000244</w:t>
      </w:r>
    </w:p>
    <w:p w:rsidR="00DC12E2" w:rsidRDefault="00DC12E2">
      <w:pPr>
        <w:ind w:right="142"/>
        <w:jc w:val="center"/>
        <w:rPr>
          <w:b/>
          <w:bCs/>
          <w:sz w:val="23"/>
          <w:szCs w:val="23"/>
        </w:rPr>
      </w:pPr>
    </w:p>
    <w:p w:rsidR="00DC12E2" w:rsidRDefault="002E329B">
      <w:pPr>
        <w:shd w:val="clear" w:color="auto" w:fill="FFFFFF"/>
        <w:tabs>
          <w:tab w:val="left" w:pos="-58"/>
        </w:tabs>
        <w:ind w:right="-2"/>
        <w:jc w:val="both"/>
        <w:rPr>
          <w:color w:val="212121"/>
          <w:sz w:val="21"/>
          <w:szCs w:val="21"/>
        </w:rPr>
      </w:pPr>
      <w:r>
        <w:rPr>
          <w:color w:val="212121"/>
          <w:spacing w:val="-1"/>
          <w:sz w:val="21"/>
          <w:szCs w:val="21"/>
        </w:rPr>
        <w:t>г. Архангельск</w:t>
      </w:r>
      <w:r>
        <w:rPr>
          <w:color w:val="212121"/>
          <w:spacing w:val="-1"/>
          <w:sz w:val="21"/>
          <w:szCs w:val="21"/>
        </w:rPr>
        <w:tab/>
      </w:r>
      <w:r>
        <w:rPr>
          <w:color w:val="212121"/>
          <w:spacing w:val="-1"/>
          <w:sz w:val="21"/>
          <w:szCs w:val="21"/>
        </w:rPr>
        <w:tab/>
      </w:r>
      <w:r>
        <w:rPr>
          <w:color w:val="212121"/>
          <w:spacing w:val="-1"/>
          <w:sz w:val="21"/>
          <w:szCs w:val="21"/>
        </w:rPr>
        <w:tab/>
      </w:r>
      <w:r>
        <w:rPr>
          <w:color w:val="212121"/>
          <w:spacing w:val="-1"/>
          <w:sz w:val="21"/>
          <w:szCs w:val="21"/>
        </w:rPr>
        <w:tab/>
      </w:r>
      <w:r>
        <w:rPr>
          <w:color w:val="212121"/>
          <w:spacing w:val="-1"/>
          <w:sz w:val="21"/>
          <w:szCs w:val="21"/>
        </w:rPr>
        <w:tab/>
      </w:r>
      <w:r>
        <w:rPr>
          <w:color w:val="212121"/>
          <w:spacing w:val="-1"/>
          <w:sz w:val="21"/>
          <w:szCs w:val="21"/>
        </w:rPr>
        <w:tab/>
        <w:t xml:space="preserve">                                                                 </w:t>
      </w:r>
      <w:r>
        <w:rPr>
          <w:color w:val="212121"/>
          <w:sz w:val="21"/>
          <w:szCs w:val="21"/>
        </w:rPr>
        <w:t>«____» __________ 2026 г.</w:t>
      </w:r>
    </w:p>
    <w:p w:rsidR="00DC12E2" w:rsidRDefault="00DC12E2">
      <w:pPr>
        <w:shd w:val="clear" w:color="auto" w:fill="FFFFFF"/>
        <w:tabs>
          <w:tab w:val="left" w:pos="-58"/>
        </w:tabs>
        <w:ind w:right="-2"/>
        <w:jc w:val="both"/>
        <w:rPr>
          <w:sz w:val="21"/>
          <w:szCs w:val="21"/>
        </w:rPr>
      </w:pPr>
    </w:p>
    <w:p w:rsidR="00DC12E2" w:rsidRDefault="002E329B">
      <w:pPr>
        <w:ind w:firstLine="709"/>
        <w:jc w:val="both"/>
        <w:rPr>
          <w:sz w:val="21"/>
          <w:szCs w:val="21"/>
        </w:rPr>
      </w:pPr>
      <w:r>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Pr>
          <w:sz w:val="21"/>
          <w:szCs w:val="21"/>
        </w:rPr>
        <w:t xml:space="preserve">,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 с другой стороны, именуемые каждый в отдельности – «Сторона», а совместно именуемые – «Стороны» на основании </w:t>
      </w:r>
      <w:r>
        <w:rPr>
          <w:iCs/>
          <w:color w:val="000000"/>
          <w:sz w:val="21"/>
          <w:szCs w:val="21"/>
        </w:rPr>
        <w:t>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sz w:val="21"/>
          <w:szCs w:val="21"/>
        </w:rPr>
        <w:t xml:space="preserve"> итогового протокола закупочной сессии № __________________ от ____ г. заключили настоящий Контракт (далее - Контракт) о нижеследующем:</w:t>
      </w:r>
    </w:p>
    <w:p w:rsidR="00DC12E2" w:rsidRDefault="00DC12E2">
      <w:pPr>
        <w:ind w:firstLine="709"/>
        <w:jc w:val="both"/>
        <w:rPr>
          <w:sz w:val="21"/>
          <w:szCs w:val="21"/>
        </w:rPr>
      </w:pPr>
    </w:p>
    <w:p w:rsidR="00DC12E2" w:rsidRDefault="002E329B">
      <w:pPr>
        <w:numPr>
          <w:ilvl w:val="0"/>
          <w:numId w:val="12"/>
        </w:numPr>
        <w:tabs>
          <w:tab w:val="clear" w:pos="720"/>
          <w:tab w:val="left" w:pos="284"/>
          <w:tab w:val="left" w:pos="360"/>
        </w:tabs>
        <w:suppressAutoHyphens/>
        <w:ind w:left="0" w:firstLine="0"/>
        <w:jc w:val="center"/>
        <w:rPr>
          <w:b/>
          <w:bCs/>
          <w:sz w:val="21"/>
          <w:szCs w:val="21"/>
        </w:rPr>
      </w:pPr>
      <w:r>
        <w:rPr>
          <w:b/>
          <w:bCs/>
          <w:sz w:val="21"/>
          <w:szCs w:val="21"/>
        </w:rPr>
        <w:t>ПРЕДМЕТ КОНТРАКТА</w:t>
      </w:r>
    </w:p>
    <w:p w:rsidR="00DC12E2" w:rsidRDefault="002E329B">
      <w:pPr>
        <w:autoSpaceDE w:val="0"/>
        <w:autoSpaceDN w:val="0"/>
        <w:adjustRightInd w:val="0"/>
        <w:ind w:firstLine="567"/>
        <w:jc w:val="both"/>
        <w:rPr>
          <w:color w:val="000000" w:themeColor="text1"/>
          <w:sz w:val="21"/>
          <w:szCs w:val="21"/>
        </w:rPr>
      </w:pPr>
      <w:r>
        <w:rPr>
          <w:color w:val="000000" w:themeColor="text1"/>
          <w:sz w:val="21"/>
          <w:szCs w:val="21"/>
        </w:rPr>
        <w:t>1.1. Поставщик обязуется осуществить Заказчику поставку научной и учебной литературы (далее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DC12E2" w:rsidRDefault="002E329B">
      <w:pPr>
        <w:autoSpaceDE w:val="0"/>
        <w:autoSpaceDN w:val="0"/>
        <w:adjustRightInd w:val="0"/>
        <w:ind w:firstLine="567"/>
        <w:jc w:val="both"/>
        <w:rPr>
          <w:color w:val="000000" w:themeColor="text1"/>
          <w:sz w:val="21"/>
          <w:szCs w:val="21"/>
        </w:rPr>
      </w:pPr>
      <w:r>
        <w:rPr>
          <w:color w:val="000000" w:themeColor="text1"/>
          <w:sz w:val="21"/>
          <w:szCs w:val="21"/>
        </w:rPr>
        <w:t>1.2. Заказчик обеспечивает оплату Товара в установленных Контрактом порядке, форме и размере.</w:t>
      </w:r>
    </w:p>
    <w:p w:rsidR="00DC12E2" w:rsidRDefault="00DC12E2">
      <w:pPr>
        <w:ind w:firstLine="690"/>
        <w:jc w:val="both"/>
        <w:rPr>
          <w:color w:val="000000" w:themeColor="text1"/>
          <w:sz w:val="21"/>
          <w:szCs w:val="21"/>
        </w:rPr>
      </w:pPr>
    </w:p>
    <w:p w:rsidR="00DC12E2" w:rsidRDefault="002E329B">
      <w:pPr>
        <w:pStyle w:val="af9"/>
        <w:numPr>
          <w:ilvl w:val="0"/>
          <w:numId w:val="12"/>
        </w:numPr>
        <w:suppressAutoHyphens/>
        <w:spacing w:after="0"/>
        <w:jc w:val="center"/>
        <w:rPr>
          <w:b/>
          <w:sz w:val="21"/>
          <w:szCs w:val="21"/>
        </w:rPr>
      </w:pPr>
      <w:r>
        <w:rPr>
          <w:b/>
          <w:sz w:val="21"/>
          <w:szCs w:val="21"/>
        </w:rPr>
        <w:t>СРОК И ПОРЯДОК ПОСТАВКИ</w:t>
      </w:r>
    </w:p>
    <w:p w:rsidR="00DC12E2" w:rsidRDefault="002E329B">
      <w:pPr>
        <w:ind w:firstLine="567"/>
        <w:jc w:val="both"/>
        <w:rPr>
          <w:sz w:val="21"/>
          <w:szCs w:val="21"/>
        </w:rPr>
      </w:pPr>
      <w:r>
        <w:rPr>
          <w:sz w:val="21"/>
          <w:szCs w:val="21"/>
        </w:rPr>
        <w:t xml:space="preserve">2.1. Срок поставки Товара: </w:t>
      </w:r>
      <w:r>
        <w:rPr>
          <w:color w:val="000000"/>
          <w:sz w:val="21"/>
          <w:szCs w:val="21"/>
        </w:rPr>
        <w:t xml:space="preserve">в течение </w:t>
      </w:r>
      <w:r w:rsidR="00F671D6">
        <w:rPr>
          <w:color w:val="000000"/>
          <w:sz w:val="21"/>
          <w:szCs w:val="21"/>
        </w:rPr>
        <w:t>1</w:t>
      </w:r>
      <w:r>
        <w:rPr>
          <w:color w:val="000000"/>
          <w:sz w:val="21"/>
          <w:szCs w:val="21"/>
        </w:rPr>
        <w:t>0 (д</w:t>
      </w:r>
      <w:r w:rsidR="00F671D6">
        <w:rPr>
          <w:color w:val="000000"/>
          <w:sz w:val="21"/>
          <w:szCs w:val="21"/>
        </w:rPr>
        <w:t>есяти</w:t>
      </w:r>
      <w:r>
        <w:rPr>
          <w:color w:val="000000"/>
          <w:sz w:val="21"/>
          <w:szCs w:val="21"/>
        </w:rPr>
        <w:t>) рабочих дней с даты подписания сторонами Контракта.</w:t>
      </w:r>
    </w:p>
    <w:p w:rsidR="00DC12E2" w:rsidRDefault="002E329B">
      <w:pPr>
        <w:ind w:firstLine="567"/>
        <w:jc w:val="both"/>
        <w:rPr>
          <w:sz w:val="21"/>
          <w:szCs w:val="21"/>
        </w:rPr>
      </w:pPr>
      <w:r>
        <w:rPr>
          <w:sz w:val="21"/>
          <w:szCs w:val="21"/>
        </w:rPr>
        <w:t>2.2. Место поставки Товара: 163000, г. Архангельск, пр. Троицкий, д. 51, кабинет № 2314, Научная библиотека.</w:t>
      </w:r>
    </w:p>
    <w:p w:rsidR="00DC12E2" w:rsidRDefault="002E329B">
      <w:pPr>
        <w:ind w:firstLine="567"/>
        <w:jc w:val="both"/>
        <w:rPr>
          <w:sz w:val="21"/>
          <w:szCs w:val="21"/>
        </w:rPr>
      </w:pPr>
      <w:r>
        <w:rPr>
          <w:sz w:val="21"/>
          <w:szCs w:val="21"/>
        </w:rPr>
        <w:t>2.3. Датой поставки Товара считается дата подписания Заказчиком документа о приемке Товара.</w:t>
      </w:r>
    </w:p>
    <w:p w:rsidR="00DC12E2" w:rsidRDefault="002E329B">
      <w:pPr>
        <w:tabs>
          <w:tab w:val="left" w:pos="7125"/>
        </w:tabs>
        <w:ind w:firstLine="567"/>
        <w:jc w:val="both"/>
        <w:rPr>
          <w:sz w:val="21"/>
          <w:szCs w:val="21"/>
        </w:rPr>
      </w:pPr>
      <w:r>
        <w:rPr>
          <w:sz w:val="21"/>
          <w:szCs w:val="21"/>
        </w:rPr>
        <w:tab/>
      </w:r>
    </w:p>
    <w:p w:rsidR="00DC12E2" w:rsidRDefault="002E329B">
      <w:pPr>
        <w:pStyle w:val="afff9"/>
        <w:numPr>
          <w:ilvl w:val="0"/>
          <w:numId w:val="12"/>
        </w:numPr>
        <w:spacing w:after="0" w:line="240" w:lineRule="auto"/>
        <w:jc w:val="center"/>
        <w:rPr>
          <w:rFonts w:ascii="Times New Roman" w:hAnsi="Times New Roman"/>
          <w:b/>
          <w:bCs/>
          <w:sz w:val="21"/>
          <w:szCs w:val="21"/>
        </w:rPr>
      </w:pPr>
      <w:r>
        <w:rPr>
          <w:rFonts w:ascii="Times New Roman" w:hAnsi="Times New Roman"/>
          <w:b/>
          <w:bCs/>
          <w:sz w:val="21"/>
          <w:szCs w:val="21"/>
        </w:rPr>
        <w:t>ЦЕНА</w:t>
      </w:r>
      <w:r>
        <w:rPr>
          <w:rFonts w:ascii="Times New Roman" w:hAnsi="Times New Roman"/>
          <w:b/>
          <w:bCs/>
          <w:sz w:val="21"/>
          <w:szCs w:val="21"/>
          <w:lang w:val="en-US"/>
        </w:rPr>
        <w:t xml:space="preserve"> </w:t>
      </w:r>
      <w:r>
        <w:rPr>
          <w:rFonts w:ascii="Times New Roman" w:hAnsi="Times New Roman"/>
          <w:b/>
          <w:bCs/>
          <w:sz w:val="21"/>
          <w:szCs w:val="21"/>
        </w:rPr>
        <w:t>КОНТРАКТА</w:t>
      </w:r>
    </w:p>
    <w:p w:rsidR="00DC12E2" w:rsidRDefault="002E329B">
      <w:pPr>
        <w:shd w:val="clear" w:color="auto" w:fill="FFFFFF"/>
        <w:tabs>
          <w:tab w:val="left" w:pos="1133"/>
        </w:tabs>
        <w:ind w:firstLine="567"/>
        <w:jc w:val="both"/>
        <w:rPr>
          <w:sz w:val="21"/>
          <w:szCs w:val="21"/>
        </w:rPr>
      </w:pPr>
      <w:r>
        <w:rPr>
          <w:sz w:val="21"/>
          <w:szCs w:val="21"/>
        </w:rPr>
        <w:t xml:space="preserve">3.1. Цена Контракта составляет: _________________ рублей (______________), </w:t>
      </w:r>
      <w:r>
        <w:rPr>
          <w:i/>
          <w:sz w:val="21"/>
          <w:szCs w:val="21"/>
        </w:rPr>
        <w:t>в том числе НДС</w:t>
      </w:r>
      <w:r>
        <w:rPr>
          <w:sz w:val="21"/>
          <w:szCs w:val="21"/>
        </w:rPr>
        <w:t>__% (________) /</w:t>
      </w:r>
      <w:r>
        <w:rPr>
          <w:i/>
          <w:sz w:val="21"/>
          <w:szCs w:val="21"/>
        </w:rPr>
        <w:t xml:space="preserve"> НДС не облагается</w:t>
      </w:r>
      <w:r>
        <w:rPr>
          <w:rStyle w:val="a8"/>
          <w:sz w:val="21"/>
          <w:szCs w:val="21"/>
        </w:rPr>
        <w:footnoteReference w:id="1"/>
      </w:r>
      <w:r>
        <w:rPr>
          <w:sz w:val="21"/>
          <w:szCs w:val="21"/>
        </w:rPr>
        <w:t xml:space="preserve">  (далее - Цена Контракта).</w:t>
      </w:r>
    </w:p>
    <w:p w:rsidR="00DC12E2" w:rsidRDefault="002E329B">
      <w:pPr>
        <w:shd w:val="clear" w:color="auto" w:fill="FFFFFF"/>
        <w:tabs>
          <w:tab w:val="left" w:pos="1133"/>
        </w:tabs>
        <w:ind w:firstLine="567"/>
        <w:jc w:val="both"/>
        <w:rPr>
          <w:sz w:val="21"/>
          <w:szCs w:val="21"/>
        </w:rPr>
      </w:pPr>
      <w:r>
        <w:rPr>
          <w:sz w:val="21"/>
          <w:szCs w:val="21"/>
        </w:rPr>
        <w:t>3.2. Оплата по Контракту осуществляется в рублях Российской Федерации.</w:t>
      </w:r>
    </w:p>
    <w:p w:rsidR="00DC12E2" w:rsidRDefault="002E329B">
      <w:pPr>
        <w:shd w:val="clear" w:color="auto" w:fill="FFFFFF"/>
        <w:tabs>
          <w:tab w:val="left" w:pos="1267"/>
        </w:tabs>
        <w:ind w:firstLine="567"/>
        <w:jc w:val="both"/>
        <w:rPr>
          <w:sz w:val="21"/>
          <w:szCs w:val="21"/>
        </w:rPr>
      </w:pPr>
      <w:r>
        <w:rPr>
          <w:sz w:val="21"/>
          <w:szCs w:val="21"/>
        </w:rPr>
        <w:t>3.3. Цена Контракта указана с учетом общей стоимости всех товаров, уплачиваемой Заказчиком Поставщику за полное выполнение Поставщиком своих обязательств по поставке товара, расходов на доставку товара до места поставки товара, погрузочно-разгрузочных работ, гарантийных обязательств, транспортных расходов, расходов по упаковке, маркировке, хранению, оформлению документов, уплату таможенных пошлин, страхованию, НДС и других обязательных платежей.</w:t>
      </w:r>
    </w:p>
    <w:p w:rsidR="00DC12E2" w:rsidRDefault="002E329B">
      <w:pPr>
        <w:ind w:firstLine="567"/>
        <w:jc w:val="both"/>
        <w:rPr>
          <w:sz w:val="21"/>
          <w:szCs w:val="21"/>
        </w:rPr>
      </w:pPr>
      <w:r>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C12E2" w:rsidRDefault="002E329B">
      <w:pPr>
        <w:ind w:firstLine="567"/>
        <w:jc w:val="both"/>
        <w:rPr>
          <w:snapToGrid w:val="0"/>
          <w:sz w:val="21"/>
          <w:szCs w:val="21"/>
        </w:rPr>
      </w:pPr>
      <w:r>
        <w:rPr>
          <w:sz w:val="21"/>
          <w:szCs w:val="21"/>
        </w:rPr>
        <w:t xml:space="preserve">3.5. </w:t>
      </w:r>
      <w:r>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C12E2" w:rsidRDefault="002E329B">
      <w:pPr>
        <w:tabs>
          <w:tab w:val="left" w:pos="-142"/>
          <w:tab w:val="left" w:pos="0"/>
          <w:tab w:val="left" w:pos="142"/>
          <w:tab w:val="left" w:pos="709"/>
        </w:tabs>
        <w:ind w:firstLine="567"/>
        <w:jc w:val="both"/>
        <w:rPr>
          <w:sz w:val="21"/>
          <w:szCs w:val="21"/>
        </w:rPr>
      </w:pPr>
      <w:r>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C12E2" w:rsidRDefault="002E329B" w:rsidP="006915A2">
      <w:pPr>
        <w:tabs>
          <w:tab w:val="left" w:pos="-142"/>
          <w:tab w:val="left" w:pos="0"/>
          <w:tab w:val="left" w:pos="142"/>
          <w:tab w:val="left" w:pos="709"/>
        </w:tabs>
        <w:ind w:firstLine="567"/>
        <w:jc w:val="both"/>
        <w:rPr>
          <w:sz w:val="21"/>
          <w:szCs w:val="21"/>
        </w:rPr>
      </w:pPr>
      <w:r>
        <w:rPr>
          <w:sz w:val="21"/>
          <w:szCs w:val="21"/>
        </w:rPr>
        <w:t>3.7</w:t>
      </w:r>
      <w:r w:rsidR="006915A2">
        <w:rPr>
          <w:sz w:val="21"/>
          <w:szCs w:val="21"/>
        </w:rPr>
        <w:t>.</w:t>
      </w:r>
      <w:r>
        <w:rPr>
          <w:sz w:val="21"/>
          <w:szCs w:val="21"/>
        </w:rPr>
        <w:t xml:space="preserve"> </w:t>
      </w:r>
      <w:r>
        <w:rPr>
          <w:bCs/>
          <w:sz w:val="21"/>
          <w:szCs w:val="21"/>
        </w:rPr>
        <w:t>Источник финансирования –</w:t>
      </w:r>
      <w:r>
        <w:rPr>
          <w:sz w:val="21"/>
          <w:szCs w:val="21"/>
        </w:rPr>
        <w:t xml:space="preserve"> средства бюджетных учреждений.</w:t>
      </w:r>
    </w:p>
    <w:p w:rsidR="00DC12E2" w:rsidRDefault="00DC12E2">
      <w:pPr>
        <w:tabs>
          <w:tab w:val="left" w:pos="709"/>
        </w:tabs>
        <w:autoSpaceDE w:val="0"/>
        <w:autoSpaceDN w:val="0"/>
        <w:adjustRightInd w:val="0"/>
        <w:ind w:firstLine="709"/>
        <w:jc w:val="both"/>
        <w:rPr>
          <w:sz w:val="21"/>
          <w:szCs w:val="21"/>
        </w:rPr>
      </w:pPr>
    </w:p>
    <w:p w:rsidR="00DC12E2" w:rsidRDefault="002E329B">
      <w:pPr>
        <w:jc w:val="center"/>
        <w:rPr>
          <w:b/>
          <w:color w:val="000000"/>
          <w:sz w:val="21"/>
          <w:szCs w:val="21"/>
        </w:rPr>
      </w:pPr>
      <w:r>
        <w:rPr>
          <w:b/>
          <w:color w:val="000000"/>
          <w:sz w:val="21"/>
          <w:szCs w:val="21"/>
        </w:rPr>
        <w:t>4. ПОРЯДОК И СРОКИ ОПЛАТЫ</w:t>
      </w:r>
    </w:p>
    <w:p w:rsidR="00DC12E2" w:rsidRDefault="002E329B">
      <w:pPr>
        <w:tabs>
          <w:tab w:val="left" w:pos="709"/>
        </w:tabs>
        <w:ind w:firstLine="709"/>
        <w:jc w:val="both"/>
        <w:rPr>
          <w:sz w:val="21"/>
          <w:szCs w:val="21"/>
        </w:rPr>
      </w:pPr>
      <w:r>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DC12E2" w:rsidRDefault="002E329B">
      <w:pPr>
        <w:tabs>
          <w:tab w:val="left" w:pos="0"/>
        </w:tabs>
        <w:ind w:firstLine="709"/>
        <w:jc w:val="both"/>
        <w:rPr>
          <w:sz w:val="21"/>
          <w:szCs w:val="21"/>
        </w:rPr>
      </w:pPr>
      <w:r>
        <w:rPr>
          <w:sz w:val="21"/>
          <w:szCs w:val="21"/>
        </w:rPr>
        <w:t xml:space="preserve">4.2. Оплата товара осуществляется в течение </w:t>
      </w:r>
      <w:r>
        <w:rPr>
          <w:b/>
          <w:sz w:val="21"/>
          <w:szCs w:val="21"/>
        </w:rPr>
        <w:t>10 (десяти) рабочих дней</w:t>
      </w:r>
      <w:r>
        <w:rPr>
          <w:sz w:val="21"/>
          <w:szCs w:val="21"/>
        </w:rPr>
        <w:t xml:space="preserve"> с даты подписания Заказчиком документа о приемке Товара. Платежи производятся на основании надлежащим образом оформленного документа о приемке подтверждающего передачу Товара Поставщиком (счёт, счёт-фактура, товарная накладная/ УПД).</w:t>
      </w:r>
    </w:p>
    <w:p w:rsidR="00DC12E2" w:rsidRDefault="002E329B">
      <w:pPr>
        <w:ind w:firstLine="709"/>
        <w:jc w:val="both"/>
        <w:rPr>
          <w:sz w:val="21"/>
          <w:szCs w:val="21"/>
        </w:rPr>
      </w:pPr>
      <w:r>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DC12E2" w:rsidRDefault="00DC12E2">
      <w:pPr>
        <w:tabs>
          <w:tab w:val="left" w:pos="426"/>
        </w:tabs>
        <w:jc w:val="both"/>
        <w:rPr>
          <w:b/>
          <w:bCs/>
          <w:color w:val="000000"/>
          <w:sz w:val="21"/>
          <w:szCs w:val="21"/>
        </w:rPr>
      </w:pPr>
    </w:p>
    <w:p w:rsidR="00DC12E2" w:rsidRDefault="002E329B">
      <w:pPr>
        <w:shd w:val="clear" w:color="auto" w:fill="FFFFFF"/>
        <w:jc w:val="center"/>
        <w:rPr>
          <w:b/>
          <w:bCs/>
          <w:color w:val="000000"/>
          <w:sz w:val="21"/>
          <w:szCs w:val="21"/>
        </w:rPr>
      </w:pPr>
      <w:r>
        <w:rPr>
          <w:b/>
          <w:bCs/>
          <w:color w:val="000000"/>
          <w:sz w:val="21"/>
          <w:szCs w:val="21"/>
        </w:rPr>
        <w:t>5. ПРАВА И ОБЯЗАННОСТИ СТОРОН</w:t>
      </w:r>
    </w:p>
    <w:p w:rsidR="00DC12E2" w:rsidRDefault="002E329B">
      <w:pPr>
        <w:ind w:firstLine="567"/>
        <w:jc w:val="both"/>
        <w:rPr>
          <w:snapToGrid w:val="0"/>
          <w:sz w:val="21"/>
          <w:szCs w:val="21"/>
        </w:rPr>
      </w:pPr>
      <w:r>
        <w:rPr>
          <w:snapToGrid w:val="0"/>
          <w:sz w:val="21"/>
          <w:szCs w:val="21"/>
        </w:rPr>
        <w:t>5.1. Поставщик вправе:</w:t>
      </w:r>
    </w:p>
    <w:p w:rsidR="00DC12E2" w:rsidRDefault="002E329B">
      <w:pPr>
        <w:autoSpaceDE w:val="0"/>
        <w:autoSpaceDN w:val="0"/>
        <w:adjustRightInd w:val="0"/>
        <w:ind w:firstLine="709"/>
        <w:jc w:val="both"/>
        <w:rPr>
          <w:sz w:val="21"/>
          <w:szCs w:val="21"/>
        </w:rPr>
      </w:pPr>
      <w:r>
        <w:rPr>
          <w:sz w:val="21"/>
          <w:szCs w:val="21"/>
        </w:rPr>
        <w:t>5.1.1. Требовать подписания Заказчиком документа о приемке по настоящему Контракту.</w:t>
      </w:r>
    </w:p>
    <w:p w:rsidR="00DC12E2" w:rsidRDefault="002E329B">
      <w:pPr>
        <w:autoSpaceDE w:val="0"/>
        <w:autoSpaceDN w:val="0"/>
        <w:adjustRightInd w:val="0"/>
        <w:ind w:firstLine="709"/>
        <w:jc w:val="both"/>
        <w:rPr>
          <w:sz w:val="21"/>
          <w:szCs w:val="21"/>
        </w:rPr>
      </w:pPr>
      <w:r>
        <w:rPr>
          <w:sz w:val="21"/>
          <w:szCs w:val="21"/>
        </w:rPr>
        <w:lastRenderedPageBreak/>
        <w:t>5.1.2. Требовать своевременной оплаты за поставленный товар в соответствии с подписанным Сторонами документе о приемке и выставленным счетом.</w:t>
      </w:r>
    </w:p>
    <w:p w:rsidR="00DC12E2" w:rsidRDefault="002E329B">
      <w:pPr>
        <w:ind w:firstLine="709"/>
        <w:jc w:val="both"/>
        <w:rPr>
          <w:sz w:val="21"/>
          <w:szCs w:val="21"/>
        </w:rPr>
      </w:pPr>
      <w:r>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DC12E2" w:rsidRDefault="002E329B">
      <w:pPr>
        <w:ind w:firstLine="567"/>
        <w:jc w:val="both"/>
        <w:rPr>
          <w:snapToGrid w:val="0"/>
          <w:sz w:val="21"/>
          <w:szCs w:val="21"/>
        </w:rPr>
      </w:pPr>
      <w:r>
        <w:rPr>
          <w:snapToGrid w:val="0"/>
          <w:sz w:val="21"/>
          <w:szCs w:val="21"/>
        </w:rPr>
        <w:t>5.2. Поставщик обязан:</w:t>
      </w:r>
    </w:p>
    <w:p w:rsidR="00DC12E2" w:rsidRDefault="002E329B">
      <w:pPr>
        <w:ind w:firstLine="709"/>
        <w:jc w:val="both"/>
        <w:rPr>
          <w:snapToGrid w:val="0"/>
          <w:sz w:val="21"/>
          <w:szCs w:val="21"/>
        </w:rPr>
      </w:pPr>
      <w:r>
        <w:rPr>
          <w:snapToGrid w:val="0"/>
          <w:sz w:val="21"/>
          <w:szCs w:val="21"/>
        </w:rPr>
        <w:t xml:space="preserve">5.2.1. </w:t>
      </w:r>
      <w:r>
        <w:rPr>
          <w:sz w:val="21"/>
          <w:szCs w:val="21"/>
        </w:rPr>
        <w:t>Своевременно и надлежащим образом поставить Товар в соответствии с условиями</w:t>
      </w:r>
      <w:r>
        <w:rPr>
          <w:snapToGrid w:val="0"/>
          <w:sz w:val="21"/>
          <w:szCs w:val="21"/>
        </w:rPr>
        <w:t xml:space="preserve"> Контракта.</w:t>
      </w:r>
    </w:p>
    <w:p w:rsidR="00DC12E2" w:rsidRDefault="002E329B">
      <w:pPr>
        <w:ind w:firstLine="709"/>
        <w:jc w:val="both"/>
        <w:rPr>
          <w:sz w:val="21"/>
          <w:szCs w:val="21"/>
        </w:rPr>
      </w:pPr>
      <w:r>
        <w:rPr>
          <w:sz w:val="21"/>
          <w:szCs w:val="21"/>
        </w:rPr>
        <w:t>5.2.2. В двухдневный срок в устной форме сообщить Заказчику об отправке Товара в его адрес.</w:t>
      </w:r>
    </w:p>
    <w:p w:rsidR="00DC12E2" w:rsidRDefault="002E329B">
      <w:pPr>
        <w:tabs>
          <w:tab w:val="left" w:pos="142"/>
          <w:tab w:val="left" w:pos="1134"/>
          <w:tab w:val="left" w:pos="1276"/>
          <w:tab w:val="left" w:pos="1418"/>
        </w:tabs>
        <w:ind w:firstLine="709"/>
        <w:jc w:val="both"/>
        <w:rPr>
          <w:sz w:val="21"/>
          <w:szCs w:val="21"/>
        </w:rPr>
      </w:pPr>
      <w:r>
        <w:rPr>
          <w:sz w:val="21"/>
          <w:szCs w:val="21"/>
        </w:rPr>
        <w:t>5.2.3. 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DC12E2" w:rsidRDefault="002E329B">
      <w:pPr>
        <w:ind w:firstLine="709"/>
        <w:jc w:val="both"/>
        <w:rPr>
          <w:sz w:val="21"/>
          <w:szCs w:val="21"/>
        </w:rPr>
      </w:pPr>
      <w:r>
        <w:rPr>
          <w:sz w:val="21"/>
          <w:szCs w:val="21"/>
        </w:rPr>
        <w:t>5.2.4. Представить по запросу Заказчика в сроки, указанные в таком запросе, информацию о ходе исполнения обязательств по настоящему Контракту.</w:t>
      </w:r>
    </w:p>
    <w:p w:rsidR="00DC12E2" w:rsidRDefault="002E329B">
      <w:pPr>
        <w:ind w:firstLine="709"/>
        <w:jc w:val="both"/>
        <w:rPr>
          <w:sz w:val="21"/>
          <w:szCs w:val="21"/>
        </w:rPr>
      </w:pPr>
      <w:r>
        <w:rPr>
          <w:sz w:val="21"/>
          <w:szCs w:val="21"/>
        </w:rPr>
        <w:t>5.2.5.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C12E2" w:rsidRDefault="002E329B">
      <w:pPr>
        <w:ind w:firstLine="709"/>
        <w:jc w:val="both"/>
        <w:rPr>
          <w:sz w:val="21"/>
          <w:szCs w:val="21"/>
        </w:rPr>
      </w:pPr>
      <w:r>
        <w:rPr>
          <w:sz w:val="21"/>
          <w:szCs w:val="21"/>
        </w:rPr>
        <w:t xml:space="preserve">5.2.6. </w:t>
      </w:r>
      <w:r>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C12E2" w:rsidRDefault="002E329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5.2.7. Обеспечивать гарантии на Товар в соответствии с разделом 6 настоящего Контракта.</w:t>
      </w:r>
    </w:p>
    <w:p w:rsidR="00DC12E2" w:rsidRDefault="002E329B">
      <w:pPr>
        <w:ind w:firstLine="567"/>
        <w:jc w:val="both"/>
        <w:rPr>
          <w:snapToGrid w:val="0"/>
          <w:sz w:val="21"/>
          <w:szCs w:val="21"/>
        </w:rPr>
      </w:pPr>
      <w:r>
        <w:rPr>
          <w:bCs/>
          <w:sz w:val="21"/>
          <w:szCs w:val="21"/>
        </w:rPr>
        <w:t>5.3. Заказчик вправе:</w:t>
      </w:r>
    </w:p>
    <w:p w:rsidR="00DC12E2" w:rsidRDefault="002E329B">
      <w:pPr>
        <w:ind w:firstLine="709"/>
        <w:jc w:val="both"/>
        <w:rPr>
          <w:sz w:val="21"/>
          <w:szCs w:val="21"/>
        </w:rPr>
      </w:pPr>
      <w:r>
        <w:rPr>
          <w:sz w:val="21"/>
          <w:szCs w:val="21"/>
        </w:rPr>
        <w:t>5.3.1. Требовать от Поставщика надлежащего исполнения обязательств в соответствии с условиями Контракта.</w:t>
      </w:r>
    </w:p>
    <w:p w:rsidR="00DC12E2" w:rsidRDefault="002E329B">
      <w:pPr>
        <w:ind w:firstLine="709"/>
        <w:jc w:val="both"/>
        <w:rPr>
          <w:sz w:val="21"/>
          <w:szCs w:val="21"/>
        </w:rPr>
      </w:pPr>
      <w:r>
        <w:rPr>
          <w:sz w:val="21"/>
          <w:szCs w:val="21"/>
        </w:rPr>
        <w:t>5.3.2. Требовать от Поставщика представления надлежащим образом оформленных документов (документа о приемке, счет), подтверждающих исполнение обязательств в соответствии с условиями Контракта.</w:t>
      </w:r>
    </w:p>
    <w:p w:rsidR="00DC12E2" w:rsidRDefault="002E329B">
      <w:pPr>
        <w:ind w:firstLine="709"/>
        <w:jc w:val="both"/>
        <w:rPr>
          <w:sz w:val="21"/>
          <w:szCs w:val="21"/>
        </w:rPr>
      </w:pPr>
      <w:r>
        <w:rPr>
          <w:sz w:val="21"/>
          <w:szCs w:val="21"/>
        </w:rPr>
        <w:t>5.3.3. Запрашивать у Поставщика информацию о ходе и состоянии исполнения обязательств Поставщика по настоящему Контракту.</w:t>
      </w:r>
    </w:p>
    <w:p w:rsidR="00DC12E2" w:rsidRDefault="002E329B">
      <w:pPr>
        <w:ind w:firstLine="709"/>
        <w:jc w:val="both"/>
        <w:rPr>
          <w:sz w:val="21"/>
          <w:szCs w:val="21"/>
        </w:rPr>
      </w:pPr>
      <w:r>
        <w:rPr>
          <w:sz w:val="21"/>
          <w:szCs w:val="21"/>
        </w:rPr>
        <w:t>5.3.4. Осуществлять контроль за порядком и сроками поставки товара.</w:t>
      </w:r>
    </w:p>
    <w:p w:rsidR="00DC12E2" w:rsidRDefault="002E329B">
      <w:pPr>
        <w:ind w:firstLine="567"/>
        <w:jc w:val="both"/>
        <w:rPr>
          <w:snapToGrid w:val="0"/>
          <w:sz w:val="21"/>
          <w:szCs w:val="21"/>
        </w:rPr>
      </w:pPr>
      <w:r>
        <w:rPr>
          <w:snapToGrid w:val="0"/>
          <w:sz w:val="21"/>
          <w:szCs w:val="21"/>
        </w:rPr>
        <w:t>5.4. Заказчик обязан:</w:t>
      </w:r>
    </w:p>
    <w:p w:rsidR="00DC12E2" w:rsidRDefault="002E329B">
      <w:pPr>
        <w:ind w:firstLine="709"/>
        <w:jc w:val="both"/>
        <w:rPr>
          <w:sz w:val="21"/>
          <w:szCs w:val="21"/>
        </w:rPr>
      </w:pPr>
      <w:r>
        <w:rPr>
          <w:sz w:val="21"/>
          <w:szCs w:val="21"/>
        </w:rPr>
        <w:t>5.4.1. Обеспечить приемку Товара.</w:t>
      </w:r>
    </w:p>
    <w:p w:rsidR="00DC12E2" w:rsidRDefault="002E329B">
      <w:pPr>
        <w:autoSpaceDE w:val="0"/>
        <w:autoSpaceDN w:val="0"/>
        <w:adjustRightInd w:val="0"/>
        <w:ind w:firstLine="709"/>
        <w:jc w:val="both"/>
        <w:rPr>
          <w:sz w:val="21"/>
          <w:szCs w:val="21"/>
        </w:rPr>
      </w:pPr>
      <w:r>
        <w:rPr>
          <w:sz w:val="21"/>
          <w:szCs w:val="21"/>
        </w:rPr>
        <w:t>5.4.2. Требовать от Поставщика устранения недостатков, допущенных при исполнении Контракта;</w:t>
      </w:r>
    </w:p>
    <w:p w:rsidR="00DC12E2" w:rsidRDefault="002E329B">
      <w:pPr>
        <w:autoSpaceDE w:val="0"/>
        <w:autoSpaceDN w:val="0"/>
        <w:adjustRightInd w:val="0"/>
        <w:ind w:firstLine="709"/>
        <w:jc w:val="both"/>
        <w:rPr>
          <w:sz w:val="21"/>
          <w:szCs w:val="21"/>
        </w:rPr>
      </w:pPr>
      <w:r>
        <w:rPr>
          <w:sz w:val="21"/>
          <w:szCs w:val="21"/>
        </w:rPr>
        <w:t>5.4.3. Отказаться от приемки некачественного Товара и потребовать безвозмездного устранения недостатков;</w:t>
      </w:r>
    </w:p>
    <w:p w:rsidR="00DC12E2" w:rsidRDefault="002E329B">
      <w:pPr>
        <w:ind w:firstLine="709"/>
        <w:jc w:val="both"/>
        <w:rPr>
          <w:snapToGrid w:val="0"/>
          <w:sz w:val="21"/>
          <w:szCs w:val="21"/>
        </w:rPr>
      </w:pPr>
      <w:r>
        <w:rPr>
          <w:snapToGrid w:val="0"/>
          <w:sz w:val="21"/>
          <w:szCs w:val="21"/>
        </w:rPr>
        <w:t>5.4.4. Оплатить Товар в порядке и сроки, определенные настоящим Контрактом.</w:t>
      </w:r>
    </w:p>
    <w:p w:rsidR="00DC12E2" w:rsidRDefault="00DC12E2">
      <w:pPr>
        <w:autoSpaceDN w:val="0"/>
        <w:adjustRightInd w:val="0"/>
        <w:ind w:firstLine="720"/>
        <w:jc w:val="both"/>
        <w:rPr>
          <w:bCs/>
          <w:sz w:val="21"/>
          <w:szCs w:val="21"/>
        </w:rPr>
      </w:pPr>
    </w:p>
    <w:p w:rsidR="00DC12E2" w:rsidRDefault="002E329B">
      <w:pPr>
        <w:numPr>
          <w:ilvl w:val="0"/>
          <w:numId w:val="13"/>
        </w:numPr>
        <w:suppressAutoHyphens/>
        <w:jc w:val="center"/>
        <w:rPr>
          <w:b/>
          <w:bCs/>
          <w:sz w:val="21"/>
          <w:szCs w:val="21"/>
        </w:rPr>
      </w:pPr>
      <w:r>
        <w:rPr>
          <w:b/>
          <w:bCs/>
          <w:sz w:val="21"/>
          <w:szCs w:val="21"/>
        </w:rPr>
        <w:t>КАЧЕСТВО И ГАРАНТИИ ТОВАРА</w:t>
      </w:r>
    </w:p>
    <w:p w:rsidR="00DC12E2" w:rsidRDefault="002E329B">
      <w:pPr>
        <w:ind w:firstLine="567"/>
        <w:jc w:val="both"/>
        <w:rPr>
          <w:bCs/>
          <w:sz w:val="21"/>
          <w:szCs w:val="21"/>
        </w:rPr>
      </w:pPr>
      <w:r>
        <w:rPr>
          <w:bCs/>
          <w:sz w:val="21"/>
          <w:szCs w:val="21"/>
        </w:rPr>
        <w:t>6.1. Качество товара:</w:t>
      </w:r>
    </w:p>
    <w:p w:rsidR="00DC12E2" w:rsidRDefault="002E329B">
      <w:pPr>
        <w:autoSpaceDE w:val="0"/>
        <w:autoSpaceDN w:val="0"/>
        <w:adjustRightInd w:val="0"/>
        <w:ind w:firstLine="709"/>
        <w:jc w:val="both"/>
        <w:rPr>
          <w:sz w:val="21"/>
          <w:szCs w:val="21"/>
        </w:rPr>
      </w:pPr>
      <w:r>
        <w:rPr>
          <w:sz w:val="21"/>
          <w:szCs w:val="21"/>
        </w:rPr>
        <w:t xml:space="preserve">6.1.1. Поставляемый Товар должен быть новым, не поврежденным, без дефектов </w:t>
      </w:r>
      <w:r>
        <w:rPr>
          <w:color w:val="000000"/>
          <w:sz w:val="21"/>
          <w:szCs w:val="21"/>
        </w:rPr>
        <w:t xml:space="preserve">и должен соответствовать характеристикам, </w:t>
      </w:r>
      <w:r>
        <w:rPr>
          <w:sz w:val="21"/>
          <w:szCs w:val="21"/>
        </w:rPr>
        <w:t>указанным в Спецификации на поставку товара (Приложение №1 к настоящему Контракту).</w:t>
      </w:r>
    </w:p>
    <w:p w:rsidR="00DC12E2" w:rsidRDefault="002E329B">
      <w:pPr>
        <w:ind w:firstLine="709"/>
        <w:jc w:val="both"/>
        <w:rPr>
          <w:sz w:val="21"/>
          <w:szCs w:val="21"/>
        </w:rPr>
      </w:pPr>
      <w:r>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DC12E2" w:rsidRDefault="002E329B">
      <w:pPr>
        <w:ind w:firstLine="709"/>
        <w:jc w:val="both"/>
        <w:rPr>
          <w:sz w:val="21"/>
          <w:szCs w:val="21"/>
        </w:rPr>
      </w:pPr>
      <w:r>
        <w:rPr>
          <w:sz w:val="21"/>
          <w:szCs w:val="21"/>
        </w:rPr>
        <w:t>6.1.3.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DC12E2" w:rsidRDefault="002E329B">
      <w:pPr>
        <w:ind w:firstLine="709"/>
        <w:jc w:val="both"/>
        <w:rPr>
          <w:sz w:val="21"/>
          <w:szCs w:val="21"/>
        </w:rPr>
      </w:pPr>
      <w:r>
        <w:rPr>
          <w:sz w:val="21"/>
          <w:szCs w:val="21"/>
        </w:rPr>
        <w:t xml:space="preserve">6.1.4. 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 </w:t>
      </w:r>
    </w:p>
    <w:p w:rsidR="00DC12E2" w:rsidRDefault="002E329B">
      <w:pPr>
        <w:ind w:firstLine="567"/>
        <w:jc w:val="both"/>
        <w:rPr>
          <w:sz w:val="21"/>
          <w:szCs w:val="21"/>
        </w:rPr>
      </w:pPr>
      <w:r>
        <w:rPr>
          <w:sz w:val="21"/>
          <w:szCs w:val="21"/>
        </w:rPr>
        <w:t>6.2. Гарантии товара:</w:t>
      </w:r>
    </w:p>
    <w:p w:rsidR="00DC12E2" w:rsidRDefault="002E329B">
      <w:pPr>
        <w:widowControl w:val="0"/>
        <w:tabs>
          <w:tab w:val="left" w:pos="1134"/>
        </w:tabs>
        <w:suppressAutoHyphens/>
        <w:ind w:firstLine="851"/>
        <w:jc w:val="both"/>
        <w:rPr>
          <w:rFonts w:eastAsia="Tahoma"/>
          <w:sz w:val="21"/>
          <w:szCs w:val="21"/>
          <w:lang w:eastAsia="ar-SA"/>
        </w:rPr>
      </w:pPr>
      <w:r>
        <w:rPr>
          <w:sz w:val="21"/>
          <w:szCs w:val="21"/>
        </w:rPr>
        <w:t xml:space="preserve">6.2.1. </w:t>
      </w:r>
      <w:r>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DC12E2" w:rsidRDefault="00DC12E2">
      <w:pPr>
        <w:widowControl w:val="0"/>
        <w:tabs>
          <w:tab w:val="left" w:pos="1134"/>
        </w:tabs>
        <w:suppressAutoHyphens/>
        <w:ind w:firstLine="851"/>
        <w:jc w:val="both"/>
        <w:rPr>
          <w:rFonts w:eastAsia="Tahoma"/>
          <w:sz w:val="21"/>
          <w:szCs w:val="21"/>
          <w:lang w:eastAsia="ar-SA"/>
        </w:rPr>
      </w:pPr>
    </w:p>
    <w:p w:rsidR="00DC12E2" w:rsidRDefault="002E329B">
      <w:pPr>
        <w:ind w:firstLine="567"/>
        <w:jc w:val="center"/>
        <w:rPr>
          <w:b/>
          <w:bCs/>
          <w:snapToGrid w:val="0"/>
          <w:sz w:val="21"/>
          <w:szCs w:val="21"/>
        </w:rPr>
      </w:pPr>
      <w:r>
        <w:rPr>
          <w:b/>
          <w:bCs/>
          <w:snapToGrid w:val="0"/>
          <w:sz w:val="21"/>
          <w:szCs w:val="21"/>
        </w:rPr>
        <w:t>7. ПОРЯДОК СДАЧИ И ПРИЕМКИ ТОВАРА</w:t>
      </w:r>
    </w:p>
    <w:p w:rsidR="00DC12E2" w:rsidRDefault="002E329B">
      <w:pPr>
        <w:ind w:firstLine="567"/>
        <w:jc w:val="both"/>
        <w:rPr>
          <w:bCs/>
          <w:snapToGrid w:val="0"/>
          <w:sz w:val="21"/>
          <w:szCs w:val="21"/>
        </w:rPr>
      </w:pPr>
      <w:r>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DC12E2" w:rsidRDefault="002E329B">
      <w:pPr>
        <w:ind w:firstLine="567"/>
        <w:jc w:val="both"/>
        <w:rPr>
          <w:bCs/>
          <w:snapToGrid w:val="0"/>
          <w:sz w:val="21"/>
          <w:szCs w:val="21"/>
        </w:rPr>
      </w:pPr>
      <w:r>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DC12E2" w:rsidRDefault="002E329B">
      <w:pPr>
        <w:ind w:firstLine="567"/>
        <w:jc w:val="both"/>
        <w:rPr>
          <w:bCs/>
          <w:snapToGrid w:val="0"/>
          <w:sz w:val="21"/>
          <w:szCs w:val="21"/>
        </w:rPr>
      </w:pPr>
      <w:r>
        <w:rPr>
          <w:bCs/>
          <w:snapToGrid w:val="0"/>
          <w:sz w:val="21"/>
          <w:szCs w:val="21"/>
        </w:rPr>
        <w:t>- проверка комплектности и номенклатуры поставленного Товара;</w:t>
      </w:r>
    </w:p>
    <w:p w:rsidR="00DC12E2" w:rsidRDefault="002E329B">
      <w:pPr>
        <w:ind w:firstLine="567"/>
        <w:jc w:val="both"/>
        <w:rPr>
          <w:bCs/>
          <w:snapToGrid w:val="0"/>
          <w:sz w:val="21"/>
          <w:szCs w:val="21"/>
        </w:rPr>
      </w:pPr>
      <w:r>
        <w:rPr>
          <w:bCs/>
          <w:snapToGrid w:val="0"/>
          <w:sz w:val="21"/>
          <w:szCs w:val="21"/>
        </w:rPr>
        <w:t>- проверка полноты и правильности оформления комплекта товарно-транспортных документов;</w:t>
      </w:r>
    </w:p>
    <w:p w:rsidR="00DC12E2" w:rsidRDefault="002E329B">
      <w:pPr>
        <w:ind w:firstLine="567"/>
        <w:jc w:val="both"/>
        <w:rPr>
          <w:bCs/>
          <w:snapToGrid w:val="0"/>
          <w:sz w:val="21"/>
          <w:szCs w:val="21"/>
        </w:rPr>
      </w:pPr>
      <w:r>
        <w:rPr>
          <w:bCs/>
          <w:snapToGrid w:val="0"/>
          <w:sz w:val="21"/>
          <w:szCs w:val="21"/>
        </w:rPr>
        <w:t>- проверка внешнего состояния Товара на предмет наличия/отсутствия повреждений;</w:t>
      </w:r>
    </w:p>
    <w:p w:rsidR="00DC12E2" w:rsidRDefault="002E329B">
      <w:pPr>
        <w:ind w:firstLine="567"/>
        <w:jc w:val="both"/>
        <w:rPr>
          <w:bCs/>
          <w:snapToGrid w:val="0"/>
          <w:sz w:val="21"/>
          <w:szCs w:val="21"/>
        </w:rPr>
      </w:pPr>
      <w:r>
        <w:rPr>
          <w:bCs/>
          <w:snapToGrid w:val="0"/>
          <w:sz w:val="21"/>
          <w:szCs w:val="21"/>
        </w:rPr>
        <w:t>- проверка наличия документации в соответствии с условиями настоящего Контракта.</w:t>
      </w:r>
    </w:p>
    <w:p w:rsidR="00DC12E2" w:rsidRDefault="002E329B">
      <w:pPr>
        <w:ind w:firstLine="567"/>
        <w:jc w:val="both"/>
        <w:rPr>
          <w:sz w:val="21"/>
          <w:szCs w:val="21"/>
        </w:rPr>
      </w:pPr>
      <w:r>
        <w:rPr>
          <w:bCs/>
          <w:snapToGrid w:val="0"/>
          <w:sz w:val="21"/>
          <w:szCs w:val="21"/>
        </w:rPr>
        <w:t>7.3</w:t>
      </w:r>
      <w:r>
        <w:rPr>
          <w:sz w:val="21"/>
          <w:szCs w:val="21"/>
        </w:rPr>
        <w:t xml:space="preserve">. </w:t>
      </w:r>
      <w:bookmarkStart w:id="0" w:name="P1335"/>
      <w:bookmarkEnd w:id="0"/>
      <w:r>
        <w:rPr>
          <w:sz w:val="21"/>
          <w:szCs w:val="21"/>
        </w:rPr>
        <w:t xml:space="preserve">При отсутствии у Заказчика претензий по количеству и качеству поставленного Товара Заказчик </w:t>
      </w:r>
      <w:r>
        <w:rPr>
          <w:b/>
          <w:sz w:val="21"/>
          <w:szCs w:val="21"/>
        </w:rPr>
        <w:t>в течение 5 (пяти) рабочих дней</w:t>
      </w:r>
      <w:r>
        <w:rPr>
          <w:sz w:val="21"/>
          <w:szCs w:val="21"/>
        </w:rPr>
        <w:t xml:space="preserve"> с даты поступления документа о приемке и доставки Товара Поставщиком подписывает </w:t>
      </w:r>
      <w:r>
        <w:rPr>
          <w:snapToGrid w:val="0"/>
          <w:sz w:val="21"/>
          <w:szCs w:val="21"/>
        </w:rPr>
        <w:t>документ о приемке Товара</w:t>
      </w:r>
      <w:r>
        <w:rPr>
          <w:sz w:val="21"/>
          <w:szCs w:val="21"/>
        </w:rPr>
        <w:t>. После этого Товар считается переданным Поставщиком Заказчику.</w:t>
      </w:r>
    </w:p>
    <w:p w:rsidR="00DC12E2" w:rsidRDefault="002E329B">
      <w:pPr>
        <w:widowControl w:val="0"/>
        <w:autoSpaceDE w:val="0"/>
        <w:autoSpaceDN w:val="0"/>
        <w:ind w:firstLine="567"/>
        <w:jc w:val="both"/>
        <w:rPr>
          <w:sz w:val="21"/>
          <w:szCs w:val="21"/>
        </w:rPr>
      </w:pPr>
      <w:bookmarkStart w:id="1" w:name="P1339"/>
      <w:bookmarkEnd w:id="1"/>
      <w:r>
        <w:rPr>
          <w:sz w:val="21"/>
          <w:szCs w:val="21"/>
        </w:rPr>
        <w:t xml:space="preserve">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w:t>
      </w:r>
      <w:r>
        <w:rPr>
          <w:sz w:val="21"/>
          <w:szCs w:val="21"/>
        </w:rPr>
        <w:lastRenderedPageBreak/>
        <w:t>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DC12E2" w:rsidRDefault="002E329B">
      <w:pPr>
        <w:widowControl w:val="0"/>
        <w:autoSpaceDE w:val="0"/>
        <w:autoSpaceDN w:val="0"/>
        <w:ind w:firstLine="567"/>
        <w:jc w:val="both"/>
        <w:rPr>
          <w:sz w:val="21"/>
          <w:szCs w:val="21"/>
        </w:rPr>
      </w:pPr>
      <w:r>
        <w:rPr>
          <w:sz w:val="21"/>
          <w:szCs w:val="21"/>
        </w:rPr>
        <w:t xml:space="preserve">7.5. Поставщик обязан устранить недостатки или заменить Товар ненадлежащего качества в течение 5 (Пяти) рабочих дней с момента получения акта, указанного в </w:t>
      </w:r>
      <w:hyperlink w:anchor="P1339" w:history="1">
        <w:r>
          <w:rPr>
            <w:sz w:val="21"/>
            <w:szCs w:val="21"/>
          </w:rPr>
          <w:t>пункте 7.4</w:t>
        </w:r>
      </w:hyperlink>
      <w:r>
        <w:rPr>
          <w:sz w:val="21"/>
          <w:szCs w:val="21"/>
        </w:rPr>
        <w:t xml:space="preserve"> Контракта.</w:t>
      </w:r>
    </w:p>
    <w:p w:rsidR="00DC12E2" w:rsidRDefault="002E329B">
      <w:pPr>
        <w:widowControl w:val="0"/>
        <w:autoSpaceDE w:val="0"/>
        <w:autoSpaceDN w:val="0"/>
        <w:ind w:firstLine="567"/>
        <w:jc w:val="both"/>
        <w:rPr>
          <w:sz w:val="21"/>
          <w:szCs w:val="21"/>
        </w:rPr>
      </w:pPr>
      <w:r>
        <w:rPr>
          <w:sz w:val="21"/>
          <w:szCs w:val="21"/>
        </w:rPr>
        <w:t>Выявленные недостатки устраняются Поставщиком за его счет.</w:t>
      </w:r>
    </w:p>
    <w:p w:rsidR="00DC12E2" w:rsidRDefault="002E329B">
      <w:pPr>
        <w:widowControl w:val="0"/>
        <w:tabs>
          <w:tab w:val="left" w:pos="1134"/>
        </w:tabs>
        <w:autoSpaceDE w:val="0"/>
        <w:autoSpaceDN w:val="0"/>
        <w:ind w:firstLine="567"/>
        <w:jc w:val="both"/>
        <w:rPr>
          <w:sz w:val="21"/>
          <w:szCs w:val="21"/>
        </w:rPr>
      </w:pPr>
      <w:r>
        <w:rPr>
          <w:sz w:val="21"/>
          <w:szCs w:val="21"/>
        </w:rPr>
        <w:t>7.6.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C12E2" w:rsidRDefault="002E329B">
      <w:pPr>
        <w:widowControl w:val="0"/>
        <w:tabs>
          <w:tab w:val="left" w:pos="1134"/>
        </w:tabs>
        <w:autoSpaceDE w:val="0"/>
        <w:autoSpaceDN w:val="0"/>
        <w:ind w:firstLine="567"/>
        <w:jc w:val="both"/>
        <w:rPr>
          <w:sz w:val="21"/>
          <w:szCs w:val="21"/>
        </w:rPr>
      </w:pPr>
      <w:r>
        <w:rPr>
          <w:sz w:val="21"/>
          <w:szCs w:val="21"/>
        </w:rPr>
        <w:t>7.7. Частичная поставка Товара допускается только с согласия Заказчика.</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 документа о приемке.</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Счета, универсальные передаточные документы, счета-фактуры, накладные, акты оказанных услуг и иные документы, подписываемые Сторонами в рамках взаимодействия по настоящему Контракту (далее – Документы) могут предоставляться Сторонами в электронном виде по телекоммуникационным каналам связи с применением усиленной квалифицированной электронной цифровой подписи (далее ЭЦП).</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или счетов-фактур между продавцом и покупателем (далее – Оператор ЭДО), в соответствии с пунктом 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N 14н.</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счетами-фактурами в электронном виде происходит по формам, утвержденным Правительством РФ и в формате, утвержденном ФНС России.</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Датой выставления Заказчику Документов в электронном виде по телекоммуникационным каналам связи считается дата поступления файла Документа Оператору ЭДО от Поставщика, указанная в подтверждении этого Оператора ЭДО.</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Датой получения Заказчиком Документов в электронном виде по телекоммуникационным каналам связи считается дата направления Заказчику Оператором ЭДО файла Документа Поставщика, указанная в подтверждении Оператора ЭДО.</w:t>
      </w:r>
    </w:p>
    <w:p w:rsidR="00DC12E2" w:rsidRDefault="002E329B">
      <w:pPr>
        <w:pStyle w:val="afff9"/>
        <w:numPr>
          <w:ilvl w:val="1"/>
          <w:numId w:val="14"/>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Стороны в течение 5 (пяти) рабочих дней с даты получения Документов в электронном виде от Оператора ЭДО, рассматривают и заверяют ЭЦП либо отклоняют указанные Документы в электронном виде посредством Оператора ЭДО.</w:t>
      </w:r>
    </w:p>
    <w:p w:rsidR="00DC12E2" w:rsidRDefault="002E329B">
      <w:pPr>
        <w:suppressAutoHyphens/>
        <w:ind w:left="360"/>
        <w:jc w:val="center"/>
        <w:rPr>
          <w:b/>
          <w:bCs/>
          <w:sz w:val="21"/>
          <w:szCs w:val="21"/>
        </w:rPr>
      </w:pPr>
      <w:r>
        <w:rPr>
          <w:b/>
          <w:bCs/>
          <w:sz w:val="21"/>
          <w:szCs w:val="21"/>
        </w:rPr>
        <w:t>8. ОТВЕТСТВЕННОСТЬ СТОРОН</w:t>
      </w:r>
    </w:p>
    <w:p w:rsidR="00DC12E2" w:rsidRDefault="002E329B">
      <w:pPr>
        <w:autoSpaceDE w:val="0"/>
        <w:autoSpaceDN w:val="0"/>
        <w:adjustRightInd w:val="0"/>
        <w:ind w:firstLine="567"/>
        <w:jc w:val="both"/>
        <w:rPr>
          <w:sz w:val="21"/>
          <w:szCs w:val="21"/>
        </w:rPr>
      </w:pPr>
      <w:r>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DC12E2" w:rsidRDefault="002E329B">
      <w:pPr>
        <w:autoSpaceDE w:val="0"/>
        <w:autoSpaceDN w:val="0"/>
        <w:adjustRightInd w:val="0"/>
        <w:ind w:firstLine="567"/>
        <w:jc w:val="both"/>
        <w:rPr>
          <w:sz w:val="21"/>
          <w:szCs w:val="21"/>
        </w:rPr>
      </w:pPr>
      <w:r>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C12E2" w:rsidRDefault="002E329B">
      <w:pPr>
        <w:tabs>
          <w:tab w:val="left" w:pos="851"/>
        </w:tabs>
        <w:autoSpaceDE w:val="0"/>
        <w:autoSpaceDN w:val="0"/>
        <w:adjustRightInd w:val="0"/>
        <w:ind w:firstLine="567"/>
        <w:jc w:val="both"/>
        <w:rPr>
          <w:sz w:val="21"/>
          <w:szCs w:val="21"/>
        </w:rPr>
      </w:pPr>
      <w:r>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C12E2" w:rsidRDefault="002E329B">
      <w:pPr>
        <w:tabs>
          <w:tab w:val="left" w:pos="426"/>
        </w:tabs>
        <w:autoSpaceDE w:val="0"/>
        <w:autoSpaceDN w:val="0"/>
        <w:adjustRightInd w:val="0"/>
        <w:ind w:firstLine="567"/>
        <w:jc w:val="both"/>
        <w:rPr>
          <w:sz w:val="21"/>
          <w:szCs w:val="21"/>
        </w:rPr>
      </w:pPr>
      <w:r>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DC12E2" w:rsidRDefault="002E329B">
      <w:pPr>
        <w:autoSpaceDE w:val="0"/>
        <w:autoSpaceDN w:val="0"/>
        <w:adjustRightInd w:val="0"/>
        <w:ind w:firstLine="567"/>
        <w:jc w:val="both"/>
        <w:rPr>
          <w:sz w:val="21"/>
          <w:szCs w:val="21"/>
        </w:rPr>
      </w:pPr>
      <w:r>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w:t>
      </w:r>
      <w:r>
        <w:rPr>
          <w:rFonts w:eastAsiaTheme="minorHAnsi"/>
          <w:sz w:val="21"/>
          <w:szCs w:val="21"/>
          <w:lang w:eastAsia="en-US"/>
        </w:rPr>
        <w:t>10 процентов цены Контракта.</w:t>
      </w:r>
    </w:p>
    <w:p w:rsidR="00DC12E2" w:rsidRDefault="002E329B">
      <w:pPr>
        <w:tabs>
          <w:tab w:val="left" w:pos="709"/>
          <w:tab w:val="left" w:pos="851"/>
        </w:tabs>
        <w:autoSpaceDE w:val="0"/>
        <w:autoSpaceDN w:val="0"/>
        <w:adjustRightInd w:val="0"/>
        <w:ind w:firstLine="567"/>
        <w:jc w:val="both"/>
        <w:rPr>
          <w:sz w:val="21"/>
          <w:szCs w:val="21"/>
        </w:rPr>
      </w:pPr>
      <w:r>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в размере 1000 рублей.</w:t>
      </w:r>
    </w:p>
    <w:p w:rsidR="00DC12E2" w:rsidRDefault="002E329B">
      <w:pPr>
        <w:tabs>
          <w:tab w:val="left" w:pos="851"/>
        </w:tabs>
        <w:autoSpaceDE w:val="0"/>
        <w:autoSpaceDN w:val="0"/>
        <w:adjustRightInd w:val="0"/>
        <w:ind w:firstLine="567"/>
        <w:jc w:val="both"/>
        <w:rPr>
          <w:sz w:val="21"/>
          <w:szCs w:val="21"/>
        </w:rPr>
      </w:pPr>
      <w:r>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DC12E2" w:rsidRDefault="002E329B">
      <w:pPr>
        <w:tabs>
          <w:tab w:val="left" w:pos="851"/>
        </w:tabs>
        <w:autoSpaceDE w:val="0"/>
        <w:autoSpaceDN w:val="0"/>
        <w:adjustRightInd w:val="0"/>
        <w:ind w:firstLine="567"/>
        <w:jc w:val="both"/>
        <w:rPr>
          <w:rFonts w:eastAsia="Calibri"/>
          <w:sz w:val="21"/>
          <w:szCs w:val="21"/>
        </w:rPr>
      </w:pPr>
      <w:r>
        <w:rPr>
          <w:rFonts w:eastAsia="Calibri"/>
          <w:sz w:val="21"/>
          <w:szCs w:val="21"/>
        </w:rPr>
        <w:lastRenderedPageBreak/>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1"/>
          <w:szCs w:val="21"/>
        </w:rPr>
        <w:t>Поставщик</w:t>
      </w:r>
      <w:r>
        <w:rPr>
          <w:rFonts w:eastAsia="Calibri"/>
          <w:sz w:val="21"/>
          <w:szCs w:val="21"/>
        </w:rPr>
        <w:t xml:space="preserve"> вправе потребовать уплаты неустоек (штрафов, пеней). </w:t>
      </w:r>
    </w:p>
    <w:p w:rsidR="00DC12E2" w:rsidRDefault="002E329B">
      <w:pPr>
        <w:tabs>
          <w:tab w:val="left" w:pos="851"/>
        </w:tabs>
        <w:autoSpaceDE w:val="0"/>
        <w:autoSpaceDN w:val="0"/>
        <w:adjustRightInd w:val="0"/>
        <w:ind w:firstLine="567"/>
        <w:jc w:val="both"/>
        <w:rPr>
          <w:rFonts w:eastAsia="Calibri"/>
          <w:sz w:val="21"/>
          <w:szCs w:val="21"/>
        </w:rPr>
      </w:pPr>
      <w:r>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C12E2" w:rsidRDefault="002E329B">
      <w:pPr>
        <w:tabs>
          <w:tab w:val="left" w:pos="851"/>
        </w:tabs>
        <w:autoSpaceDE w:val="0"/>
        <w:autoSpaceDN w:val="0"/>
        <w:adjustRightInd w:val="0"/>
        <w:ind w:firstLine="567"/>
        <w:jc w:val="both"/>
        <w:rPr>
          <w:sz w:val="21"/>
          <w:szCs w:val="21"/>
        </w:rPr>
      </w:pPr>
      <w:r>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1000 рублей.</w:t>
      </w:r>
    </w:p>
    <w:p w:rsidR="00DC12E2" w:rsidRDefault="002E329B">
      <w:pPr>
        <w:tabs>
          <w:tab w:val="left" w:pos="851"/>
        </w:tabs>
        <w:autoSpaceDE w:val="0"/>
        <w:autoSpaceDN w:val="0"/>
        <w:adjustRightInd w:val="0"/>
        <w:ind w:firstLine="567"/>
        <w:jc w:val="both"/>
        <w:rPr>
          <w:sz w:val="21"/>
          <w:szCs w:val="21"/>
        </w:rPr>
      </w:pPr>
      <w:r>
        <w:rPr>
          <w:sz w:val="21"/>
          <w:szCs w:val="21"/>
        </w:rPr>
        <w:t>Размер штрафа устанавливается в порядке, установленном Правительством Российской Федерации.</w:t>
      </w:r>
    </w:p>
    <w:p w:rsidR="00DC12E2" w:rsidRDefault="002E329B">
      <w:pPr>
        <w:widowControl w:val="0"/>
        <w:tabs>
          <w:tab w:val="left" w:pos="708"/>
          <w:tab w:val="left" w:pos="851"/>
        </w:tabs>
        <w:autoSpaceDE w:val="0"/>
        <w:autoSpaceDN w:val="0"/>
        <w:adjustRightInd w:val="0"/>
        <w:ind w:firstLine="567"/>
        <w:jc w:val="both"/>
        <w:rPr>
          <w:sz w:val="21"/>
          <w:szCs w:val="21"/>
        </w:rPr>
      </w:pPr>
      <w:r>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12E2" w:rsidRDefault="002E329B">
      <w:pPr>
        <w:tabs>
          <w:tab w:val="left" w:pos="851"/>
        </w:tabs>
        <w:ind w:firstLine="567"/>
        <w:jc w:val="both"/>
        <w:rPr>
          <w:sz w:val="21"/>
          <w:szCs w:val="21"/>
        </w:rPr>
      </w:pPr>
      <w:r>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DC12E2" w:rsidRDefault="002E329B">
      <w:pPr>
        <w:tabs>
          <w:tab w:val="left" w:pos="851"/>
        </w:tabs>
        <w:ind w:firstLine="567"/>
        <w:jc w:val="both"/>
        <w:rPr>
          <w:sz w:val="21"/>
          <w:szCs w:val="21"/>
        </w:rPr>
      </w:pPr>
      <w:r>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DC12E2" w:rsidRDefault="00DC12E2">
      <w:pPr>
        <w:pStyle w:val="afffb"/>
        <w:jc w:val="both"/>
        <w:rPr>
          <w:rFonts w:ascii="Times New Roman" w:hAnsi="Times New Roman"/>
          <w:snapToGrid w:val="0"/>
          <w:sz w:val="21"/>
          <w:szCs w:val="21"/>
        </w:rPr>
      </w:pPr>
    </w:p>
    <w:p w:rsidR="00DC12E2" w:rsidRDefault="002E329B">
      <w:pPr>
        <w:jc w:val="center"/>
        <w:rPr>
          <w:b/>
          <w:color w:val="000000"/>
          <w:sz w:val="23"/>
          <w:szCs w:val="23"/>
        </w:rPr>
      </w:pPr>
      <w:r>
        <w:rPr>
          <w:b/>
          <w:bCs/>
          <w:sz w:val="21"/>
          <w:szCs w:val="21"/>
        </w:rPr>
        <w:t>9. СРОК ДЕЙСТВИЯ КОНТРАКТА</w:t>
      </w:r>
    </w:p>
    <w:p w:rsidR="00DC12E2" w:rsidRDefault="002E329B">
      <w:pPr>
        <w:pStyle w:val="310"/>
        <w:tabs>
          <w:tab w:val="left" w:pos="9638"/>
        </w:tabs>
        <w:spacing w:after="0"/>
        <w:ind w:left="0" w:firstLine="567"/>
        <w:jc w:val="both"/>
        <w:rPr>
          <w:sz w:val="21"/>
          <w:szCs w:val="21"/>
        </w:rPr>
      </w:pPr>
      <w:r>
        <w:rPr>
          <w:sz w:val="21"/>
          <w:szCs w:val="21"/>
        </w:rPr>
        <w:t>9.1.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DC12E2" w:rsidRDefault="002E329B">
      <w:pPr>
        <w:pStyle w:val="WW-3"/>
        <w:keepNext w:val="0"/>
        <w:tabs>
          <w:tab w:val="clear" w:pos="709"/>
        </w:tabs>
        <w:spacing w:before="0"/>
        <w:ind w:firstLine="567"/>
        <w:rPr>
          <w:sz w:val="21"/>
          <w:szCs w:val="21"/>
        </w:rPr>
      </w:pPr>
      <w:r>
        <w:rPr>
          <w:sz w:val="21"/>
          <w:szCs w:val="21"/>
        </w:rPr>
        <w:t>9.2.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DC12E2" w:rsidRDefault="00DC12E2">
      <w:pPr>
        <w:pStyle w:val="WW-3"/>
        <w:keepNext w:val="0"/>
        <w:tabs>
          <w:tab w:val="clear" w:pos="709"/>
        </w:tabs>
        <w:spacing w:before="0"/>
        <w:rPr>
          <w:sz w:val="21"/>
          <w:szCs w:val="21"/>
        </w:rPr>
      </w:pPr>
    </w:p>
    <w:p w:rsidR="00DC12E2" w:rsidRDefault="002E329B">
      <w:pPr>
        <w:jc w:val="center"/>
        <w:rPr>
          <w:b/>
          <w:sz w:val="21"/>
          <w:szCs w:val="21"/>
        </w:rPr>
      </w:pPr>
      <w:r>
        <w:rPr>
          <w:b/>
          <w:sz w:val="21"/>
          <w:szCs w:val="21"/>
        </w:rPr>
        <w:t xml:space="preserve">10. ОБСТОЯТЕЛЬСТВА НЕПРЕОДОЛИМОЙ СИЛЫ </w:t>
      </w:r>
    </w:p>
    <w:p w:rsidR="00DC12E2" w:rsidRDefault="002E329B">
      <w:pPr>
        <w:ind w:firstLine="567"/>
        <w:jc w:val="both"/>
        <w:rPr>
          <w:sz w:val="21"/>
          <w:szCs w:val="21"/>
        </w:rPr>
      </w:pPr>
      <w:r>
        <w:rPr>
          <w:sz w:val="21"/>
          <w:szCs w:val="2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12E2" w:rsidRDefault="002E329B">
      <w:pPr>
        <w:ind w:firstLine="567"/>
        <w:jc w:val="both"/>
        <w:rPr>
          <w:sz w:val="21"/>
          <w:szCs w:val="21"/>
        </w:rPr>
      </w:pPr>
      <w:r>
        <w:rPr>
          <w:sz w:val="21"/>
          <w:szCs w:val="2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DC12E2" w:rsidRDefault="002E329B">
      <w:pPr>
        <w:ind w:firstLine="567"/>
        <w:jc w:val="both"/>
        <w:rPr>
          <w:sz w:val="21"/>
          <w:szCs w:val="21"/>
        </w:rPr>
      </w:pPr>
      <w:r>
        <w:rPr>
          <w:sz w:val="21"/>
          <w:szCs w:val="2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12E2" w:rsidRDefault="002E329B">
      <w:pPr>
        <w:ind w:firstLine="567"/>
        <w:jc w:val="both"/>
        <w:rPr>
          <w:sz w:val="21"/>
          <w:szCs w:val="21"/>
        </w:rPr>
      </w:pPr>
      <w:r>
        <w:rPr>
          <w:sz w:val="21"/>
          <w:szCs w:val="21"/>
        </w:rPr>
        <w:t>10.4. Если обстоятельства, указанные в п. 10.1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DC12E2" w:rsidRDefault="00DC12E2">
      <w:pPr>
        <w:tabs>
          <w:tab w:val="left" w:pos="720"/>
        </w:tabs>
        <w:ind w:left="360"/>
        <w:jc w:val="both"/>
        <w:rPr>
          <w:bCs/>
          <w:sz w:val="21"/>
          <w:szCs w:val="21"/>
        </w:rPr>
      </w:pPr>
    </w:p>
    <w:p w:rsidR="00DC12E2" w:rsidRDefault="002E329B">
      <w:pPr>
        <w:tabs>
          <w:tab w:val="left" w:pos="720"/>
        </w:tabs>
        <w:ind w:left="1080"/>
        <w:jc w:val="center"/>
        <w:rPr>
          <w:b/>
          <w:bCs/>
          <w:sz w:val="21"/>
          <w:szCs w:val="21"/>
        </w:rPr>
      </w:pPr>
      <w:r>
        <w:rPr>
          <w:b/>
          <w:bCs/>
          <w:sz w:val="21"/>
          <w:szCs w:val="21"/>
        </w:rPr>
        <w:t>11. ПОРЯДОК ИЗМЕНЕНИЯ И РАСТОРЖЕНИЯ КОНТРАКТА</w:t>
      </w:r>
    </w:p>
    <w:p w:rsidR="00DC12E2" w:rsidRDefault="002E329B">
      <w:pPr>
        <w:widowControl w:val="0"/>
        <w:tabs>
          <w:tab w:val="left" w:pos="1276"/>
        </w:tabs>
        <w:autoSpaceDE w:val="0"/>
        <w:autoSpaceDN w:val="0"/>
        <w:adjustRightInd w:val="0"/>
        <w:ind w:firstLine="567"/>
        <w:jc w:val="both"/>
        <w:rPr>
          <w:snapToGrid w:val="0"/>
          <w:sz w:val="21"/>
          <w:szCs w:val="21"/>
        </w:rPr>
      </w:pPr>
      <w:r>
        <w:rPr>
          <w:sz w:val="21"/>
          <w:szCs w:val="21"/>
        </w:rPr>
        <w:t xml:space="preserve">11.1. </w:t>
      </w:r>
      <w:r>
        <w:rPr>
          <w:snapToGrid w:val="0"/>
          <w:sz w:val="21"/>
          <w:szCs w:val="21"/>
        </w:rPr>
        <w:t xml:space="preserve">Изменение существенных условий Контракта </w:t>
      </w:r>
      <w:r>
        <w:rPr>
          <w:sz w:val="21"/>
          <w:szCs w:val="21"/>
        </w:rPr>
        <w:t>при его исполнении не допускается, за</w:t>
      </w:r>
      <w:r>
        <w:rPr>
          <w:snapToGrid w:val="0"/>
          <w:sz w:val="21"/>
          <w:szCs w:val="21"/>
        </w:rPr>
        <w:t xml:space="preserve"> исключением их изменения по соглашению сторон в случаях, предусмотренных настоящим Контрактом.</w:t>
      </w:r>
    </w:p>
    <w:p w:rsidR="00DC12E2" w:rsidRDefault="002E329B">
      <w:pPr>
        <w:tabs>
          <w:tab w:val="left" w:pos="360"/>
        </w:tabs>
        <w:ind w:firstLine="567"/>
        <w:jc w:val="both"/>
        <w:rPr>
          <w:sz w:val="21"/>
          <w:szCs w:val="21"/>
        </w:rPr>
      </w:pPr>
      <w:r>
        <w:rPr>
          <w:sz w:val="21"/>
          <w:szCs w:val="21"/>
        </w:rPr>
        <w:t>11.2.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DC12E2" w:rsidRDefault="002E329B">
      <w:pPr>
        <w:shd w:val="clear" w:color="auto" w:fill="FFFFFF"/>
        <w:tabs>
          <w:tab w:val="left" w:pos="1267"/>
        </w:tabs>
        <w:ind w:firstLine="567"/>
        <w:jc w:val="both"/>
        <w:rPr>
          <w:sz w:val="21"/>
          <w:szCs w:val="21"/>
        </w:rPr>
      </w:pPr>
      <w:r>
        <w:rPr>
          <w:bCs/>
          <w:sz w:val="21"/>
          <w:szCs w:val="21"/>
        </w:rPr>
        <w:t xml:space="preserve">11.3. При изменении </w:t>
      </w:r>
      <w:r>
        <w:rPr>
          <w:sz w:val="21"/>
          <w:szCs w:val="21"/>
        </w:rPr>
        <w:t xml:space="preserve">Контракта </w:t>
      </w:r>
      <w:r>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Pr>
          <w:sz w:val="21"/>
          <w:szCs w:val="21"/>
        </w:rPr>
        <w:t xml:space="preserve">Контракту </w:t>
      </w:r>
      <w:r>
        <w:rPr>
          <w:bCs/>
          <w:sz w:val="21"/>
          <w:szCs w:val="21"/>
        </w:rPr>
        <w:t>вследствие реорганизации юридического лица в форме преобразования, слияния или присоединения.</w:t>
      </w:r>
      <w:r>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DC12E2" w:rsidRDefault="002E329B">
      <w:pPr>
        <w:ind w:firstLine="567"/>
        <w:jc w:val="both"/>
        <w:rPr>
          <w:sz w:val="21"/>
          <w:szCs w:val="21"/>
        </w:rPr>
      </w:pPr>
      <w:r>
        <w:rPr>
          <w:sz w:val="21"/>
          <w:szCs w:val="21"/>
        </w:rPr>
        <w:t>11.4.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C12E2" w:rsidRDefault="002E329B">
      <w:pPr>
        <w:ind w:firstLine="567"/>
        <w:jc w:val="both"/>
        <w:rPr>
          <w:sz w:val="21"/>
          <w:szCs w:val="21"/>
        </w:rPr>
      </w:pPr>
      <w:r>
        <w:rPr>
          <w:sz w:val="21"/>
          <w:szCs w:val="21"/>
        </w:rPr>
        <w:t>11.5. В случае не достижения взаимного согласия споры по настоящему Контракту разрешаются в Арбитражном суде Архангельской области.</w:t>
      </w:r>
    </w:p>
    <w:p w:rsidR="00DC12E2" w:rsidRDefault="002E329B">
      <w:pPr>
        <w:shd w:val="clear" w:color="auto" w:fill="FFFFFF"/>
        <w:ind w:firstLine="567"/>
        <w:jc w:val="both"/>
        <w:rPr>
          <w:sz w:val="21"/>
          <w:szCs w:val="21"/>
        </w:rPr>
      </w:pPr>
      <w:r>
        <w:rPr>
          <w:sz w:val="21"/>
          <w:szCs w:val="21"/>
        </w:rPr>
        <w:t>11.6. Настоящий Контракт может быть расторгнут:</w:t>
      </w:r>
    </w:p>
    <w:p w:rsidR="00DC12E2" w:rsidRDefault="002E329B">
      <w:pPr>
        <w:shd w:val="clear" w:color="auto" w:fill="FFFFFF"/>
        <w:ind w:firstLine="567"/>
        <w:jc w:val="both"/>
        <w:rPr>
          <w:sz w:val="21"/>
          <w:szCs w:val="21"/>
        </w:rPr>
      </w:pPr>
      <w:r>
        <w:rPr>
          <w:sz w:val="21"/>
          <w:szCs w:val="21"/>
        </w:rPr>
        <w:t>- по соглашению Сторон;</w:t>
      </w:r>
    </w:p>
    <w:p w:rsidR="00DC12E2" w:rsidRDefault="002E329B">
      <w:pPr>
        <w:shd w:val="clear" w:color="auto" w:fill="FFFFFF"/>
        <w:ind w:firstLine="567"/>
        <w:jc w:val="both"/>
        <w:rPr>
          <w:sz w:val="21"/>
          <w:szCs w:val="21"/>
        </w:rPr>
      </w:pPr>
      <w:r>
        <w:rPr>
          <w:sz w:val="21"/>
          <w:szCs w:val="21"/>
        </w:rPr>
        <w:lastRenderedPageBreak/>
        <w:t>- в случае одностороннего отказа Стороны Контракта от исполнения Контракта в соответствии с гражданским законодательством;</w:t>
      </w:r>
    </w:p>
    <w:p w:rsidR="00DC12E2" w:rsidRDefault="002E329B">
      <w:pPr>
        <w:shd w:val="clear" w:color="auto" w:fill="FFFFFF"/>
        <w:ind w:firstLine="567"/>
        <w:jc w:val="both"/>
        <w:rPr>
          <w:sz w:val="21"/>
          <w:szCs w:val="21"/>
        </w:rPr>
      </w:pPr>
      <w:r>
        <w:rPr>
          <w:sz w:val="21"/>
          <w:szCs w:val="21"/>
        </w:rPr>
        <w:t>- в судебном порядке.</w:t>
      </w:r>
    </w:p>
    <w:p w:rsidR="00DC12E2" w:rsidRDefault="002E329B">
      <w:pPr>
        <w:shd w:val="clear" w:color="auto" w:fill="FFFFFF"/>
        <w:ind w:firstLine="567"/>
        <w:jc w:val="both"/>
        <w:rPr>
          <w:sz w:val="21"/>
          <w:szCs w:val="21"/>
        </w:rPr>
      </w:pPr>
      <w:r>
        <w:rPr>
          <w:sz w:val="21"/>
          <w:szCs w:val="21"/>
        </w:rPr>
        <w:t>11.7.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DC12E2" w:rsidRDefault="002E329B">
      <w:pPr>
        <w:ind w:firstLine="567"/>
        <w:jc w:val="both"/>
        <w:rPr>
          <w:sz w:val="21"/>
          <w:szCs w:val="21"/>
        </w:rPr>
      </w:pPr>
      <w:r>
        <w:rPr>
          <w:sz w:val="21"/>
          <w:szCs w:val="21"/>
        </w:rPr>
        <w:t>Существенными условиями Контракта является:</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Срок поставки товара;</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Место поставки товара;</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Цена товара;</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Оплата товара;</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Качество товара;</w:t>
      </w:r>
    </w:p>
    <w:p w:rsidR="00DC12E2" w:rsidRDefault="002E329B">
      <w:pPr>
        <w:widowControl w:val="0"/>
        <w:numPr>
          <w:ilvl w:val="0"/>
          <w:numId w:val="15"/>
        </w:numPr>
        <w:autoSpaceDE w:val="0"/>
        <w:autoSpaceDN w:val="0"/>
        <w:adjustRightInd w:val="0"/>
        <w:ind w:left="0" w:firstLine="567"/>
        <w:jc w:val="both"/>
        <w:rPr>
          <w:sz w:val="21"/>
          <w:szCs w:val="21"/>
        </w:rPr>
      </w:pPr>
      <w:r>
        <w:rPr>
          <w:sz w:val="21"/>
          <w:szCs w:val="21"/>
        </w:rPr>
        <w:t>Количество товара.</w:t>
      </w:r>
    </w:p>
    <w:p w:rsidR="00DC12E2" w:rsidRDefault="002E329B">
      <w:pPr>
        <w:ind w:firstLine="567"/>
        <w:jc w:val="both"/>
        <w:rPr>
          <w:sz w:val="21"/>
          <w:szCs w:val="21"/>
        </w:rPr>
      </w:pPr>
      <w:r>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DC12E2" w:rsidRDefault="002E329B">
      <w:pPr>
        <w:shd w:val="clear" w:color="auto" w:fill="FFFFFF"/>
        <w:ind w:firstLine="567"/>
        <w:jc w:val="both"/>
        <w:rPr>
          <w:sz w:val="21"/>
          <w:szCs w:val="21"/>
        </w:rPr>
      </w:pPr>
      <w:r>
        <w:rPr>
          <w:sz w:val="21"/>
          <w:szCs w:val="21"/>
        </w:rPr>
        <w:t>11.8.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DC12E2" w:rsidRDefault="002E329B">
      <w:pPr>
        <w:shd w:val="clear" w:color="auto" w:fill="FFFFFF"/>
        <w:ind w:firstLine="567"/>
        <w:jc w:val="both"/>
        <w:rPr>
          <w:sz w:val="21"/>
          <w:szCs w:val="21"/>
        </w:rPr>
      </w:pPr>
      <w:r>
        <w:rPr>
          <w:sz w:val="21"/>
          <w:szCs w:val="21"/>
        </w:rPr>
        <w:t>11.9. Расторжение Контракта производится Сторонами путем подписания соответствующего соглашения о расторжении.</w:t>
      </w:r>
    </w:p>
    <w:p w:rsidR="00DC12E2" w:rsidRDefault="00DC12E2">
      <w:pPr>
        <w:shd w:val="clear" w:color="auto" w:fill="FFFFFF"/>
        <w:ind w:firstLine="709"/>
        <w:jc w:val="both"/>
        <w:rPr>
          <w:sz w:val="21"/>
          <w:szCs w:val="21"/>
        </w:rPr>
      </w:pPr>
    </w:p>
    <w:p w:rsidR="00DC12E2" w:rsidRDefault="002E329B">
      <w:pPr>
        <w:shd w:val="clear" w:color="auto" w:fill="FFFFFF"/>
        <w:spacing w:line="216" w:lineRule="auto"/>
        <w:ind w:left="1080"/>
        <w:jc w:val="center"/>
        <w:rPr>
          <w:b/>
          <w:sz w:val="21"/>
          <w:szCs w:val="21"/>
        </w:rPr>
      </w:pPr>
      <w:r>
        <w:rPr>
          <w:b/>
          <w:sz w:val="21"/>
          <w:szCs w:val="21"/>
        </w:rPr>
        <w:t>12. ЗАКЛЮЧИТЕЛЬНЫЕ ПОЛОЖЕНИЯ</w:t>
      </w:r>
    </w:p>
    <w:p w:rsidR="00DC12E2" w:rsidRDefault="002E329B">
      <w:pPr>
        <w:shd w:val="clear" w:color="auto" w:fill="FFFFFF"/>
        <w:ind w:firstLine="567"/>
        <w:jc w:val="both"/>
        <w:rPr>
          <w:sz w:val="21"/>
          <w:szCs w:val="21"/>
        </w:rPr>
      </w:pPr>
      <w:r>
        <w:rPr>
          <w:sz w:val="21"/>
          <w:szCs w:val="21"/>
        </w:rPr>
        <w:t>12.1. Контракт заключен в электронной форме в соответствии с регламентом Единого агрегатора торговли.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p>
    <w:p w:rsidR="00DC12E2" w:rsidRDefault="002E329B">
      <w:pPr>
        <w:ind w:firstLine="567"/>
        <w:jc w:val="both"/>
        <w:rPr>
          <w:sz w:val="21"/>
          <w:szCs w:val="21"/>
        </w:rPr>
      </w:pPr>
      <w:r>
        <w:rPr>
          <w:sz w:val="21"/>
          <w:szCs w:val="21"/>
        </w:rPr>
        <w:t>12.2. При заключении настоящего Контракта Поставщик подтверждает, что соответствует обязательным требования, установленным ч. 1 ст. 31 Федерального закона от 05.04.2013 № 44-ФЗ «О контрактной системе в сфере закупок товаров, работ, услуг для обеспечения госуд</w:t>
      </w:r>
      <w:bookmarkStart w:id="2" w:name="_GoBack"/>
      <w:bookmarkEnd w:id="2"/>
      <w:r>
        <w:rPr>
          <w:sz w:val="21"/>
          <w:szCs w:val="21"/>
        </w:rPr>
        <w:t>арственных и муниципальных нужд.</w:t>
      </w:r>
    </w:p>
    <w:p w:rsidR="00DC12E2" w:rsidRDefault="002E329B">
      <w:pPr>
        <w:shd w:val="clear" w:color="auto" w:fill="FFFFFF"/>
        <w:ind w:firstLine="567"/>
        <w:jc w:val="both"/>
        <w:rPr>
          <w:sz w:val="21"/>
          <w:szCs w:val="21"/>
        </w:rPr>
      </w:pPr>
      <w:r>
        <w:rPr>
          <w:sz w:val="21"/>
          <w:szCs w:val="21"/>
        </w:rPr>
        <w:t>12.3. Следующие документы являются неотъемлемой частью настоящего Контракта:</w:t>
      </w:r>
    </w:p>
    <w:p w:rsidR="00DC12E2" w:rsidRDefault="002E329B">
      <w:pPr>
        <w:shd w:val="clear" w:color="auto" w:fill="FFFFFF"/>
        <w:ind w:firstLine="567"/>
        <w:jc w:val="both"/>
        <w:rPr>
          <w:sz w:val="21"/>
          <w:szCs w:val="21"/>
        </w:rPr>
      </w:pPr>
      <w:r>
        <w:rPr>
          <w:sz w:val="21"/>
          <w:szCs w:val="21"/>
        </w:rPr>
        <w:t xml:space="preserve">  - Спецификация на поставку товара на _____  страниц_ (Приложение № 1).</w:t>
      </w:r>
    </w:p>
    <w:p w:rsidR="00DC12E2" w:rsidRDefault="00DC12E2">
      <w:pPr>
        <w:shd w:val="clear" w:color="auto" w:fill="FFFFFF"/>
        <w:tabs>
          <w:tab w:val="left" w:pos="4560"/>
        </w:tabs>
        <w:jc w:val="both"/>
        <w:rPr>
          <w:b/>
          <w:color w:val="000000"/>
          <w:sz w:val="23"/>
          <w:szCs w:val="23"/>
        </w:rPr>
      </w:pPr>
    </w:p>
    <w:p w:rsidR="00DC12E2" w:rsidRDefault="002E329B">
      <w:pPr>
        <w:tabs>
          <w:tab w:val="left" w:pos="720"/>
        </w:tabs>
        <w:ind w:left="360"/>
        <w:jc w:val="center"/>
        <w:rPr>
          <w:b/>
          <w:bCs/>
          <w:sz w:val="21"/>
          <w:szCs w:val="21"/>
        </w:rPr>
      </w:pPr>
      <w:r>
        <w:rPr>
          <w:b/>
          <w:bCs/>
          <w:sz w:val="21"/>
          <w:szCs w:val="21"/>
        </w:rPr>
        <w:t>13. АДРЕСА И РЕКВИЗИТЫ СТОРОН</w:t>
      </w:r>
    </w:p>
    <w:p w:rsidR="00DC12E2" w:rsidRDefault="00DC12E2">
      <w:pPr>
        <w:tabs>
          <w:tab w:val="left" w:pos="720"/>
        </w:tabs>
        <w:ind w:left="360"/>
        <w:jc w:val="center"/>
        <w:rPr>
          <w:b/>
          <w:bCs/>
          <w:sz w:val="21"/>
          <w:szCs w:val="21"/>
        </w:rPr>
      </w:pPr>
    </w:p>
    <w:tbl>
      <w:tblPr>
        <w:tblW w:w="0" w:type="auto"/>
        <w:tblLayout w:type="fixed"/>
        <w:tblLook w:val="04A0" w:firstRow="1" w:lastRow="0" w:firstColumn="1" w:lastColumn="0" w:noHBand="0" w:noVBand="1"/>
      </w:tblPr>
      <w:tblGrid>
        <w:gridCol w:w="5116"/>
        <w:gridCol w:w="5624"/>
      </w:tblGrid>
      <w:tr w:rsidR="00DC12E2">
        <w:trPr>
          <w:trHeight w:val="2691"/>
        </w:trPr>
        <w:tc>
          <w:tcPr>
            <w:tcW w:w="5116" w:type="dxa"/>
          </w:tcPr>
          <w:p w:rsidR="00DC12E2" w:rsidRDefault="002E329B">
            <w:pPr>
              <w:snapToGrid w:val="0"/>
              <w:rPr>
                <w:sz w:val="21"/>
                <w:szCs w:val="21"/>
              </w:rPr>
            </w:pPr>
            <w:r>
              <w:rPr>
                <w:b/>
                <w:sz w:val="21"/>
                <w:szCs w:val="21"/>
              </w:rPr>
              <w:t>Поставщик:</w:t>
            </w:r>
          </w:p>
          <w:p w:rsidR="00DC12E2" w:rsidRDefault="00DC12E2">
            <w:pPr>
              <w:rPr>
                <w:sz w:val="21"/>
                <w:szCs w:val="21"/>
              </w:rPr>
            </w:pPr>
          </w:p>
          <w:p w:rsidR="00DC12E2" w:rsidRDefault="00DC12E2">
            <w:pPr>
              <w:rPr>
                <w:sz w:val="21"/>
                <w:szCs w:val="21"/>
              </w:rPr>
            </w:pPr>
          </w:p>
          <w:p w:rsidR="00DC12E2" w:rsidRDefault="00DC12E2">
            <w:pPr>
              <w:rPr>
                <w:sz w:val="21"/>
                <w:szCs w:val="21"/>
              </w:rPr>
            </w:pPr>
          </w:p>
          <w:p w:rsidR="00DC12E2" w:rsidRDefault="00DC12E2">
            <w:pPr>
              <w:rPr>
                <w:sz w:val="21"/>
                <w:szCs w:val="21"/>
              </w:rPr>
            </w:pPr>
          </w:p>
        </w:tc>
        <w:tc>
          <w:tcPr>
            <w:tcW w:w="5624" w:type="dxa"/>
          </w:tcPr>
          <w:p w:rsidR="00DC12E2" w:rsidRDefault="002E329B">
            <w:pPr>
              <w:snapToGrid w:val="0"/>
              <w:rPr>
                <w:b/>
                <w:sz w:val="21"/>
                <w:szCs w:val="21"/>
              </w:rPr>
            </w:pPr>
            <w:r>
              <w:rPr>
                <w:b/>
                <w:sz w:val="21"/>
                <w:szCs w:val="21"/>
              </w:rPr>
              <w:t>Заказчик:</w:t>
            </w:r>
          </w:p>
          <w:p w:rsidR="00DC12E2" w:rsidRDefault="002E329B">
            <w:pPr>
              <w:rPr>
                <w:sz w:val="21"/>
                <w:szCs w:val="21"/>
              </w:rPr>
            </w:pPr>
            <w:r>
              <w:rPr>
                <w:sz w:val="21"/>
                <w:szCs w:val="21"/>
              </w:rPr>
              <w:t>ФГБОУ ВО СГМУ (г. Архангельск) Минздрава России</w:t>
            </w:r>
          </w:p>
          <w:p w:rsidR="00DC12E2" w:rsidRDefault="002E329B">
            <w:pPr>
              <w:rPr>
                <w:sz w:val="21"/>
                <w:szCs w:val="21"/>
              </w:rPr>
            </w:pPr>
            <w:r>
              <w:rPr>
                <w:sz w:val="21"/>
                <w:szCs w:val="21"/>
              </w:rPr>
              <w:t xml:space="preserve">163000, г. Архангельск, пр. Троицкий, д.51, </w:t>
            </w:r>
          </w:p>
          <w:p w:rsidR="00DC12E2" w:rsidRDefault="002E329B">
            <w:pPr>
              <w:rPr>
                <w:sz w:val="21"/>
                <w:szCs w:val="21"/>
              </w:rPr>
            </w:pPr>
            <w:r>
              <w:rPr>
                <w:sz w:val="21"/>
                <w:szCs w:val="21"/>
              </w:rPr>
              <w:t>тел.: 8 (8182) 21-18-31</w:t>
            </w:r>
          </w:p>
          <w:p w:rsidR="00DC12E2" w:rsidRDefault="002E329B">
            <w:pPr>
              <w:rPr>
                <w:i/>
                <w:sz w:val="21"/>
                <w:szCs w:val="21"/>
              </w:rPr>
            </w:pPr>
            <w:r>
              <w:rPr>
                <w:i/>
                <w:sz w:val="21"/>
                <w:szCs w:val="21"/>
              </w:rPr>
              <w:t>Ответственное лицо: Милосердова Анна Николаевна</w:t>
            </w:r>
          </w:p>
          <w:p w:rsidR="00DC12E2" w:rsidRDefault="002E329B">
            <w:pPr>
              <w:rPr>
                <w:sz w:val="21"/>
                <w:szCs w:val="21"/>
              </w:rPr>
            </w:pPr>
            <w:r>
              <w:rPr>
                <w:sz w:val="21"/>
                <w:szCs w:val="21"/>
              </w:rPr>
              <w:t>тел.: 8 (8182) 28-58-10</w:t>
            </w:r>
          </w:p>
          <w:p w:rsidR="00DC12E2" w:rsidRDefault="002E329B">
            <w:pPr>
              <w:rPr>
                <w:sz w:val="21"/>
                <w:szCs w:val="21"/>
              </w:rPr>
            </w:pPr>
            <w:r>
              <w:rPr>
                <w:sz w:val="21"/>
                <w:szCs w:val="21"/>
              </w:rPr>
              <w:t>Реквизиты:</w:t>
            </w:r>
          </w:p>
          <w:p w:rsidR="00DC12E2" w:rsidRDefault="002E329B">
            <w:pPr>
              <w:rPr>
                <w:sz w:val="21"/>
                <w:szCs w:val="21"/>
              </w:rPr>
            </w:pPr>
            <w:r>
              <w:rPr>
                <w:sz w:val="21"/>
                <w:szCs w:val="21"/>
              </w:rPr>
              <w:t xml:space="preserve">ИНН 2901047671 КПП 290101001 </w:t>
            </w:r>
          </w:p>
          <w:p w:rsidR="00DC12E2" w:rsidRDefault="002E329B">
            <w:pPr>
              <w:rPr>
                <w:sz w:val="21"/>
                <w:szCs w:val="21"/>
              </w:rPr>
            </w:pPr>
            <w:r>
              <w:rPr>
                <w:sz w:val="21"/>
                <w:szCs w:val="21"/>
              </w:rPr>
              <w:t>УФК по Архангельской области и Ненецкому автономному округу (ФГБОУ ВО СГМУ (г. Архангельск) Минздрава России, л/с 20246X31100)</w:t>
            </w:r>
          </w:p>
          <w:p w:rsidR="00DC12E2" w:rsidRDefault="002E329B">
            <w:pPr>
              <w:rPr>
                <w:sz w:val="21"/>
                <w:szCs w:val="21"/>
              </w:rPr>
            </w:pPr>
            <w:r>
              <w:rPr>
                <w:sz w:val="21"/>
                <w:szCs w:val="21"/>
              </w:rPr>
              <w:t>Расчетный счет 03214643000000012400 (КС)</w:t>
            </w:r>
          </w:p>
          <w:p w:rsidR="00DC12E2" w:rsidRDefault="002E329B">
            <w:pPr>
              <w:rPr>
                <w:sz w:val="21"/>
                <w:szCs w:val="21"/>
              </w:rPr>
            </w:pPr>
            <w:r>
              <w:rPr>
                <w:sz w:val="21"/>
                <w:szCs w:val="21"/>
              </w:rPr>
              <w:t>В банке</w:t>
            </w:r>
            <w:r w:rsidR="006915A2">
              <w:rPr>
                <w:sz w:val="21"/>
                <w:szCs w:val="21"/>
              </w:rPr>
              <w:t xml:space="preserve"> </w:t>
            </w:r>
            <w:r>
              <w:rPr>
                <w:sz w:val="21"/>
                <w:szCs w:val="21"/>
              </w:rPr>
              <w:t>- ОКЦ № 2 СЗГУ Банка России // УФК по Архангельской области и Ненецкому автономному округу г. Архангельск</w:t>
            </w:r>
          </w:p>
          <w:p w:rsidR="00DC12E2" w:rsidRDefault="002E329B">
            <w:pPr>
              <w:rPr>
                <w:sz w:val="21"/>
                <w:szCs w:val="21"/>
              </w:rPr>
            </w:pPr>
            <w:r>
              <w:rPr>
                <w:sz w:val="21"/>
                <w:szCs w:val="21"/>
              </w:rPr>
              <w:t xml:space="preserve">БИК 011117401   </w:t>
            </w:r>
          </w:p>
          <w:p w:rsidR="00DC12E2" w:rsidRDefault="002E329B">
            <w:pPr>
              <w:rPr>
                <w:sz w:val="21"/>
                <w:szCs w:val="21"/>
              </w:rPr>
            </w:pPr>
            <w:r>
              <w:rPr>
                <w:sz w:val="21"/>
                <w:szCs w:val="21"/>
              </w:rPr>
              <w:t>Кор.счет    40102810045370000016 (ЕКС)</w:t>
            </w:r>
          </w:p>
          <w:p w:rsidR="00DC12E2" w:rsidRDefault="00DC12E2">
            <w:pPr>
              <w:rPr>
                <w:sz w:val="21"/>
                <w:szCs w:val="21"/>
              </w:rPr>
            </w:pPr>
          </w:p>
        </w:tc>
      </w:tr>
    </w:tbl>
    <w:p w:rsidR="00DC12E2" w:rsidRDefault="002E329B">
      <w:pPr>
        <w:jc w:val="both"/>
        <w:rPr>
          <w:b/>
          <w:sz w:val="21"/>
          <w:szCs w:val="21"/>
        </w:rPr>
      </w:pPr>
      <w:r>
        <w:rPr>
          <w:b/>
          <w:sz w:val="21"/>
          <w:szCs w:val="21"/>
        </w:rPr>
        <w:t>ПОДПИСИ СТОРОН:</w:t>
      </w:r>
    </w:p>
    <w:p w:rsidR="00DC12E2" w:rsidRDefault="002E329B">
      <w:pPr>
        <w:rPr>
          <w:sz w:val="21"/>
          <w:szCs w:val="21"/>
        </w:rPr>
      </w:pPr>
      <w:r>
        <w:rPr>
          <w:sz w:val="21"/>
          <w:szCs w:val="21"/>
        </w:rPr>
        <w:tab/>
      </w:r>
      <w:r>
        <w:rPr>
          <w:sz w:val="21"/>
          <w:szCs w:val="21"/>
        </w:rPr>
        <w:tab/>
      </w:r>
      <w:r>
        <w:rPr>
          <w:sz w:val="21"/>
          <w:szCs w:val="21"/>
        </w:rPr>
        <w:tab/>
      </w:r>
      <w:r>
        <w:rPr>
          <w:sz w:val="21"/>
          <w:szCs w:val="21"/>
        </w:rPr>
        <w:tab/>
        <w:t xml:space="preserve">                                           ФГБОУ ВО СГМУ (г. Архангельск) Минздрава России</w:t>
      </w:r>
    </w:p>
    <w:p w:rsidR="00DC12E2" w:rsidRDefault="002E329B">
      <w:pPr>
        <w:jc w:val="both"/>
        <w:rPr>
          <w:sz w:val="21"/>
          <w:szCs w:val="21"/>
        </w:rPr>
      </w:pPr>
      <w:r>
        <w:rPr>
          <w:sz w:val="21"/>
          <w:szCs w:val="21"/>
        </w:rPr>
        <w:t xml:space="preserve">________________  </w:t>
      </w:r>
      <w:r>
        <w:rPr>
          <w:sz w:val="21"/>
          <w:szCs w:val="21"/>
        </w:rPr>
        <w:tab/>
        <w:t xml:space="preserve">                                                         ________________ </w:t>
      </w:r>
    </w:p>
    <w:p w:rsidR="00DC12E2" w:rsidRDefault="002E329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М.П</w:t>
      </w:r>
    </w:p>
    <w:p w:rsidR="00DC12E2" w:rsidRDefault="00DC12E2">
      <w:pPr>
        <w:ind w:left="3540"/>
        <w:jc w:val="right"/>
        <w:rPr>
          <w:sz w:val="21"/>
          <w:szCs w:val="21"/>
        </w:rPr>
        <w:sectPr w:rsidR="00DC12E2">
          <w:footerReference w:type="even" r:id="rId8"/>
          <w:footerReference w:type="default" r:id="rId9"/>
          <w:footerReference w:type="first" r:id="rId10"/>
          <w:footnotePr>
            <w:pos w:val="beneathText"/>
          </w:footnotePr>
          <w:pgSz w:w="11905" w:h="16837"/>
          <w:pgMar w:top="425" w:right="425" w:bottom="142" w:left="709" w:header="720" w:footer="119" w:gutter="0"/>
          <w:cols w:space="720"/>
          <w:titlePg/>
          <w:docGrid w:linePitch="360"/>
        </w:sectPr>
      </w:pPr>
    </w:p>
    <w:p w:rsidR="00DC12E2" w:rsidRDefault="002E329B">
      <w:pPr>
        <w:ind w:left="3540"/>
        <w:jc w:val="right"/>
        <w:rPr>
          <w:sz w:val="21"/>
          <w:szCs w:val="21"/>
        </w:rPr>
      </w:pPr>
      <w:r>
        <w:rPr>
          <w:sz w:val="21"/>
          <w:szCs w:val="21"/>
        </w:rPr>
        <w:lastRenderedPageBreak/>
        <w:t>Приложение № 1</w:t>
      </w:r>
    </w:p>
    <w:p w:rsidR="00DC12E2" w:rsidRDefault="002E329B">
      <w:pPr>
        <w:ind w:left="3540"/>
        <w:jc w:val="right"/>
        <w:rPr>
          <w:sz w:val="21"/>
          <w:szCs w:val="21"/>
        </w:rPr>
      </w:pPr>
      <w:r>
        <w:rPr>
          <w:sz w:val="21"/>
          <w:szCs w:val="21"/>
        </w:rPr>
        <w:t xml:space="preserve"> к Контракту № ____-ЕАТ/2026 </w:t>
      </w:r>
    </w:p>
    <w:p w:rsidR="00DC12E2" w:rsidRDefault="002E329B">
      <w:pPr>
        <w:spacing w:line="276" w:lineRule="auto"/>
        <w:ind w:left="3540"/>
        <w:jc w:val="right"/>
        <w:rPr>
          <w:sz w:val="21"/>
          <w:szCs w:val="21"/>
        </w:rPr>
      </w:pPr>
      <w:r>
        <w:rPr>
          <w:sz w:val="21"/>
          <w:szCs w:val="21"/>
        </w:rPr>
        <w:t xml:space="preserve">от </w:t>
      </w:r>
      <w:r>
        <w:rPr>
          <w:color w:val="212121"/>
          <w:sz w:val="21"/>
          <w:szCs w:val="21"/>
        </w:rPr>
        <w:t>«____» ___________ 2026 г.</w:t>
      </w:r>
    </w:p>
    <w:p w:rsidR="00DC12E2" w:rsidRDefault="002E329B">
      <w:pPr>
        <w:tabs>
          <w:tab w:val="left" w:pos="5535"/>
        </w:tabs>
        <w:ind w:left="3540"/>
        <w:rPr>
          <w:sz w:val="21"/>
          <w:szCs w:val="21"/>
        </w:rPr>
      </w:pPr>
      <w:r>
        <w:rPr>
          <w:sz w:val="21"/>
          <w:szCs w:val="21"/>
        </w:rPr>
        <w:tab/>
      </w:r>
    </w:p>
    <w:p w:rsidR="00DC12E2" w:rsidRDefault="002E329B">
      <w:pPr>
        <w:jc w:val="center"/>
        <w:rPr>
          <w:b/>
          <w:sz w:val="21"/>
          <w:szCs w:val="21"/>
        </w:rPr>
      </w:pPr>
      <w:r>
        <w:rPr>
          <w:b/>
          <w:sz w:val="21"/>
          <w:szCs w:val="21"/>
        </w:rPr>
        <w:t>СПЕЦИФИКАЦИЯ НА ПОСТАВКУ ТОВАРА</w:t>
      </w:r>
    </w:p>
    <w:p w:rsidR="00DC12E2" w:rsidRDefault="002E329B">
      <w:pPr>
        <w:pStyle w:val="ConsPlusNormal"/>
        <w:ind w:firstLine="709"/>
        <w:jc w:val="both"/>
        <w:rPr>
          <w:rFonts w:ascii="Times New Roman" w:eastAsia="Calibri" w:hAnsi="Times New Roman" w:cs="Times New Roman"/>
          <w:bCs/>
          <w:i/>
          <w:iCs/>
          <w:snapToGrid w:val="0"/>
          <w:color w:val="000000"/>
          <w:sz w:val="24"/>
          <w:szCs w:val="24"/>
        </w:rPr>
      </w:pPr>
      <w:r>
        <w:rPr>
          <w:rFonts w:ascii="Times New Roman" w:eastAsia="Calibri" w:hAnsi="Times New Roman" w:cs="Times New Roman"/>
          <w:bCs/>
          <w:i/>
          <w:iCs/>
          <w:snapToGrid w:val="0"/>
          <w:color w:val="000000"/>
          <w:sz w:val="24"/>
          <w:szCs w:val="24"/>
        </w:rPr>
        <w:t>(заполняется Заказчиком на стадии заключения Контракта в соответствии с предложением участника закупки, с которым заключается Контракт)</w:t>
      </w:r>
    </w:p>
    <w:p w:rsidR="00DC12E2" w:rsidRDefault="00DC12E2">
      <w:pPr>
        <w:pStyle w:val="ConsPlusNormal"/>
        <w:ind w:firstLine="709"/>
        <w:jc w:val="both"/>
        <w:rPr>
          <w:rFonts w:ascii="Times New Roman" w:eastAsia="Calibri" w:hAnsi="Times New Roman" w:cs="Times New Roman"/>
          <w:bCs/>
          <w:i/>
          <w:iCs/>
          <w:snapToGrid w:val="0"/>
          <w:color w:val="000000"/>
          <w:sz w:val="24"/>
          <w:szCs w:val="24"/>
        </w:rPr>
      </w:pPr>
    </w:p>
    <w:p w:rsidR="00DC12E2" w:rsidRDefault="002E329B">
      <w:pPr>
        <w:pStyle w:val="ConsPlusNormal"/>
        <w:ind w:firstLine="709"/>
        <w:jc w:val="both"/>
        <w:rPr>
          <w:b/>
          <w:sz w:val="24"/>
          <w:szCs w:val="24"/>
        </w:rPr>
      </w:pPr>
      <w:r>
        <w:rPr>
          <w:rFonts w:ascii="Times New Roman" w:hAnsi="Times New Roman" w:cs="Times New Roman"/>
          <w:i/>
          <w:sz w:val="24"/>
          <w:szCs w:val="24"/>
        </w:rPr>
        <w:t>Вариант спецификации при заключении Контракта в случае работы Поставщика с НДС:</w:t>
      </w:r>
    </w:p>
    <w:p w:rsidR="00DC12E2" w:rsidRDefault="00DC12E2">
      <w:pPr>
        <w:jc w:val="both"/>
        <w:rPr>
          <w:b/>
          <w:sz w:val="21"/>
          <w:szCs w:val="21"/>
        </w:rPr>
      </w:pPr>
    </w:p>
    <w:tbl>
      <w:tblPr>
        <w:tblStyle w:val="aff4"/>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DC12E2">
        <w:tc>
          <w:tcPr>
            <w:tcW w:w="486" w:type="dxa"/>
            <w:vAlign w:val="center"/>
          </w:tcPr>
          <w:p w:rsidR="00DC12E2" w:rsidRDefault="002E329B">
            <w:pPr>
              <w:tabs>
                <w:tab w:val="left" w:pos="264"/>
              </w:tabs>
              <w:jc w:val="both"/>
            </w:pPr>
            <w:r>
              <w:t>№ п/п</w:t>
            </w:r>
          </w:p>
        </w:tc>
        <w:tc>
          <w:tcPr>
            <w:tcW w:w="2741" w:type="dxa"/>
            <w:vAlign w:val="center"/>
          </w:tcPr>
          <w:p w:rsidR="00DC12E2" w:rsidRDefault="002E329B">
            <w:pPr>
              <w:tabs>
                <w:tab w:val="left" w:pos="264"/>
              </w:tabs>
              <w:jc w:val="center"/>
            </w:pPr>
            <w:r>
              <w:t>Наименование товара</w:t>
            </w:r>
          </w:p>
        </w:tc>
        <w:tc>
          <w:tcPr>
            <w:tcW w:w="1608" w:type="dxa"/>
            <w:vAlign w:val="center"/>
          </w:tcPr>
          <w:p w:rsidR="00DC12E2" w:rsidRDefault="002E329B">
            <w:pPr>
              <w:tabs>
                <w:tab w:val="left" w:pos="264"/>
              </w:tabs>
              <w:jc w:val="center"/>
            </w:pPr>
            <w:r>
              <w:t xml:space="preserve">Характеристики товара </w:t>
            </w:r>
          </w:p>
        </w:tc>
        <w:tc>
          <w:tcPr>
            <w:tcW w:w="895" w:type="dxa"/>
            <w:vAlign w:val="center"/>
          </w:tcPr>
          <w:p w:rsidR="00DC12E2" w:rsidRDefault="002E329B">
            <w:pPr>
              <w:tabs>
                <w:tab w:val="left" w:pos="0"/>
              </w:tabs>
              <w:ind w:right="-45"/>
              <w:jc w:val="center"/>
            </w:pPr>
            <w:r>
              <w:t>ОКПД 2</w:t>
            </w:r>
          </w:p>
        </w:tc>
        <w:tc>
          <w:tcPr>
            <w:tcW w:w="1555" w:type="dxa"/>
            <w:vAlign w:val="center"/>
          </w:tcPr>
          <w:p w:rsidR="00DC12E2" w:rsidRDefault="002E329B">
            <w:pPr>
              <w:tabs>
                <w:tab w:val="left" w:pos="264"/>
              </w:tabs>
              <w:jc w:val="center"/>
            </w:pPr>
            <w:r>
              <w:t>Страна происхождения товара</w:t>
            </w:r>
          </w:p>
        </w:tc>
        <w:tc>
          <w:tcPr>
            <w:tcW w:w="1113" w:type="dxa"/>
            <w:vAlign w:val="center"/>
          </w:tcPr>
          <w:p w:rsidR="00DC12E2" w:rsidRDefault="002E329B">
            <w:pPr>
              <w:tabs>
                <w:tab w:val="left" w:pos="264"/>
              </w:tabs>
              <w:jc w:val="center"/>
            </w:pPr>
            <w:r>
              <w:t>Количество товара</w:t>
            </w:r>
          </w:p>
        </w:tc>
        <w:tc>
          <w:tcPr>
            <w:tcW w:w="1217" w:type="dxa"/>
            <w:vAlign w:val="center"/>
          </w:tcPr>
          <w:p w:rsidR="00DC12E2" w:rsidRDefault="002E329B">
            <w:pPr>
              <w:tabs>
                <w:tab w:val="left" w:pos="264"/>
              </w:tabs>
              <w:jc w:val="center"/>
            </w:pPr>
            <w:r>
              <w:t xml:space="preserve">Единица измерения </w:t>
            </w:r>
          </w:p>
        </w:tc>
        <w:tc>
          <w:tcPr>
            <w:tcW w:w="1360" w:type="dxa"/>
            <w:vAlign w:val="center"/>
          </w:tcPr>
          <w:p w:rsidR="00DC12E2" w:rsidRDefault="002E329B">
            <w:pPr>
              <w:tabs>
                <w:tab w:val="left" w:pos="264"/>
              </w:tabs>
              <w:jc w:val="center"/>
            </w:pPr>
            <w:r>
              <w:t>Цена за единицу с НДС, руб.</w:t>
            </w:r>
          </w:p>
        </w:tc>
        <w:tc>
          <w:tcPr>
            <w:tcW w:w="1134" w:type="dxa"/>
          </w:tcPr>
          <w:p w:rsidR="00DC12E2" w:rsidRDefault="002E329B">
            <w:pPr>
              <w:tabs>
                <w:tab w:val="left" w:pos="264"/>
              </w:tabs>
              <w:jc w:val="center"/>
            </w:pPr>
            <w:r>
              <w:t>Ставка НДС, %</w:t>
            </w:r>
          </w:p>
        </w:tc>
        <w:tc>
          <w:tcPr>
            <w:tcW w:w="1134" w:type="dxa"/>
            <w:vAlign w:val="center"/>
          </w:tcPr>
          <w:p w:rsidR="00DC12E2" w:rsidRDefault="002E329B">
            <w:pPr>
              <w:tabs>
                <w:tab w:val="left" w:pos="264"/>
              </w:tabs>
              <w:jc w:val="center"/>
            </w:pPr>
            <w:r>
              <w:t>Сумма с НДС, руб.</w:t>
            </w:r>
          </w:p>
        </w:tc>
      </w:tr>
      <w:tr w:rsidR="00DC12E2">
        <w:tc>
          <w:tcPr>
            <w:tcW w:w="486" w:type="dxa"/>
          </w:tcPr>
          <w:p w:rsidR="00DC12E2" w:rsidRDefault="002E329B">
            <w:pPr>
              <w:tabs>
                <w:tab w:val="left" w:pos="264"/>
              </w:tabs>
              <w:jc w:val="both"/>
            </w:pPr>
            <w:r>
              <w:t>1.</w:t>
            </w:r>
          </w:p>
        </w:tc>
        <w:tc>
          <w:tcPr>
            <w:tcW w:w="2741" w:type="dxa"/>
          </w:tcPr>
          <w:p w:rsidR="00DC12E2" w:rsidRDefault="00DC12E2">
            <w:pPr>
              <w:tabs>
                <w:tab w:val="left" w:pos="264"/>
              </w:tabs>
              <w:jc w:val="both"/>
            </w:pPr>
          </w:p>
        </w:tc>
        <w:tc>
          <w:tcPr>
            <w:tcW w:w="1608" w:type="dxa"/>
          </w:tcPr>
          <w:p w:rsidR="00DC12E2" w:rsidRDefault="00DC12E2">
            <w:pPr>
              <w:tabs>
                <w:tab w:val="left" w:pos="264"/>
              </w:tabs>
              <w:jc w:val="both"/>
            </w:pPr>
          </w:p>
        </w:tc>
        <w:tc>
          <w:tcPr>
            <w:tcW w:w="895" w:type="dxa"/>
          </w:tcPr>
          <w:p w:rsidR="00DC12E2" w:rsidRDefault="00DC12E2">
            <w:pPr>
              <w:tabs>
                <w:tab w:val="left" w:pos="264"/>
              </w:tabs>
              <w:jc w:val="both"/>
            </w:pPr>
          </w:p>
        </w:tc>
        <w:tc>
          <w:tcPr>
            <w:tcW w:w="1555" w:type="dxa"/>
          </w:tcPr>
          <w:p w:rsidR="00DC12E2" w:rsidRDefault="00DC12E2">
            <w:pPr>
              <w:tabs>
                <w:tab w:val="left" w:pos="264"/>
              </w:tabs>
              <w:jc w:val="both"/>
            </w:pPr>
          </w:p>
        </w:tc>
        <w:tc>
          <w:tcPr>
            <w:tcW w:w="1113" w:type="dxa"/>
          </w:tcPr>
          <w:p w:rsidR="00DC12E2" w:rsidRDefault="00DC12E2">
            <w:pPr>
              <w:tabs>
                <w:tab w:val="left" w:pos="264"/>
              </w:tabs>
              <w:jc w:val="both"/>
            </w:pPr>
          </w:p>
        </w:tc>
        <w:tc>
          <w:tcPr>
            <w:tcW w:w="1217" w:type="dxa"/>
          </w:tcPr>
          <w:p w:rsidR="00DC12E2" w:rsidRDefault="00DC12E2">
            <w:pPr>
              <w:tabs>
                <w:tab w:val="left" w:pos="264"/>
              </w:tabs>
              <w:jc w:val="both"/>
            </w:pPr>
          </w:p>
        </w:tc>
        <w:tc>
          <w:tcPr>
            <w:tcW w:w="1360" w:type="dxa"/>
          </w:tcPr>
          <w:p w:rsidR="00DC12E2" w:rsidRDefault="00DC12E2">
            <w:pPr>
              <w:tabs>
                <w:tab w:val="left" w:pos="264"/>
              </w:tabs>
              <w:jc w:val="both"/>
            </w:pPr>
          </w:p>
        </w:tc>
        <w:tc>
          <w:tcPr>
            <w:tcW w:w="1134" w:type="dxa"/>
          </w:tcPr>
          <w:p w:rsidR="00DC12E2" w:rsidRDefault="00DC12E2">
            <w:pPr>
              <w:tabs>
                <w:tab w:val="left" w:pos="264"/>
              </w:tabs>
              <w:jc w:val="both"/>
            </w:pPr>
          </w:p>
        </w:tc>
        <w:tc>
          <w:tcPr>
            <w:tcW w:w="1134" w:type="dxa"/>
          </w:tcPr>
          <w:p w:rsidR="00DC12E2" w:rsidRDefault="00DC12E2">
            <w:pPr>
              <w:tabs>
                <w:tab w:val="left" w:pos="264"/>
              </w:tabs>
              <w:jc w:val="both"/>
            </w:pPr>
          </w:p>
        </w:tc>
      </w:tr>
      <w:tr w:rsidR="00DC12E2">
        <w:tc>
          <w:tcPr>
            <w:tcW w:w="486" w:type="dxa"/>
          </w:tcPr>
          <w:p w:rsidR="00DC12E2" w:rsidRDefault="002E329B">
            <w:pPr>
              <w:tabs>
                <w:tab w:val="left" w:pos="264"/>
              </w:tabs>
              <w:jc w:val="both"/>
            </w:pPr>
            <w:r>
              <w:t>…</w:t>
            </w:r>
          </w:p>
        </w:tc>
        <w:tc>
          <w:tcPr>
            <w:tcW w:w="2741" w:type="dxa"/>
          </w:tcPr>
          <w:p w:rsidR="00DC12E2" w:rsidRDefault="00DC12E2">
            <w:pPr>
              <w:tabs>
                <w:tab w:val="left" w:pos="264"/>
              </w:tabs>
              <w:jc w:val="both"/>
            </w:pPr>
          </w:p>
        </w:tc>
        <w:tc>
          <w:tcPr>
            <w:tcW w:w="1608" w:type="dxa"/>
          </w:tcPr>
          <w:p w:rsidR="00DC12E2" w:rsidRDefault="00DC12E2">
            <w:pPr>
              <w:tabs>
                <w:tab w:val="left" w:pos="264"/>
              </w:tabs>
              <w:jc w:val="both"/>
            </w:pPr>
          </w:p>
        </w:tc>
        <w:tc>
          <w:tcPr>
            <w:tcW w:w="895" w:type="dxa"/>
          </w:tcPr>
          <w:p w:rsidR="00DC12E2" w:rsidRDefault="00DC12E2">
            <w:pPr>
              <w:tabs>
                <w:tab w:val="left" w:pos="264"/>
              </w:tabs>
              <w:jc w:val="both"/>
            </w:pPr>
          </w:p>
        </w:tc>
        <w:tc>
          <w:tcPr>
            <w:tcW w:w="1555" w:type="dxa"/>
          </w:tcPr>
          <w:p w:rsidR="00DC12E2" w:rsidRDefault="00DC12E2">
            <w:pPr>
              <w:tabs>
                <w:tab w:val="left" w:pos="264"/>
              </w:tabs>
              <w:jc w:val="both"/>
            </w:pPr>
          </w:p>
        </w:tc>
        <w:tc>
          <w:tcPr>
            <w:tcW w:w="1113" w:type="dxa"/>
          </w:tcPr>
          <w:p w:rsidR="00DC12E2" w:rsidRDefault="00DC12E2">
            <w:pPr>
              <w:tabs>
                <w:tab w:val="left" w:pos="264"/>
              </w:tabs>
              <w:jc w:val="both"/>
            </w:pPr>
          </w:p>
        </w:tc>
        <w:tc>
          <w:tcPr>
            <w:tcW w:w="1217" w:type="dxa"/>
          </w:tcPr>
          <w:p w:rsidR="00DC12E2" w:rsidRDefault="00DC12E2">
            <w:pPr>
              <w:tabs>
                <w:tab w:val="left" w:pos="264"/>
              </w:tabs>
              <w:jc w:val="both"/>
            </w:pPr>
          </w:p>
        </w:tc>
        <w:tc>
          <w:tcPr>
            <w:tcW w:w="1360" w:type="dxa"/>
          </w:tcPr>
          <w:p w:rsidR="00DC12E2" w:rsidRDefault="00DC12E2">
            <w:pPr>
              <w:tabs>
                <w:tab w:val="left" w:pos="264"/>
              </w:tabs>
              <w:jc w:val="both"/>
            </w:pPr>
          </w:p>
        </w:tc>
        <w:tc>
          <w:tcPr>
            <w:tcW w:w="1134" w:type="dxa"/>
          </w:tcPr>
          <w:p w:rsidR="00DC12E2" w:rsidRDefault="00DC12E2">
            <w:pPr>
              <w:tabs>
                <w:tab w:val="left" w:pos="264"/>
              </w:tabs>
              <w:jc w:val="both"/>
            </w:pPr>
          </w:p>
        </w:tc>
        <w:tc>
          <w:tcPr>
            <w:tcW w:w="1134" w:type="dxa"/>
          </w:tcPr>
          <w:p w:rsidR="00DC12E2" w:rsidRDefault="00DC12E2">
            <w:pPr>
              <w:tabs>
                <w:tab w:val="left" w:pos="264"/>
              </w:tabs>
              <w:jc w:val="both"/>
            </w:pPr>
          </w:p>
        </w:tc>
      </w:tr>
    </w:tbl>
    <w:p w:rsidR="00DC12E2" w:rsidRDefault="00DC12E2">
      <w:pPr>
        <w:tabs>
          <w:tab w:val="left" w:pos="96"/>
          <w:tab w:val="left" w:pos="168"/>
          <w:tab w:val="left" w:pos="432"/>
        </w:tabs>
        <w:ind w:left="72"/>
        <w:jc w:val="both"/>
        <w:rPr>
          <w:sz w:val="22"/>
          <w:szCs w:val="22"/>
        </w:rPr>
      </w:pPr>
    </w:p>
    <w:p w:rsidR="00DC12E2" w:rsidRDefault="002E329B">
      <w:pPr>
        <w:pStyle w:val="ConsPlusNormal"/>
        <w:ind w:firstLine="709"/>
        <w:jc w:val="both"/>
        <w:rPr>
          <w:b/>
          <w:sz w:val="24"/>
          <w:szCs w:val="24"/>
        </w:rPr>
      </w:pPr>
      <w:r>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DC12E2" w:rsidRDefault="00DC12E2">
      <w:pPr>
        <w:jc w:val="both"/>
        <w:rPr>
          <w:b/>
          <w:sz w:val="21"/>
          <w:szCs w:val="21"/>
        </w:rPr>
      </w:pPr>
    </w:p>
    <w:tbl>
      <w:tblPr>
        <w:tblStyle w:val="aff4"/>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DC12E2">
        <w:tc>
          <w:tcPr>
            <w:tcW w:w="486" w:type="dxa"/>
            <w:vAlign w:val="center"/>
          </w:tcPr>
          <w:p w:rsidR="00DC12E2" w:rsidRDefault="002E329B">
            <w:pPr>
              <w:tabs>
                <w:tab w:val="left" w:pos="264"/>
              </w:tabs>
              <w:jc w:val="both"/>
            </w:pPr>
            <w:r>
              <w:t>№ п/п</w:t>
            </w:r>
          </w:p>
        </w:tc>
        <w:tc>
          <w:tcPr>
            <w:tcW w:w="2741" w:type="dxa"/>
            <w:vAlign w:val="center"/>
          </w:tcPr>
          <w:p w:rsidR="00DC12E2" w:rsidRDefault="002E329B">
            <w:pPr>
              <w:tabs>
                <w:tab w:val="left" w:pos="264"/>
              </w:tabs>
              <w:jc w:val="center"/>
            </w:pPr>
            <w:r>
              <w:t>Наименование товара</w:t>
            </w:r>
          </w:p>
        </w:tc>
        <w:tc>
          <w:tcPr>
            <w:tcW w:w="1608" w:type="dxa"/>
            <w:vAlign w:val="center"/>
          </w:tcPr>
          <w:p w:rsidR="00DC12E2" w:rsidRDefault="002E329B">
            <w:pPr>
              <w:tabs>
                <w:tab w:val="left" w:pos="264"/>
              </w:tabs>
              <w:jc w:val="center"/>
            </w:pPr>
            <w:r>
              <w:t xml:space="preserve">Характеристики товара </w:t>
            </w:r>
          </w:p>
        </w:tc>
        <w:tc>
          <w:tcPr>
            <w:tcW w:w="895" w:type="dxa"/>
            <w:vAlign w:val="center"/>
          </w:tcPr>
          <w:p w:rsidR="00DC12E2" w:rsidRDefault="002E329B">
            <w:pPr>
              <w:tabs>
                <w:tab w:val="left" w:pos="0"/>
              </w:tabs>
              <w:ind w:right="-45"/>
              <w:jc w:val="center"/>
            </w:pPr>
            <w:r>
              <w:t>ОКПД 2</w:t>
            </w:r>
          </w:p>
        </w:tc>
        <w:tc>
          <w:tcPr>
            <w:tcW w:w="1555" w:type="dxa"/>
            <w:vAlign w:val="center"/>
          </w:tcPr>
          <w:p w:rsidR="00DC12E2" w:rsidRDefault="002E329B">
            <w:pPr>
              <w:tabs>
                <w:tab w:val="left" w:pos="264"/>
              </w:tabs>
              <w:jc w:val="center"/>
            </w:pPr>
            <w:r>
              <w:t>Страна происхождения товара</w:t>
            </w:r>
          </w:p>
        </w:tc>
        <w:tc>
          <w:tcPr>
            <w:tcW w:w="1217" w:type="dxa"/>
            <w:vAlign w:val="center"/>
          </w:tcPr>
          <w:p w:rsidR="00DC12E2" w:rsidRDefault="002E329B">
            <w:pPr>
              <w:tabs>
                <w:tab w:val="left" w:pos="264"/>
              </w:tabs>
              <w:jc w:val="center"/>
            </w:pPr>
            <w:r>
              <w:t>Количество товара</w:t>
            </w:r>
          </w:p>
        </w:tc>
        <w:tc>
          <w:tcPr>
            <w:tcW w:w="1217" w:type="dxa"/>
            <w:vAlign w:val="center"/>
          </w:tcPr>
          <w:p w:rsidR="00DC12E2" w:rsidRDefault="002E329B">
            <w:pPr>
              <w:tabs>
                <w:tab w:val="left" w:pos="264"/>
              </w:tabs>
              <w:jc w:val="center"/>
            </w:pPr>
            <w:r>
              <w:t xml:space="preserve">Единица измерения </w:t>
            </w:r>
          </w:p>
        </w:tc>
        <w:tc>
          <w:tcPr>
            <w:tcW w:w="1360" w:type="dxa"/>
            <w:vAlign w:val="center"/>
          </w:tcPr>
          <w:p w:rsidR="00DC12E2" w:rsidRDefault="002E329B">
            <w:pPr>
              <w:tabs>
                <w:tab w:val="left" w:pos="264"/>
              </w:tabs>
              <w:jc w:val="center"/>
            </w:pPr>
            <w:r>
              <w:t>Цена за единицу</w:t>
            </w:r>
            <w:r w:rsidR="006915A2">
              <w:t xml:space="preserve"> без НДС</w:t>
            </w:r>
            <w:r>
              <w:t>, руб.</w:t>
            </w:r>
          </w:p>
        </w:tc>
        <w:tc>
          <w:tcPr>
            <w:tcW w:w="1134" w:type="dxa"/>
            <w:vAlign w:val="center"/>
          </w:tcPr>
          <w:p w:rsidR="00DC12E2" w:rsidRDefault="002E329B">
            <w:pPr>
              <w:tabs>
                <w:tab w:val="left" w:pos="264"/>
              </w:tabs>
              <w:jc w:val="center"/>
            </w:pPr>
            <w:r>
              <w:t>Сумма</w:t>
            </w:r>
            <w:r w:rsidR="006915A2">
              <w:t xml:space="preserve"> без НДС</w:t>
            </w:r>
            <w:r>
              <w:t>, руб.</w:t>
            </w:r>
          </w:p>
        </w:tc>
      </w:tr>
      <w:tr w:rsidR="00DC12E2">
        <w:tc>
          <w:tcPr>
            <w:tcW w:w="486" w:type="dxa"/>
          </w:tcPr>
          <w:p w:rsidR="00DC12E2" w:rsidRDefault="002E329B">
            <w:pPr>
              <w:tabs>
                <w:tab w:val="left" w:pos="264"/>
              </w:tabs>
              <w:jc w:val="both"/>
            </w:pPr>
            <w:r>
              <w:t>1.</w:t>
            </w:r>
          </w:p>
        </w:tc>
        <w:tc>
          <w:tcPr>
            <w:tcW w:w="2741" w:type="dxa"/>
          </w:tcPr>
          <w:p w:rsidR="00DC12E2" w:rsidRDefault="00DC12E2">
            <w:pPr>
              <w:tabs>
                <w:tab w:val="left" w:pos="264"/>
              </w:tabs>
              <w:jc w:val="both"/>
            </w:pPr>
          </w:p>
        </w:tc>
        <w:tc>
          <w:tcPr>
            <w:tcW w:w="1608" w:type="dxa"/>
          </w:tcPr>
          <w:p w:rsidR="00DC12E2" w:rsidRDefault="00DC12E2">
            <w:pPr>
              <w:tabs>
                <w:tab w:val="left" w:pos="264"/>
              </w:tabs>
              <w:jc w:val="both"/>
            </w:pPr>
          </w:p>
        </w:tc>
        <w:tc>
          <w:tcPr>
            <w:tcW w:w="895" w:type="dxa"/>
          </w:tcPr>
          <w:p w:rsidR="00DC12E2" w:rsidRDefault="00DC12E2">
            <w:pPr>
              <w:tabs>
                <w:tab w:val="left" w:pos="264"/>
              </w:tabs>
              <w:jc w:val="both"/>
            </w:pPr>
          </w:p>
        </w:tc>
        <w:tc>
          <w:tcPr>
            <w:tcW w:w="1555" w:type="dxa"/>
          </w:tcPr>
          <w:p w:rsidR="00DC12E2" w:rsidRDefault="00DC12E2">
            <w:pPr>
              <w:tabs>
                <w:tab w:val="left" w:pos="264"/>
              </w:tabs>
              <w:jc w:val="both"/>
            </w:pPr>
          </w:p>
        </w:tc>
        <w:tc>
          <w:tcPr>
            <w:tcW w:w="1217" w:type="dxa"/>
          </w:tcPr>
          <w:p w:rsidR="00DC12E2" w:rsidRDefault="00DC12E2">
            <w:pPr>
              <w:tabs>
                <w:tab w:val="left" w:pos="264"/>
              </w:tabs>
              <w:jc w:val="both"/>
            </w:pPr>
          </w:p>
        </w:tc>
        <w:tc>
          <w:tcPr>
            <w:tcW w:w="1217" w:type="dxa"/>
          </w:tcPr>
          <w:p w:rsidR="00DC12E2" w:rsidRDefault="00DC12E2">
            <w:pPr>
              <w:tabs>
                <w:tab w:val="left" w:pos="264"/>
              </w:tabs>
              <w:jc w:val="both"/>
            </w:pPr>
          </w:p>
        </w:tc>
        <w:tc>
          <w:tcPr>
            <w:tcW w:w="1360" w:type="dxa"/>
          </w:tcPr>
          <w:p w:rsidR="00DC12E2" w:rsidRDefault="00DC12E2">
            <w:pPr>
              <w:tabs>
                <w:tab w:val="left" w:pos="264"/>
              </w:tabs>
              <w:jc w:val="both"/>
            </w:pPr>
          </w:p>
        </w:tc>
        <w:tc>
          <w:tcPr>
            <w:tcW w:w="1134" w:type="dxa"/>
          </w:tcPr>
          <w:p w:rsidR="00DC12E2" w:rsidRDefault="00DC12E2">
            <w:pPr>
              <w:tabs>
                <w:tab w:val="left" w:pos="264"/>
              </w:tabs>
              <w:jc w:val="both"/>
            </w:pPr>
          </w:p>
        </w:tc>
      </w:tr>
      <w:tr w:rsidR="00DC12E2">
        <w:tc>
          <w:tcPr>
            <w:tcW w:w="486" w:type="dxa"/>
          </w:tcPr>
          <w:p w:rsidR="00DC12E2" w:rsidRDefault="002E329B">
            <w:pPr>
              <w:tabs>
                <w:tab w:val="left" w:pos="264"/>
              </w:tabs>
              <w:jc w:val="both"/>
            </w:pPr>
            <w:r>
              <w:t>…</w:t>
            </w:r>
          </w:p>
        </w:tc>
        <w:tc>
          <w:tcPr>
            <w:tcW w:w="2741" w:type="dxa"/>
          </w:tcPr>
          <w:p w:rsidR="00DC12E2" w:rsidRDefault="00DC12E2">
            <w:pPr>
              <w:tabs>
                <w:tab w:val="left" w:pos="264"/>
              </w:tabs>
              <w:jc w:val="both"/>
            </w:pPr>
          </w:p>
        </w:tc>
        <w:tc>
          <w:tcPr>
            <w:tcW w:w="1608" w:type="dxa"/>
          </w:tcPr>
          <w:p w:rsidR="00DC12E2" w:rsidRDefault="00DC12E2">
            <w:pPr>
              <w:tabs>
                <w:tab w:val="left" w:pos="264"/>
              </w:tabs>
              <w:jc w:val="both"/>
            </w:pPr>
          </w:p>
        </w:tc>
        <w:tc>
          <w:tcPr>
            <w:tcW w:w="895" w:type="dxa"/>
          </w:tcPr>
          <w:p w:rsidR="00DC12E2" w:rsidRDefault="00DC12E2">
            <w:pPr>
              <w:tabs>
                <w:tab w:val="left" w:pos="264"/>
              </w:tabs>
              <w:jc w:val="both"/>
            </w:pPr>
          </w:p>
        </w:tc>
        <w:tc>
          <w:tcPr>
            <w:tcW w:w="1555" w:type="dxa"/>
          </w:tcPr>
          <w:p w:rsidR="00DC12E2" w:rsidRDefault="00DC12E2">
            <w:pPr>
              <w:tabs>
                <w:tab w:val="left" w:pos="264"/>
              </w:tabs>
              <w:jc w:val="both"/>
            </w:pPr>
          </w:p>
        </w:tc>
        <w:tc>
          <w:tcPr>
            <w:tcW w:w="1217" w:type="dxa"/>
          </w:tcPr>
          <w:p w:rsidR="00DC12E2" w:rsidRDefault="00DC12E2">
            <w:pPr>
              <w:tabs>
                <w:tab w:val="left" w:pos="264"/>
              </w:tabs>
              <w:jc w:val="both"/>
            </w:pPr>
          </w:p>
        </w:tc>
        <w:tc>
          <w:tcPr>
            <w:tcW w:w="1217" w:type="dxa"/>
          </w:tcPr>
          <w:p w:rsidR="00DC12E2" w:rsidRDefault="00DC12E2">
            <w:pPr>
              <w:tabs>
                <w:tab w:val="left" w:pos="264"/>
              </w:tabs>
              <w:jc w:val="both"/>
            </w:pPr>
          </w:p>
        </w:tc>
        <w:tc>
          <w:tcPr>
            <w:tcW w:w="1360" w:type="dxa"/>
          </w:tcPr>
          <w:p w:rsidR="00DC12E2" w:rsidRDefault="00DC12E2">
            <w:pPr>
              <w:tabs>
                <w:tab w:val="left" w:pos="264"/>
              </w:tabs>
              <w:jc w:val="both"/>
            </w:pPr>
          </w:p>
        </w:tc>
        <w:tc>
          <w:tcPr>
            <w:tcW w:w="1134" w:type="dxa"/>
          </w:tcPr>
          <w:p w:rsidR="00DC12E2" w:rsidRDefault="00DC12E2">
            <w:pPr>
              <w:tabs>
                <w:tab w:val="left" w:pos="264"/>
              </w:tabs>
              <w:jc w:val="both"/>
            </w:pPr>
          </w:p>
        </w:tc>
      </w:tr>
    </w:tbl>
    <w:p w:rsidR="00DC12E2" w:rsidRDefault="00DC12E2">
      <w:pPr>
        <w:tabs>
          <w:tab w:val="left" w:pos="96"/>
          <w:tab w:val="left" w:pos="168"/>
          <w:tab w:val="left" w:pos="432"/>
        </w:tabs>
        <w:ind w:left="72"/>
        <w:jc w:val="both"/>
        <w:rPr>
          <w:sz w:val="22"/>
          <w:szCs w:val="22"/>
        </w:rPr>
      </w:pPr>
    </w:p>
    <w:p w:rsidR="00DC12E2" w:rsidRDefault="00DC12E2">
      <w:pPr>
        <w:tabs>
          <w:tab w:val="left" w:pos="96"/>
          <w:tab w:val="left" w:pos="168"/>
          <w:tab w:val="left" w:pos="432"/>
        </w:tabs>
        <w:ind w:left="72"/>
        <w:jc w:val="both"/>
        <w:rPr>
          <w:sz w:val="22"/>
          <w:szCs w:val="22"/>
        </w:rPr>
      </w:pPr>
    </w:p>
    <w:p w:rsidR="00DC12E2" w:rsidRDefault="002E329B">
      <w:pPr>
        <w:pStyle w:val="af9"/>
        <w:tabs>
          <w:tab w:val="left" w:pos="720"/>
        </w:tabs>
        <w:ind w:left="0"/>
        <w:jc w:val="both"/>
        <w:rPr>
          <w:i/>
          <w:sz w:val="21"/>
          <w:szCs w:val="21"/>
        </w:rPr>
      </w:pPr>
      <w:r>
        <w:rPr>
          <w:sz w:val="21"/>
          <w:szCs w:val="21"/>
        </w:rPr>
        <w:t xml:space="preserve">Стоимость товара составляет _______  рублей (_____), </w:t>
      </w:r>
      <w:r>
        <w:rPr>
          <w:i/>
          <w:sz w:val="21"/>
          <w:szCs w:val="21"/>
        </w:rPr>
        <w:t>в том числе НДС - _____%, _______ рублей</w:t>
      </w:r>
      <w:r>
        <w:rPr>
          <w:sz w:val="21"/>
          <w:szCs w:val="21"/>
        </w:rPr>
        <w:t>/</w:t>
      </w:r>
      <w:r>
        <w:rPr>
          <w:i/>
          <w:sz w:val="21"/>
          <w:szCs w:val="21"/>
        </w:rPr>
        <w:t xml:space="preserve"> НДС не облагается</w:t>
      </w:r>
      <w:r>
        <w:rPr>
          <w:rStyle w:val="a8"/>
          <w:sz w:val="21"/>
          <w:szCs w:val="21"/>
        </w:rPr>
        <w:footnoteReference w:id="2"/>
      </w:r>
      <w:r>
        <w:rPr>
          <w:i/>
          <w:sz w:val="21"/>
          <w:szCs w:val="21"/>
        </w:rPr>
        <w:t>.</w:t>
      </w:r>
    </w:p>
    <w:p w:rsidR="00DC12E2" w:rsidRDefault="00DC12E2">
      <w:pPr>
        <w:pStyle w:val="af9"/>
        <w:tabs>
          <w:tab w:val="left" w:pos="720"/>
        </w:tabs>
        <w:ind w:left="0"/>
        <w:jc w:val="both"/>
        <w:rPr>
          <w:sz w:val="21"/>
          <w:szCs w:val="21"/>
        </w:rPr>
      </w:pPr>
    </w:p>
    <w:p w:rsidR="00DC12E2" w:rsidRDefault="002E329B">
      <w:pPr>
        <w:jc w:val="both"/>
        <w:rPr>
          <w:b/>
          <w:sz w:val="21"/>
          <w:szCs w:val="21"/>
        </w:rPr>
      </w:pPr>
      <w:r>
        <w:rPr>
          <w:b/>
          <w:sz w:val="21"/>
          <w:szCs w:val="21"/>
        </w:rPr>
        <w:t>ПОДПИСИ СТОРОН:</w:t>
      </w:r>
    </w:p>
    <w:p w:rsidR="00DC12E2" w:rsidRDefault="002E329B">
      <w:pPr>
        <w:rPr>
          <w:sz w:val="21"/>
          <w:szCs w:val="21"/>
        </w:rPr>
      </w:pPr>
      <w:r>
        <w:rPr>
          <w:sz w:val="21"/>
          <w:szCs w:val="21"/>
        </w:rPr>
        <w:tab/>
      </w:r>
      <w:r>
        <w:rPr>
          <w:sz w:val="21"/>
          <w:szCs w:val="21"/>
        </w:rPr>
        <w:tab/>
      </w:r>
      <w:r>
        <w:rPr>
          <w:sz w:val="21"/>
          <w:szCs w:val="21"/>
        </w:rPr>
        <w:tab/>
      </w:r>
      <w:r>
        <w:rPr>
          <w:sz w:val="21"/>
          <w:szCs w:val="21"/>
        </w:rPr>
        <w:tab/>
      </w:r>
    </w:p>
    <w:p w:rsidR="00DC12E2" w:rsidRDefault="002E329B">
      <w:pPr>
        <w:jc w:val="both"/>
        <w:rPr>
          <w:sz w:val="21"/>
          <w:szCs w:val="21"/>
        </w:rPr>
      </w:pPr>
      <w:r>
        <w:rPr>
          <w:sz w:val="21"/>
          <w:szCs w:val="21"/>
        </w:rPr>
        <w:t xml:space="preserve">________________                                                             ________________ </w:t>
      </w:r>
    </w:p>
    <w:p w:rsidR="00DC12E2" w:rsidRDefault="002E329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М.П</w:t>
      </w:r>
    </w:p>
    <w:p w:rsidR="00DC12E2" w:rsidRDefault="00DC12E2"/>
    <w:p w:rsidR="00DC12E2" w:rsidRDefault="00DC12E2"/>
    <w:sectPr w:rsidR="00DC12E2">
      <w:footnotePr>
        <w:pos w:val="beneathText"/>
      </w:footnotePr>
      <w:pgSz w:w="16837" w:h="11905" w:orient="landscape"/>
      <w:pgMar w:top="709" w:right="425" w:bottom="425" w:left="567"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96" w:rsidRDefault="002E329B">
      <w:r>
        <w:separator/>
      </w:r>
    </w:p>
  </w:endnote>
  <w:endnote w:type="continuationSeparator" w:id="0">
    <w:p w:rsidR="00612496" w:rsidRDefault="002E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decorative"/>
    <w:pitch w:val="default"/>
    <w:sig w:usb0="00000000" w:usb1="00000000" w:usb2="00000000" w:usb3="00000000" w:csb0="00000005" w:csb1="00000000"/>
  </w:font>
  <w:font w:name="GaramondNarrowC">
    <w:altName w:val="Courier New"/>
    <w:charset w:val="CC"/>
    <w:family w:val="roman"/>
    <w:pitch w:val="default"/>
    <w:sig w:usb0="00000000" w:usb1="00000000" w:usb2="00000000" w:usb3="00000000" w:csb0="00000005" w:csb1="00000000"/>
  </w:font>
  <w:font w:name="SchoolBookC">
    <w:altName w:val="Courier New"/>
    <w:charset w:val="00"/>
    <w:family w:val="decorative"/>
    <w:pitch w:val="default"/>
    <w:sig w:usb0="00000000" w:usb1="00000000" w:usb2="00000000" w:usb3="00000000" w:csb0="00000005" w:csb1="00000000"/>
  </w:font>
  <w:font w:name="Officina Sans C">
    <w:altName w:val="Times New Roman"/>
    <w:charset w:val="CC"/>
    <w:family w:val="auto"/>
    <w:pitch w:val="default"/>
    <w:sig w:usb0="00000000" w:usb1="0000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charset w:val="00"/>
    <w:family w:val="roman"/>
    <w:pitch w:val="default"/>
  </w:font>
  <w:font w:name="Andale Sans U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E2" w:rsidRDefault="002E329B">
    <w:pPr>
      <w:pStyle w:val="aff"/>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rsidR="00DC12E2" w:rsidRDefault="00DC12E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E2" w:rsidRDefault="002E329B">
    <w:pPr>
      <w:pStyle w:val="aff"/>
      <w:tabs>
        <w:tab w:val="right" w:pos="10771"/>
      </w:tabs>
    </w:pPr>
    <w:r>
      <w:tab/>
    </w:r>
    <w:r>
      <w:tab/>
    </w:r>
    <w:r>
      <w:fldChar w:fldCharType="begin"/>
    </w:r>
    <w:r>
      <w:instrText xml:space="preserve"> PAGE   \* MERGEFORMAT </w:instrText>
    </w:r>
    <w:r>
      <w:fldChar w:fldCharType="separate"/>
    </w:r>
    <w:r w:rsidR="00E079C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E2" w:rsidRDefault="00DC12E2">
    <w:pPr>
      <w:pStyle w:val="aff"/>
    </w:pPr>
  </w:p>
  <w:p w:rsidR="00DC12E2" w:rsidRDefault="00DC12E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E2" w:rsidRDefault="002E329B">
      <w:r>
        <w:separator/>
      </w:r>
    </w:p>
  </w:footnote>
  <w:footnote w:type="continuationSeparator" w:id="0">
    <w:p w:rsidR="00DC12E2" w:rsidRDefault="002E329B">
      <w:r>
        <w:continuationSeparator/>
      </w:r>
    </w:p>
  </w:footnote>
  <w:footnote w:id="1">
    <w:p w:rsidR="00DC12E2" w:rsidRDefault="002E329B">
      <w:pPr>
        <w:pStyle w:val="af5"/>
        <w:contextualSpacing/>
        <w:rPr>
          <w:rFonts w:ascii="Times New Roman" w:hAnsi="Times New Roman"/>
          <w:sz w:val="18"/>
          <w:szCs w:val="18"/>
        </w:rPr>
      </w:pPr>
      <w:r>
        <w:rPr>
          <w:rStyle w:val="a8"/>
          <w:rFonts w:ascii="Times New Roman" w:hAnsi="Times New Roman"/>
          <w:sz w:val="18"/>
          <w:szCs w:val="18"/>
        </w:rPr>
        <w:footnoteRef/>
      </w:r>
      <w:r>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DC12E2" w:rsidRDefault="002E329B">
      <w:pPr>
        <w:pStyle w:val="af5"/>
        <w:contextualSpacing/>
        <w:rPr>
          <w:rFonts w:ascii="Times New Roman" w:hAnsi="Times New Roman"/>
          <w:sz w:val="18"/>
          <w:szCs w:val="18"/>
        </w:rPr>
      </w:pPr>
      <w:r>
        <w:rPr>
          <w:rStyle w:val="a8"/>
          <w:rFonts w:ascii="Times New Roman" w:hAnsi="Times New Roman"/>
          <w:sz w:val="18"/>
          <w:szCs w:val="18"/>
        </w:rPr>
        <w:footnoteRef/>
      </w:r>
      <w:r>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00416892"/>
    <w:multiLevelType w:val="multilevel"/>
    <w:tmpl w:val="00416892"/>
    <w:lvl w:ilvl="0">
      <w:start w:val="1"/>
      <w:numFmt w:val="bullet"/>
      <w:pStyle w:val="01"/>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 w15:restartNumberingAfterBreak="0">
    <w:nsid w:val="12DE00D8"/>
    <w:multiLevelType w:val="multilevel"/>
    <w:tmpl w:val="12DE00D8"/>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B1532F"/>
    <w:multiLevelType w:val="multilevel"/>
    <w:tmpl w:val="15B1532F"/>
    <w:lvl w:ilvl="0">
      <w:start w:val="1"/>
      <w:numFmt w:val="bullet"/>
      <w:pStyle w:val="0"/>
      <w:lvlText w:val="–"/>
      <w:lvlJc w:val="left"/>
      <w:pPr>
        <w:ind w:left="786" w:hanging="360"/>
      </w:pPr>
      <w:rPr>
        <w:rFonts w:ascii="Times New Roman" w:hAnsi="Times New Roman" w:cs="Times New Roman"/>
        <w:b w:val="0"/>
        <w:i w:val="0"/>
        <w:iCs w:val="0"/>
        <w:caps w:val="0"/>
        <w:smallCaps w:val="0"/>
        <w:strike w:val="0"/>
        <w:dstrike w:val="0"/>
        <w:vanish w:val="0"/>
        <w:color w:val="000000"/>
        <w:kern w:val="0"/>
        <w:position w:val="0"/>
        <w:u w:val="none"/>
        <w:vertAlign w:val="baseline"/>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15:restartNumberingAfterBreak="0">
    <w:nsid w:val="1F7459D3"/>
    <w:multiLevelType w:val="multilevel"/>
    <w:tmpl w:val="1F7459D3"/>
    <w:lvl w:ilvl="0">
      <w:start w:val="1"/>
      <w:numFmt w:val="decimal"/>
      <w:pStyle w:val="1"/>
      <w:lvlText w:val="%1)"/>
      <w:lvlJc w:val="left"/>
      <w:pPr>
        <w:tabs>
          <w:tab w:val="left" w:pos="900"/>
        </w:tabs>
        <w:ind w:left="900" w:hanging="360"/>
      </w:pPr>
      <w:rPr>
        <w:b/>
      </w:rPr>
    </w:lvl>
    <w:lvl w:ilvl="1">
      <w:start w:val="1"/>
      <w:numFmt w:val="decimal"/>
      <w:pStyle w:val="20"/>
      <w:lvlText w:val="%2."/>
      <w:lvlJc w:val="left"/>
      <w:pPr>
        <w:tabs>
          <w:tab w:val="left" w:pos="1620"/>
        </w:tabs>
        <w:ind w:left="1620" w:hanging="360"/>
      </w:pPr>
    </w:lvl>
    <w:lvl w:ilvl="2">
      <w:start w:val="1"/>
      <w:numFmt w:val="decimal"/>
      <w:pStyle w:val="3"/>
      <w:lvlText w:val="%3."/>
      <w:lvlJc w:val="left"/>
      <w:pPr>
        <w:tabs>
          <w:tab w:val="left" w:pos="2160"/>
        </w:tabs>
        <w:ind w:left="2160" w:hanging="360"/>
      </w:pPr>
    </w:lvl>
    <w:lvl w:ilvl="3">
      <w:start w:val="1"/>
      <w:numFmt w:val="decimal"/>
      <w:pStyle w:val="4"/>
      <w:lvlText w:val="%4."/>
      <w:lvlJc w:val="left"/>
      <w:pPr>
        <w:tabs>
          <w:tab w:val="left" w:pos="2880"/>
        </w:tabs>
        <w:ind w:left="2880" w:hanging="360"/>
      </w:pPr>
    </w:lvl>
    <w:lvl w:ilvl="4">
      <w:start w:val="1"/>
      <w:numFmt w:val="decimal"/>
      <w:pStyle w:val="5"/>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1782CF2"/>
    <w:multiLevelType w:val="multilevel"/>
    <w:tmpl w:val="51782CF2"/>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052ACB"/>
    <w:multiLevelType w:val="multilevel"/>
    <w:tmpl w:val="53052ACB"/>
    <w:lvl w:ilvl="0">
      <w:start w:val="1"/>
      <w:numFmt w:val="decimal"/>
      <w:pStyle w:val="a"/>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5D8212DE"/>
    <w:multiLevelType w:val="multilevel"/>
    <w:tmpl w:val="5D8212DE"/>
    <w:lvl w:ilvl="0">
      <w:start w:val="6"/>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5E9764C"/>
    <w:multiLevelType w:val="multilevel"/>
    <w:tmpl w:val="65E9764C"/>
    <w:lvl w:ilvl="0">
      <w:start w:val="1"/>
      <w:numFmt w:val="decimal"/>
      <w:pStyle w:val="00"/>
      <w:lvlText w:val="%1."/>
      <w:lvlJc w:val="left"/>
      <w:pPr>
        <w:ind w:left="720" w:hanging="360"/>
      </w:pPr>
      <w:rPr>
        <w:rFonts w:hint="default"/>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F70BC1"/>
    <w:multiLevelType w:val="multilevel"/>
    <w:tmpl w:val="6CF70BC1"/>
    <w:lvl w:ilvl="0">
      <w:start w:val="1"/>
      <w:numFmt w:val="decimal"/>
      <w:pStyle w:val="21"/>
      <w:lvlText w:val="%1."/>
      <w:lvlJc w:val="left"/>
      <w:pPr>
        <w:tabs>
          <w:tab w:val="left" w:pos="432"/>
        </w:tabs>
        <w:ind w:left="432" w:hanging="432"/>
      </w:pPr>
      <w:rPr>
        <w:rFonts w:hint="default"/>
        <w:b/>
        <w:i w:val="0"/>
        <w:sz w:val="28"/>
        <w:szCs w:val="28"/>
      </w:rPr>
    </w:lvl>
    <w:lvl w:ilvl="1">
      <w:start w:val="1"/>
      <w:numFmt w:val="decimal"/>
      <w:lvlText w:val="%1.%2"/>
      <w:lvlJc w:val="left"/>
      <w:pPr>
        <w:tabs>
          <w:tab w:val="left" w:pos="1836"/>
        </w:tabs>
        <w:ind w:left="1836" w:hanging="576"/>
      </w:pPr>
      <w:rPr>
        <w:rFonts w:hint="default"/>
      </w:rPr>
    </w:lvl>
    <w:lvl w:ilvl="2">
      <w:start w:val="1"/>
      <w:numFmt w:val="decimal"/>
      <w:pStyle w:val="30"/>
      <w:lvlText w:val="%1.%2.%3"/>
      <w:lvlJc w:val="left"/>
      <w:pPr>
        <w:tabs>
          <w:tab w:val="left" w:pos="1307"/>
        </w:tabs>
        <w:ind w:left="1080" w:firstLine="0"/>
      </w:pPr>
      <w:rPr>
        <w:rFonts w:hint="default"/>
        <w:b w:val="0"/>
        <w:sz w:val="28"/>
        <w:szCs w:val="28"/>
        <w:lang w:val="ru-RU" w:eastAsia="ru-RU"/>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E685586"/>
    <w:multiLevelType w:val="multilevel"/>
    <w:tmpl w:val="6E685586"/>
    <w:lvl w:ilvl="0">
      <w:start w:val="1"/>
      <w:numFmt w:val="decimal"/>
      <w:pStyle w:val="10"/>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EAF0077"/>
    <w:multiLevelType w:val="multilevel"/>
    <w:tmpl w:val="6EAF0077"/>
    <w:lvl w:ilvl="0">
      <w:start w:val="1"/>
      <w:numFmt w:val="decimal"/>
      <w:pStyle w:val="a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CD423EC"/>
    <w:multiLevelType w:val="multilevel"/>
    <w:tmpl w:val="7CD423EC"/>
    <w:lvl w:ilvl="0">
      <w:start w:val="1"/>
      <w:numFmt w:val="decimal"/>
      <w:lvlText w:val="%1."/>
      <w:lvlJc w:val="left"/>
      <w:pPr>
        <w:tabs>
          <w:tab w:val="left"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14" w15:restartNumberingAfterBreak="0">
    <w:nsid w:val="7F2A49B7"/>
    <w:multiLevelType w:val="multilevel"/>
    <w:tmpl w:val="7F2A49B7"/>
    <w:lvl w:ilvl="0">
      <w:start w:val="1"/>
      <w:numFmt w:val="bullet"/>
      <w:lvlText w:val=""/>
      <w:lvlJc w:val="left"/>
      <w:pPr>
        <w:tabs>
          <w:tab w:val="left" w:pos="1515"/>
        </w:tabs>
        <w:ind w:left="1515" w:hanging="360"/>
      </w:pPr>
      <w:rPr>
        <w:rFonts w:ascii="Symbol" w:hAnsi="Symbol" w:hint="default"/>
      </w:rPr>
    </w:lvl>
    <w:lvl w:ilvl="1">
      <w:start w:val="1"/>
      <w:numFmt w:val="bullet"/>
      <w:lvlText w:val="o"/>
      <w:lvlJc w:val="left"/>
      <w:pPr>
        <w:tabs>
          <w:tab w:val="left" w:pos="2235"/>
        </w:tabs>
        <w:ind w:left="2235" w:hanging="360"/>
      </w:pPr>
      <w:rPr>
        <w:rFonts w:ascii="Courier New" w:hAnsi="Courier New" w:cs="Courier New" w:hint="default"/>
      </w:rPr>
    </w:lvl>
    <w:lvl w:ilvl="2">
      <w:start w:val="1"/>
      <w:numFmt w:val="bullet"/>
      <w:lvlText w:val=""/>
      <w:lvlJc w:val="left"/>
      <w:pPr>
        <w:tabs>
          <w:tab w:val="left" w:pos="2955"/>
        </w:tabs>
        <w:ind w:left="2955" w:hanging="360"/>
      </w:pPr>
      <w:rPr>
        <w:rFonts w:ascii="Wingdings" w:hAnsi="Wingdings" w:hint="default"/>
      </w:rPr>
    </w:lvl>
    <w:lvl w:ilvl="3">
      <w:start w:val="1"/>
      <w:numFmt w:val="bullet"/>
      <w:lvlText w:val=""/>
      <w:lvlJc w:val="left"/>
      <w:pPr>
        <w:tabs>
          <w:tab w:val="left" w:pos="3675"/>
        </w:tabs>
        <w:ind w:left="3675" w:hanging="360"/>
      </w:pPr>
      <w:rPr>
        <w:rFonts w:ascii="Symbol" w:hAnsi="Symbol" w:hint="default"/>
      </w:rPr>
    </w:lvl>
    <w:lvl w:ilvl="4">
      <w:start w:val="1"/>
      <w:numFmt w:val="bullet"/>
      <w:lvlText w:val="o"/>
      <w:lvlJc w:val="left"/>
      <w:pPr>
        <w:tabs>
          <w:tab w:val="left" w:pos="4395"/>
        </w:tabs>
        <w:ind w:left="4395" w:hanging="360"/>
      </w:pPr>
      <w:rPr>
        <w:rFonts w:ascii="Courier New" w:hAnsi="Courier New" w:cs="Courier New" w:hint="default"/>
      </w:rPr>
    </w:lvl>
    <w:lvl w:ilvl="5">
      <w:start w:val="1"/>
      <w:numFmt w:val="bullet"/>
      <w:lvlText w:val=""/>
      <w:lvlJc w:val="left"/>
      <w:pPr>
        <w:tabs>
          <w:tab w:val="left" w:pos="5115"/>
        </w:tabs>
        <w:ind w:left="5115" w:hanging="360"/>
      </w:pPr>
      <w:rPr>
        <w:rFonts w:ascii="Wingdings" w:hAnsi="Wingdings" w:hint="default"/>
      </w:rPr>
    </w:lvl>
    <w:lvl w:ilvl="6">
      <w:start w:val="1"/>
      <w:numFmt w:val="bullet"/>
      <w:lvlText w:val=""/>
      <w:lvlJc w:val="left"/>
      <w:pPr>
        <w:tabs>
          <w:tab w:val="left" w:pos="5835"/>
        </w:tabs>
        <w:ind w:left="5835" w:hanging="360"/>
      </w:pPr>
      <w:rPr>
        <w:rFonts w:ascii="Symbol" w:hAnsi="Symbol" w:hint="default"/>
      </w:rPr>
    </w:lvl>
    <w:lvl w:ilvl="7">
      <w:start w:val="1"/>
      <w:numFmt w:val="bullet"/>
      <w:lvlText w:val="o"/>
      <w:lvlJc w:val="left"/>
      <w:pPr>
        <w:tabs>
          <w:tab w:val="left" w:pos="6555"/>
        </w:tabs>
        <w:ind w:left="6555" w:hanging="360"/>
      </w:pPr>
      <w:rPr>
        <w:rFonts w:ascii="Courier New" w:hAnsi="Courier New" w:cs="Courier New" w:hint="default"/>
      </w:rPr>
    </w:lvl>
    <w:lvl w:ilvl="8">
      <w:start w:val="1"/>
      <w:numFmt w:val="bullet"/>
      <w:lvlText w:val=""/>
      <w:lvlJc w:val="left"/>
      <w:pPr>
        <w:tabs>
          <w:tab w:val="left" w:pos="7275"/>
        </w:tabs>
        <w:ind w:left="727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4"/>
  </w:num>
  <w:num w:numId="5">
    <w:abstractNumId w:val="12"/>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9"/>
  </w:num>
  <w:num w:numId="11">
    <w:abstractNumId w:val="3"/>
  </w:num>
  <w:num w:numId="12">
    <w:abstractNumId w:val="13"/>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09"/>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1BF"/>
    <w:rsid w:val="0002385A"/>
    <w:rsid w:val="000239C7"/>
    <w:rsid w:val="00023B25"/>
    <w:rsid w:val="00024F13"/>
    <w:rsid w:val="000263F0"/>
    <w:rsid w:val="00027C51"/>
    <w:rsid w:val="00027DC8"/>
    <w:rsid w:val="000300A2"/>
    <w:rsid w:val="0003052A"/>
    <w:rsid w:val="000307AC"/>
    <w:rsid w:val="00031BA1"/>
    <w:rsid w:val="00031DBD"/>
    <w:rsid w:val="00031F10"/>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7F"/>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2EB"/>
    <w:rsid w:val="000B6DB4"/>
    <w:rsid w:val="000B6FCC"/>
    <w:rsid w:val="000B7B20"/>
    <w:rsid w:val="000C0F60"/>
    <w:rsid w:val="000C140C"/>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3B68"/>
    <w:rsid w:val="001D3FC9"/>
    <w:rsid w:val="001D5469"/>
    <w:rsid w:val="001D6A16"/>
    <w:rsid w:val="001D7605"/>
    <w:rsid w:val="001E014A"/>
    <w:rsid w:val="001E0606"/>
    <w:rsid w:val="001E175E"/>
    <w:rsid w:val="001E1803"/>
    <w:rsid w:val="001E1C2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3F25"/>
    <w:rsid w:val="002047CF"/>
    <w:rsid w:val="00204C6C"/>
    <w:rsid w:val="002054FE"/>
    <w:rsid w:val="00205B7D"/>
    <w:rsid w:val="00210303"/>
    <w:rsid w:val="00210515"/>
    <w:rsid w:val="00210EB5"/>
    <w:rsid w:val="00211195"/>
    <w:rsid w:val="00211FEB"/>
    <w:rsid w:val="002125E9"/>
    <w:rsid w:val="00212B4E"/>
    <w:rsid w:val="00212C1E"/>
    <w:rsid w:val="002135EE"/>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84C"/>
    <w:rsid w:val="002458F7"/>
    <w:rsid w:val="00246125"/>
    <w:rsid w:val="00246A90"/>
    <w:rsid w:val="00246E13"/>
    <w:rsid w:val="00247C85"/>
    <w:rsid w:val="00247CC8"/>
    <w:rsid w:val="00250FFA"/>
    <w:rsid w:val="002523D1"/>
    <w:rsid w:val="00253287"/>
    <w:rsid w:val="00253D38"/>
    <w:rsid w:val="00256106"/>
    <w:rsid w:val="00256306"/>
    <w:rsid w:val="002605A9"/>
    <w:rsid w:val="00261227"/>
    <w:rsid w:val="002614D5"/>
    <w:rsid w:val="00261E88"/>
    <w:rsid w:val="00263004"/>
    <w:rsid w:val="0026319A"/>
    <w:rsid w:val="00264202"/>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34EB"/>
    <w:rsid w:val="002A4139"/>
    <w:rsid w:val="002A43CF"/>
    <w:rsid w:val="002A4BEB"/>
    <w:rsid w:val="002A4EBD"/>
    <w:rsid w:val="002A5277"/>
    <w:rsid w:val="002A63E2"/>
    <w:rsid w:val="002A6918"/>
    <w:rsid w:val="002A72A4"/>
    <w:rsid w:val="002A788E"/>
    <w:rsid w:val="002A7B27"/>
    <w:rsid w:val="002A7E3B"/>
    <w:rsid w:val="002B0BE7"/>
    <w:rsid w:val="002B0C4F"/>
    <w:rsid w:val="002B15F2"/>
    <w:rsid w:val="002B1E97"/>
    <w:rsid w:val="002B1F13"/>
    <w:rsid w:val="002B3263"/>
    <w:rsid w:val="002B36DD"/>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329B"/>
    <w:rsid w:val="002E5CF5"/>
    <w:rsid w:val="002E6759"/>
    <w:rsid w:val="002E71A6"/>
    <w:rsid w:val="002E7873"/>
    <w:rsid w:val="002E7E8E"/>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20093"/>
    <w:rsid w:val="003205A1"/>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8C6"/>
    <w:rsid w:val="003909B9"/>
    <w:rsid w:val="003913DA"/>
    <w:rsid w:val="00391C66"/>
    <w:rsid w:val="00391E99"/>
    <w:rsid w:val="0039323B"/>
    <w:rsid w:val="00393752"/>
    <w:rsid w:val="003A0F51"/>
    <w:rsid w:val="003A113F"/>
    <w:rsid w:val="003A232E"/>
    <w:rsid w:val="003A3CBD"/>
    <w:rsid w:val="003A5D45"/>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9E4"/>
    <w:rsid w:val="003E6BA0"/>
    <w:rsid w:val="003E72EE"/>
    <w:rsid w:val="003F013F"/>
    <w:rsid w:val="003F1453"/>
    <w:rsid w:val="003F1EEA"/>
    <w:rsid w:val="003F2B6B"/>
    <w:rsid w:val="003F2D87"/>
    <w:rsid w:val="003F3133"/>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1A5"/>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5680"/>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AE1"/>
    <w:rsid w:val="00564D91"/>
    <w:rsid w:val="00564F96"/>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4687"/>
    <w:rsid w:val="0058539D"/>
    <w:rsid w:val="00585835"/>
    <w:rsid w:val="00590077"/>
    <w:rsid w:val="005904FA"/>
    <w:rsid w:val="00590C2A"/>
    <w:rsid w:val="00590F2D"/>
    <w:rsid w:val="005942A6"/>
    <w:rsid w:val="00594FDF"/>
    <w:rsid w:val="00594FE7"/>
    <w:rsid w:val="005951DF"/>
    <w:rsid w:val="005967F1"/>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07A25"/>
    <w:rsid w:val="0061035D"/>
    <w:rsid w:val="00610D21"/>
    <w:rsid w:val="0061169C"/>
    <w:rsid w:val="00611728"/>
    <w:rsid w:val="00611FE0"/>
    <w:rsid w:val="0061202D"/>
    <w:rsid w:val="00612496"/>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6DCE"/>
    <w:rsid w:val="00637AD1"/>
    <w:rsid w:val="006403CA"/>
    <w:rsid w:val="0064070B"/>
    <w:rsid w:val="00641991"/>
    <w:rsid w:val="006424A2"/>
    <w:rsid w:val="00642C9E"/>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1BE"/>
    <w:rsid w:val="0069045B"/>
    <w:rsid w:val="00690CB8"/>
    <w:rsid w:val="006915A2"/>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34D0"/>
    <w:rsid w:val="0071476B"/>
    <w:rsid w:val="00714CC1"/>
    <w:rsid w:val="00715D02"/>
    <w:rsid w:val="007164E8"/>
    <w:rsid w:val="0071661E"/>
    <w:rsid w:val="00717443"/>
    <w:rsid w:val="00720618"/>
    <w:rsid w:val="007207BF"/>
    <w:rsid w:val="00720C96"/>
    <w:rsid w:val="007224D3"/>
    <w:rsid w:val="0072287E"/>
    <w:rsid w:val="00722993"/>
    <w:rsid w:val="00723EE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E7E"/>
    <w:rsid w:val="00945028"/>
    <w:rsid w:val="009453E3"/>
    <w:rsid w:val="00945E16"/>
    <w:rsid w:val="009467E5"/>
    <w:rsid w:val="00946BE3"/>
    <w:rsid w:val="00947A95"/>
    <w:rsid w:val="00947FBD"/>
    <w:rsid w:val="009508D6"/>
    <w:rsid w:val="0095099E"/>
    <w:rsid w:val="00950DDF"/>
    <w:rsid w:val="00952C56"/>
    <w:rsid w:val="00953D93"/>
    <w:rsid w:val="009563D4"/>
    <w:rsid w:val="009571A9"/>
    <w:rsid w:val="00960FC6"/>
    <w:rsid w:val="00961605"/>
    <w:rsid w:val="00961C03"/>
    <w:rsid w:val="00961F82"/>
    <w:rsid w:val="009641B4"/>
    <w:rsid w:val="009644F2"/>
    <w:rsid w:val="00965420"/>
    <w:rsid w:val="0096664F"/>
    <w:rsid w:val="009669DE"/>
    <w:rsid w:val="00966EBC"/>
    <w:rsid w:val="00966EE2"/>
    <w:rsid w:val="00967250"/>
    <w:rsid w:val="00967B11"/>
    <w:rsid w:val="0097096C"/>
    <w:rsid w:val="00970A5B"/>
    <w:rsid w:val="00971FE0"/>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F16"/>
    <w:rsid w:val="00A06F7C"/>
    <w:rsid w:val="00A07923"/>
    <w:rsid w:val="00A07FBF"/>
    <w:rsid w:val="00A135F3"/>
    <w:rsid w:val="00A14852"/>
    <w:rsid w:val="00A14E7D"/>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37B"/>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82D"/>
    <w:rsid w:val="00B91E1E"/>
    <w:rsid w:val="00B9200B"/>
    <w:rsid w:val="00B93020"/>
    <w:rsid w:val="00B93743"/>
    <w:rsid w:val="00B94321"/>
    <w:rsid w:val="00B94AA6"/>
    <w:rsid w:val="00B9585A"/>
    <w:rsid w:val="00B96EE4"/>
    <w:rsid w:val="00B97798"/>
    <w:rsid w:val="00BA0A02"/>
    <w:rsid w:val="00BA0D5D"/>
    <w:rsid w:val="00BA2958"/>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D9B"/>
    <w:rsid w:val="00BE40B9"/>
    <w:rsid w:val="00BE4217"/>
    <w:rsid w:val="00BE461F"/>
    <w:rsid w:val="00BE46FC"/>
    <w:rsid w:val="00BE481F"/>
    <w:rsid w:val="00BE50CE"/>
    <w:rsid w:val="00BE5BF3"/>
    <w:rsid w:val="00BE6CF2"/>
    <w:rsid w:val="00BE779B"/>
    <w:rsid w:val="00BE7F67"/>
    <w:rsid w:val="00BF00C8"/>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C1A"/>
    <w:rsid w:val="00C555A9"/>
    <w:rsid w:val="00C55F76"/>
    <w:rsid w:val="00C5610C"/>
    <w:rsid w:val="00C56BC9"/>
    <w:rsid w:val="00C57D3D"/>
    <w:rsid w:val="00C57E60"/>
    <w:rsid w:val="00C60B7E"/>
    <w:rsid w:val="00C60EAD"/>
    <w:rsid w:val="00C60FAB"/>
    <w:rsid w:val="00C6121E"/>
    <w:rsid w:val="00C61499"/>
    <w:rsid w:val="00C61C94"/>
    <w:rsid w:val="00C620C8"/>
    <w:rsid w:val="00C63EC9"/>
    <w:rsid w:val="00C642DE"/>
    <w:rsid w:val="00C65207"/>
    <w:rsid w:val="00C65BD7"/>
    <w:rsid w:val="00C66164"/>
    <w:rsid w:val="00C66850"/>
    <w:rsid w:val="00C672AE"/>
    <w:rsid w:val="00C711DE"/>
    <w:rsid w:val="00C717E3"/>
    <w:rsid w:val="00C71966"/>
    <w:rsid w:val="00C71C74"/>
    <w:rsid w:val="00C71C9F"/>
    <w:rsid w:val="00C7232B"/>
    <w:rsid w:val="00C73731"/>
    <w:rsid w:val="00C73B9C"/>
    <w:rsid w:val="00C74F2E"/>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585C"/>
    <w:rsid w:val="00CC5AEF"/>
    <w:rsid w:val="00CC5CB4"/>
    <w:rsid w:val="00CC779C"/>
    <w:rsid w:val="00CD1164"/>
    <w:rsid w:val="00CD1B05"/>
    <w:rsid w:val="00CD2315"/>
    <w:rsid w:val="00CD2679"/>
    <w:rsid w:val="00CD341F"/>
    <w:rsid w:val="00CD3576"/>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3110"/>
    <w:rsid w:val="00D13407"/>
    <w:rsid w:val="00D138B6"/>
    <w:rsid w:val="00D13BBA"/>
    <w:rsid w:val="00D15859"/>
    <w:rsid w:val="00D15B7C"/>
    <w:rsid w:val="00D16DEB"/>
    <w:rsid w:val="00D16E4E"/>
    <w:rsid w:val="00D16EC0"/>
    <w:rsid w:val="00D201CE"/>
    <w:rsid w:val="00D203BD"/>
    <w:rsid w:val="00D22330"/>
    <w:rsid w:val="00D223B4"/>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3BED"/>
    <w:rsid w:val="00D4428A"/>
    <w:rsid w:val="00D44444"/>
    <w:rsid w:val="00D45BB6"/>
    <w:rsid w:val="00D462A1"/>
    <w:rsid w:val="00D463C3"/>
    <w:rsid w:val="00D479D3"/>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9F0"/>
    <w:rsid w:val="00D96108"/>
    <w:rsid w:val="00DA2402"/>
    <w:rsid w:val="00DA2B68"/>
    <w:rsid w:val="00DA329E"/>
    <w:rsid w:val="00DA4747"/>
    <w:rsid w:val="00DA4EA6"/>
    <w:rsid w:val="00DA5623"/>
    <w:rsid w:val="00DA5AE7"/>
    <w:rsid w:val="00DA6123"/>
    <w:rsid w:val="00DA709D"/>
    <w:rsid w:val="00DB005B"/>
    <w:rsid w:val="00DB0593"/>
    <w:rsid w:val="00DB141C"/>
    <w:rsid w:val="00DB4C1C"/>
    <w:rsid w:val="00DB4DF4"/>
    <w:rsid w:val="00DB54F5"/>
    <w:rsid w:val="00DB5581"/>
    <w:rsid w:val="00DB5DDC"/>
    <w:rsid w:val="00DB6E4F"/>
    <w:rsid w:val="00DB75A4"/>
    <w:rsid w:val="00DB79AF"/>
    <w:rsid w:val="00DC0252"/>
    <w:rsid w:val="00DC091C"/>
    <w:rsid w:val="00DC12E2"/>
    <w:rsid w:val="00DC19BF"/>
    <w:rsid w:val="00DC1DE9"/>
    <w:rsid w:val="00DC2182"/>
    <w:rsid w:val="00DC3155"/>
    <w:rsid w:val="00DC4361"/>
    <w:rsid w:val="00DC442F"/>
    <w:rsid w:val="00DC4DC0"/>
    <w:rsid w:val="00DC6142"/>
    <w:rsid w:val="00DC6AD3"/>
    <w:rsid w:val="00DC7CAF"/>
    <w:rsid w:val="00DD0027"/>
    <w:rsid w:val="00DD16EF"/>
    <w:rsid w:val="00DD1881"/>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70D2"/>
    <w:rsid w:val="00DE7666"/>
    <w:rsid w:val="00DF2167"/>
    <w:rsid w:val="00DF2DA3"/>
    <w:rsid w:val="00DF3B82"/>
    <w:rsid w:val="00DF414A"/>
    <w:rsid w:val="00DF46D1"/>
    <w:rsid w:val="00DF4E0F"/>
    <w:rsid w:val="00DF6D37"/>
    <w:rsid w:val="00DF6ED0"/>
    <w:rsid w:val="00DF71C8"/>
    <w:rsid w:val="00DF758F"/>
    <w:rsid w:val="00E009B7"/>
    <w:rsid w:val="00E01822"/>
    <w:rsid w:val="00E01E13"/>
    <w:rsid w:val="00E02233"/>
    <w:rsid w:val="00E04715"/>
    <w:rsid w:val="00E0648E"/>
    <w:rsid w:val="00E067EB"/>
    <w:rsid w:val="00E07682"/>
    <w:rsid w:val="00E079C6"/>
    <w:rsid w:val="00E1031F"/>
    <w:rsid w:val="00E1066D"/>
    <w:rsid w:val="00E12A8B"/>
    <w:rsid w:val="00E12B2A"/>
    <w:rsid w:val="00E12C75"/>
    <w:rsid w:val="00E14372"/>
    <w:rsid w:val="00E1470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668A"/>
    <w:rsid w:val="00E56F98"/>
    <w:rsid w:val="00E60235"/>
    <w:rsid w:val="00E60CBB"/>
    <w:rsid w:val="00E61EFC"/>
    <w:rsid w:val="00E61FDA"/>
    <w:rsid w:val="00E626AA"/>
    <w:rsid w:val="00E62893"/>
    <w:rsid w:val="00E65955"/>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007B"/>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8B5"/>
    <w:rsid w:val="00F61E8F"/>
    <w:rsid w:val="00F643B9"/>
    <w:rsid w:val="00F65FCA"/>
    <w:rsid w:val="00F663A0"/>
    <w:rsid w:val="00F66420"/>
    <w:rsid w:val="00F66995"/>
    <w:rsid w:val="00F66B7B"/>
    <w:rsid w:val="00F671D6"/>
    <w:rsid w:val="00F708CB"/>
    <w:rsid w:val="00F70A5F"/>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94C"/>
    <w:rsid w:val="00FD21EB"/>
    <w:rsid w:val="00FD296F"/>
    <w:rsid w:val="00FD2DAA"/>
    <w:rsid w:val="00FD3871"/>
    <w:rsid w:val="00FD50EC"/>
    <w:rsid w:val="00FD5DCF"/>
    <w:rsid w:val="00FD6247"/>
    <w:rsid w:val="00FD6DFF"/>
    <w:rsid w:val="00FD7DF1"/>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5E4"/>
    <w:rsid w:val="00FF7605"/>
    <w:rsid w:val="05017C52"/>
    <w:rsid w:val="0B99666B"/>
    <w:rsid w:val="110D0F6D"/>
    <w:rsid w:val="24F14DB9"/>
    <w:rsid w:val="347D25A2"/>
    <w:rsid w:val="6B774A57"/>
    <w:rsid w:val="7F3A4B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E5B7DE-63BA-422B-893C-8E9031D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2"/>
    <w:link w:val="11"/>
    <w:qFormat/>
    <w:pPr>
      <w:numPr>
        <w:numId w:val="1"/>
      </w:numPr>
      <w:suppressAutoHyphens/>
      <w:spacing w:before="280" w:after="280"/>
      <w:ind w:left="150"/>
      <w:outlineLvl w:val="0"/>
    </w:pPr>
    <w:rPr>
      <w:b/>
      <w:bCs/>
      <w:kern w:val="1"/>
      <w:sz w:val="24"/>
      <w:szCs w:val="24"/>
      <w:lang w:eastAsia="ar-SA"/>
    </w:rPr>
  </w:style>
  <w:style w:type="paragraph" w:styleId="20">
    <w:name w:val="heading 2"/>
    <w:basedOn w:val="a1"/>
    <w:next w:val="a2"/>
    <w:link w:val="22"/>
    <w:qFormat/>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qFormat/>
    <w:pPr>
      <w:suppressAutoHyphens/>
      <w:spacing w:after="120"/>
    </w:pPr>
    <w:rPr>
      <w:sz w:val="24"/>
      <w:szCs w:val="24"/>
      <w:lang w:eastAsia="ar-SA"/>
    </w:rPr>
  </w:style>
  <w:style w:type="character" w:styleId="a7">
    <w:name w:val="FollowedHyperlink"/>
    <w:basedOn w:val="a3"/>
    <w:uiPriority w:val="99"/>
    <w:qFormat/>
    <w:rPr>
      <w:color w:val="800080"/>
      <w:u w:val="single"/>
    </w:rPr>
  </w:style>
  <w:style w:type="character" w:styleId="a8">
    <w:name w:val="footnote reference"/>
    <w:basedOn w:val="a3"/>
    <w:uiPriority w:val="99"/>
    <w:qFormat/>
    <w:rPr>
      <w:vertAlign w:val="superscript"/>
    </w:rPr>
  </w:style>
  <w:style w:type="character" w:styleId="a9">
    <w:name w:val="annotation reference"/>
    <w:basedOn w:val="a3"/>
    <w:semiHidden/>
    <w:unhideWhenUsed/>
    <w:qFormat/>
    <w:rPr>
      <w:sz w:val="16"/>
      <w:szCs w:val="16"/>
    </w:rPr>
  </w:style>
  <w:style w:type="character" w:styleId="aa">
    <w:name w:val="Hyperlink"/>
    <w:basedOn w:val="a3"/>
    <w:uiPriority w:val="99"/>
    <w:qFormat/>
    <w:rPr>
      <w:color w:val="0000FF"/>
      <w:u w:val="single"/>
    </w:rPr>
  </w:style>
  <w:style w:type="character" w:styleId="ab">
    <w:name w:val="page number"/>
    <w:basedOn w:val="a3"/>
    <w:qFormat/>
  </w:style>
  <w:style w:type="character" w:styleId="HTML">
    <w:name w:val="HTML Typewriter"/>
    <w:basedOn w:val="a3"/>
    <w:qFormat/>
    <w:rPr>
      <w:rFonts w:ascii="Courier New" w:hAnsi="Courier New" w:cs="Courier New"/>
      <w:sz w:val="20"/>
      <w:szCs w:val="20"/>
    </w:rPr>
  </w:style>
  <w:style w:type="character" w:styleId="ac">
    <w:name w:val="Strong"/>
    <w:basedOn w:val="a3"/>
    <w:qFormat/>
    <w:rPr>
      <w:b/>
      <w:bCs/>
    </w:rPr>
  </w:style>
  <w:style w:type="paragraph" w:styleId="ad">
    <w:name w:val="Balloon Text"/>
    <w:basedOn w:val="a1"/>
    <w:link w:val="ae"/>
    <w:semiHidden/>
    <w:qFormat/>
    <w:rPr>
      <w:rFonts w:ascii="Tahoma" w:hAnsi="Tahoma" w:cs="Tahoma"/>
      <w:sz w:val="16"/>
      <w:szCs w:val="16"/>
    </w:rPr>
  </w:style>
  <w:style w:type="paragraph" w:styleId="23">
    <w:name w:val="Body Text 2"/>
    <w:basedOn w:val="a1"/>
    <w:link w:val="24"/>
    <w:qFormat/>
    <w:pPr>
      <w:spacing w:before="150" w:after="150"/>
      <w:ind w:left="150" w:right="150"/>
    </w:pPr>
    <w:rPr>
      <w:sz w:val="24"/>
      <w:szCs w:val="24"/>
    </w:rPr>
  </w:style>
  <w:style w:type="paragraph" w:styleId="af">
    <w:name w:val="Plain Text"/>
    <w:basedOn w:val="a1"/>
    <w:link w:val="af0"/>
    <w:qFormat/>
    <w:pPr>
      <w:ind w:firstLine="720"/>
      <w:jc w:val="both"/>
    </w:pPr>
    <w:rPr>
      <w:rFonts w:ascii="Courier New" w:hAnsi="Courier New"/>
    </w:rPr>
  </w:style>
  <w:style w:type="paragraph" w:styleId="32">
    <w:name w:val="Body Text Indent 3"/>
    <w:basedOn w:val="a1"/>
    <w:link w:val="33"/>
    <w:qFormat/>
    <w:pPr>
      <w:spacing w:after="120"/>
      <w:ind w:left="283"/>
    </w:pPr>
    <w:rPr>
      <w:sz w:val="16"/>
      <w:szCs w:val="16"/>
    </w:rPr>
  </w:style>
  <w:style w:type="paragraph" w:styleId="af1">
    <w:name w:val="annotation text"/>
    <w:basedOn w:val="a1"/>
    <w:link w:val="af2"/>
    <w:semiHidden/>
    <w:unhideWhenUsed/>
    <w:qFormat/>
  </w:style>
  <w:style w:type="paragraph" w:styleId="af3">
    <w:name w:val="annotation subject"/>
    <w:basedOn w:val="af1"/>
    <w:next w:val="af1"/>
    <w:link w:val="af4"/>
    <w:semiHidden/>
    <w:unhideWhenUsed/>
    <w:qFormat/>
    <w:rPr>
      <w:b/>
      <w:bCs/>
    </w:rPr>
  </w:style>
  <w:style w:type="paragraph" w:styleId="af5">
    <w:name w:val="footnote text"/>
    <w:basedOn w:val="a1"/>
    <w:link w:val="af6"/>
    <w:qFormat/>
    <w:rPr>
      <w:rFonts w:ascii="Arial" w:hAnsi="Arial" w:cs="Arial"/>
    </w:rPr>
  </w:style>
  <w:style w:type="paragraph" w:styleId="af7">
    <w:name w:val="header"/>
    <w:basedOn w:val="a1"/>
    <w:link w:val="af8"/>
    <w:qFormat/>
    <w:pPr>
      <w:tabs>
        <w:tab w:val="center" w:pos="4677"/>
        <w:tab w:val="right" w:pos="9355"/>
      </w:tabs>
      <w:suppressAutoHyphens/>
    </w:pPr>
    <w:rPr>
      <w:sz w:val="24"/>
      <w:szCs w:val="24"/>
      <w:lang w:eastAsia="ar-SA"/>
    </w:rPr>
  </w:style>
  <w:style w:type="paragraph" w:styleId="34">
    <w:name w:val="toc 3"/>
    <w:basedOn w:val="a1"/>
    <w:next w:val="a1"/>
    <w:semiHidden/>
    <w:qFormat/>
    <w:pPr>
      <w:tabs>
        <w:tab w:val="left" w:pos="1080"/>
        <w:tab w:val="right" w:leader="dot" w:pos="9344"/>
      </w:tabs>
      <w:suppressAutoHyphens/>
      <w:spacing w:after="120"/>
      <w:ind w:left="482" w:right="-105"/>
    </w:pPr>
    <w:rPr>
      <w:sz w:val="24"/>
      <w:szCs w:val="24"/>
      <w:lang w:eastAsia="ar-SA"/>
    </w:rPr>
  </w:style>
  <w:style w:type="paragraph" w:styleId="af9">
    <w:name w:val="Body Text Indent"/>
    <w:basedOn w:val="a1"/>
    <w:link w:val="afa"/>
    <w:qFormat/>
    <w:pPr>
      <w:spacing w:after="120"/>
      <w:ind w:left="283"/>
    </w:pPr>
  </w:style>
  <w:style w:type="paragraph" w:styleId="2">
    <w:name w:val="List Bullet 2"/>
    <w:basedOn w:val="a1"/>
    <w:autoRedefine/>
    <w:qFormat/>
    <w:pPr>
      <w:numPr>
        <w:numId w:val="2"/>
      </w:numPr>
      <w:spacing w:after="60"/>
      <w:jc w:val="both"/>
    </w:pPr>
    <w:rPr>
      <w:sz w:val="24"/>
    </w:rPr>
  </w:style>
  <w:style w:type="paragraph" w:styleId="afb">
    <w:name w:val="Title"/>
    <w:basedOn w:val="a1"/>
    <w:next w:val="afc"/>
    <w:link w:val="afd"/>
    <w:qFormat/>
    <w:pPr>
      <w:suppressAutoHyphens/>
      <w:jc w:val="center"/>
    </w:pPr>
    <w:rPr>
      <w:b/>
      <w:smallCaps/>
      <w:sz w:val="32"/>
      <w:lang w:eastAsia="ar-SA"/>
    </w:rPr>
  </w:style>
  <w:style w:type="paragraph" w:styleId="afc">
    <w:name w:val="Subtitle"/>
    <w:basedOn w:val="12"/>
    <w:next w:val="a2"/>
    <w:link w:val="afe"/>
    <w:qFormat/>
    <w:pPr>
      <w:jc w:val="center"/>
    </w:pPr>
    <w:rPr>
      <w:i/>
      <w:iCs/>
    </w:rPr>
  </w:style>
  <w:style w:type="paragraph" w:customStyle="1" w:styleId="12">
    <w:name w:val="Заголовок1"/>
    <w:basedOn w:val="a1"/>
    <w:next w:val="a2"/>
    <w:qFormat/>
    <w:pPr>
      <w:keepNext/>
      <w:suppressAutoHyphens/>
      <w:spacing w:before="240" w:after="120"/>
    </w:pPr>
    <w:rPr>
      <w:rFonts w:ascii="Arial" w:eastAsia="Lucida Sans Unicode" w:hAnsi="Arial" w:cs="Tahoma"/>
      <w:sz w:val="28"/>
      <w:szCs w:val="28"/>
      <w:lang w:eastAsia="ar-SA"/>
    </w:rPr>
  </w:style>
  <w:style w:type="paragraph" w:styleId="aff">
    <w:name w:val="footer"/>
    <w:basedOn w:val="a1"/>
    <w:link w:val="aff0"/>
    <w:uiPriority w:val="99"/>
    <w:qFormat/>
    <w:pPr>
      <w:suppressLineNumbers/>
      <w:tabs>
        <w:tab w:val="center" w:pos="5197"/>
        <w:tab w:val="right" w:pos="10395"/>
      </w:tabs>
      <w:suppressAutoHyphens/>
    </w:pPr>
    <w:rPr>
      <w:sz w:val="24"/>
      <w:szCs w:val="24"/>
      <w:lang w:eastAsia="ar-SA"/>
    </w:rPr>
  </w:style>
  <w:style w:type="paragraph" w:styleId="aff1">
    <w:name w:val="List Number"/>
    <w:basedOn w:val="a1"/>
    <w:qFormat/>
    <w:pPr>
      <w:spacing w:before="120"/>
      <w:jc w:val="both"/>
    </w:pPr>
    <w:rPr>
      <w:rFonts w:ascii="Arial" w:hAnsi="Arial"/>
      <w:sz w:val="24"/>
    </w:rPr>
  </w:style>
  <w:style w:type="paragraph" w:styleId="21">
    <w:name w:val="List Number 2"/>
    <w:basedOn w:val="a1"/>
    <w:qFormat/>
    <w:pPr>
      <w:numPr>
        <w:numId w:val="3"/>
      </w:numPr>
    </w:pPr>
  </w:style>
  <w:style w:type="paragraph" w:styleId="aff2">
    <w:name w:val="List"/>
    <w:basedOn w:val="a2"/>
    <w:qFormat/>
    <w:rPr>
      <w:rFonts w:ascii="Arial" w:hAnsi="Arial" w:cs="Tahoma"/>
    </w:rPr>
  </w:style>
  <w:style w:type="paragraph" w:styleId="aff3">
    <w:name w:val="Normal (Web)"/>
    <w:basedOn w:val="a1"/>
    <w:qFormat/>
    <w:pPr>
      <w:spacing w:before="100" w:beforeAutospacing="1" w:after="100" w:afterAutospacing="1"/>
    </w:pPr>
    <w:rPr>
      <w:sz w:val="24"/>
      <w:szCs w:val="24"/>
    </w:rPr>
  </w:style>
  <w:style w:type="paragraph" w:styleId="35">
    <w:name w:val="Body Text 3"/>
    <w:basedOn w:val="a1"/>
    <w:link w:val="36"/>
    <w:qFormat/>
    <w:pPr>
      <w:spacing w:after="120"/>
    </w:pPr>
    <w:rPr>
      <w:sz w:val="16"/>
      <w:szCs w:val="16"/>
    </w:rPr>
  </w:style>
  <w:style w:type="paragraph" w:styleId="25">
    <w:name w:val="Body Text Indent 2"/>
    <w:basedOn w:val="a1"/>
    <w:link w:val="26"/>
    <w:qFormat/>
    <w:pPr>
      <w:spacing w:after="120" w:line="480" w:lineRule="auto"/>
      <w:ind w:left="283"/>
    </w:pPr>
    <w:rPr>
      <w:sz w:val="24"/>
      <w:szCs w:val="24"/>
    </w:rPr>
  </w:style>
  <w:style w:type="paragraph" w:styleId="27">
    <w:name w:val="List Continue 2"/>
    <w:basedOn w:val="a1"/>
    <w:qFormat/>
    <w:pPr>
      <w:spacing w:after="120"/>
      <w:ind w:left="566" w:firstLine="567"/>
      <w:jc w:val="both"/>
    </w:pPr>
    <w:rPr>
      <w:sz w:val="24"/>
      <w:szCs w:val="24"/>
    </w:rPr>
  </w:style>
  <w:style w:type="table" w:styleId="aff4">
    <w:name w:val="Table Grid"/>
    <w:basedOn w:val="a4"/>
    <w:uiPriority w:val="5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3"/>
    <w:link w:val="a2"/>
    <w:qFormat/>
    <w:rPr>
      <w:sz w:val="24"/>
      <w:szCs w:val="24"/>
      <w:lang w:eastAsia="ar-SA"/>
    </w:rPr>
  </w:style>
  <w:style w:type="character" w:customStyle="1" w:styleId="22">
    <w:name w:val="Заголовок 2 Знак"/>
    <w:basedOn w:val="a3"/>
    <w:link w:val="20"/>
    <w:qFormat/>
    <w:rPr>
      <w:b/>
      <w:bCs/>
      <w:sz w:val="21"/>
      <w:szCs w:val="21"/>
      <w:lang w:eastAsia="ar-SA"/>
    </w:rPr>
  </w:style>
  <w:style w:type="character" w:customStyle="1" w:styleId="31">
    <w:name w:val="Заголовок 3 Знак"/>
    <w:basedOn w:val="a3"/>
    <w:link w:val="3"/>
    <w:qFormat/>
    <w:rPr>
      <w:rFonts w:ascii="Arial" w:hAnsi="Arial" w:cs="Arial"/>
      <w:b/>
      <w:bCs/>
      <w:sz w:val="26"/>
      <w:szCs w:val="26"/>
      <w:lang w:eastAsia="ar-SA"/>
    </w:rPr>
  </w:style>
  <w:style w:type="paragraph" w:customStyle="1" w:styleId="aff5">
    <w:name w:val="Знак"/>
    <w:basedOn w:val="a1"/>
    <w:qFormat/>
    <w:pPr>
      <w:spacing w:after="160" w:line="240" w:lineRule="exact"/>
    </w:pPr>
    <w:rPr>
      <w:rFonts w:ascii="Verdana" w:hAnsi="Verdana" w:cs="Verdana"/>
      <w:sz w:val="24"/>
      <w:szCs w:val="24"/>
      <w:lang w:val="en-US" w:eastAsia="en-US"/>
    </w:rPr>
  </w:style>
  <w:style w:type="character" w:customStyle="1" w:styleId="WW8Num4z1">
    <w:name w:val="WW8Num4z1"/>
    <w:qFormat/>
    <w:rPr>
      <w:rFonts w:ascii="Symbol" w:hAnsi="Symbol" w:cs="Symbol"/>
    </w:rPr>
  </w:style>
  <w:style w:type="character" w:customStyle="1" w:styleId="FontStyle12">
    <w:name w:val="Font Style12"/>
    <w:basedOn w:val="a3"/>
    <w:qFormat/>
    <w:rPr>
      <w:rFonts w:ascii="Times New Roman" w:hAnsi="Times New Roman" w:cs="Times New Roman"/>
      <w:spacing w:val="-20"/>
      <w:sz w:val="40"/>
      <w:szCs w:val="40"/>
    </w:rPr>
  </w:style>
  <w:style w:type="character" w:customStyle="1" w:styleId="afa">
    <w:name w:val="Основной текст с отступом Знак"/>
    <w:basedOn w:val="a3"/>
    <w:link w:val="af9"/>
    <w:qFormat/>
  </w:style>
  <w:style w:type="character" w:customStyle="1" w:styleId="WW8Num3z0">
    <w:name w:val="WW8Num3z0"/>
    <w:qFormat/>
  </w:style>
  <w:style w:type="character" w:customStyle="1" w:styleId="WW8Num5z0">
    <w:name w:val="WW8Num5z0"/>
    <w:qFormat/>
    <w:rPr>
      <w:rFonts w:ascii="Symbol" w:hAnsi="Symbol"/>
    </w:rPr>
  </w:style>
  <w:style w:type="character" w:customStyle="1" w:styleId="28">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hAnsi="Times New Roman" w:cs="Times New Roman"/>
    </w:rPr>
  </w:style>
  <w:style w:type="character" w:customStyle="1" w:styleId="13">
    <w:name w:val="Основной шрифт абзаца1"/>
    <w:qFormat/>
  </w:style>
  <w:style w:type="character" w:customStyle="1" w:styleId="aff6">
    <w:name w:val="Символ нумерации"/>
    <w:qFormat/>
  </w:style>
  <w:style w:type="character" w:customStyle="1" w:styleId="aff7">
    <w:name w:val="Пункт Знак"/>
    <w:basedOn w:val="13"/>
    <w:qFormat/>
    <w:rPr>
      <w:sz w:val="24"/>
      <w:szCs w:val="24"/>
      <w:lang w:val="ru-RU" w:eastAsia="ar-SA" w:bidi="ar-SA"/>
    </w:rPr>
  </w:style>
  <w:style w:type="character" w:customStyle="1" w:styleId="aff8">
    <w:name w:val="Подпункт Знак"/>
    <w:basedOn w:val="aff7"/>
    <w:qFormat/>
    <w:rPr>
      <w:sz w:val="24"/>
      <w:szCs w:val="28"/>
      <w:lang w:val="ru-RU" w:eastAsia="ar-SA" w:bidi="ar-SA"/>
    </w:rPr>
  </w:style>
  <w:style w:type="character" w:customStyle="1" w:styleId="WW8Num34z0">
    <w:name w:val="WW8Num34z0"/>
    <w:qFormat/>
    <w:rPr>
      <w:rFonts w:ascii="Symbol" w:hAnsi="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paragraph" w:customStyle="1" w:styleId="29">
    <w:name w:val="Название2"/>
    <w:basedOn w:val="a1"/>
    <w:qFormat/>
    <w:pPr>
      <w:suppressLineNumbers/>
      <w:suppressAutoHyphens/>
      <w:spacing w:before="120" w:after="120"/>
    </w:pPr>
    <w:rPr>
      <w:rFonts w:ascii="Arial" w:hAnsi="Arial" w:cs="Tahoma"/>
      <w:i/>
      <w:iCs/>
      <w:szCs w:val="24"/>
      <w:lang w:eastAsia="ar-SA"/>
    </w:rPr>
  </w:style>
  <w:style w:type="paragraph" w:customStyle="1" w:styleId="2a">
    <w:name w:val="Указатель2"/>
    <w:basedOn w:val="a1"/>
    <w:qFormat/>
    <w:pPr>
      <w:suppressLineNumbers/>
      <w:suppressAutoHyphens/>
    </w:pPr>
    <w:rPr>
      <w:rFonts w:ascii="Arial" w:hAnsi="Arial" w:cs="Tahoma"/>
      <w:sz w:val="24"/>
      <w:szCs w:val="24"/>
      <w:lang w:eastAsia="ar-SA"/>
    </w:rPr>
  </w:style>
  <w:style w:type="paragraph" w:customStyle="1" w:styleId="14">
    <w:name w:val="Название1"/>
    <w:basedOn w:val="a1"/>
    <w:qFormat/>
    <w:pPr>
      <w:suppressLineNumbers/>
      <w:suppressAutoHyphens/>
      <w:spacing w:before="120" w:after="120"/>
    </w:pPr>
    <w:rPr>
      <w:rFonts w:ascii="Arial" w:hAnsi="Arial" w:cs="Tahoma"/>
      <w:i/>
      <w:iCs/>
      <w:szCs w:val="24"/>
      <w:lang w:eastAsia="ar-SA"/>
    </w:rPr>
  </w:style>
  <w:style w:type="paragraph" w:customStyle="1" w:styleId="15">
    <w:name w:val="Указатель1"/>
    <w:basedOn w:val="a1"/>
    <w:qFormat/>
    <w:pPr>
      <w:suppressLineNumbers/>
      <w:suppressAutoHyphens/>
    </w:pPr>
    <w:rPr>
      <w:rFonts w:ascii="Arial" w:hAnsi="Arial" w:cs="Tahoma"/>
      <w:sz w:val="24"/>
      <w:szCs w:val="24"/>
      <w:lang w:eastAsia="ar-SA"/>
    </w:rPr>
  </w:style>
  <w:style w:type="character" w:customStyle="1" w:styleId="afd">
    <w:name w:val="Заголовок Знак"/>
    <w:basedOn w:val="a3"/>
    <w:link w:val="afb"/>
    <w:qFormat/>
    <w:rPr>
      <w:b/>
      <w:smallCaps/>
      <w:sz w:val="32"/>
      <w:lang w:eastAsia="ar-SA"/>
    </w:rPr>
  </w:style>
  <w:style w:type="paragraph" w:customStyle="1" w:styleId="210">
    <w:name w:val="Основной текст 21"/>
    <w:basedOn w:val="a1"/>
    <w:qFormat/>
    <w:pPr>
      <w:suppressAutoHyphens/>
      <w:ind w:firstLine="567"/>
      <w:jc w:val="both"/>
    </w:pPr>
    <w:rPr>
      <w:sz w:val="24"/>
      <w:lang w:eastAsia="ar-SA"/>
    </w:rPr>
  </w:style>
  <w:style w:type="paragraph" w:customStyle="1" w:styleId="aff9">
    <w:name w:val="Содержимое таблицы"/>
    <w:basedOn w:val="a1"/>
    <w:qFormat/>
    <w:pPr>
      <w:suppressLineNumbers/>
      <w:suppressAutoHyphens/>
    </w:pPr>
    <w:rPr>
      <w:sz w:val="24"/>
      <w:szCs w:val="24"/>
      <w:lang w:eastAsia="ar-SA"/>
    </w:rPr>
  </w:style>
  <w:style w:type="paragraph" w:customStyle="1" w:styleId="affa">
    <w:name w:val="Заголовок таблицы"/>
    <w:basedOn w:val="aff9"/>
    <w:qFormat/>
    <w:pPr>
      <w:jc w:val="center"/>
    </w:pPr>
    <w:rPr>
      <w:b/>
      <w:bCs/>
    </w:rPr>
  </w:style>
  <w:style w:type="paragraph" w:customStyle="1" w:styleId="2b">
    <w:name w:val="Текст2"/>
    <w:basedOn w:val="a1"/>
    <w:qFormat/>
    <w:pPr>
      <w:suppressAutoHyphens/>
    </w:pPr>
    <w:rPr>
      <w:rFonts w:ascii="Courier New" w:hAnsi="Courier New" w:cs="Courier New"/>
      <w:lang w:eastAsia="ar-SA"/>
    </w:rPr>
  </w:style>
  <w:style w:type="paragraph" w:customStyle="1" w:styleId="FR1">
    <w:name w:val="FR1"/>
    <w:qFormat/>
    <w:pPr>
      <w:widowControl w:val="0"/>
      <w:suppressAutoHyphens/>
      <w:spacing w:line="480" w:lineRule="auto"/>
      <w:ind w:left="680" w:right="600"/>
      <w:jc w:val="center"/>
    </w:pPr>
    <w:rPr>
      <w:rFonts w:eastAsia="Arial"/>
      <w:sz w:val="32"/>
      <w:lang w:eastAsia="ar-SA"/>
    </w:rPr>
  </w:style>
  <w:style w:type="paragraph" w:customStyle="1" w:styleId="01zagolovok">
    <w:name w:val="01_zagolovok"/>
    <w:basedOn w:val="a1"/>
    <w:qFormat/>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qFormat/>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qFormat/>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qFormat/>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qFormat/>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fb">
    <w:name w:val="Пункт"/>
    <w:basedOn w:val="a1"/>
    <w:qFormat/>
    <w:pPr>
      <w:tabs>
        <w:tab w:val="left" w:pos="1134"/>
      </w:tabs>
      <w:suppressAutoHyphens/>
      <w:ind w:left="1134" w:hanging="1134"/>
      <w:jc w:val="both"/>
    </w:pPr>
    <w:rPr>
      <w:sz w:val="24"/>
      <w:szCs w:val="24"/>
      <w:lang w:eastAsia="ar-SA"/>
    </w:rPr>
  </w:style>
  <w:style w:type="paragraph" w:customStyle="1" w:styleId="affc">
    <w:name w:val="Подпункт"/>
    <w:basedOn w:val="affb"/>
    <w:qFormat/>
    <w:pPr>
      <w:tabs>
        <w:tab w:val="left" w:pos="2700"/>
      </w:tabs>
      <w:ind w:left="1908" w:hanging="648"/>
    </w:pPr>
    <w:rPr>
      <w:szCs w:val="28"/>
    </w:rPr>
  </w:style>
  <w:style w:type="paragraph" w:customStyle="1" w:styleId="03osnovnoytext">
    <w:name w:val="03osnovnoytext"/>
    <w:basedOn w:val="a1"/>
    <w:qFormat/>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qFormat/>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pPr>
      <w:widowControl w:val="0"/>
      <w:suppressAutoHyphens/>
      <w:ind w:firstLine="720"/>
    </w:pPr>
    <w:rPr>
      <w:rFonts w:ascii="Arial" w:eastAsia="Arial" w:hAnsi="Arial"/>
      <w:lang w:eastAsia="ar-SA"/>
    </w:rPr>
  </w:style>
  <w:style w:type="character" w:customStyle="1" w:styleId="ConsNormal0">
    <w:name w:val="ConsNormal Знак"/>
    <w:basedOn w:val="a3"/>
    <w:link w:val="ConsNormal"/>
    <w:qFormat/>
    <w:rPr>
      <w:rFonts w:ascii="Arial" w:eastAsia="Arial" w:hAnsi="Arial"/>
      <w:lang w:val="ru-RU" w:eastAsia="ar-SA" w:bidi="ar-SA"/>
    </w:rPr>
  </w:style>
  <w:style w:type="paragraph" w:customStyle="1" w:styleId="16">
    <w:name w:val="Текст1"/>
    <w:basedOn w:val="a1"/>
    <w:uiPriority w:val="99"/>
    <w:qFormat/>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qFormat/>
    <w:pPr>
      <w:suppressAutoHyphens/>
      <w:spacing w:before="120" w:line="320" w:lineRule="atLeast"/>
      <w:ind w:left="1240" w:hanging="460"/>
    </w:pPr>
    <w:rPr>
      <w:rFonts w:ascii="GaramondC" w:hAnsi="GaramondC"/>
      <w:color w:val="000000"/>
      <w:sz w:val="24"/>
      <w:szCs w:val="24"/>
      <w:lang w:eastAsia="ar-SA"/>
    </w:rPr>
  </w:style>
  <w:style w:type="character" w:customStyle="1" w:styleId="af8">
    <w:name w:val="Верхний колонтитул Знак"/>
    <w:basedOn w:val="a3"/>
    <w:link w:val="af7"/>
    <w:qFormat/>
    <w:rPr>
      <w:sz w:val="24"/>
      <w:szCs w:val="24"/>
      <w:lang w:val="ru-RU" w:eastAsia="ar-SA" w:bidi="ar-SA"/>
    </w:rPr>
  </w:style>
  <w:style w:type="paragraph" w:customStyle="1" w:styleId="ConsNonformat">
    <w:name w:val="ConsNonformat"/>
    <w:qFormat/>
    <w:pPr>
      <w:widowControl w:val="0"/>
      <w:suppressAutoHyphens/>
    </w:pPr>
    <w:rPr>
      <w:rFonts w:ascii="Courier New" w:eastAsia="Arial" w:hAnsi="Courier New"/>
      <w:lang w:eastAsia="ar-SA"/>
    </w:rPr>
  </w:style>
  <w:style w:type="paragraph" w:customStyle="1" w:styleId="310">
    <w:name w:val="Основной текст с отступом 31"/>
    <w:basedOn w:val="a1"/>
    <w:qFormat/>
    <w:pPr>
      <w:suppressAutoHyphens/>
      <w:spacing w:after="120"/>
      <w:ind w:left="283"/>
    </w:pPr>
    <w:rPr>
      <w:sz w:val="16"/>
      <w:szCs w:val="16"/>
      <w:lang w:eastAsia="ar-SA"/>
    </w:rPr>
  </w:style>
  <w:style w:type="character" w:customStyle="1" w:styleId="aff0">
    <w:name w:val="Нижний колонтитул Знак"/>
    <w:basedOn w:val="a3"/>
    <w:link w:val="aff"/>
    <w:uiPriority w:val="99"/>
    <w:qFormat/>
    <w:rPr>
      <w:sz w:val="24"/>
      <w:szCs w:val="24"/>
      <w:lang w:eastAsia="ar-SA"/>
    </w:rPr>
  </w:style>
  <w:style w:type="paragraph" w:customStyle="1" w:styleId="ConsTitle">
    <w:name w:val="ConsTitle"/>
    <w:qFormat/>
    <w:pPr>
      <w:widowControl w:val="0"/>
    </w:pPr>
    <w:rPr>
      <w:rFonts w:ascii="Arial" w:hAnsi="Arial"/>
      <w:b/>
      <w:snapToGrid w:val="0"/>
      <w:sz w:val="16"/>
    </w:rPr>
  </w:style>
  <w:style w:type="paragraph" w:customStyle="1" w:styleId="03zagalovok1">
    <w:name w:val="03zagalovok1"/>
    <w:basedOn w:val="a1"/>
    <w:qFormat/>
    <w:pPr>
      <w:spacing w:line="288" w:lineRule="auto"/>
    </w:pPr>
    <w:rPr>
      <w:color w:val="000000"/>
      <w:sz w:val="24"/>
      <w:szCs w:val="24"/>
    </w:rPr>
  </w:style>
  <w:style w:type="paragraph" w:customStyle="1" w:styleId="03bulliti">
    <w:name w:val="03bulliti"/>
    <w:basedOn w:val="a1"/>
    <w:qFormat/>
    <w:pPr>
      <w:spacing w:before="170" w:line="320" w:lineRule="atLeast"/>
      <w:ind w:left="1640" w:hanging="440"/>
      <w:jc w:val="both"/>
    </w:pPr>
    <w:rPr>
      <w:rFonts w:ascii="GaramondC" w:hAnsi="GaramondC"/>
      <w:color w:val="000000"/>
    </w:rPr>
  </w:style>
  <w:style w:type="paragraph" w:customStyle="1" w:styleId="03vajno">
    <w:name w:val="03vajno"/>
    <w:basedOn w:val="a1"/>
    <w:qFormat/>
    <w:pPr>
      <w:spacing w:before="640" w:line="320" w:lineRule="atLeast"/>
      <w:ind w:left="1191"/>
      <w:jc w:val="both"/>
    </w:pPr>
    <w:rPr>
      <w:rFonts w:ascii="GaramondC" w:hAnsi="GaramondC"/>
      <w:color w:val="000000"/>
    </w:rPr>
  </w:style>
  <w:style w:type="paragraph" w:customStyle="1" w:styleId="03textnum">
    <w:name w:val="03textnum"/>
    <w:basedOn w:val="a1"/>
    <w:qFormat/>
    <w:pPr>
      <w:spacing w:before="320" w:line="320" w:lineRule="atLeast"/>
      <w:ind w:left="1580" w:hanging="380"/>
      <w:jc w:val="both"/>
    </w:pPr>
    <w:rPr>
      <w:rFonts w:ascii="GaramondC" w:hAnsi="GaramondC"/>
      <w:color w:val="000000"/>
    </w:rPr>
  </w:style>
  <w:style w:type="paragraph" w:customStyle="1" w:styleId="010">
    <w:name w:val="01"/>
    <w:basedOn w:val="a1"/>
    <w:qFormat/>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qFormat/>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qFormat/>
    <w:pPr>
      <w:spacing w:line="240" w:lineRule="atLeast"/>
      <w:jc w:val="right"/>
    </w:pPr>
    <w:rPr>
      <w:rFonts w:ascii="GaramondC" w:hAnsi="GaramondC"/>
      <w:color w:val="000000"/>
    </w:rPr>
  </w:style>
  <w:style w:type="paragraph" w:customStyle="1" w:styleId="noparagraphstyle">
    <w:name w:val="noparagraphstyle"/>
    <w:basedOn w:val="a1"/>
    <w:qFormat/>
    <w:pPr>
      <w:spacing w:line="288" w:lineRule="auto"/>
    </w:pPr>
    <w:rPr>
      <w:color w:val="000000"/>
      <w:sz w:val="24"/>
      <w:szCs w:val="24"/>
    </w:rPr>
  </w:style>
  <w:style w:type="character" w:customStyle="1" w:styleId="italic">
    <w:name w:val="italic"/>
    <w:basedOn w:val="a3"/>
    <w:qFormat/>
    <w:rPr>
      <w:rFonts w:ascii="GaramondC" w:hAnsi="GaramondC" w:hint="default"/>
      <w:i/>
      <w:iCs/>
    </w:rPr>
  </w:style>
  <w:style w:type="paragraph" w:customStyle="1" w:styleId="03tablznak">
    <w:name w:val="03tablznak"/>
    <w:basedOn w:val="a1"/>
    <w:qFormat/>
    <w:pPr>
      <w:spacing w:before="500" w:line="320" w:lineRule="atLeast"/>
      <w:ind w:left="680"/>
    </w:pPr>
    <w:rPr>
      <w:rFonts w:ascii="GaramondC" w:hAnsi="GaramondC"/>
      <w:color w:val="000000"/>
    </w:rPr>
  </w:style>
  <w:style w:type="paragraph" w:customStyle="1" w:styleId="03closeznak">
    <w:name w:val="03closeznak"/>
    <w:basedOn w:val="a1"/>
    <w:qFormat/>
    <w:pPr>
      <w:spacing w:line="240" w:lineRule="atLeast"/>
      <w:jc w:val="right"/>
    </w:pPr>
    <w:rPr>
      <w:rFonts w:ascii="GaramondC" w:hAnsi="GaramondC"/>
      <w:color w:val="000000"/>
    </w:rPr>
  </w:style>
  <w:style w:type="paragraph" w:customStyle="1" w:styleId="03osnovnoytexttablbullit">
    <w:name w:val="03osnovnoytexttablbullit"/>
    <w:basedOn w:val="a1"/>
    <w:qFormat/>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qFormat/>
    <w:pPr>
      <w:spacing w:before="120" w:line="320" w:lineRule="atLeast"/>
      <w:ind w:left="780" w:hanging="460"/>
    </w:pPr>
    <w:rPr>
      <w:rFonts w:ascii="GaramondC" w:hAnsi="GaramondC"/>
      <w:color w:val="000000"/>
    </w:rPr>
  </w:style>
  <w:style w:type="character" w:customStyle="1" w:styleId="affd">
    <w:name w:val="внимание"/>
    <w:basedOn w:val="a3"/>
    <w:qFormat/>
    <w:rPr>
      <w:rFonts w:ascii="Times New Roman" w:hAnsi="Times New Roman"/>
      <w:i/>
      <w:color w:val="auto"/>
      <w:shd w:val="clear" w:color="auto" w:fill="FF0000"/>
    </w:rPr>
  </w:style>
  <w:style w:type="paragraph" w:customStyle="1" w:styleId="110">
    <w:name w:val="11"/>
    <w:basedOn w:val="a1"/>
    <w:qFormat/>
    <w:pPr>
      <w:spacing w:before="150" w:after="150"/>
      <w:ind w:left="150" w:right="150"/>
    </w:pPr>
    <w:rPr>
      <w:sz w:val="24"/>
      <w:szCs w:val="24"/>
    </w:rPr>
  </w:style>
  <w:style w:type="character" w:customStyle="1" w:styleId="af90">
    <w:name w:val="af9"/>
    <w:basedOn w:val="a3"/>
  </w:style>
  <w:style w:type="character" w:customStyle="1" w:styleId="24">
    <w:name w:val="Основной текст 2 Знак"/>
    <w:basedOn w:val="a3"/>
    <w:link w:val="23"/>
    <w:rPr>
      <w:sz w:val="24"/>
      <w:szCs w:val="24"/>
    </w:rPr>
  </w:style>
  <w:style w:type="paragraph" w:customStyle="1" w:styleId="affe">
    <w:name w:val="af"/>
    <w:basedOn w:val="a1"/>
    <w:qFormat/>
    <w:pPr>
      <w:spacing w:before="150" w:after="150"/>
      <w:ind w:left="150" w:right="150"/>
    </w:pPr>
    <w:rPr>
      <w:sz w:val="24"/>
      <w:szCs w:val="24"/>
    </w:rPr>
  </w:style>
  <w:style w:type="paragraph" w:customStyle="1" w:styleId="37">
    <w:name w:val="3"/>
    <w:basedOn w:val="a1"/>
    <w:qFormat/>
    <w:pPr>
      <w:spacing w:before="150" w:after="150"/>
      <w:ind w:left="150" w:right="150"/>
    </w:pPr>
    <w:rPr>
      <w:sz w:val="24"/>
      <w:szCs w:val="24"/>
    </w:rPr>
  </w:style>
  <w:style w:type="paragraph" w:customStyle="1" w:styleId="afff">
    <w:name w:val="Таблица шапка"/>
    <w:basedOn w:val="a1"/>
    <w:qFormat/>
    <w:pPr>
      <w:keepNext/>
      <w:spacing w:before="40" w:after="40"/>
      <w:ind w:left="57" w:right="57"/>
    </w:pPr>
    <w:rPr>
      <w:sz w:val="18"/>
      <w:szCs w:val="18"/>
    </w:rPr>
  </w:style>
  <w:style w:type="character" w:customStyle="1" w:styleId="afff0">
    <w:name w:val="коммент"/>
    <w:basedOn w:val="a3"/>
    <w:qFormat/>
    <w:rPr>
      <w:i/>
      <w:u w:val="single"/>
      <w:shd w:val="clear" w:color="auto" w:fill="FFFF99"/>
    </w:rPr>
  </w:style>
  <w:style w:type="paragraph" w:customStyle="1" w:styleId="afff1">
    <w:name w:val="Таблица текст"/>
    <w:basedOn w:val="a1"/>
    <w:qFormat/>
    <w:pPr>
      <w:spacing w:before="40" w:after="40"/>
      <w:ind w:left="57" w:right="57"/>
    </w:pPr>
    <w:rPr>
      <w:sz w:val="22"/>
      <w:szCs w:val="22"/>
    </w:rPr>
  </w:style>
  <w:style w:type="paragraph" w:customStyle="1" w:styleId="-">
    <w:name w:val="Контракт-раздел"/>
    <w:basedOn w:val="a1"/>
    <w:next w:val="-0"/>
    <w:qFormat/>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qFormat/>
    <w:pPr>
      <w:numPr>
        <w:ilvl w:val="1"/>
        <w:numId w:val="4"/>
      </w:numPr>
      <w:jc w:val="both"/>
    </w:pPr>
    <w:rPr>
      <w:sz w:val="24"/>
      <w:szCs w:val="24"/>
    </w:rPr>
  </w:style>
  <w:style w:type="paragraph" w:customStyle="1" w:styleId="-1">
    <w:name w:val="Контракт-подпункт"/>
    <w:basedOn w:val="a1"/>
    <w:qFormat/>
    <w:pPr>
      <w:numPr>
        <w:ilvl w:val="2"/>
        <w:numId w:val="4"/>
      </w:numPr>
      <w:jc w:val="both"/>
    </w:pPr>
    <w:rPr>
      <w:sz w:val="24"/>
      <w:szCs w:val="24"/>
    </w:rPr>
  </w:style>
  <w:style w:type="paragraph" w:customStyle="1" w:styleId="-2">
    <w:name w:val="Контракт-подподпункт"/>
    <w:basedOn w:val="a1"/>
    <w:qFormat/>
    <w:pPr>
      <w:numPr>
        <w:ilvl w:val="3"/>
        <w:numId w:val="4"/>
      </w:numPr>
      <w:jc w:val="both"/>
    </w:pPr>
    <w:rPr>
      <w:sz w:val="24"/>
      <w:szCs w:val="24"/>
    </w:rPr>
  </w:style>
  <w:style w:type="paragraph" w:customStyle="1" w:styleId="38">
    <w:name w:val="Стиль Оглавление 3 +"/>
    <w:basedOn w:val="34"/>
    <w:qFormat/>
    <w:pPr>
      <w:suppressAutoHyphens w:val="0"/>
      <w:ind w:right="1134"/>
    </w:pPr>
    <w:rPr>
      <w:szCs w:val="20"/>
      <w:lang w:eastAsia="ru-RU"/>
    </w:rPr>
  </w:style>
  <w:style w:type="paragraph" w:customStyle="1" w:styleId="17">
    <w:name w:val="текст1"/>
    <w:qFormat/>
    <w:pPr>
      <w:autoSpaceDE w:val="0"/>
      <w:autoSpaceDN w:val="0"/>
      <w:adjustRightInd w:val="0"/>
      <w:ind w:firstLine="397"/>
      <w:jc w:val="both"/>
    </w:pPr>
    <w:rPr>
      <w:rFonts w:ascii="SchoolBookC" w:hAnsi="SchoolBookC"/>
      <w:sz w:val="24"/>
    </w:rPr>
  </w:style>
  <w:style w:type="paragraph" w:customStyle="1" w:styleId="18">
    <w:name w:val="Обычный1"/>
    <w:qFormat/>
    <w:pPr>
      <w:widowControl w:val="0"/>
      <w:spacing w:before="100" w:after="100"/>
    </w:pPr>
    <w:rPr>
      <w:snapToGrid w:val="0"/>
      <w:sz w:val="24"/>
    </w:rPr>
  </w:style>
  <w:style w:type="character" w:customStyle="1" w:styleId="Normal">
    <w:name w:val="Normal Знак"/>
    <w:basedOn w:val="a3"/>
    <w:qFormat/>
    <w:rPr>
      <w:snapToGrid w:val="0"/>
      <w:sz w:val="24"/>
      <w:lang w:val="ru-RU" w:eastAsia="ru-RU" w:bidi="ar-SA"/>
    </w:rPr>
  </w:style>
  <w:style w:type="paragraph" w:customStyle="1" w:styleId="2c">
    <w:name w:val="Обычный2"/>
    <w:basedOn w:val="a1"/>
    <w:qFormat/>
    <w:pPr>
      <w:spacing w:before="100" w:beforeAutospacing="1" w:after="100" w:afterAutospacing="1"/>
    </w:pPr>
    <w:rPr>
      <w:sz w:val="24"/>
      <w:szCs w:val="24"/>
    </w:rPr>
  </w:style>
  <w:style w:type="paragraph" w:customStyle="1" w:styleId="afff2">
    <w:name w:val="Подподпункт"/>
    <w:basedOn w:val="a1"/>
    <w:qFormat/>
    <w:pPr>
      <w:tabs>
        <w:tab w:val="left" w:pos="1701"/>
      </w:tabs>
      <w:ind w:left="1701" w:hanging="567"/>
      <w:jc w:val="both"/>
    </w:pPr>
    <w:rPr>
      <w:sz w:val="24"/>
      <w:szCs w:val="24"/>
    </w:rPr>
  </w:style>
  <w:style w:type="paragraph" w:customStyle="1" w:styleId="-20">
    <w:name w:val="Контракт-пункт2"/>
    <w:basedOn w:val="a1"/>
    <w:qFormat/>
    <w:pPr>
      <w:tabs>
        <w:tab w:val="left" w:pos="4442"/>
      </w:tabs>
      <w:ind w:left="4442" w:hanging="851"/>
      <w:jc w:val="both"/>
    </w:pPr>
    <w:rPr>
      <w:sz w:val="24"/>
      <w:szCs w:val="24"/>
    </w:rPr>
  </w:style>
  <w:style w:type="paragraph" w:customStyle="1" w:styleId="-3">
    <w:name w:val="Контракт-пункт3"/>
    <w:basedOn w:val="a1"/>
    <w:qFormat/>
    <w:pPr>
      <w:tabs>
        <w:tab w:val="left" w:pos="4442"/>
      </w:tabs>
      <w:ind w:left="4442" w:hanging="851"/>
      <w:jc w:val="both"/>
    </w:pPr>
    <w:rPr>
      <w:sz w:val="24"/>
      <w:szCs w:val="24"/>
    </w:rPr>
  </w:style>
  <w:style w:type="paragraph" w:customStyle="1" w:styleId="-4">
    <w:name w:val="Контракт-пункт4"/>
    <w:basedOn w:val="a1"/>
    <w:qFormat/>
    <w:pPr>
      <w:tabs>
        <w:tab w:val="left" w:pos="5009"/>
      </w:tabs>
      <w:ind w:left="5009" w:hanging="567"/>
      <w:jc w:val="both"/>
    </w:pPr>
    <w:rPr>
      <w:sz w:val="24"/>
      <w:szCs w:val="24"/>
    </w:rPr>
  </w:style>
  <w:style w:type="paragraph" w:customStyle="1" w:styleId="afff3">
    <w:name w:val="Обычный.Нормальный абзац"/>
    <w:qFormat/>
    <w:pPr>
      <w:widowControl w:val="0"/>
      <w:autoSpaceDE w:val="0"/>
      <w:autoSpaceDN w:val="0"/>
      <w:ind w:firstLine="709"/>
      <w:jc w:val="both"/>
    </w:pPr>
    <w:rPr>
      <w:sz w:val="24"/>
      <w:szCs w:val="24"/>
    </w:rPr>
  </w:style>
  <w:style w:type="paragraph" w:customStyle="1" w:styleId="Pa12">
    <w:name w:val="Pa12"/>
    <w:basedOn w:val="a1"/>
    <w:next w:val="a1"/>
    <w:qFormat/>
    <w:pPr>
      <w:widowControl w:val="0"/>
      <w:autoSpaceDE w:val="0"/>
      <w:autoSpaceDN w:val="0"/>
      <w:adjustRightInd w:val="0"/>
      <w:spacing w:line="161" w:lineRule="atLeast"/>
    </w:pPr>
    <w:rPr>
      <w:rFonts w:ascii="Officina Sans C" w:hAnsi="Officina Sans C"/>
      <w:szCs w:val="24"/>
    </w:rPr>
  </w:style>
  <w:style w:type="character" w:customStyle="1" w:styleId="A10">
    <w:name w:val="A10"/>
    <w:qFormat/>
    <w:rPr>
      <w:i/>
      <w:iCs/>
      <w:color w:val="000000"/>
      <w:sz w:val="12"/>
      <w:szCs w:val="12"/>
    </w:rPr>
  </w:style>
  <w:style w:type="paragraph" w:customStyle="1" w:styleId="Default">
    <w:name w:val="Default"/>
    <w:qFormat/>
    <w:pPr>
      <w:widowControl w:val="0"/>
      <w:autoSpaceDE w:val="0"/>
      <w:autoSpaceDN w:val="0"/>
      <w:adjustRightInd w:val="0"/>
    </w:pPr>
    <w:rPr>
      <w:rFonts w:ascii="Officina Sans C" w:hAnsi="Officina Sans C"/>
      <w:color w:val="000000"/>
      <w:sz w:val="24"/>
      <w:szCs w:val="24"/>
    </w:rPr>
  </w:style>
  <w:style w:type="paragraph" w:customStyle="1" w:styleId="afff4">
    <w:name w:val="Знак Знак Знак"/>
    <w:basedOn w:val="a1"/>
    <w:qFormat/>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qFormat/>
    <w:pPr>
      <w:spacing w:after="160"/>
    </w:pPr>
    <w:rPr>
      <w:rFonts w:ascii="Arial" w:hAnsi="Arial"/>
      <w:b/>
      <w:color w:val="FFFFFF"/>
      <w:sz w:val="32"/>
      <w:lang w:val="en-US" w:eastAsia="en-US"/>
    </w:rPr>
  </w:style>
  <w:style w:type="paragraph" w:customStyle="1" w:styleId="afff5">
    <w:name w:val="Знак Знак Знак Знак Знак Знак Знак Знак Знак Знак"/>
    <w:basedOn w:val="a1"/>
    <w:qFormat/>
    <w:pPr>
      <w:spacing w:after="160" w:line="240" w:lineRule="exact"/>
    </w:pPr>
    <w:rPr>
      <w:rFonts w:ascii="Verdana" w:hAnsi="Verdana" w:cs="Verdana"/>
      <w:lang w:val="en-US" w:eastAsia="en-US"/>
    </w:rPr>
  </w:style>
  <w:style w:type="paragraph" w:customStyle="1" w:styleId="1CharChar">
    <w:name w:val="1 Знак Char Знак Char Знак"/>
    <w:basedOn w:val="a1"/>
    <w:qFormat/>
    <w:pPr>
      <w:spacing w:after="160" w:line="240" w:lineRule="exact"/>
    </w:pPr>
    <w:rPr>
      <w:rFonts w:eastAsia="Calibri"/>
      <w:lang w:eastAsia="zh-CN"/>
    </w:rPr>
  </w:style>
  <w:style w:type="paragraph" w:customStyle="1" w:styleId="111">
    <w:name w:val="заголовок 11"/>
    <w:basedOn w:val="a1"/>
    <w:next w:val="a1"/>
    <w:qFormat/>
    <w:pPr>
      <w:keepNext/>
      <w:jc w:val="center"/>
    </w:pPr>
    <w:rPr>
      <w:sz w:val="24"/>
    </w:rPr>
  </w:style>
  <w:style w:type="paragraph" w:customStyle="1" w:styleId="afff6">
    <w:name w:val="Знак Знак Знак Знак Знак Знак Знак Знак Знак"/>
    <w:basedOn w:val="a1"/>
    <w:qFormat/>
    <w:pPr>
      <w:spacing w:after="160" w:line="240" w:lineRule="exact"/>
    </w:pPr>
    <w:rPr>
      <w:rFonts w:ascii="Verdana" w:hAnsi="Verdana" w:cs="Verdana"/>
      <w:sz w:val="24"/>
      <w:szCs w:val="24"/>
      <w:lang w:val="en-US" w:eastAsia="en-US"/>
    </w:rPr>
  </w:style>
  <w:style w:type="paragraph" w:customStyle="1" w:styleId="19">
    <w:name w:val="Знак1"/>
    <w:basedOn w:val="a1"/>
    <w:qFormat/>
    <w:pPr>
      <w:spacing w:before="100" w:beforeAutospacing="1" w:after="100" w:afterAutospacing="1"/>
    </w:pPr>
    <w:rPr>
      <w:rFonts w:ascii="Tahoma" w:hAnsi="Tahoma"/>
      <w:lang w:val="en-US" w:eastAsia="en-US"/>
    </w:rPr>
  </w:style>
  <w:style w:type="paragraph" w:customStyle="1" w:styleId="afff7">
    <w:name w:val="Заголовок статьи"/>
    <w:basedOn w:val="a1"/>
    <w:next w:val="a1"/>
    <w:qFormat/>
    <w:pPr>
      <w:autoSpaceDE w:val="0"/>
      <w:autoSpaceDN w:val="0"/>
      <w:adjustRightInd w:val="0"/>
      <w:ind w:left="1612" w:hanging="892"/>
      <w:jc w:val="both"/>
    </w:pPr>
    <w:rPr>
      <w:rFonts w:ascii="Arial" w:eastAsia="MS Mincho" w:hAnsi="Arial"/>
      <w:lang w:eastAsia="ja-JP"/>
    </w:rPr>
  </w:style>
  <w:style w:type="paragraph" w:customStyle="1" w:styleId="afff8">
    <w:name w:val="Комментарий"/>
    <w:basedOn w:val="a1"/>
    <w:next w:val="a1"/>
    <w:qFormat/>
    <w:pPr>
      <w:autoSpaceDE w:val="0"/>
      <w:autoSpaceDN w:val="0"/>
      <w:adjustRightInd w:val="0"/>
      <w:ind w:left="170"/>
      <w:jc w:val="both"/>
    </w:pPr>
    <w:rPr>
      <w:rFonts w:ascii="Arial" w:eastAsia="MS Mincho" w:hAnsi="Arial"/>
      <w:i/>
      <w:iCs/>
      <w:color w:val="800080"/>
      <w:lang w:eastAsia="ja-JP"/>
    </w:rPr>
  </w:style>
  <w:style w:type="paragraph" w:styleId="afff9">
    <w:name w:val="List Paragraph"/>
    <w:basedOn w:val="a1"/>
    <w:link w:val="afffa"/>
    <w:uiPriority w:val="34"/>
    <w:qFormat/>
    <w:pPr>
      <w:spacing w:after="200" w:line="276" w:lineRule="auto"/>
      <w:ind w:left="708"/>
    </w:pPr>
    <w:rPr>
      <w:rFonts w:ascii="Calibri" w:hAnsi="Calibri"/>
      <w:sz w:val="22"/>
      <w:szCs w:val="22"/>
    </w:rPr>
  </w:style>
  <w:style w:type="paragraph" w:customStyle="1" w:styleId="211">
    <w:name w:val="Основной текст 211"/>
    <w:basedOn w:val="a1"/>
    <w:qFormat/>
    <w:pPr>
      <w:suppressAutoHyphens/>
      <w:spacing w:after="120" w:line="480" w:lineRule="auto"/>
    </w:pPr>
    <w:rPr>
      <w:lang w:eastAsia="ar-SA"/>
    </w:rPr>
  </w:style>
  <w:style w:type="paragraph" w:styleId="afffb">
    <w:name w:val="No Spacing"/>
    <w:link w:val="afffc"/>
    <w:qFormat/>
    <w:rPr>
      <w:rFonts w:ascii="Calibri" w:eastAsia="Calibri" w:hAnsi="Calibri"/>
      <w:sz w:val="22"/>
      <w:szCs w:val="22"/>
      <w:lang w:eastAsia="en-US"/>
    </w:rPr>
  </w:style>
  <w:style w:type="paragraph" w:customStyle="1" w:styleId="ConsPlusNormal">
    <w:name w:val="ConsPlusNormal"/>
    <w:link w:val="ConsPlusNormal0"/>
    <w:qFormat/>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Pr>
      <w:rFonts w:ascii="Arial" w:eastAsia="Arial" w:hAnsi="Arial" w:cs="Arial"/>
      <w:lang w:eastAsia="ar-SA" w:bidi="ar-SA"/>
    </w:rPr>
  </w:style>
  <w:style w:type="paragraph" w:customStyle="1" w:styleId="WW-3">
    <w:name w:val="WW-Основной текст с отступом 3"/>
    <w:basedOn w:val="a1"/>
    <w:qFormat/>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qFormat/>
    <w:pPr>
      <w:widowControl w:val="0"/>
      <w:suppressAutoHyphens/>
      <w:jc w:val="both"/>
    </w:pPr>
    <w:rPr>
      <w:rFonts w:eastAsia="Tahoma"/>
      <w:sz w:val="24"/>
      <w:szCs w:val="24"/>
      <w:lang w:eastAsia="ar-SA"/>
    </w:rPr>
  </w:style>
  <w:style w:type="paragraph" w:customStyle="1" w:styleId="1a">
    <w:name w:val="З1"/>
    <w:basedOn w:val="1"/>
    <w:next w:val="a1"/>
    <w:autoRedefine/>
    <w:qFormat/>
    <w:pPr>
      <w:keepNext/>
      <w:keepLines/>
      <w:widowControl w:val="0"/>
      <w:numPr>
        <w:numId w:val="0"/>
      </w:numPr>
      <w:suppressLineNumbers/>
      <w:tabs>
        <w:tab w:val="left" w:pos="180"/>
      </w:tabs>
      <w:spacing w:before="0" w:after="0"/>
    </w:pPr>
    <w:rPr>
      <w:b w:val="0"/>
      <w:bCs w:val="0"/>
      <w:kern w:val="28"/>
      <w:sz w:val="22"/>
      <w:szCs w:val="22"/>
      <w:lang w:eastAsia="ru-RU"/>
    </w:rPr>
  </w:style>
  <w:style w:type="character" w:customStyle="1" w:styleId="afffd">
    <w:name w:val="Гипертекстовая ссылка"/>
    <w:basedOn w:val="a3"/>
    <w:qFormat/>
    <w:rPr>
      <w:color w:val="008000"/>
    </w:rPr>
  </w:style>
  <w:style w:type="paragraph" w:customStyle="1" w:styleId="E">
    <w:name w:val="E_основной"/>
    <w:basedOn w:val="a1"/>
    <w:qFormat/>
    <w:pPr>
      <w:spacing w:after="40"/>
      <w:ind w:firstLine="567"/>
      <w:jc w:val="both"/>
    </w:pPr>
    <w:rPr>
      <w:color w:val="000000"/>
      <w:sz w:val="24"/>
      <w:szCs w:val="24"/>
      <w:lang w:eastAsia="en-US"/>
    </w:rPr>
  </w:style>
  <w:style w:type="paragraph" w:customStyle="1" w:styleId="311">
    <w:name w:val="Основной текст 31"/>
    <w:basedOn w:val="a1"/>
    <w:qFormat/>
    <w:pPr>
      <w:suppressAutoHyphens/>
      <w:jc w:val="center"/>
    </w:pPr>
    <w:rPr>
      <w:sz w:val="24"/>
      <w:lang w:eastAsia="ar-SA"/>
    </w:rPr>
  </w:style>
  <w:style w:type="paragraph" w:customStyle="1" w:styleId="afffe">
    <w:name w:val="Текст в заданном формате"/>
    <w:basedOn w:val="a1"/>
    <w:qFormat/>
    <w:pPr>
      <w:widowControl w:val="0"/>
      <w:suppressAutoHyphens/>
    </w:pPr>
    <w:rPr>
      <w:rFonts w:ascii="Courier New" w:eastAsia="Courier New" w:hAnsi="Courier New" w:cs="Courier New"/>
    </w:rPr>
  </w:style>
  <w:style w:type="character" w:customStyle="1" w:styleId="apple-style-span">
    <w:name w:val="apple-style-span"/>
    <w:basedOn w:val="a3"/>
    <w:qFormat/>
  </w:style>
  <w:style w:type="character" w:customStyle="1" w:styleId="FontStyle11">
    <w:name w:val="Font Style11"/>
    <w:basedOn w:val="a3"/>
    <w:qFormat/>
    <w:rPr>
      <w:rFonts w:ascii="Times New Roman" w:hAnsi="Times New Roman" w:cs="Times New Roman"/>
      <w:sz w:val="22"/>
      <w:szCs w:val="22"/>
    </w:rPr>
  </w:style>
  <w:style w:type="paragraph" w:customStyle="1" w:styleId="Style3">
    <w:name w:val="Style3"/>
    <w:basedOn w:val="a1"/>
    <w:qFormat/>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qFormat/>
    <w:pPr>
      <w:widowControl w:val="0"/>
      <w:autoSpaceDE w:val="0"/>
      <w:autoSpaceDN w:val="0"/>
      <w:adjustRightInd w:val="0"/>
      <w:spacing w:line="271" w:lineRule="exact"/>
    </w:pPr>
    <w:rPr>
      <w:rFonts w:ascii="Arial" w:hAnsi="Arial" w:cs="Arial"/>
      <w:sz w:val="24"/>
      <w:szCs w:val="24"/>
    </w:rPr>
  </w:style>
  <w:style w:type="paragraph" w:customStyle="1" w:styleId="Normal1">
    <w:name w:val="Normal1"/>
    <w:qFormat/>
    <w:pPr>
      <w:widowControl w:val="0"/>
      <w:spacing w:line="360" w:lineRule="auto"/>
      <w:jc w:val="both"/>
    </w:pPr>
    <w:rPr>
      <w:snapToGrid w:val="0"/>
      <w:sz w:val="28"/>
    </w:rPr>
  </w:style>
  <w:style w:type="paragraph" w:customStyle="1" w:styleId="Style2">
    <w:name w:val="Style2"/>
    <w:basedOn w:val="a1"/>
    <w:uiPriority w:val="99"/>
    <w:qFormat/>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qFormat/>
    <w:rPr>
      <w:rFonts w:ascii="Verdana" w:hAnsi="Verdana" w:cs="Verdana"/>
      <w:i/>
      <w:iCs/>
      <w:spacing w:val="-10"/>
      <w:sz w:val="14"/>
      <w:szCs w:val="14"/>
    </w:rPr>
  </w:style>
  <w:style w:type="character" w:customStyle="1" w:styleId="FontStyle14">
    <w:name w:val="Font Style14"/>
    <w:basedOn w:val="a3"/>
    <w:qFormat/>
    <w:rPr>
      <w:rFonts w:ascii="Verdana" w:hAnsi="Verdana" w:cs="Verdana"/>
      <w:sz w:val="14"/>
      <w:szCs w:val="14"/>
    </w:rPr>
  </w:style>
  <w:style w:type="paragraph" w:customStyle="1" w:styleId="yarmsell">
    <w:name w:val="yarmsell"/>
    <w:basedOn w:val="a1"/>
    <w:qFormat/>
    <w:pPr>
      <w:spacing w:before="100" w:beforeAutospacing="1" w:after="100" w:afterAutospacing="1"/>
    </w:pPr>
    <w:rPr>
      <w:sz w:val="24"/>
      <w:szCs w:val="24"/>
    </w:rPr>
  </w:style>
  <w:style w:type="paragraph" w:customStyle="1" w:styleId="affff">
    <w:name w:val="Базовый"/>
    <w:qFormat/>
    <w:pPr>
      <w:tabs>
        <w:tab w:val="left" w:pos="709"/>
      </w:tabs>
      <w:suppressAutoHyphens/>
      <w:spacing w:after="200" w:line="276" w:lineRule="atLeast"/>
    </w:pPr>
    <w:rPr>
      <w:rFonts w:ascii="Calibri" w:eastAsia="DejaVu Sans" w:hAnsi="Calibri"/>
      <w:sz w:val="22"/>
      <w:szCs w:val="22"/>
      <w:lang w:eastAsia="en-US"/>
    </w:rPr>
  </w:style>
  <w:style w:type="character" w:customStyle="1" w:styleId="iceouttxt52">
    <w:name w:val="iceouttxt52"/>
    <w:basedOn w:val="a3"/>
    <w:qFormat/>
    <w:rPr>
      <w:rFonts w:ascii="Arial" w:hAnsi="Arial" w:cs="Arial" w:hint="default"/>
      <w:color w:val="666666"/>
      <w:sz w:val="17"/>
      <w:szCs w:val="17"/>
    </w:rPr>
  </w:style>
  <w:style w:type="paragraph" w:customStyle="1" w:styleId="2d">
    <w:name w:val="Стиль2"/>
    <w:basedOn w:val="21"/>
    <w:qFormat/>
    <w:pPr>
      <w:keepNext/>
      <w:keepLines/>
      <w:widowControl w:val="0"/>
      <w:numPr>
        <w:numId w:val="0"/>
      </w:numPr>
      <w:suppressLineNumbers/>
      <w:tabs>
        <w:tab w:val="left" w:pos="1836"/>
      </w:tabs>
      <w:suppressAutoHyphens/>
      <w:spacing w:after="60"/>
      <w:ind w:left="1836" w:hanging="576"/>
      <w:jc w:val="both"/>
    </w:pPr>
    <w:rPr>
      <w:b/>
      <w:sz w:val="24"/>
    </w:rPr>
  </w:style>
  <w:style w:type="paragraph" w:customStyle="1" w:styleId="30">
    <w:name w:val="Стиль3"/>
    <w:basedOn w:val="25"/>
    <w:qFormat/>
    <w:pPr>
      <w:widowControl w:val="0"/>
      <w:numPr>
        <w:ilvl w:val="2"/>
        <w:numId w:val="3"/>
      </w:numPr>
      <w:adjustRightInd w:val="0"/>
      <w:spacing w:after="0" w:line="240" w:lineRule="auto"/>
      <w:jc w:val="both"/>
      <w:textAlignment w:val="baseline"/>
    </w:pPr>
    <w:rPr>
      <w:szCs w:val="20"/>
    </w:rPr>
  </w:style>
  <w:style w:type="character" w:customStyle="1" w:styleId="grame">
    <w:name w:val="grame"/>
    <w:basedOn w:val="a3"/>
    <w:qFormat/>
  </w:style>
  <w:style w:type="paragraph" w:customStyle="1" w:styleId="affff0">
    <w:name w:val="Таблицы (моноширинный)"/>
    <w:basedOn w:val="a1"/>
    <w:next w:val="a1"/>
    <w:qFormat/>
    <w:pPr>
      <w:widowControl w:val="0"/>
      <w:suppressAutoHyphens/>
      <w:autoSpaceDE w:val="0"/>
      <w:jc w:val="both"/>
    </w:pPr>
    <w:rPr>
      <w:rFonts w:ascii="Courier New" w:hAnsi="Courier New" w:cs="Courier New"/>
      <w:lang w:eastAsia="ar-SA"/>
    </w:rPr>
  </w:style>
  <w:style w:type="paragraph" w:customStyle="1" w:styleId="39">
    <w:name w:val="Стиль3 Знак Знак"/>
    <w:basedOn w:val="25"/>
    <w:pPr>
      <w:widowControl w:val="0"/>
      <w:tabs>
        <w:tab w:val="left" w:pos="618"/>
      </w:tabs>
      <w:adjustRightInd w:val="0"/>
      <w:spacing w:before="120" w:after="0" w:line="240" w:lineRule="auto"/>
      <w:ind w:left="391"/>
      <w:jc w:val="both"/>
      <w:textAlignment w:val="baseline"/>
    </w:pPr>
    <w:rPr>
      <w:szCs w:val="20"/>
    </w:rPr>
  </w:style>
  <w:style w:type="character" w:customStyle="1" w:styleId="36">
    <w:name w:val="Основной текст 3 Знак"/>
    <w:basedOn w:val="a3"/>
    <w:link w:val="35"/>
    <w:rPr>
      <w:sz w:val="16"/>
      <w:szCs w:val="16"/>
    </w:rPr>
  </w:style>
  <w:style w:type="paragraph" w:customStyle="1" w:styleId="Standarduser">
    <w:name w:val="Standard (user)"/>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style>
  <w:style w:type="character" w:customStyle="1" w:styleId="WW8Num12z0">
    <w:name w:val="WW8Num12z0"/>
    <w:rPr>
      <w:rFonts w:ascii="Courier New" w:hAnsi="Courier New"/>
    </w:rPr>
  </w:style>
  <w:style w:type="paragraph" w:customStyle="1" w:styleId="1b">
    <w:name w:val="Абзац списка1"/>
    <w:basedOn w:val="a1"/>
    <w:qFormat/>
    <w:pPr>
      <w:widowControl w:val="0"/>
      <w:suppressAutoHyphens/>
      <w:ind w:left="720"/>
    </w:pPr>
    <w:rPr>
      <w:rFonts w:eastAsia="Arial Unicode MS"/>
      <w:kern w:val="1"/>
      <w:sz w:val="24"/>
      <w:szCs w:val="24"/>
      <w:lang w:eastAsia="ar-SA"/>
    </w:rPr>
  </w:style>
  <w:style w:type="paragraph" w:customStyle="1" w:styleId="Style1">
    <w:name w:val="Style1"/>
    <w:basedOn w:val="a1"/>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style>
  <w:style w:type="character" w:customStyle="1" w:styleId="apple-converted-space">
    <w:name w:val="apple-converted-space"/>
    <w:basedOn w:val="a3"/>
  </w:style>
  <w:style w:type="character" w:customStyle="1" w:styleId="bodytextbold">
    <w:name w:val="bodytextbold"/>
    <w:basedOn w:val="a3"/>
  </w:style>
  <w:style w:type="paragraph" w:customStyle="1" w:styleId="xl66">
    <w:name w:val="xl6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pPr>
      <w:spacing w:before="100" w:beforeAutospacing="1" w:after="100" w:afterAutospacing="1"/>
      <w:textAlignment w:val="top"/>
    </w:pPr>
    <w:rPr>
      <w:rFonts w:ascii="Arial" w:hAnsi="Arial" w:cs="Arial"/>
      <w:sz w:val="18"/>
      <w:szCs w:val="18"/>
    </w:rPr>
  </w:style>
  <w:style w:type="paragraph" w:customStyle="1" w:styleId="xl70">
    <w:name w:val="xl70"/>
    <w:basedOn w:val="a1"/>
    <w:pPr>
      <w:spacing w:before="100" w:beforeAutospacing="1" w:after="100" w:afterAutospacing="1"/>
    </w:pPr>
    <w:rPr>
      <w:color w:val="FFCC00"/>
      <w:sz w:val="24"/>
      <w:szCs w:val="24"/>
    </w:rPr>
  </w:style>
  <w:style w:type="paragraph" w:customStyle="1" w:styleId="xl71">
    <w:name w:val="xl71"/>
    <w:basedOn w:val="a1"/>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qFormat/>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pPr>
      <w:spacing w:before="100" w:beforeAutospacing="1" w:after="100" w:afterAutospacing="1"/>
    </w:pPr>
    <w:rPr>
      <w:sz w:val="18"/>
      <w:szCs w:val="18"/>
    </w:rPr>
  </w:style>
  <w:style w:type="paragraph" w:customStyle="1" w:styleId="xl83">
    <w:name w:val="xl8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pPr>
      <w:spacing w:before="100" w:beforeAutospacing="1" w:after="100" w:afterAutospacing="1"/>
      <w:jc w:val="center"/>
    </w:pPr>
    <w:rPr>
      <w:b/>
      <w:bCs/>
      <w:sz w:val="18"/>
      <w:szCs w:val="18"/>
    </w:rPr>
  </w:style>
  <w:style w:type="paragraph" w:customStyle="1" w:styleId="xl95">
    <w:name w:val="xl95"/>
    <w:basedOn w:val="a1"/>
    <w:pPr>
      <w:spacing w:before="100" w:beforeAutospacing="1" w:after="100" w:afterAutospacing="1"/>
      <w:jc w:val="right"/>
    </w:pPr>
    <w:rPr>
      <w:b/>
      <w:bCs/>
      <w:sz w:val="18"/>
      <w:szCs w:val="18"/>
    </w:rPr>
  </w:style>
  <w:style w:type="paragraph" w:customStyle="1" w:styleId="xl96">
    <w:name w:val="xl96"/>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qFormat/>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qFormat/>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qFormat/>
    <w:pPr>
      <w:spacing w:before="100" w:beforeAutospacing="1" w:after="100" w:afterAutospacing="1"/>
      <w:jc w:val="right"/>
    </w:pPr>
    <w:rPr>
      <w:sz w:val="18"/>
      <w:szCs w:val="18"/>
    </w:rPr>
  </w:style>
  <w:style w:type="paragraph" w:customStyle="1" w:styleId="xl122">
    <w:name w:val="xl122"/>
    <w:basedOn w:val="a1"/>
    <w:qFormat/>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qFormat/>
    <w:pPr>
      <w:spacing w:before="100" w:beforeAutospacing="1" w:after="100" w:afterAutospacing="1"/>
      <w:textAlignment w:val="center"/>
    </w:pPr>
    <w:rPr>
      <w:rFonts w:ascii="Arial" w:hAnsi="Arial" w:cs="Arial"/>
      <w:sz w:val="18"/>
      <w:szCs w:val="18"/>
    </w:rPr>
  </w:style>
  <w:style w:type="paragraph" w:customStyle="1" w:styleId="xl128">
    <w:name w:val="xl128"/>
    <w:basedOn w:val="a1"/>
    <w:qFormat/>
    <w:pPr>
      <w:spacing w:before="100" w:beforeAutospacing="1" w:after="100" w:afterAutospacing="1"/>
    </w:pPr>
    <w:rPr>
      <w:sz w:val="18"/>
      <w:szCs w:val="18"/>
    </w:rPr>
  </w:style>
  <w:style w:type="paragraph" w:customStyle="1" w:styleId="xl129">
    <w:name w:val="xl129"/>
    <w:basedOn w:val="a1"/>
    <w:qFormat/>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qFormat/>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f1"/>
    <w:qFormat/>
    <w:pPr>
      <w:numPr>
        <w:numId w:val="5"/>
      </w:numPr>
      <w:spacing w:before="120" w:after="120"/>
      <w:ind w:left="568" w:hanging="284"/>
      <w:jc w:val="both"/>
    </w:pPr>
    <w:rPr>
      <w:rFonts w:ascii="Calibri" w:hAnsi="Calibri"/>
      <w:sz w:val="24"/>
      <w:szCs w:val="24"/>
      <w:lang w:eastAsia="ar-SA"/>
    </w:rPr>
  </w:style>
  <w:style w:type="character" w:customStyle="1" w:styleId="affff1">
    <w:name w:val="Абзац первого уровня Знак"/>
    <w:basedOn w:val="a3"/>
    <w:link w:val="a0"/>
    <w:qFormat/>
    <w:rPr>
      <w:rFonts w:ascii="Calibri" w:hAnsi="Calibri"/>
      <w:sz w:val="24"/>
      <w:szCs w:val="24"/>
      <w:lang w:eastAsia="ar-SA"/>
    </w:rPr>
  </w:style>
  <w:style w:type="character" w:customStyle="1" w:styleId="doccaption">
    <w:name w:val="doccaption"/>
    <w:basedOn w:val="a3"/>
    <w:qFormat/>
  </w:style>
  <w:style w:type="character" w:customStyle="1" w:styleId="afffc">
    <w:name w:val="Без интервала Знак"/>
    <w:link w:val="afffb"/>
    <w:qFormat/>
    <w:rPr>
      <w:rFonts w:ascii="Calibri" w:eastAsia="Calibri" w:hAnsi="Calibri"/>
      <w:sz w:val="22"/>
      <w:szCs w:val="22"/>
      <w:lang w:eastAsia="en-US" w:bidi="ar-SA"/>
    </w:rPr>
  </w:style>
  <w:style w:type="paragraph" w:customStyle="1" w:styleId="1c">
    <w:name w:val="Без интервала1"/>
    <w:link w:val="NoSpacingChar"/>
    <w:qFormat/>
    <w:rPr>
      <w:rFonts w:ascii="Calibri" w:hAnsi="Calibri"/>
      <w:sz w:val="22"/>
      <w:szCs w:val="22"/>
      <w:lang w:eastAsia="en-US"/>
    </w:rPr>
  </w:style>
  <w:style w:type="character" w:customStyle="1" w:styleId="NoSpacingChar">
    <w:name w:val="No Spacing Char"/>
    <w:basedOn w:val="a3"/>
    <w:link w:val="1c"/>
    <w:qFormat/>
    <w:locked/>
    <w:rPr>
      <w:rFonts w:ascii="Calibri" w:hAnsi="Calibri"/>
      <w:sz w:val="22"/>
      <w:szCs w:val="22"/>
      <w:lang w:val="ru-RU" w:eastAsia="en-US" w:bidi="ar-SA"/>
    </w:rPr>
  </w:style>
  <w:style w:type="paragraph" w:customStyle="1" w:styleId="s1">
    <w:name w:val="s_1"/>
    <w:basedOn w:val="a1"/>
    <w:qFormat/>
    <w:pPr>
      <w:spacing w:before="100" w:beforeAutospacing="1" w:after="100" w:afterAutospacing="1"/>
    </w:pPr>
    <w:rPr>
      <w:sz w:val="24"/>
      <w:szCs w:val="24"/>
    </w:rPr>
  </w:style>
  <w:style w:type="paragraph" w:customStyle="1" w:styleId="212">
    <w:name w:val="Обычный21"/>
    <w:qFormat/>
    <w:pPr>
      <w:jc w:val="both"/>
    </w:pPr>
    <w:rPr>
      <w:color w:val="000000"/>
      <w:sz w:val="22"/>
    </w:rPr>
  </w:style>
  <w:style w:type="paragraph" w:customStyle="1" w:styleId="2e">
    <w:name w:val="Знак2"/>
    <w:basedOn w:val="a1"/>
    <w:qFormat/>
    <w:pPr>
      <w:spacing w:after="160" w:line="240" w:lineRule="exact"/>
    </w:pPr>
    <w:rPr>
      <w:rFonts w:ascii="Verdana" w:hAnsi="Verdana" w:cs="Verdana"/>
      <w:sz w:val="24"/>
      <w:szCs w:val="24"/>
      <w:lang w:val="en-US" w:eastAsia="en-US"/>
    </w:rPr>
  </w:style>
  <w:style w:type="character" w:customStyle="1" w:styleId="afe">
    <w:name w:val="Подзаголовок Знак"/>
    <w:basedOn w:val="a3"/>
    <w:link w:val="afc"/>
    <w:qFormat/>
    <w:rPr>
      <w:rFonts w:ascii="Arial" w:eastAsia="Lucida Sans Unicode" w:hAnsi="Arial" w:cs="Tahoma"/>
      <w:i/>
      <w:iCs/>
      <w:sz w:val="28"/>
      <w:szCs w:val="28"/>
      <w:lang w:eastAsia="ar-SA"/>
    </w:rPr>
  </w:style>
  <w:style w:type="character" w:customStyle="1" w:styleId="CharStyle266">
    <w:name w:val="CharStyle266"/>
    <w:qFormat/>
    <w:rPr>
      <w:rFonts w:ascii="Times New Roman" w:eastAsia="Times New Roman" w:hAnsi="Times New Roman" w:cs="Times New Roman"/>
      <w:sz w:val="24"/>
      <w:szCs w:val="24"/>
    </w:rPr>
  </w:style>
  <w:style w:type="paragraph" w:customStyle="1" w:styleId="Style931">
    <w:name w:val="Style931"/>
    <w:basedOn w:val="a1"/>
    <w:qFormat/>
    <w:pPr>
      <w:spacing w:line="317" w:lineRule="exact"/>
      <w:ind w:firstLine="701"/>
      <w:jc w:val="both"/>
    </w:pPr>
  </w:style>
  <w:style w:type="character" w:customStyle="1" w:styleId="af6">
    <w:name w:val="Текст сноски Знак"/>
    <w:basedOn w:val="a3"/>
    <w:link w:val="af5"/>
    <w:uiPriority w:val="99"/>
    <w:qFormat/>
    <w:rPr>
      <w:rFonts w:ascii="Arial" w:hAnsi="Arial" w:cs="Arial"/>
    </w:rPr>
  </w:style>
  <w:style w:type="character" w:customStyle="1" w:styleId="afffa">
    <w:name w:val="Абзац списка Знак"/>
    <w:link w:val="afff9"/>
    <w:uiPriority w:val="34"/>
    <w:qFormat/>
    <w:locked/>
    <w:rPr>
      <w:rFonts w:ascii="Calibri" w:hAnsi="Calibri"/>
      <w:sz w:val="22"/>
      <w:szCs w:val="22"/>
    </w:rPr>
  </w:style>
  <w:style w:type="paragraph" w:customStyle="1" w:styleId="Standard">
    <w:name w:val="Standard"/>
    <w:qFormat/>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qFormat/>
    <w:rPr>
      <w:rFonts w:ascii="Calibri" w:hAnsi="Calibri"/>
      <w:sz w:val="22"/>
      <w:szCs w:val="22"/>
      <w:lang w:eastAsia="en-US"/>
    </w:rPr>
  </w:style>
  <w:style w:type="character" w:customStyle="1" w:styleId="1d">
    <w:name w:val="Текст сноски Знак1"/>
    <w:qFormat/>
    <w:locked/>
    <w:rPr>
      <w:rFonts w:ascii="Arial" w:hAnsi="Arial" w:cs="Arial"/>
    </w:rPr>
  </w:style>
  <w:style w:type="character" w:customStyle="1" w:styleId="A15">
    <w:name w:val="A15"/>
    <w:uiPriority w:val="99"/>
    <w:qFormat/>
    <w:rPr>
      <w:rFonts w:cs="Calibri"/>
      <w:color w:val="000000"/>
      <w:sz w:val="22"/>
      <w:szCs w:val="22"/>
    </w:rPr>
  </w:style>
  <w:style w:type="paragraph" w:customStyle="1" w:styleId="1e">
    <w:name w:val="Знак Знак Знак Знак Знак Знак1 Знак Знак Знак Знак"/>
    <w:basedOn w:val="a1"/>
    <w:qFormat/>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f2"/>
    <w:qFormat/>
    <w:pPr>
      <w:numPr>
        <w:numId w:val="6"/>
      </w:numPr>
      <w:spacing w:before="120" w:after="120"/>
      <w:jc w:val="both"/>
    </w:pPr>
    <w:rPr>
      <w:sz w:val="24"/>
      <w:szCs w:val="24"/>
    </w:rPr>
  </w:style>
  <w:style w:type="character" w:customStyle="1" w:styleId="affff2">
    <w:name w:val="Нумерованный Знак"/>
    <w:link w:val="a"/>
    <w:qFormat/>
    <w:rPr>
      <w:sz w:val="24"/>
      <w:szCs w:val="24"/>
    </w:rPr>
  </w:style>
  <w:style w:type="character" w:customStyle="1" w:styleId="1f">
    <w:name w:val="Список 1 Знак"/>
    <w:link w:val="10"/>
    <w:qFormat/>
    <w:locked/>
    <w:rPr>
      <w:sz w:val="24"/>
      <w:szCs w:val="24"/>
    </w:rPr>
  </w:style>
  <w:style w:type="paragraph" w:customStyle="1" w:styleId="10">
    <w:name w:val="Список 1"/>
    <w:basedOn w:val="a1"/>
    <w:link w:val="1f"/>
    <w:qFormat/>
    <w:pPr>
      <w:widowControl w:val="0"/>
      <w:numPr>
        <w:numId w:val="7"/>
      </w:numPr>
      <w:spacing w:before="60" w:after="60"/>
      <w:jc w:val="both"/>
    </w:pPr>
    <w:rPr>
      <w:sz w:val="24"/>
      <w:szCs w:val="24"/>
    </w:rPr>
  </w:style>
  <w:style w:type="paragraph" w:customStyle="1" w:styleId="NumberedLevel1">
    <w:name w:val="Numbered Level 1"/>
    <w:basedOn w:val="a2"/>
    <w:qFormat/>
    <w:pPr>
      <w:numPr>
        <w:numId w:val="8"/>
      </w:numPr>
      <w:suppressAutoHyphens w:val="0"/>
      <w:spacing w:before="120" w:after="0"/>
      <w:ind w:left="0" w:firstLine="0"/>
      <w:jc w:val="both"/>
    </w:pPr>
    <w:rPr>
      <w:color w:val="000000"/>
      <w:kern w:val="24"/>
      <w:lang w:eastAsia="ru-RU"/>
    </w:rPr>
  </w:style>
  <w:style w:type="paragraph" w:customStyle="1" w:styleId="ParagraphNumber">
    <w:name w:val="Paragraph Number"/>
    <w:qFormat/>
    <w:pPr>
      <w:tabs>
        <w:tab w:val="left" w:pos="1276"/>
      </w:tabs>
      <w:spacing w:line="360" w:lineRule="auto"/>
      <w:ind w:firstLine="709"/>
      <w:jc w:val="both"/>
    </w:pPr>
    <w:rPr>
      <w:sz w:val="24"/>
      <w:lang w:eastAsia="en-US"/>
    </w:rPr>
  </w:style>
  <w:style w:type="paragraph" w:customStyle="1" w:styleId="01">
    <w:name w:val="ТЗ0 Марк б/н1"/>
    <w:basedOn w:val="a1"/>
    <w:link w:val="011"/>
    <w:qFormat/>
    <w:pPr>
      <w:numPr>
        <w:numId w:val="9"/>
      </w:numPr>
      <w:spacing w:before="60" w:after="60" w:line="360" w:lineRule="auto"/>
      <w:jc w:val="both"/>
    </w:pPr>
    <w:rPr>
      <w:w w:val="101"/>
      <w:sz w:val="24"/>
      <w:szCs w:val="24"/>
      <w:lang w:val="en-US"/>
    </w:rPr>
  </w:style>
  <w:style w:type="character" w:customStyle="1" w:styleId="011">
    <w:name w:val="ТЗ0 Марк б/н1 Знак"/>
    <w:link w:val="01"/>
    <w:qFormat/>
    <w:locked/>
    <w:rPr>
      <w:w w:val="101"/>
      <w:sz w:val="24"/>
      <w:szCs w:val="24"/>
      <w:lang w:val="en-US"/>
    </w:rPr>
  </w:style>
  <w:style w:type="paragraph" w:customStyle="1" w:styleId="00">
    <w:name w:val="ТЗ0 Марк с/н"/>
    <w:basedOn w:val="a1"/>
    <w:autoRedefine/>
    <w:qFormat/>
    <w:pPr>
      <w:numPr>
        <w:numId w:val="10"/>
      </w:numPr>
      <w:spacing w:line="360" w:lineRule="auto"/>
      <w:jc w:val="both"/>
    </w:pPr>
    <w:rPr>
      <w:spacing w:val="2"/>
      <w:sz w:val="24"/>
      <w:szCs w:val="24"/>
    </w:rPr>
  </w:style>
  <w:style w:type="paragraph" w:customStyle="1" w:styleId="02">
    <w:name w:val="ТЗ0 основной"/>
    <w:basedOn w:val="a1"/>
    <w:link w:val="03"/>
    <w:qFormat/>
    <w:pPr>
      <w:spacing w:after="120" w:line="360" w:lineRule="auto"/>
      <w:ind w:firstLine="567"/>
      <w:jc w:val="both"/>
    </w:pPr>
    <w:rPr>
      <w:bCs/>
      <w:spacing w:val="-1"/>
      <w:sz w:val="24"/>
      <w:szCs w:val="24"/>
    </w:rPr>
  </w:style>
  <w:style w:type="character" w:customStyle="1" w:styleId="03">
    <w:name w:val="ТЗ0 основной Знак"/>
    <w:link w:val="02"/>
    <w:qFormat/>
    <w:locked/>
    <w:rPr>
      <w:bCs/>
      <w:spacing w:val="-1"/>
      <w:sz w:val="24"/>
      <w:szCs w:val="24"/>
    </w:rPr>
  </w:style>
  <w:style w:type="paragraph" w:customStyle="1" w:styleId="0">
    <w:name w:val="ТЗ0 Марк тире"/>
    <w:basedOn w:val="02"/>
    <w:autoRedefine/>
    <w:qFormat/>
    <w:pPr>
      <w:numPr>
        <w:numId w:val="11"/>
      </w:numPr>
      <w:tabs>
        <w:tab w:val="left" w:pos="1134"/>
      </w:tabs>
      <w:spacing w:before="60" w:after="60"/>
      <w:ind w:left="1494"/>
    </w:pPr>
    <w:rPr>
      <w:lang w:val="en-US"/>
    </w:rPr>
  </w:style>
  <w:style w:type="paragraph" w:customStyle="1" w:styleId="Style9">
    <w:name w:val="Style9"/>
    <w:basedOn w:val="a1"/>
    <w:uiPriority w:val="99"/>
    <w:qFormat/>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qFormat/>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qFormat/>
    <w:pPr>
      <w:widowControl w:val="0"/>
      <w:autoSpaceDE w:val="0"/>
      <w:autoSpaceDN w:val="0"/>
      <w:adjustRightInd w:val="0"/>
    </w:pPr>
    <w:rPr>
      <w:rFonts w:eastAsiaTheme="minorEastAsia"/>
      <w:sz w:val="24"/>
      <w:szCs w:val="24"/>
    </w:rPr>
  </w:style>
  <w:style w:type="paragraph" w:customStyle="1" w:styleId="Style13">
    <w:name w:val="Style13"/>
    <w:basedOn w:val="a1"/>
    <w:uiPriority w:val="99"/>
    <w:qFormat/>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qFormat/>
    <w:pPr>
      <w:widowControl w:val="0"/>
      <w:autoSpaceDE w:val="0"/>
      <w:autoSpaceDN w:val="0"/>
      <w:adjustRightInd w:val="0"/>
    </w:pPr>
    <w:rPr>
      <w:rFonts w:eastAsiaTheme="minorEastAsia"/>
      <w:sz w:val="24"/>
      <w:szCs w:val="24"/>
    </w:rPr>
  </w:style>
  <w:style w:type="paragraph" w:customStyle="1" w:styleId="Style16">
    <w:name w:val="Style16"/>
    <w:basedOn w:val="a1"/>
    <w:uiPriority w:val="99"/>
    <w:qFormat/>
    <w:pPr>
      <w:widowControl w:val="0"/>
      <w:autoSpaceDE w:val="0"/>
      <w:autoSpaceDN w:val="0"/>
      <w:adjustRightInd w:val="0"/>
    </w:pPr>
    <w:rPr>
      <w:rFonts w:eastAsiaTheme="minorEastAsia"/>
      <w:sz w:val="24"/>
      <w:szCs w:val="24"/>
    </w:rPr>
  </w:style>
  <w:style w:type="paragraph" w:customStyle="1" w:styleId="Style17">
    <w:name w:val="Style17"/>
    <w:basedOn w:val="a1"/>
    <w:uiPriority w:val="99"/>
    <w:qFormat/>
    <w:pPr>
      <w:widowControl w:val="0"/>
      <w:autoSpaceDE w:val="0"/>
      <w:autoSpaceDN w:val="0"/>
      <w:adjustRightInd w:val="0"/>
    </w:pPr>
    <w:rPr>
      <w:rFonts w:eastAsiaTheme="minorEastAsia"/>
      <w:sz w:val="24"/>
      <w:szCs w:val="24"/>
    </w:rPr>
  </w:style>
  <w:style w:type="paragraph" w:customStyle="1" w:styleId="Style20">
    <w:name w:val="Style20"/>
    <w:basedOn w:val="a1"/>
    <w:uiPriority w:val="99"/>
    <w:qFormat/>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qFormat/>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qFormat/>
    <w:rPr>
      <w:rFonts w:ascii="Times New Roman" w:hAnsi="Times New Roman" w:cs="Times New Roman"/>
      <w:b/>
      <w:bCs/>
      <w:sz w:val="20"/>
      <w:szCs w:val="20"/>
    </w:rPr>
  </w:style>
  <w:style w:type="character" w:customStyle="1" w:styleId="FontStyle32">
    <w:name w:val="Font Style32"/>
    <w:basedOn w:val="a3"/>
    <w:uiPriority w:val="99"/>
    <w:qFormat/>
    <w:rPr>
      <w:rFonts w:ascii="Times New Roman" w:hAnsi="Times New Roman" w:cs="Times New Roman"/>
      <w:sz w:val="20"/>
      <w:szCs w:val="20"/>
    </w:rPr>
  </w:style>
  <w:style w:type="character" w:customStyle="1" w:styleId="FontStyle33">
    <w:name w:val="Font Style33"/>
    <w:basedOn w:val="a3"/>
    <w:uiPriority w:val="99"/>
    <w:qFormat/>
    <w:rPr>
      <w:rFonts w:ascii="Times New Roman" w:hAnsi="Times New Roman" w:cs="Times New Roman"/>
      <w:b/>
      <w:bCs/>
      <w:sz w:val="20"/>
      <w:szCs w:val="20"/>
    </w:rPr>
  </w:style>
  <w:style w:type="character" w:customStyle="1" w:styleId="FontStyle34">
    <w:name w:val="Font Style34"/>
    <w:basedOn w:val="a3"/>
    <w:uiPriority w:val="99"/>
    <w:qFormat/>
    <w:rPr>
      <w:rFonts w:ascii="Times New Roman" w:hAnsi="Times New Roman" w:cs="Times New Roman"/>
      <w:smallCaps/>
      <w:sz w:val="20"/>
      <w:szCs w:val="20"/>
    </w:rPr>
  </w:style>
  <w:style w:type="paragraph" w:customStyle="1" w:styleId="Style18">
    <w:name w:val="Style18"/>
    <w:basedOn w:val="a1"/>
    <w:uiPriority w:val="99"/>
    <w:qFormat/>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qFormat/>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qFormat/>
    <w:rPr>
      <w:rFonts w:ascii="Times New Roman" w:hAnsi="Times New Roman" w:cs="Times New Roman"/>
      <w:sz w:val="26"/>
      <w:szCs w:val="26"/>
    </w:rPr>
  </w:style>
  <w:style w:type="character" w:customStyle="1" w:styleId="FontStyle29">
    <w:name w:val="Font Style29"/>
    <w:basedOn w:val="a3"/>
    <w:uiPriority w:val="99"/>
    <w:qFormat/>
    <w:rPr>
      <w:rFonts w:ascii="Times New Roman" w:hAnsi="Times New Roman" w:cs="Times New Roman"/>
      <w:b/>
      <w:bCs/>
      <w:sz w:val="26"/>
      <w:szCs w:val="26"/>
    </w:rPr>
  </w:style>
  <w:style w:type="character" w:customStyle="1" w:styleId="11">
    <w:name w:val="Заголовок 1 Знак"/>
    <w:basedOn w:val="a3"/>
    <w:link w:val="1"/>
    <w:qFormat/>
    <w:rPr>
      <w:b/>
      <w:bCs/>
      <w:kern w:val="1"/>
      <w:sz w:val="24"/>
      <w:szCs w:val="24"/>
      <w:lang w:eastAsia="ar-SA"/>
    </w:rPr>
  </w:style>
  <w:style w:type="character" w:customStyle="1" w:styleId="40">
    <w:name w:val="Заголовок 4 Знак"/>
    <w:basedOn w:val="a3"/>
    <w:link w:val="4"/>
    <w:qFormat/>
    <w:rPr>
      <w:b/>
      <w:bCs/>
      <w:sz w:val="28"/>
      <w:szCs w:val="28"/>
      <w:lang w:eastAsia="ar-SA"/>
    </w:rPr>
  </w:style>
  <w:style w:type="character" w:customStyle="1" w:styleId="50">
    <w:name w:val="Заголовок 5 Знак"/>
    <w:basedOn w:val="a3"/>
    <w:link w:val="5"/>
    <w:qFormat/>
    <w:rPr>
      <w:b/>
      <w:bCs/>
      <w:i/>
      <w:iCs/>
      <w:sz w:val="26"/>
      <w:szCs w:val="26"/>
      <w:lang w:eastAsia="ar-SA"/>
    </w:rPr>
  </w:style>
  <w:style w:type="character" w:customStyle="1" w:styleId="60">
    <w:name w:val="Заголовок 6 Знак"/>
    <w:basedOn w:val="a3"/>
    <w:link w:val="6"/>
    <w:qFormat/>
    <w:rPr>
      <w:b/>
      <w:bCs/>
      <w:sz w:val="22"/>
      <w:szCs w:val="22"/>
    </w:rPr>
  </w:style>
  <w:style w:type="character" w:customStyle="1" w:styleId="ae">
    <w:name w:val="Текст выноски Знак"/>
    <w:basedOn w:val="a3"/>
    <w:link w:val="ad"/>
    <w:semiHidden/>
    <w:qFormat/>
    <w:rPr>
      <w:rFonts w:ascii="Tahoma" w:hAnsi="Tahoma" w:cs="Tahoma"/>
      <w:sz w:val="16"/>
      <w:szCs w:val="16"/>
    </w:rPr>
  </w:style>
  <w:style w:type="character" w:customStyle="1" w:styleId="af0">
    <w:name w:val="Текст Знак"/>
    <w:basedOn w:val="a3"/>
    <w:link w:val="af"/>
    <w:qFormat/>
    <w:rPr>
      <w:rFonts w:ascii="Courier New" w:hAnsi="Courier New"/>
    </w:rPr>
  </w:style>
  <w:style w:type="character" w:customStyle="1" w:styleId="33">
    <w:name w:val="Основной текст с отступом 3 Знак"/>
    <w:basedOn w:val="a3"/>
    <w:link w:val="32"/>
    <w:qFormat/>
    <w:rPr>
      <w:sz w:val="16"/>
      <w:szCs w:val="16"/>
    </w:rPr>
  </w:style>
  <w:style w:type="character" w:customStyle="1" w:styleId="26">
    <w:name w:val="Основной текст с отступом 2 Знак"/>
    <w:basedOn w:val="a3"/>
    <w:link w:val="25"/>
    <w:qFormat/>
    <w:rPr>
      <w:sz w:val="24"/>
      <w:szCs w:val="24"/>
    </w:rPr>
  </w:style>
  <w:style w:type="character" w:customStyle="1" w:styleId="af2">
    <w:name w:val="Текст примечания Знак"/>
    <w:basedOn w:val="a3"/>
    <w:link w:val="af1"/>
    <w:semiHidden/>
    <w:qFormat/>
  </w:style>
  <w:style w:type="character" w:customStyle="1" w:styleId="af4">
    <w:name w:val="Тема примечания Знак"/>
    <w:basedOn w:val="af2"/>
    <w:link w:val="af3"/>
    <w:semiHidden/>
    <w:qFormat/>
    <w:rPr>
      <w:b/>
      <w:bCs/>
    </w:rPr>
  </w:style>
  <w:style w:type="character" w:customStyle="1" w:styleId="chars-valuevalue">
    <w:name w:val="chars-value__value"/>
    <w:basedOn w:val="a3"/>
    <w:qFormat/>
  </w:style>
  <w:style w:type="character" w:customStyle="1" w:styleId="chars-valuevalue-min-val">
    <w:name w:val="chars-value__value-min-val"/>
    <w:basedOn w:val="a3"/>
    <w:qFormat/>
  </w:style>
  <w:style w:type="character" w:customStyle="1" w:styleId="ng-star-inserted">
    <w:name w:val="ng-star-inserted"/>
    <w:basedOn w:val="a3"/>
    <w:qFormat/>
  </w:style>
  <w:style w:type="character" w:customStyle="1" w:styleId="chars-valuevalue-max-val">
    <w:name w:val="chars-value__value-max-val"/>
    <w:basedOn w:val="a3"/>
    <w:qFormat/>
  </w:style>
  <w:style w:type="character" w:customStyle="1" w:styleId="sectioninfo2">
    <w:name w:val="section__info2"/>
    <w:basedOn w:val="a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CCC6E-A769-4831-877F-10B8CBDA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45</cp:revision>
  <cp:lastPrinted>2021-10-29T11:31:00Z</cp:lastPrinted>
  <dcterms:created xsi:type="dcterms:W3CDTF">2025-08-15T06:04:00Z</dcterms:created>
  <dcterms:modified xsi:type="dcterms:W3CDTF">2026-05-26T05:48:00Z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844A5CC4BB6045A0A02175FFB013BFA8_13</vt:lpwstr>
  </property>
</Properties>
</file>