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99257" w14:textId="77777777" w:rsidR="00E35FB1" w:rsidRDefault="00E35FB1" w:rsidP="00E35FB1">
      <w:pPr>
        <w:spacing w:after="0" w:line="240" w:lineRule="auto"/>
        <w:rPr>
          <w:sz w:val="2"/>
        </w:rPr>
      </w:pP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0"/>
        <w:gridCol w:w="5100"/>
      </w:tblGrid>
      <w:tr w:rsidR="00E35FB1" w14:paraId="728C7A77" w14:textId="77777777" w:rsidTr="007A68D2">
        <w:tc>
          <w:tcPr>
            <w:tcW w:w="10200" w:type="dxa"/>
            <w:gridSpan w:val="2"/>
          </w:tcPr>
          <w:p w14:paraId="3C1FC236" w14:textId="2C1B21A3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Государственный Контракт</w:t>
            </w:r>
            <w:r w:rsidRPr="00E35FB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gramStart"/>
            <w:r w:rsidRPr="00E35FB1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r w:rsidRPr="00E35FB1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</w:t>
            </w:r>
            <w:r w:rsidR="0049404B">
              <w:rPr>
                <w:rFonts w:ascii="Times New Roman" w:hAnsi="Times New Roman" w:cs="Times New Roman"/>
                <w:b/>
                <w:sz w:val="24"/>
                <w:u w:val="single"/>
              </w:rPr>
              <w:t>_</w:t>
            </w:r>
            <w:proofErr w:type="gramEnd"/>
            <w:r w:rsidR="0049404B">
              <w:rPr>
                <w:rFonts w:ascii="Times New Roman" w:hAnsi="Times New Roman" w:cs="Times New Roman"/>
                <w:b/>
                <w:sz w:val="24"/>
                <w:u w:val="single"/>
              </w:rPr>
              <w:t>___________________</w:t>
            </w:r>
          </w:p>
          <w:p w14:paraId="296A6AB5" w14:textId="77777777" w:rsidR="00E35FB1" w:rsidRDefault="00E35FB1" w:rsidP="00E35FB1">
            <w:pPr>
              <w:spacing w:after="0" w:line="240" w:lineRule="auto"/>
              <w:jc w:val="center"/>
              <w:rPr>
                <w:sz w:val="16"/>
              </w:rPr>
            </w:pPr>
            <w:r w:rsidRPr="00E35FB1">
              <w:rPr>
                <w:rFonts w:ascii="Times New Roman" w:hAnsi="Times New Roman" w:cs="Times New Roman"/>
                <w:b/>
                <w:sz w:val="24"/>
              </w:rPr>
              <w:t>об оказании услуг юридическому лицу, финансируемому из соответствующего бюджета</w:t>
            </w:r>
          </w:p>
        </w:tc>
      </w:tr>
      <w:tr w:rsidR="00E35FB1" w14:paraId="204C9266" w14:textId="77777777" w:rsidTr="00E35FB1">
        <w:tc>
          <w:tcPr>
            <w:tcW w:w="5100" w:type="dxa"/>
          </w:tcPr>
          <w:p w14:paraId="124329D5" w14:textId="473D397F" w:rsidR="00E35FB1" w:rsidRPr="00E35FB1" w:rsidRDefault="00E35FB1" w:rsidP="00E35FB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  <w:u w:val="single"/>
              </w:rPr>
              <w:t xml:space="preserve"> г.</w:t>
            </w:r>
            <w:r w:rsidR="00120E92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E35FB1">
              <w:rPr>
                <w:rFonts w:ascii="Times New Roman" w:hAnsi="Times New Roman" w:cs="Times New Roman"/>
                <w:sz w:val="20"/>
                <w:u w:val="single"/>
              </w:rPr>
              <w:t xml:space="preserve">Брянск </w:t>
            </w:r>
          </w:p>
        </w:tc>
        <w:tc>
          <w:tcPr>
            <w:tcW w:w="5100" w:type="dxa"/>
          </w:tcPr>
          <w:p w14:paraId="35A89AEF" w14:textId="77777777" w:rsidR="00E35FB1" w:rsidRPr="00E35FB1" w:rsidRDefault="00E35FB1" w:rsidP="00E35F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  <w:u w:val="single"/>
              </w:rPr>
              <w:t xml:space="preserve"> «___» __________ 2026 </w:t>
            </w:r>
            <w:r w:rsidRPr="00E35FB1">
              <w:rPr>
                <w:rFonts w:ascii="Times New Roman" w:hAnsi="Times New Roman" w:cs="Times New Roman"/>
                <w:sz w:val="20"/>
              </w:rPr>
              <w:t>г.</w:t>
            </w:r>
          </w:p>
        </w:tc>
      </w:tr>
    </w:tbl>
    <w:p w14:paraId="34992926" w14:textId="77777777" w:rsidR="00E35FB1" w:rsidRDefault="00E35FB1" w:rsidP="00E35FB1">
      <w:pPr>
        <w:spacing w:after="0" w:line="240" w:lineRule="auto"/>
        <w:rPr>
          <w:sz w:val="2"/>
        </w:rPr>
      </w:pP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E35FB1" w14:paraId="26582F25" w14:textId="77777777" w:rsidTr="00E35FB1">
        <w:tc>
          <w:tcPr>
            <w:tcW w:w="10206" w:type="dxa"/>
          </w:tcPr>
          <w:p w14:paraId="67A8E885" w14:textId="01794F61" w:rsidR="00D837C8" w:rsidRPr="00D837C8" w:rsidRDefault="0049404B" w:rsidP="00D83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______________________________________________</w:t>
            </w:r>
            <w:r w:rsidR="00E35FB1" w:rsidRPr="00E35FB1">
              <w:rPr>
                <w:rFonts w:ascii="Times New Roman" w:hAnsi="Times New Roman" w:cs="Times New Roman"/>
                <w:sz w:val="20"/>
              </w:rPr>
              <w:t xml:space="preserve">, именуемое в дальнейшем </w:t>
            </w:r>
            <w:r w:rsidR="00E35FB1" w:rsidRPr="00E35FB1">
              <w:rPr>
                <w:rFonts w:ascii="Times New Roman" w:hAnsi="Times New Roman" w:cs="Times New Roman"/>
                <w:b/>
                <w:sz w:val="20"/>
              </w:rPr>
              <w:t>«Оператор»</w:t>
            </w:r>
            <w:r w:rsidR="00E35FB1" w:rsidRPr="00E35FB1">
              <w:rPr>
                <w:rFonts w:ascii="Times New Roman" w:hAnsi="Times New Roman" w:cs="Times New Roman"/>
                <w:sz w:val="20"/>
              </w:rPr>
              <w:t xml:space="preserve">, в лице </w:t>
            </w:r>
            <w:r>
              <w:rPr>
                <w:rFonts w:ascii="Times New Roman" w:hAnsi="Times New Roman" w:cs="Times New Roman"/>
                <w:sz w:val="20"/>
              </w:rPr>
              <w:t>___________________________________________________________</w:t>
            </w:r>
            <w:r w:rsidR="00E35FB1" w:rsidRPr="00E35FB1">
              <w:rPr>
                <w:rFonts w:ascii="Times New Roman" w:hAnsi="Times New Roman" w:cs="Times New Roman"/>
                <w:sz w:val="20"/>
              </w:rPr>
              <w:t xml:space="preserve"> действующего на основании </w:t>
            </w:r>
            <w:r>
              <w:rPr>
                <w:rFonts w:ascii="Times New Roman" w:hAnsi="Times New Roman" w:cs="Times New Roman"/>
                <w:sz w:val="20"/>
              </w:rPr>
              <w:t>_____________________________________</w:t>
            </w:r>
            <w:r w:rsidR="00E35FB1" w:rsidRPr="00E35FB1">
              <w:rPr>
                <w:rFonts w:ascii="Times New Roman" w:hAnsi="Times New Roman" w:cs="Times New Roman"/>
                <w:sz w:val="20"/>
              </w:rPr>
              <w:t xml:space="preserve">, с одной стороны, и </w:t>
            </w:r>
            <w:r w:rsidR="00E35FB1" w:rsidRPr="00E35FB1">
              <w:rPr>
                <w:rFonts w:ascii="Times New Roman" w:hAnsi="Times New Roman" w:cs="Times New Roman"/>
                <w:b/>
                <w:sz w:val="20"/>
              </w:rPr>
              <w:t>МТУ РОСТРАНСНАДЗОРА ПО ЦФО</w:t>
            </w:r>
            <w:r w:rsidR="00E35FB1" w:rsidRPr="00E35FB1">
              <w:rPr>
                <w:rFonts w:ascii="Times New Roman" w:hAnsi="Times New Roman" w:cs="Times New Roman"/>
                <w:sz w:val="20"/>
              </w:rPr>
              <w:t xml:space="preserve">, именуемое в дальнейшем </w:t>
            </w:r>
            <w:r w:rsidR="00E35FB1" w:rsidRPr="00E35FB1">
              <w:rPr>
                <w:rFonts w:ascii="Times New Roman" w:hAnsi="Times New Roman" w:cs="Times New Roman"/>
                <w:b/>
                <w:sz w:val="20"/>
              </w:rPr>
              <w:t>«Абонент»</w:t>
            </w:r>
            <w:r w:rsidR="00E35FB1" w:rsidRPr="00E35FB1">
              <w:rPr>
                <w:rFonts w:ascii="Times New Roman" w:hAnsi="Times New Roman" w:cs="Times New Roman"/>
                <w:sz w:val="20"/>
              </w:rPr>
              <w:t xml:space="preserve">, в лице </w:t>
            </w:r>
            <w:r w:rsidR="00D837C8">
              <w:rPr>
                <w:rFonts w:ascii="Times New Roman" w:hAnsi="Times New Roman" w:cs="Times New Roman"/>
                <w:sz w:val="20"/>
              </w:rPr>
              <w:t xml:space="preserve">заместителя начальника управления </w:t>
            </w:r>
            <w:proofErr w:type="spellStart"/>
            <w:r w:rsidR="00D837C8" w:rsidRPr="00D837C8">
              <w:rPr>
                <w:rFonts w:ascii="Times New Roman" w:hAnsi="Times New Roman" w:cs="Times New Roman"/>
                <w:sz w:val="20"/>
              </w:rPr>
              <w:t>Вирясов</w:t>
            </w:r>
            <w:r w:rsidR="00D837C8">
              <w:rPr>
                <w:rFonts w:ascii="Times New Roman" w:hAnsi="Times New Roman" w:cs="Times New Roman"/>
                <w:sz w:val="20"/>
              </w:rPr>
              <w:t>ой</w:t>
            </w:r>
            <w:proofErr w:type="spellEnd"/>
            <w:r w:rsidR="00D837C8" w:rsidRPr="00D837C8">
              <w:rPr>
                <w:rFonts w:ascii="Times New Roman" w:hAnsi="Times New Roman" w:cs="Times New Roman"/>
                <w:sz w:val="20"/>
              </w:rPr>
              <w:t xml:space="preserve"> Ирин</w:t>
            </w:r>
            <w:r w:rsidR="00D837C8">
              <w:rPr>
                <w:rFonts w:ascii="Times New Roman" w:hAnsi="Times New Roman" w:cs="Times New Roman"/>
                <w:sz w:val="20"/>
              </w:rPr>
              <w:t>ы</w:t>
            </w:r>
            <w:r w:rsidR="00D837C8" w:rsidRPr="00D837C8">
              <w:rPr>
                <w:rFonts w:ascii="Times New Roman" w:hAnsi="Times New Roman" w:cs="Times New Roman"/>
                <w:sz w:val="20"/>
              </w:rPr>
              <w:t xml:space="preserve"> Николаевн</w:t>
            </w:r>
            <w:r w:rsidR="00D837C8">
              <w:rPr>
                <w:rFonts w:ascii="Times New Roman" w:hAnsi="Times New Roman" w:cs="Times New Roman"/>
                <w:sz w:val="20"/>
              </w:rPr>
              <w:t>ы</w:t>
            </w:r>
            <w:r w:rsidR="00D837C8" w:rsidRPr="00D837C8">
              <w:rPr>
                <w:rFonts w:ascii="Times New Roman" w:hAnsi="Times New Roman" w:cs="Times New Roman"/>
                <w:sz w:val="20"/>
              </w:rPr>
              <w:t>,</w:t>
            </w:r>
          </w:p>
          <w:p w14:paraId="72CC6554" w14:textId="12D390FC" w:rsidR="00E35FB1" w:rsidRPr="00E35FB1" w:rsidRDefault="00D837C8" w:rsidP="00D83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D837C8">
              <w:rPr>
                <w:rFonts w:ascii="Times New Roman" w:hAnsi="Times New Roman" w:cs="Times New Roman"/>
                <w:sz w:val="20"/>
              </w:rPr>
              <w:t>действующ</w:t>
            </w:r>
            <w:r>
              <w:rPr>
                <w:rFonts w:ascii="Times New Roman" w:hAnsi="Times New Roman" w:cs="Times New Roman"/>
                <w:sz w:val="20"/>
              </w:rPr>
              <w:t>ей</w:t>
            </w:r>
            <w:r w:rsidRPr="00D837C8">
              <w:rPr>
                <w:rFonts w:ascii="Times New Roman" w:hAnsi="Times New Roman" w:cs="Times New Roman"/>
                <w:sz w:val="20"/>
              </w:rPr>
              <w:t xml:space="preserve"> на основании Доверенности от 12.01.2026 №1.1.7.1исх-129</w:t>
            </w:r>
            <w:r w:rsidR="00E35FB1" w:rsidRPr="00E35FB1">
              <w:rPr>
                <w:rFonts w:ascii="Times New Roman" w:hAnsi="Times New Roman" w:cs="Times New Roman"/>
                <w:sz w:val="20"/>
              </w:rPr>
              <w:t xml:space="preserve">, с другой стороны, заключили настоящий </w:t>
            </w:r>
            <w:r w:rsidR="00E35FB1">
              <w:rPr>
                <w:rFonts w:ascii="Times New Roman" w:hAnsi="Times New Roman" w:cs="Times New Roman"/>
                <w:sz w:val="20"/>
              </w:rPr>
              <w:t xml:space="preserve">Государственный </w:t>
            </w:r>
            <w:proofErr w:type="gramStart"/>
            <w:r w:rsidR="00E35FB1">
              <w:rPr>
                <w:rFonts w:ascii="Times New Roman" w:hAnsi="Times New Roman" w:cs="Times New Roman"/>
                <w:sz w:val="20"/>
              </w:rPr>
              <w:t>Контракт</w:t>
            </w:r>
            <w:r w:rsidR="00E35FB1" w:rsidRPr="00E35FB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35FB1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gramEnd"/>
            <w:r w:rsidR="00E35FB1">
              <w:rPr>
                <w:rFonts w:ascii="Times New Roman" w:hAnsi="Times New Roman" w:cs="Times New Roman"/>
                <w:sz w:val="20"/>
              </w:rPr>
              <w:t>далее – Контракт)</w:t>
            </w:r>
            <w:r w:rsidR="00E35FB1" w:rsidRPr="00E35FB1">
              <w:rPr>
                <w:rFonts w:ascii="Times New Roman" w:hAnsi="Times New Roman" w:cs="Times New Roman"/>
                <w:sz w:val="20"/>
              </w:rPr>
              <w:t xml:space="preserve"> о нижеследующем:</w:t>
            </w:r>
          </w:p>
        </w:tc>
      </w:tr>
      <w:tr w:rsidR="00E35FB1" w14:paraId="6E2AE813" w14:textId="77777777" w:rsidTr="00E35FB1">
        <w:tc>
          <w:tcPr>
            <w:tcW w:w="10206" w:type="dxa"/>
          </w:tcPr>
          <w:p w14:paraId="20155A03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1. Предмет Контракта</w:t>
            </w:r>
          </w:p>
        </w:tc>
      </w:tr>
      <w:tr w:rsidR="00E35FB1" w14:paraId="0B7A432B" w14:textId="77777777" w:rsidTr="00E35FB1">
        <w:tc>
          <w:tcPr>
            <w:tcW w:w="10206" w:type="dxa"/>
          </w:tcPr>
          <w:p w14:paraId="7F160993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1.1.</w:t>
            </w:r>
            <w:r w:rsidRPr="00E35FB1">
              <w:rPr>
                <w:rFonts w:ascii="Times New Roman" w:hAnsi="Times New Roman" w:cs="Times New Roman"/>
                <w:sz w:val="20"/>
              </w:rPr>
              <w:tab/>
              <w:t xml:space="preserve">Осуществление закупки по настоящему </w:t>
            </w:r>
            <w:r>
              <w:rPr>
                <w:rFonts w:ascii="Times New Roman" w:hAnsi="Times New Roman" w:cs="Times New Roman"/>
                <w:sz w:val="20"/>
              </w:rPr>
              <w:t>Контракту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производится на основании: п.4 ч.1 ст. 93 Федерального закона от 05.04.2013 № 44-ФЗ «О контрактной системе в сфере закупок товаров, работ услуг для обеспечения государственных и муниципальных нужд».</w:t>
            </w:r>
          </w:p>
        </w:tc>
      </w:tr>
      <w:tr w:rsidR="00E35FB1" w14:paraId="0AD14C4E" w14:textId="77777777" w:rsidTr="00E35FB1">
        <w:tc>
          <w:tcPr>
            <w:tcW w:w="10206" w:type="dxa"/>
          </w:tcPr>
          <w:p w14:paraId="6C6F7859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1.2. Идентификационный код закупки </w:t>
            </w:r>
            <w:r>
              <w:rPr>
                <w:rFonts w:ascii="Times New Roman" w:hAnsi="Times New Roman" w:cs="Times New Roman"/>
                <w:sz w:val="20"/>
              </w:rPr>
              <w:t>__ __ __ __ __ __ __ __ __ __ __ __ __ __ __ __ __ __ __ __ __ __ __ __ __ _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_ </w:t>
            </w:r>
            <w:r w:rsidRPr="00E35FB1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</w:p>
          <w:p w14:paraId="0B68E339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1.3. В соответствии с условиями настоящего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Оператор обязуется оказывать Абоненту услуги, описанные в Приложениях к настоящему </w:t>
            </w:r>
            <w:r>
              <w:rPr>
                <w:rFonts w:ascii="Times New Roman" w:hAnsi="Times New Roman" w:cs="Times New Roman"/>
                <w:sz w:val="20"/>
              </w:rPr>
              <w:t>Контракту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(далее – Услуги), а Абонент обязуется принимать и оплачивать оказываемые ему Услуги. Состав и перечень Услуг, а также дополнительные права и обязанности Сторон, определяются Приложениями к настоящему </w:t>
            </w:r>
            <w:r>
              <w:rPr>
                <w:rFonts w:ascii="Times New Roman" w:hAnsi="Times New Roman" w:cs="Times New Roman"/>
                <w:sz w:val="20"/>
              </w:rPr>
              <w:t>Контракту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14:paraId="51E1C2F8" w14:textId="5E10EFBB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1.4. Цена настоящего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составляет</w:t>
            </w:r>
            <w:r w:rsidR="001B7F54">
              <w:rPr>
                <w:rFonts w:ascii="Times New Roman" w:hAnsi="Times New Roman" w:cs="Times New Roman"/>
                <w:sz w:val="20"/>
              </w:rPr>
              <w:t>____________</w:t>
            </w:r>
            <w:r w:rsidR="00120E9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руб. </w:t>
            </w:r>
            <w:r w:rsidRPr="00E35FB1">
              <w:rPr>
                <w:rFonts w:ascii="Times New Roman" w:hAnsi="Times New Roman" w:cs="Times New Roman"/>
                <w:i/>
                <w:sz w:val="20"/>
              </w:rPr>
              <w:t>(</w:t>
            </w:r>
            <w:r w:rsidR="001B7F54">
              <w:rPr>
                <w:rFonts w:ascii="Times New Roman" w:hAnsi="Times New Roman" w:cs="Times New Roman"/>
                <w:i/>
                <w:sz w:val="20"/>
                <w:u w:val="single"/>
              </w:rPr>
              <w:t>____________________________________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, в том числе НДС </w:t>
            </w:r>
            <w:r w:rsidR="001B7F54">
              <w:rPr>
                <w:rFonts w:ascii="Times New Roman" w:hAnsi="Times New Roman" w:cs="Times New Roman"/>
                <w:sz w:val="20"/>
                <w:u w:val="single"/>
              </w:rPr>
              <w:t>____________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руб. </w:t>
            </w:r>
            <w:r w:rsidRPr="00E35FB1">
              <w:rPr>
                <w:rFonts w:ascii="Times New Roman" w:hAnsi="Times New Roman" w:cs="Times New Roman"/>
                <w:i/>
                <w:sz w:val="20"/>
              </w:rPr>
              <w:t>(</w:t>
            </w:r>
            <w:r w:rsidR="001B7F54">
              <w:rPr>
                <w:rFonts w:ascii="Times New Roman" w:hAnsi="Times New Roman" w:cs="Times New Roman"/>
                <w:i/>
                <w:sz w:val="20"/>
                <w:u w:val="single"/>
              </w:rPr>
              <w:t>____________________________________________________________________</w:t>
            </w:r>
            <w:r w:rsidRPr="00E35FB1">
              <w:rPr>
                <w:rFonts w:ascii="Times New Roman" w:hAnsi="Times New Roman" w:cs="Times New Roman"/>
                <w:i/>
                <w:sz w:val="20"/>
              </w:rPr>
              <w:t>)</w:t>
            </w:r>
            <w:r w:rsidRPr="00E35FB1">
              <w:rPr>
                <w:rFonts w:ascii="Times New Roman" w:hAnsi="Times New Roman" w:cs="Times New Roman"/>
                <w:sz w:val="20"/>
              </w:rPr>
              <w:t>.</w:t>
            </w:r>
          </w:p>
          <w:p w14:paraId="5D0185F3" w14:textId="77777777" w:rsid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Цена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является твердой и определяется на весь срок исполнения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. В формировании цены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применяется тарифный метод и метод анализа рынка.</w:t>
            </w:r>
          </w:p>
          <w:p w14:paraId="1E7C9DA9" w14:textId="2EDB501D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1.4.1. Источник финансирования: </w:t>
            </w:r>
            <w:r w:rsidR="00120E92">
              <w:rPr>
                <w:rFonts w:ascii="Times New Roman" w:hAnsi="Times New Roman" w:cs="Times New Roman"/>
                <w:sz w:val="20"/>
              </w:rPr>
              <w:t>федеральный бюджет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2DB922D4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1.5. Изменение цены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возможно по соглашению сторон в случаях, предусмотренных ст.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14:paraId="3279EEF7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В случае изменения лимитов бюджетных средств по п. 1.4. настоящего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, Абонент, не позднее 14 (четырнадцати) календарных дней со дня доведения до Абонента суммы скорректированных лимитов, обязуется направить в адрес Оператора подписанное Дополнительное соглашение (1 или 2 экземпляра, в зависимости от того, применяется или нет Сторонами ЭДО) об изменении цены к настоящему </w:t>
            </w:r>
            <w:r>
              <w:rPr>
                <w:rFonts w:ascii="Times New Roman" w:hAnsi="Times New Roman" w:cs="Times New Roman"/>
                <w:sz w:val="20"/>
              </w:rPr>
              <w:t>Контракту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. При этом новая цена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не должна противоречить фактически исполненной части настоящего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E35FB1" w14:paraId="4A21D51D" w14:textId="77777777" w:rsidTr="00E35FB1">
        <w:tc>
          <w:tcPr>
            <w:tcW w:w="10206" w:type="dxa"/>
          </w:tcPr>
          <w:p w14:paraId="1A690642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2. Права и обязанности Сторон</w:t>
            </w:r>
          </w:p>
        </w:tc>
      </w:tr>
      <w:tr w:rsidR="00E35FB1" w14:paraId="6EB142AE" w14:textId="77777777" w:rsidTr="00E35FB1">
        <w:tc>
          <w:tcPr>
            <w:tcW w:w="10206" w:type="dxa"/>
          </w:tcPr>
          <w:p w14:paraId="0EF989C9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2.1. Оператор обязан:</w:t>
            </w:r>
          </w:p>
          <w:p w14:paraId="1627AC1A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2.1.1. Оказывать Абоненту Услуги в соответствии с законодательством РФ, лицензиями, настоящим </w:t>
            </w:r>
            <w:r>
              <w:rPr>
                <w:rFonts w:ascii="Times New Roman" w:hAnsi="Times New Roman" w:cs="Times New Roman"/>
                <w:sz w:val="20"/>
              </w:rPr>
              <w:t>Контрактом</w:t>
            </w:r>
            <w:r w:rsidRPr="00E35FB1">
              <w:rPr>
                <w:rFonts w:ascii="Times New Roman" w:hAnsi="Times New Roman" w:cs="Times New Roman"/>
                <w:sz w:val="20"/>
              </w:rPr>
              <w:t>.</w:t>
            </w:r>
          </w:p>
          <w:p w14:paraId="0B02313F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2.1.2. Вести учет оказываемых Услуг. </w:t>
            </w:r>
          </w:p>
          <w:p w14:paraId="6E280285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2.1.3. Устранять неисправности, препятствующие пользованию Услугами, по заявке Абонента с учетом технических возможностей в сроки, установленные действующими нормативными актами, а неисправности, возникшие по вине Абонента, устранять с учетом технических возможностей за дополнительную плату в соответствии с действующими тарифами Оператора. </w:t>
            </w:r>
          </w:p>
          <w:p w14:paraId="0FF590D8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2.1.4. Извещать Абонента через сайт Оператора связи в информационно-телекоммуникационной сети «Интернет» об изменении действующих тарифов на оказываемые в рамках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услуги, без изменения цены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, о введении тарификации данных услуг, ранее не тарифицируемых, не менее чем за 10 дней до наступления указанных событий. В случае неполучения Оператором в течение 10 (десяти) календарных дней с даты соответствующего уведомления письменного отказа Абонента от принятия соответствующих изменений, и продолжение пользования Абонентом Услугами на измененных условиях, изменения условий оказания Услуг, предусмотренных </w:t>
            </w:r>
            <w:r>
              <w:rPr>
                <w:rFonts w:ascii="Times New Roman" w:hAnsi="Times New Roman" w:cs="Times New Roman"/>
                <w:sz w:val="20"/>
              </w:rPr>
              <w:t>Контрактом</w:t>
            </w:r>
            <w:r w:rsidRPr="00E35FB1">
              <w:rPr>
                <w:rFonts w:ascii="Times New Roman" w:hAnsi="Times New Roman" w:cs="Times New Roman"/>
                <w:sz w:val="20"/>
              </w:rPr>
              <w:t>, считаются принятыми Абонентом.</w:t>
            </w:r>
          </w:p>
          <w:p w14:paraId="5AC270EE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2.1.5. Оформлять и направлять Акты начала оказания услуг и/или Акты выполненных работ (оказанных услуг) Абоненту (далее совместно именуемые – Акты).</w:t>
            </w:r>
          </w:p>
          <w:p w14:paraId="707338B8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2.1.6. Обеспечить возможность пользования Услугами 24 часа в сутки 7 (семь) дней в неделю, если иное не установлено законодательством Российской Федерации, а также за исключением случаев проведения необходимых ремонтных, профилактических и регламентных работ на сети связи Оператора.</w:t>
            </w:r>
          </w:p>
          <w:p w14:paraId="0F53D804" w14:textId="1C254D3D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2.1.7. Оповещать Абонента о проведении ремонтно-настроечных и профилактических работах на сетях любыми доступными способами, в т.ч. путем размещения информации </w:t>
            </w:r>
            <w:r w:rsidR="00120E92">
              <w:rPr>
                <w:rFonts w:ascii="Times New Roman" w:hAnsi="Times New Roman" w:cs="Times New Roman"/>
                <w:i/>
                <w:sz w:val="20"/>
              </w:rPr>
              <w:t>_________________</w:t>
            </w:r>
          </w:p>
          <w:p w14:paraId="1E92DDF5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2.2. Оператор имеет право:</w:t>
            </w:r>
          </w:p>
          <w:p w14:paraId="0359C4F1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2.2.1. В одностороннем порядке путем направления Абоненту письменного уведомления вносить изменения в п.8.1. настоящего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>, в срок не превышающий 10 (десять) календарных дней с даты введения в действие соответствующих изменений.</w:t>
            </w:r>
          </w:p>
          <w:p w14:paraId="25E50939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2.2.2. Требовать от Абонента исполнения обязательств по настоящему </w:t>
            </w:r>
            <w:r>
              <w:rPr>
                <w:rFonts w:ascii="Times New Roman" w:hAnsi="Times New Roman" w:cs="Times New Roman"/>
                <w:sz w:val="20"/>
              </w:rPr>
              <w:t>Контракту</w:t>
            </w:r>
            <w:r w:rsidRPr="00E35FB1">
              <w:rPr>
                <w:rFonts w:ascii="Times New Roman" w:hAnsi="Times New Roman" w:cs="Times New Roman"/>
                <w:sz w:val="20"/>
              </w:rPr>
              <w:t>, в т.ч. неисполненных перед Оператором денежных обязательств.</w:t>
            </w:r>
          </w:p>
          <w:p w14:paraId="5E9FA7F9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2.2.3. Приостанавливать оказание Услуг при возникновении чрезвычайных ситуаций природного и техногенного характера, в соответствии со ст. 66 Федерального закона от 07.07.2003 №126-ФЗ «О связи».</w:t>
            </w:r>
          </w:p>
          <w:p w14:paraId="2DFBD440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lastRenderedPageBreak/>
              <w:t xml:space="preserve">2.2.4. Приостанавливать оказание Услуг в случае нарушения Абонентом требований, связанных с оказанием этих Услуг и установленных Федеральным законом «О связи», иными нормативными правовыми актами и настоящим Контрактом, в том числе нарушения сроков оплаты оказанных Абоненту Услуг, до устранения нарушения или предоставления документов, подтверждающих оплату Оператору стоимости оказанных Услуг. Приостановление оказания услуг связи, услуг присоединения и услуг по пропуску трафика, производится Оператором с письменного согласия Абонента или по решению суда. При этом сохраняется доступ к сети связи и возможность вызова Абонентом экстренных (оперативных) служб. </w:t>
            </w:r>
          </w:p>
          <w:p w14:paraId="310A5818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2.2.5. Передавать сведения об Абоненте операторам взаимодействующих сетей связи для целей осуществления взаимных расчетов за Услуги и рассмотрения претензий.</w:t>
            </w:r>
          </w:p>
          <w:p w14:paraId="74E25713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2.2.6. Требовать возмещения Абонентом убытков (в виде упущенной выгоды) за период вынужденного приостановления оказания услуги, возникшего из-за повреждений оборудования Оператора по вине Абонента, из расчета тарифа за соответствующую услугу пропорционально времени приостановления ее оказания.</w:t>
            </w:r>
          </w:p>
          <w:p w14:paraId="2A33633F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2.2.7. Предоставлять (направлять) Абоненту информацию, об услугах Оператора, способах и условиях их предоставления и заказа в соответствии с требованиями действующего законодательства.</w:t>
            </w:r>
          </w:p>
          <w:p w14:paraId="10733EBB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2.2.8. Оператор продолжает оказывать услуги связи, услуги присоединения и услуги по пропуску трафика в полном объеме после окончания срока действия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до момента, когда Абонент в письменной форме предоставит согласие на прекращение оказания услуг в порядке, указанном в п. 2.3.12.</w:t>
            </w:r>
          </w:p>
          <w:p w14:paraId="303A536B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2.3. Абонент обязан:</w:t>
            </w:r>
          </w:p>
          <w:p w14:paraId="489EEE49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2.3.1. Пользоваться услугами исключительно в пределах установленных лимитов бюджетных обязательств. Оплачивать Услуги в полном объеме и в сроки, определенные в настоящем </w:t>
            </w:r>
            <w:r>
              <w:rPr>
                <w:rFonts w:ascii="Times New Roman" w:hAnsi="Times New Roman" w:cs="Times New Roman"/>
                <w:sz w:val="20"/>
              </w:rPr>
              <w:t>Контракте</w:t>
            </w:r>
            <w:r w:rsidRPr="00E35FB1">
              <w:rPr>
                <w:rFonts w:ascii="Times New Roman" w:hAnsi="Times New Roman" w:cs="Times New Roman"/>
                <w:sz w:val="20"/>
              </w:rPr>
              <w:t>, согласно действующим на момент оказания Услуг тарифам Оператора. Осуществлять контроль над расходованием денежных средств, выделенных на Услуги, в пределах лимитов бюджетных обязательств.</w:t>
            </w:r>
          </w:p>
          <w:p w14:paraId="14284C20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В случае возникновения риска увеличения цены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, указанной в п. 1.4.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, в связи с увеличением объема потребляемых услуг, инициировать заключение дополнительного соглашения или расторжение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по соглашению Сторон. При несоблюдении условий настоящего пункта оплачивать фактически оказанные услуги, потребленные сверх лимитов бюджетных обязательств, на основании выставленных Оператором счетов.</w:t>
            </w:r>
          </w:p>
          <w:p w14:paraId="68FD26CA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2.3.2. Письменно уведомлять Оператора об изменении наименования юридического лица, юридического и почтового адреса Абонента в срок, не превышающий 30 (тридцати) календарных дней с даты введения в действие соответствующих изменений. Письменно уведомить Оператора об изменении адреса доставки счетов, счетов-фактур, Актов и банковских реквизитов Абонента в течение 5 (пяти) календарных дней с момента изменения. Уведомление производится по реквизитам, указанным в разделе 5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. Уведомление должно быть подписано лицом, уполномоченным на внесение изменений в </w:t>
            </w:r>
            <w:r>
              <w:rPr>
                <w:rFonts w:ascii="Times New Roman" w:hAnsi="Times New Roman" w:cs="Times New Roman"/>
                <w:sz w:val="20"/>
              </w:rPr>
              <w:t>Контракт</w:t>
            </w:r>
            <w:r w:rsidRPr="00E35FB1">
              <w:rPr>
                <w:rFonts w:ascii="Times New Roman" w:hAnsi="Times New Roman" w:cs="Times New Roman"/>
                <w:sz w:val="20"/>
              </w:rPr>
              <w:t>.</w:t>
            </w:r>
          </w:p>
          <w:p w14:paraId="52C5F1F1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2.3.3. Извещать Оператора обо всех случаях перерывов связи в предоставляемых Абоненту Услугах.</w:t>
            </w:r>
          </w:p>
          <w:p w14:paraId="0EDF8D3C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2.3.4. Принимать Услуги и возвращать Оператору подписанные со своей стороны уполномоченными лицами оригиналы Актов в течение 10 (десяти) календарных дней с момента получения. В том случае если в течение 10 (десяти) календарных дней со дня начала оказания Услуг и (или) окончания Отчетного периода (месяц оказания Услуг) Абонент не предоставляет Оператору письменного мотивированного отказа в признании надлежащего исполнения обязательств Оператором, Абонент считается согласившимся с датой, объемом и качеством Услуг, указанных в Актах. При этом, Оператор вправе требовать оплату счетов на суммы, указанные в Актах, а Абонент обязан оплачивать эти счета в соответствии с условиями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>.</w:t>
            </w:r>
          </w:p>
          <w:p w14:paraId="3139F2BE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2.3.5. В рабочее время обеспечить беспрепятственный доступ работников Оператора, предъявивших соответствующее удостоверение, для выполнения работ, необходимых во исполнение настоящего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>, а также для проведения осмотра, ремонта и технического обслуживания средств, сооружений, линий связи в помещениях, находящихся во владении и (или) пользовании Абонента. В случае необходимости проведения работ по организации абонентской линии обеспечить получение необходимых разрешений и согласований от владельца территории (помещения), на которой расположено оборудование Оператора и (или) оборудование Абонента, на проведение работ по прокладке кабеля, строительству кабельной канализации и организации кабельного ввода, а также по размещению и электропитанию оборудования Оператора.</w:t>
            </w:r>
          </w:p>
          <w:p w14:paraId="1722227E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2.3.6. В случае одностороннего полного (частичного) отказа от Услуг по настоящему </w:t>
            </w:r>
            <w:r>
              <w:rPr>
                <w:rFonts w:ascii="Times New Roman" w:hAnsi="Times New Roman" w:cs="Times New Roman"/>
                <w:sz w:val="20"/>
              </w:rPr>
              <w:t>Контракту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письменно уведомить об этом Оператора, а также оплатить Оператору фактически понесенные расходы за предоставление доступа к сети местной телефонной связи и стоимость оказанных Услуг в размере, предусмотренном действующими на момент их оказания тарифами Оператора. Оплата должна быть произведена в течение 10 (десяти) рабочих дней с момента выставления счета Оператором.</w:t>
            </w:r>
          </w:p>
          <w:p w14:paraId="1391E97C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2.3.7. Обеспечить наличие пользовательского (оконечного) оборудования, подлежащего подключению к абонентской линии.</w:t>
            </w:r>
          </w:p>
          <w:p w14:paraId="5FB6E5E1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2.3.8. Не допускать самовольного подключения к сети пользовательских (оконечных) устройств и иного оконечного оборудования, подключения к другим абонентским линиям, а также самовольного подключения к сети электросвязи пользовательских (оконечных) устройств с выделенными абонентскими номерами сверх количества, оговоренного в соответствующем Приложении к настоящему </w:t>
            </w:r>
            <w:r>
              <w:rPr>
                <w:rFonts w:ascii="Times New Roman" w:hAnsi="Times New Roman" w:cs="Times New Roman"/>
                <w:sz w:val="20"/>
              </w:rPr>
              <w:t>Контракту</w:t>
            </w:r>
            <w:r w:rsidRPr="00E35FB1">
              <w:rPr>
                <w:rFonts w:ascii="Times New Roman" w:hAnsi="Times New Roman" w:cs="Times New Roman"/>
                <w:sz w:val="20"/>
              </w:rPr>
              <w:t>.</w:t>
            </w:r>
          </w:p>
          <w:p w14:paraId="069DCC8C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2.3.9. Не допускать использования средств связи для преднамеренного создания другим абонентам условий, затрудняющих пользование услугами связи, а также создания помех для нормального функционирования сети связи.</w:t>
            </w:r>
          </w:p>
          <w:p w14:paraId="6EBCC83C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2.3.10. Не использовать пользовательское (оконечное) устройство и (или) выделенный абонентский номер для оказания услуг связи третьим лицам, в том числе путем организации шлюзов для доступа к сети связи, IP-телефонии и т.п.</w:t>
            </w:r>
          </w:p>
          <w:p w14:paraId="5B5A9A89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lastRenderedPageBreak/>
              <w:t>2.3.11. Содержать в исправном состоянии абонентскую линию и пользовательское (оконечное) оборудование, находящиеся в помещении Абонента, а также соблюдать правила эксплуатации этого оборудования.</w:t>
            </w:r>
          </w:p>
          <w:p w14:paraId="3DE7539C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2.3.12. В течение 5 (пяти) рабочих дней с даты получения запроса Оператора о подтверждении факта оказания услуг после истечения срока действия настоящего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, направленного в порядке исполнения </w:t>
            </w:r>
            <w:proofErr w:type="spellStart"/>
            <w:r w:rsidRPr="00E35FB1">
              <w:rPr>
                <w:rFonts w:ascii="Times New Roman" w:hAnsi="Times New Roman" w:cs="Times New Roman"/>
                <w:sz w:val="20"/>
              </w:rPr>
              <w:t>абз</w:t>
            </w:r>
            <w:proofErr w:type="spellEnd"/>
            <w:r w:rsidRPr="00E35FB1">
              <w:rPr>
                <w:rFonts w:ascii="Times New Roman" w:hAnsi="Times New Roman" w:cs="Times New Roman"/>
                <w:sz w:val="20"/>
              </w:rPr>
              <w:t xml:space="preserve">. 3 п. 4 ст. 51.1. ФЗ «О связи», направляет Оператору подтверждение факта оказания услуг и/или согласие на приостановление/прекращение оказания Услуг по настоящему </w:t>
            </w:r>
            <w:r>
              <w:rPr>
                <w:rFonts w:ascii="Times New Roman" w:hAnsi="Times New Roman" w:cs="Times New Roman"/>
                <w:sz w:val="20"/>
              </w:rPr>
              <w:t>Контракту</w:t>
            </w:r>
            <w:r w:rsidRPr="00E35FB1">
              <w:rPr>
                <w:rFonts w:ascii="Times New Roman" w:hAnsi="Times New Roman" w:cs="Times New Roman"/>
                <w:sz w:val="20"/>
              </w:rPr>
              <w:t>.</w:t>
            </w:r>
          </w:p>
          <w:p w14:paraId="6E7F5957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2.3.13. Оплатить услуги связи, услуги присоединения и услуги по пропуску трафика, оказанные после истечения срока действия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в соответствии с п.2.2.8.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, в сроки, указанные в </w:t>
            </w:r>
            <w:r>
              <w:rPr>
                <w:rFonts w:ascii="Times New Roman" w:hAnsi="Times New Roman" w:cs="Times New Roman"/>
                <w:sz w:val="20"/>
              </w:rPr>
              <w:t>Контракте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, во внесудебном порядке с учетом положений п.2.3.12.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в части подтверждения факта оказания Услуг.</w:t>
            </w:r>
          </w:p>
          <w:p w14:paraId="26935E5C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2.4. Абонент имеет право:</w:t>
            </w:r>
          </w:p>
          <w:p w14:paraId="7E97BDB8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2.4.1. Получать от Оператора информацию, необходимую для исполнения настоящего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>, в том числе информацию о реквизитах Оператора, режиме работы, тарифах и оказываемых Услугах, о состоянии лицевого счета Абонента.</w:t>
            </w:r>
          </w:p>
          <w:p w14:paraId="1E5634EE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2.4.2. Требовать устранения неисправностей, препятствующих пользованию Услугами, в сроки, установленные действующими нормативными актами.</w:t>
            </w:r>
          </w:p>
          <w:p w14:paraId="6C395651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2.4.3. Запрашивать у Оператора направление в адрес Абонента Актов оказанных услуг.</w:t>
            </w:r>
          </w:p>
        </w:tc>
      </w:tr>
      <w:tr w:rsidR="00E35FB1" w14:paraId="48B9FC42" w14:textId="77777777" w:rsidTr="00E35FB1">
        <w:tc>
          <w:tcPr>
            <w:tcW w:w="10206" w:type="dxa"/>
          </w:tcPr>
          <w:p w14:paraId="215804B9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lastRenderedPageBreak/>
              <w:t>3. Стоимость услуг, порядок расчетов</w:t>
            </w:r>
          </w:p>
        </w:tc>
      </w:tr>
      <w:tr w:rsidR="00E35FB1" w14:paraId="6BB1EB93" w14:textId="77777777" w:rsidTr="00E35FB1">
        <w:tc>
          <w:tcPr>
            <w:tcW w:w="10206" w:type="dxa"/>
          </w:tcPr>
          <w:p w14:paraId="220F3BA8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3.1. Стоимость Услуг, оказываемых Абоненту Оператором по настоящему </w:t>
            </w:r>
            <w:r>
              <w:rPr>
                <w:rFonts w:ascii="Times New Roman" w:hAnsi="Times New Roman" w:cs="Times New Roman"/>
                <w:sz w:val="20"/>
              </w:rPr>
              <w:t>Контракту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, определяется действующими на момент оказания соответствующих Услуг тарифами Оператора. Тарифы на Услуги утверждаются Оператором самостоятельно, изменение тарифов производится Оператором в соответствии с изменением тарифов для Оператора как субъекта естественных монополий, либо в соответствии с п.1 ст.28 Федерального закона от 07.07.2003 №126-ФЗ «О связи». Оплата Услуг по настоящему </w:t>
            </w:r>
            <w:r>
              <w:rPr>
                <w:rFonts w:ascii="Times New Roman" w:hAnsi="Times New Roman" w:cs="Times New Roman"/>
                <w:sz w:val="20"/>
              </w:rPr>
              <w:t>Контракту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производится на основании показаний оборудования Оператора, используемого для учета объема оказанных Услуг и их стоимости. Оплата Услуг осуществляется в зависимости от выбранного Абонентом тарифного плана. Сумма к оплате за Услуги определяется с учетом стоимости и объема оказанных Услуг за Расчетный период. Под Расчетным периодом понимается период продолжительностью в один календарный месяц, в котором были оказаны соответствующие Услуги.</w:t>
            </w:r>
          </w:p>
          <w:p w14:paraId="3D70610A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3.2. При изменении цены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по основаниям, указанным в п.1.5.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>, Абонент обязан подписать с Оператором Дополнительное соглашение о соответствующих изменениях.</w:t>
            </w:r>
          </w:p>
          <w:p w14:paraId="1B47A1A4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3.3. Расчетный период устанавливается с первого до последнего числа (включительно) календарного месяца оказания Оператором Услуг, подлежащих оплате.</w:t>
            </w:r>
          </w:p>
          <w:p w14:paraId="2610BE5C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3.4. Оператор выставляет Абоненту счет, счет-фактуру и Акт выполненных работ (оказанных услуг) в течение 5 (пяти) календарных дней с момента окончания Расчетного периода. В Акте выполненных работ (оказанных услуг) и счет-фактуре Оператор заполняет графу единица измерения в соответствии с единицей, указанной в Приложениях к настоящему </w:t>
            </w:r>
            <w:r>
              <w:rPr>
                <w:rFonts w:ascii="Times New Roman" w:hAnsi="Times New Roman" w:cs="Times New Roman"/>
                <w:sz w:val="20"/>
              </w:rPr>
              <w:t>Контракту</w:t>
            </w:r>
            <w:r w:rsidRPr="00E35FB1">
              <w:rPr>
                <w:rFonts w:ascii="Times New Roman" w:hAnsi="Times New Roman" w:cs="Times New Roman"/>
                <w:sz w:val="20"/>
              </w:rPr>
              <w:t>. В случае невозможности указать в Акте выполненных работ (оказанных услуг) и счет-фактуре фактическую единицу измерения в связи с технологическими особенностями проставляется прочерк и данный вид работ (оказываемых услуг) заполняется в денежном измерении.</w:t>
            </w:r>
          </w:p>
          <w:p w14:paraId="6B63A896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3.</w:t>
            </w:r>
            <w:proofErr w:type="gramStart"/>
            <w:r w:rsidRPr="00E35FB1">
              <w:rPr>
                <w:rFonts w:ascii="Times New Roman" w:hAnsi="Times New Roman" w:cs="Times New Roman"/>
                <w:sz w:val="20"/>
              </w:rPr>
              <w:t>5.Оплата</w:t>
            </w:r>
            <w:proofErr w:type="gramEnd"/>
            <w:r w:rsidRPr="00E35FB1">
              <w:rPr>
                <w:rFonts w:ascii="Times New Roman" w:hAnsi="Times New Roman" w:cs="Times New Roman"/>
                <w:sz w:val="20"/>
              </w:rPr>
              <w:t xml:space="preserve"> Услуг производится путем безналичных расчетов ежемесячно, не позднее </w:t>
            </w:r>
            <w:r>
              <w:rPr>
                <w:rFonts w:ascii="Times New Roman" w:hAnsi="Times New Roman" w:cs="Times New Roman"/>
                <w:sz w:val="20"/>
              </w:rPr>
              <w:t>10 (десяти)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рабочих дней с даты подписания документа о приемке оказанных Услуг, указанного в п. 3.4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14:paraId="6947622C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При необходимости оплата за декабрь месяц может производится по счету на предоплату, сформированному Абонентом самостоятельно через сервис Личный кабинет. Счет, счет-фактура и Акт выполненных работ (оказанных услуг) за декабрь месяц выставляются Оператором в соответствии с пунктом 3.4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>.</w:t>
            </w:r>
          </w:p>
          <w:p w14:paraId="728E3089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3.6. Утеря, неполучение Абонентом выставленного Оператором счета, счетов-фактур и Актов, в т.ч. в связи с невыполнением условий, предусмотренных п.2.3.2. настоящего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>, не освобождает Абонента от обязанности своевременной оплаты Услуг.</w:t>
            </w:r>
          </w:p>
          <w:p w14:paraId="53E8EFF4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3.7. Абонент может уточнить сумму к оплате в Личном кабинете Оператора или по телефону Контактного центра </w:t>
            </w:r>
            <w:proofErr w:type="gramStart"/>
            <w:r w:rsidRPr="00E35FB1">
              <w:rPr>
                <w:rFonts w:ascii="Times New Roman" w:hAnsi="Times New Roman" w:cs="Times New Roman"/>
                <w:sz w:val="20"/>
              </w:rPr>
              <w:t>Оператора</w:t>
            </w:r>
            <w:proofErr w:type="gramEnd"/>
            <w:r w:rsidRPr="00E35FB1">
              <w:rPr>
                <w:rFonts w:ascii="Times New Roman" w:hAnsi="Times New Roman" w:cs="Times New Roman"/>
                <w:sz w:val="20"/>
              </w:rPr>
              <w:t xml:space="preserve"> указанному в разделе 7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>.</w:t>
            </w:r>
          </w:p>
          <w:p w14:paraId="2A4A4AF8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3.8. При изменении тарифа в течение периода, за который Абонентом уже была внесена плата за Услуги Оператора перед введением указанных изменений, Оператор производит с Абонентом перерасчет с даты введения в действие соответствующих изменений.</w:t>
            </w:r>
          </w:p>
          <w:p w14:paraId="7F2AD213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3.9. Выставление счета-фактуры Оператором Абоненту производится в соответствии с налоговым законодательством РФ.</w:t>
            </w:r>
          </w:p>
          <w:p w14:paraId="28CA15C5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3.10. Абонент вправе производить авансовые платежи за оказываемые Услуги в размере, не превышающем лимиты бюджетных обязательств на соответствующий финансовый год. Сумма авансового платежа учитывается Оператором при выставлении счета в соответствующем Расчетном периоде.</w:t>
            </w:r>
          </w:p>
        </w:tc>
      </w:tr>
    </w:tbl>
    <w:p w14:paraId="23A74B68" w14:textId="77777777" w:rsidR="00E35FB1" w:rsidRDefault="00E35FB1" w:rsidP="00E35FB1">
      <w:pPr>
        <w:spacing w:after="0" w:line="240" w:lineRule="auto"/>
        <w:rPr>
          <w:sz w:val="2"/>
        </w:rPr>
      </w:pP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E35FB1" w14:paraId="76A48550" w14:textId="77777777" w:rsidTr="00E35FB1">
        <w:tc>
          <w:tcPr>
            <w:tcW w:w="10206" w:type="dxa"/>
          </w:tcPr>
          <w:p w14:paraId="6404A8ED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3.11. Стороны обязуются осуществлять сверку расчётов по </w:t>
            </w:r>
            <w:r>
              <w:rPr>
                <w:rFonts w:ascii="Times New Roman" w:hAnsi="Times New Roman" w:cs="Times New Roman"/>
                <w:sz w:val="20"/>
              </w:rPr>
              <w:t>Контракту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с оформлением двустороннего акта сверки расчётов не реже одного раза в год, а также по мере необходимости. </w:t>
            </w:r>
          </w:p>
          <w:p w14:paraId="21D16544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В случае направления акта сверки расчетов по электронной почте, такой акт будет признаваться Сторонами в качестве документа, составленного в письменной форме.</w:t>
            </w:r>
          </w:p>
          <w:p w14:paraId="79269B05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Акт сверки расчётов составляется заинтересованной Стороной подписывается уполномоченным представителем такой Стороны. Сторона-инициатор сверки направляет в адрес Стороны-получателя акт сверки расчётов. В случае, если инициатором является Абонент, он самостоятельно заказывает акт сверки расчетов через сервис Личный Кабинет.</w:t>
            </w:r>
          </w:p>
          <w:p w14:paraId="59160D4B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Если Сторона-получатель не согласна с актом сверки расчетов, она направляет Стороне-инициатору свои письменные мотивированные возражения по поводу достоверности содержащейся в акте сверки расчётов информации. Если в </w:t>
            </w:r>
            <w:r w:rsidRPr="00E35FB1">
              <w:rPr>
                <w:rFonts w:ascii="Times New Roman" w:hAnsi="Times New Roman" w:cs="Times New Roman"/>
                <w:sz w:val="20"/>
              </w:rPr>
              <w:lastRenderedPageBreak/>
              <w:t xml:space="preserve">течение 10 (десяти) рабочих дней со дня получения акта сверки расчётов Сторона-получатель не направит в адрес Стороны-инициатора письменные мотивированные возражения по поводу достоверности содержащейся в нем информации, акт сверки расчётов считается признанным Стороной-получателем в редакции Стороны-инициатора. </w:t>
            </w:r>
          </w:p>
          <w:p w14:paraId="3E08E777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Стороны признают равную юридическую силу собственноручной подписи и факсимильной подписи, воспроизведенных с помощью средств механического или иного копирования на актах сверки расчётов к настоящему </w:t>
            </w:r>
            <w:r>
              <w:rPr>
                <w:rFonts w:ascii="Times New Roman" w:hAnsi="Times New Roman" w:cs="Times New Roman"/>
                <w:sz w:val="20"/>
              </w:rPr>
              <w:t>Контракту</w:t>
            </w:r>
            <w:r w:rsidRPr="00E35FB1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</w:tbl>
    <w:p w14:paraId="209B3A09" w14:textId="77777777" w:rsidR="00E35FB1" w:rsidRDefault="00E35FB1" w:rsidP="00E35FB1">
      <w:pPr>
        <w:spacing w:after="0" w:line="240" w:lineRule="auto"/>
        <w:rPr>
          <w:sz w:val="2"/>
        </w:rPr>
      </w:pP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E35FB1" w14:paraId="030865A9" w14:textId="77777777" w:rsidTr="00E35FB1">
        <w:tc>
          <w:tcPr>
            <w:tcW w:w="10206" w:type="dxa"/>
          </w:tcPr>
          <w:p w14:paraId="7E0E3B5D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4. Ответственность Сторон. Условия изменения и расторжения Контракта. Прочие условия.</w:t>
            </w:r>
          </w:p>
        </w:tc>
      </w:tr>
      <w:tr w:rsidR="00E35FB1" w14:paraId="56C62D72" w14:textId="77777777" w:rsidTr="00E35FB1">
        <w:tc>
          <w:tcPr>
            <w:tcW w:w="10206" w:type="dxa"/>
          </w:tcPr>
          <w:p w14:paraId="7430B612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4.1. За неисполнение или ненадлежащее исполнение обязательств, установленных </w:t>
            </w:r>
            <w:r>
              <w:rPr>
                <w:rFonts w:ascii="Times New Roman" w:hAnsi="Times New Roman" w:cs="Times New Roman"/>
                <w:sz w:val="20"/>
              </w:rPr>
              <w:t>Контрактом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, Стороны несут ответственность в соответствии с действующим законодательством Российской Федерации (в том числе в соответствии с Постановлением Правительства Российской Федерации от 30 августа 2017 г. № 1042) и условиями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>.</w:t>
            </w:r>
          </w:p>
          <w:p w14:paraId="0BC5BACB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4.2. В случае просрочки исполнения Абонентом обязательств, предусмотренных </w:t>
            </w:r>
            <w:r>
              <w:rPr>
                <w:rFonts w:ascii="Times New Roman" w:hAnsi="Times New Roman" w:cs="Times New Roman"/>
                <w:sz w:val="20"/>
              </w:rPr>
              <w:t>Контрактом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, а также в иных случаях неисполнения или ненадлежащего исполнения Абонентом обязательств, предусмотренных </w:t>
            </w:r>
            <w:r>
              <w:rPr>
                <w:rFonts w:ascii="Times New Roman" w:hAnsi="Times New Roman" w:cs="Times New Roman"/>
                <w:sz w:val="20"/>
              </w:rPr>
              <w:t>Контрактом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, Оператор вправе потребовать уплаты неустоек (штрафов, пеней). Пеня начисляется за каждый день просрочки исполнения обязательства, предусмотренного </w:t>
            </w:r>
            <w:r>
              <w:rPr>
                <w:rFonts w:ascii="Times New Roman" w:hAnsi="Times New Roman" w:cs="Times New Roman"/>
                <w:sz w:val="20"/>
              </w:rPr>
              <w:t>Контрактом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, начиная со дня, следующего после дня истечения установленного </w:t>
            </w:r>
            <w:r>
              <w:rPr>
                <w:rFonts w:ascii="Times New Roman" w:hAnsi="Times New Roman" w:cs="Times New Roman"/>
                <w:sz w:val="20"/>
              </w:rPr>
              <w:t>Контрактом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срока исполнения обязательства. Такая пеня устанавливается </w:t>
            </w:r>
            <w:r>
              <w:rPr>
                <w:rFonts w:ascii="Times New Roman" w:hAnsi="Times New Roman" w:cs="Times New Roman"/>
                <w:sz w:val="20"/>
              </w:rPr>
              <w:t>Контрактом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в размере 1/300 (одной трехсотой) действующей на дату уплаты пеней ключевой ставки Центрального банка Российской Федерации от неуплаченной в срок суммы. Штрафы начисляются за ненадлежащее исполнение Абонентом обязательств, предусмотренных </w:t>
            </w:r>
            <w:r>
              <w:rPr>
                <w:rFonts w:ascii="Times New Roman" w:hAnsi="Times New Roman" w:cs="Times New Roman"/>
                <w:sz w:val="20"/>
              </w:rPr>
              <w:t>Контрактом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, за исключением просрочки исполнения обязательств, предусмотренных </w:t>
            </w:r>
            <w:r>
              <w:rPr>
                <w:rFonts w:ascii="Times New Roman" w:hAnsi="Times New Roman" w:cs="Times New Roman"/>
                <w:sz w:val="20"/>
              </w:rPr>
              <w:t>Контрактом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. Размер штрафа устанавливается </w:t>
            </w:r>
            <w:r>
              <w:rPr>
                <w:rFonts w:ascii="Times New Roman" w:hAnsi="Times New Roman" w:cs="Times New Roman"/>
                <w:sz w:val="20"/>
              </w:rPr>
              <w:t>Контрактом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в виде суммы, определенной в порядке, установленном Правительством Российской Федерации.</w:t>
            </w:r>
          </w:p>
          <w:p w14:paraId="3B9BB7AB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4.3. За каждый факт неисполнения Абонентом обязательств, предусмотренных </w:t>
            </w:r>
            <w:r>
              <w:rPr>
                <w:rFonts w:ascii="Times New Roman" w:hAnsi="Times New Roman" w:cs="Times New Roman"/>
                <w:sz w:val="20"/>
              </w:rPr>
              <w:t>Контрактом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, за исключением просрочки исполнения обязательств, предусмотренных </w:t>
            </w:r>
            <w:r>
              <w:rPr>
                <w:rFonts w:ascii="Times New Roman" w:hAnsi="Times New Roman" w:cs="Times New Roman"/>
                <w:sz w:val="20"/>
              </w:rPr>
              <w:t>Контрактом</w:t>
            </w:r>
            <w:r w:rsidRPr="00E35FB1">
              <w:rPr>
                <w:rFonts w:ascii="Times New Roman" w:hAnsi="Times New Roman" w:cs="Times New Roman"/>
                <w:sz w:val="20"/>
              </w:rPr>
              <w:t>, размер штрафа устанавливается в следующем порядке:</w:t>
            </w:r>
          </w:p>
          <w:p w14:paraId="5FE1DE41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а) 1 000 рублей, если цена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не превышает 3 млн. рублей (включительно);</w:t>
            </w:r>
          </w:p>
          <w:p w14:paraId="77185A39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б) 5 000 рублей, если цена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составляет от 3 млн. рублей до 50 млн. рублей (включительно);</w:t>
            </w:r>
          </w:p>
          <w:p w14:paraId="7C4A2B26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в) 10 000 рублей, если цена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составляет от 50 млн. рублей до 100 млн. рублей (включительно);</w:t>
            </w:r>
          </w:p>
          <w:p w14:paraId="4466471E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г) 100 000 рублей, если цена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превышает 100 млн. рублей.</w:t>
            </w:r>
          </w:p>
          <w:p w14:paraId="22C31C8C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4.4. Общая сумма начисленных штрафов и пени за ненадлежащее исполнение Абонентом обязательств, предусмотренных </w:t>
            </w:r>
            <w:r>
              <w:rPr>
                <w:rFonts w:ascii="Times New Roman" w:hAnsi="Times New Roman" w:cs="Times New Roman"/>
                <w:sz w:val="20"/>
              </w:rPr>
              <w:t>Контрактом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, не может превышать цену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>.</w:t>
            </w:r>
          </w:p>
          <w:p w14:paraId="322AE7C0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4.5. Пеня начисляется за каждый день просрочки исполнения Оператором обязательства, предусмотренного </w:t>
            </w:r>
            <w:r>
              <w:rPr>
                <w:rFonts w:ascii="Times New Roman" w:hAnsi="Times New Roman" w:cs="Times New Roman"/>
                <w:sz w:val="20"/>
              </w:rPr>
              <w:t>Контрактом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, начиная со дня, следующего после дня истечения установленного </w:t>
            </w:r>
            <w:r>
              <w:rPr>
                <w:rFonts w:ascii="Times New Roman" w:hAnsi="Times New Roman" w:cs="Times New Roman"/>
                <w:sz w:val="20"/>
              </w:rPr>
              <w:t>Контрактом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срока исполнения обязательства, и устанавливается </w:t>
            </w:r>
            <w:r>
              <w:rPr>
                <w:rFonts w:ascii="Times New Roman" w:hAnsi="Times New Roman" w:cs="Times New Roman"/>
                <w:sz w:val="20"/>
              </w:rPr>
              <w:t>Контрактом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в размере 1/300 (одной трехсотой) действующей на дату уплаты пени ключевой ставки Центрального банка Российской Федерации от цены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, уменьшенной на сумму, пропорциональную объему обязательств, предусмотренных </w:t>
            </w:r>
            <w:r>
              <w:rPr>
                <w:rFonts w:ascii="Times New Roman" w:hAnsi="Times New Roman" w:cs="Times New Roman"/>
                <w:sz w:val="20"/>
              </w:rPr>
              <w:t>Контрактом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и фактически исполненных Оператором.</w:t>
            </w:r>
          </w:p>
          <w:p w14:paraId="33096FC4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4.6. Штрафы начисляются за неисполнение или ненадлежащее исполнение Оператором обязательств, предусмотренных </w:t>
            </w:r>
            <w:r>
              <w:rPr>
                <w:rFonts w:ascii="Times New Roman" w:hAnsi="Times New Roman" w:cs="Times New Roman"/>
                <w:sz w:val="20"/>
              </w:rPr>
              <w:t>Контрактом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, за исключением просрочки исполнения Оператором обязательств (в том числе гарантийного обязательства), предусмотренных </w:t>
            </w:r>
            <w:r>
              <w:rPr>
                <w:rFonts w:ascii="Times New Roman" w:hAnsi="Times New Roman" w:cs="Times New Roman"/>
                <w:sz w:val="20"/>
              </w:rPr>
              <w:t>Контрактом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. Размер штрафа устанавливается </w:t>
            </w:r>
            <w:r>
              <w:rPr>
                <w:rFonts w:ascii="Times New Roman" w:hAnsi="Times New Roman" w:cs="Times New Roman"/>
                <w:sz w:val="20"/>
              </w:rPr>
              <w:t>Контрактом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в порядке, установленном Правительством Российской Федерации. Размеры штрафов устанавливаются настоящим </w:t>
            </w:r>
            <w:r>
              <w:rPr>
                <w:rFonts w:ascii="Times New Roman" w:hAnsi="Times New Roman" w:cs="Times New Roman"/>
                <w:sz w:val="20"/>
              </w:rPr>
              <w:t>Контрактом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в следующем порядке:</w:t>
            </w:r>
          </w:p>
          <w:p w14:paraId="0C1182D4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4.6.1. За каждый факт неисполнения или ненадлежащего исполнения Оператором обязательств, предусмотренных </w:t>
            </w:r>
            <w:r>
              <w:rPr>
                <w:rFonts w:ascii="Times New Roman" w:hAnsi="Times New Roman" w:cs="Times New Roman"/>
                <w:sz w:val="20"/>
              </w:rPr>
              <w:t>Контрактом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, за исключением просрочки исполнения обязательств (в том числе гарантийного обязательства), предусмотренных </w:t>
            </w:r>
            <w:r>
              <w:rPr>
                <w:rFonts w:ascii="Times New Roman" w:hAnsi="Times New Roman" w:cs="Times New Roman"/>
                <w:sz w:val="20"/>
              </w:rPr>
              <w:t>Контрактом</w:t>
            </w:r>
            <w:r w:rsidRPr="00E35FB1">
              <w:rPr>
                <w:rFonts w:ascii="Times New Roman" w:hAnsi="Times New Roman" w:cs="Times New Roman"/>
                <w:sz w:val="20"/>
              </w:rPr>
              <w:t>, размер штрафа устанавливается:</w:t>
            </w:r>
          </w:p>
          <w:p w14:paraId="16D4C394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а) 10 процентов цены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(этапа) в случае, если цена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(этапа) не превышает 3 млн. рублей;</w:t>
            </w:r>
          </w:p>
          <w:p w14:paraId="7B5FBFF5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б) 5 процентов цены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(этапа) в случае, если цена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(этапа) составляет от 3 млн. рублей до 50 млн. рублей (включительно);</w:t>
            </w:r>
          </w:p>
          <w:p w14:paraId="235406E0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в) 1 процент цены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(этапа) в случае, если цена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(этапа) составляет от 50 млн. рублей до 100 млн. рублей (включительно);</w:t>
            </w:r>
          </w:p>
          <w:p w14:paraId="6998965D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г) 0,5 процента цены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(этапа) в случае, если цена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(этапа) составляет от 100 млн. рублей до 500 млн. рублей (включительно);</w:t>
            </w:r>
          </w:p>
          <w:p w14:paraId="1DCD6992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д) 0,4 процента цены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(этапа) в случае, если цена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(этапа) составляет от 500 млн. рублей до 1 млрд. рублей (включительно);</w:t>
            </w:r>
          </w:p>
          <w:p w14:paraId="6C57BC36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е) 0,3 процента цены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(этапа) в случае, если цена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(этапа) составляет от 1 млрд. рублей до 2 млрд. рублей (включительно);</w:t>
            </w:r>
          </w:p>
          <w:p w14:paraId="7CDC49F7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ж) 0,25 процента цены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(этапа) в случае, если цена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(этапа) составляет от 2 млрд. рублей до 5 млрд. рублей (включительно);</w:t>
            </w:r>
          </w:p>
          <w:p w14:paraId="2A0E8DBB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з) 0,2 процента цены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(этапа) в случае, если цена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(этапа) составляет от 5 млрд. рублей до 10 млрд. рублей (включительно);</w:t>
            </w:r>
          </w:p>
          <w:p w14:paraId="0B60024C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и) 0,1 процента цены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(этапа) в случае, если цена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(этапа) превышает 10 млрд. рублей.</w:t>
            </w:r>
          </w:p>
          <w:p w14:paraId="7D44DC65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4.6.2. За каждый факт неисполнения или ненадлежащего исполнения Оператором обязательства, предусмотренного </w:t>
            </w:r>
            <w:r>
              <w:rPr>
                <w:rFonts w:ascii="Times New Roman" w:hAnsi="Times New Roman" w:cs="Times New Roman"/>
                <w:sz w:val="20"/>
              </w:rPr>
              <w:t>Контрактом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, которое не имеет стоимостного выражения, размер штрафа устанавливается (при наличии в </w:t>
            </w:r>
            <w:r>
              <w:rPr>
                <w:rFonts w:ascii="Times New Roman" w:hAnsi="Times New Roman" w:cs="Times New Roman"/>
                <w:sz w:val="20"/>
              </w:rPr>
              <w:t>Контракте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таких обязательств), а именно:</w:t>
            </w:r>
          </w:p>
          <w:p w14:paraId="55C81723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а) 1 000 рублей, если цена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не превышает 3 млн. рублей;</w:t>
            </w:r>
          </w:p>
          <w:p w14:paraId="782C6AB6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б) 5 000 рублей, если цена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составляет от 3 млн. рублей до 50 млн. рублей (включительно);</w:t>
            </w:r>
          </w:p>
          <w:p w14:paraId="5B06AF84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в) 10 000 рублей, если цена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составляет от 50 млн. рублей до 100 млн. рублей (включительно);</w:t>
            </w:r>
          </w:p>
          <w:p w14:paraId="2A884E45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lastRenderedPageBreak/>
              <w:t xml:space="preserve">г) 100 000 рублей, если цена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превышает 100 млн. рублей.</w:t>
            </w:r>
          </w:p>
          <w:p w14:paraId="4A2F7572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4.7. Общая сумма начисленных штрафов и пени за неисполнение или ненадлежащее исполнение Оператором обязательств, предусмотренных </w:t>
            </w:r>
            <w:r>
              <w:rPr>
                <w:rFonts w:ascii="Times New Roman" w:hAnsi="Times New Roman" w:cs="Times New Roman"/>
                <w:sz w:val="20"/>
              </w:rPr>
              <w:t>Контрактом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, не может превышать цену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>.</w:t>
            </w:r>
          </w:p>
          <w:p w14:paraId="19B98217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4.8. Сторона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освобождается от уплаты неустойки (штрафа, пени) если докажет, что неисполнение или ненадлежащее исполнение обязательства, предусмотренного </w:t>
            </w:r>
            <w:r>
              <w:rPr>
                <w:rFonts w:ascii="Times New Roman" w:hAnsi="Times New Roman" w:cs="Times New Roman"/>
                <w:sz w:val="20"/>
              </w:rPr>
              <w:t>Контрактом</w:t>
            </w:r>
            <w:r w:rsidRPr="00E35FB1">
              <w:rPr>
                <w:rFonts w:ascii="Times New Roman" w:hAnsi="Times New Roman" w:cs="Times New Roman"/>
                <w:sz w:val="20"/>
              </w:rPr>
              <w:t>, произошло вследствие непреодолимой силы или по вине другой Стороны.</w:t>
            </w:r>
          </w:p>
          <w:p w14:paraId="7CC06081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4.9. Оператор не несет ответственности за содержание информации, передаваемой Абонентом по сетям электросвязи.</w:t>
            </w:r>
          </w:p>
          <w:p w14:paraId="7B431EE2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4.10. Все споры и разногласия, которые могут возникнуть из настоящего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или в связи с ним, Стороны рассматривают предварительно в претензионном порядке. Срок рассмотрения ответа на письменную претензию – 30 (тридцать) календарных дней с момента ее получения.</w:t>
            </w:r>
          </w:p>
          <w:p w14:paraId="5904C534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В случае если споры и разногласия не урегулированы в претензионном порядке в сроки, определенные в настоящем пункте, </w:t>
            </w:r>
            <w:r>
              <w:rPr>
                <w:rFonts w:ascii="Times New Roman" w:hAnsi="Times New Roman" w:cs="Times New Roman"/>
                <w:sz w:val="20"/>
              </w:rPr>
              <w:t>каждая из Сторон вправе обратиться в Арбитражный суд по месту нахождения ответчика с иском о разрешении спора.</w:t>
            </w:r>
          </w:p>
          <w:p w14:paraId="270E3488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4.11. Подписанием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Абонент подтверждает своё согласие со всеми его условиями, с действующими Тарифными планами, с которыми Абонент ознакомлен и согласен с их применением, дает согласие/гарантирует получение согласия Оператора на размещение оборудования связи Оператора в местах общего пользования, а также то, что до него в понятной, доступной форме и в полном объеме доведены сведения об основных потребительских свойствах предоставляемых Оператором услуг, цены/тарифы на услуги, тарификация соединений, порядок и сроки расчетов, правила и условия оказания и использования услуг, правила использования сервиса «Личный кабинет юридических лиц», информация об Операторе, территория обслуживания и иная необходимая информация, в т.ч. предусмотренная п.17 и п. 57 Правил оказания услуг телефонной связи (утв. Постановлением Правительства РФ № 1994 от 30.12.2024г.), п. 17 Правил оказания телематических услуг связи (утв. Постановлением Правительства РФ № 2607  от 31.12.2021г.), п. 16 Правил оказания услуг связи по передаче данных (утв. Постановлением Правительства РФ № 2606 от 31.12.2021г.) и п.15 Правил оказания услуг связи для целей телевизионного вещания и (или) радиовещания (утв. Постановлением Правительства РФ № 783 от 29.05.2025г.).</w:t>
            </w:r>
          </w:p>
          <w:p w14:paraId="67021AAC" w14:textId="4E3E681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4.11.1. Авторизация в сервисе «Личный кабинет юридических лиц» по ссылке: </w:t>
            </w:r>
          </w:p>
        </w:tc>
      </w:tr>
      <w:tr w:rsidR="00E35FB1" w14:paraId="2560DBAD" w14:textId="77777777" w:rsidTr="00E35FB1">
        <w:tc>
          <w:tcPr>
            <w:tcW w:w="10206" w:type="dxa"/>
          </w:tcPr>
          <w:tbl>
            <w:tblPr>
              <w:tblW w:w="0" w:type="auto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00"/>
              <w:gridCol w:w="5400"/>
            </w:tblGrid>
            <w:tr w:rsidR="00E35FB1" w14:paraId="103A3BCC" w14:textId="77777777" w:rsidTr="00E35FB1">
              <w:tc>
                <w:tcPr>
                  <w:tcW w:w="1000" w:type="dxa"/>
                </w:tcPr>
                <w:p w14:paraId="0BCA5D03" w14:textId="77777777" w:rsidR="00E35FB1" w:rsidRPr="00E35FB1" w:rsidRDefault="00E35FB1" w:rsidP="00E35FB1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 w:rsidRPr="00E35FB1">
                    <w:rPr>
                      <w:rFonts w:ascii="Times New Roman" w:hAnsi="Times New Roman" w:cs="Times New Roman"/>
                      <w:sz w:val="20"/>
                    </w:rPr>
                    <w:lastRenderedPageBreak/>
                    <w:t>Логин</w:t>
                  </w:r>
                </w:p>
              </w:tc>
              <w:tc>
                <w:tcPr>
                  <w:tcW w:w="5400" w:type="dxa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344"/>
                  </w:tblGrid>
                  <w:tr w:rsidR="00E35FB1" w14:paraId="6EAED89F" w14:textId="77777777" w:rsidTr="00E35FB1">
                    <w:tc>
                      <w:tcPr>
                        <w:tcW w:w="5344" w:type="dxa"/>
                      </w:tcPr>
                      <w:p w14:paraId="6D5EF376" w14:textId="18F370E3" w:rsidR="00E35FB1" w:rsidRPr="00E35FB1" w:rsidRDefault="00E35FB1" w:rsidP="00E35FB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</w:tr>
                </w:tbl>
                <w:p w14:paraId="44B93530" w14:textId="77777777" w:rsidR="00E35FB1" w:rsidRDefault="00E35FB1" w:rsidP="00E35FB1">
                  <w:pPr>
                    <w:spacing w:after="0" w:line="240" w:lineRule="auto"/>
                    <w:rPr>
                      <w:sz w:val="16"/>
                    </w:rPr>
                  </w:pPr>
                </w:p>
              </w:tc>
            </w:tr>
          </w:tbl>
          <w:p w14:paraId="2514ADEB" w14:textId="77777777" w:rsidR="00E35FB1" w:rsidRDefault="00E35FB1" w:rsidP="00E35FB1">
            <w:pPr>
              <w:spacing w:after="0" w:line="240" w:lineRule="auto"/>
              <w:rPr>
                <w:sz w:val="16"/>
              </w:rPr>
            </w:pPr>
          </w:p>
        </w:tc>
      </w:tr>
      <w:tr w:rsidR="00E35FB1" w14:paraId="5D76FD56" w14:textId="77777777" w:rsidTr="00E35FB1">
        <w:tc>
          <w:tcPr>
            <w:tcW w:w="10206" w:type="dxa"/>
          </w:tcPr>
          <w:p w14:paraId="0FD84462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4.12. Все изменения и дополнения к настоящему </w:t>
            </w:r>
            <w:r>
              <w:rPr>
                <w:rFonts w:ascii="Times New Roman" w:hAnsi="Times New Roman" w:cs="Times New Roman"/>
                <w:sz w:val="20"/>
              </w:rPr>
              <w:t>Контракту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действительны, если они оформлены в письменной форме и подписаны обеими Сторонами, за исключением изменений и дополнений, осуществляемых Сторонами в одностороннем порядке в соответствии с настоящим </w:t>
            </w:r>
            <w:r>
              <w:rPr>
                <w:rFonts w:ascii="Times New Roman" w:hAnsi="Times New Roman" w:cs="Times New Roman"/>
                <w:sz w:val="20"/>
              </w:rPr>
              <w:t>Контрактом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или законодательством РФ. Изменения и дополнения к настоящему </w:t>
            </w:r>
            <w:r>
              <w:rPr>
                <w:rFonts w:ascii="Times New Roman" w:hAnsi="Times New Roman" w:cs="Times New Roman"/>
                <w:sz w:val="20"/>
              </w:rPr>
              <w:t>Контракту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вносятся путем подписания Дополнительных соглашений к настоящему </w:t>
            </w:r>
            <w:r>
              <w:rPr>
                <w:rFonts w:ascii="Times New Roman" w:hAnsi="Times New Roman" w:cs="Times New Roman"/>
                <w:sz w:val="20"/>
              </w:rPr>
              <w:t>Контракту</w:t>
            </w:r>
            <w:r w:rsidRPr="00E35FB1">
              <w:rPr>
                <w:rFonts w:ascii="Times New Roman" w:hAnsi="Times New Roman" w:cs="Times New Roman"/>
                <w:sz w:val="20"/>
              </w:rPr>
              <w:t>.</w:t>
            </w:r>
          </w:p>
          <w:p w14:paraId="76C4107B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4.13. Внесение изменений в настоящий </w:t>
            </w:r>
            <w:r>
              <w:rPr>
                <w:rFonts w:ascii="Times New Roman" w:hAnsi="Times New Roman" w:cs="Times New Roman"/>
                <w:sz w:val="20"/>
              </w:rPr>
              <w:t>Контракт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в части изменения перечня Услуг, перечня абонентских номеров или тарифных планов производится Оператором по письменной заявке Абонента, с обязательным оформлением впоследствии соответствующих Приложений к настоящему </w:t>
            </w:r>
            <w:r>
              <w:rPr>
                <w:rFonts w:ascii="Times New Roman" w:hAnsi="Times New Roman" w:cs="Times New Roman"/>
                <w:sz w:val="20"/>
              </w:rPr>
              <w:t>Контракту</w:t>
            </w:r>
            <w:r w:rsidRPr="00E35FB1">
              <w:rPr>
                <w:rFonts w:ascii="Times New Roman" w:hAnsi="Times New Roman" w:cs="Times New Roman"/>
                <w:sz w:val="20"/>
              </w:rPr>
              <w:t>.</w:t>
            </w:r>
          </w:p>
          <w:p w14:paraId="5AB93751" w14:textId="0E3C391B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4.14. Настоящий </w:t>
            </w:r>
            <w:r>
              <w:rPr>
                <w:rFonts w:ascii="Times New Roman" w:hAnsi="Times New Roman" w:cs="Times New Roman"/>
                <w:sz w:val="20"/>
              </w:rPr>
              <w:t>Контракт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вступает в силу с</w:t>
            </w:r>
            <w:r w:rsidR="00120E92">
              <w:rPr>
                <w:rFonts w:ascii="Times New Roman" w:hAnsi="Times New Roman" w:cs="Times New Roman"/>
                <w:sz w:val="20"/>
              </w:rPr>
              <w:t xml:space="preserve"> момента заключения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и действует по </w:t>
            </w:r>
            <w:r w:rsidRPr="00E35FB1">
              <w:rPr>
                <w:rFonts w:ascii="Times New Roman" w:hAnsi="Times New Roman" w:cs="Times New Roman"/>
                <w:sz w:val="20"/>
                <w:u w:val="single"/>
              </w:rPr>
              <w:t>«</w:t>
            </w:r>
            <w:r w:rsidR="00120E92">
              <w:rPr>
                <w:rFonts w:ascii="Times New Roman" w:hAnsi="Times New Roman" w:cs="Times New Roman"/>
                <w:sz w:val="20"/>
                <w:u w:val="single"/>
              </w:rPr>
              <w:t>30</w:t>
            </w:r>
            <w:r w:rsidRPr="00E35FB1">
              <w:rPr>
                <w:rFonts w:ascii="Times New Roman" w:hAnsi="Times New Roman" w:cs="Times New Roman"/>
                <w:sz w:val="20"/>
                <w:u w:val="single"/>
              </w:rPr>
              <w:t xml:space="preserve">» </w:t>
            </w:r>
            <w:r w:rsidR="00120E92">
              <w:rPr>
                <w:rFonts w:ascii="Times New Roman" w:hAnsi="Times New Roman" w:cs="Times New Roman"/>
                <w:sz w:val="20"/>
                <w:u w:val="single"/>
              </w:rPr>
              <w:t>июня 2027</w:t>
            </w:r>
            <w:r w:rsidRPr="00E35FB1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E35FB1">
              <w:rPr>
                <w:rFonts w:ascii="Times New Roman" w:hAnsi="Times New Roman" w:cs="Times New Roman"/>
                <w:sz w:val="20"/>
              </w:rPr>
              <w:t>г., а в части оплаты Услуг до выполнения денежных обязательств. Срок оказания Услуг с</w:t>
            </w:r>
            <w:r w:rsidRPr="00E35FB1">
              <w:rPr>
                <w:rFonts w:ascii="Times New Roman" w:hAnsi="Times New Roman" w:cs="Times New Roman"/>
                <w:sz w:val="20"/>
                <w:u w:val="single"/>
              </w:rPr>
              <w:t xml:space="preserve"> «</w:t>
            </w:r>
            <w:r w:rsidR="00120E92">
              <w:rPr>
                <w:rFonts w:ascii="Times New Roman" w:hAnsi="Times New Roman" w:cs="Times New Roman"/>
                <w:sz w:val="20"/>
                <w:u w:val="single"/>
              </w:rPr>
              <w:t>01</w:t>
            </w:r>
            <w:r w:rsidRPr="00E35FB1">
              <w:rPr>
                <w:rFonts w:ascii="Times New Roman" w:hAnsi="Times New Roman" w:cs="Times New Roman"/>
                <w:sz w:val="20"/>
                <w:u w:val="single"/>
              </w:rPr>
              <w:t>»</w:t>
            </w:r>
            <w:r w:rsidR="00120E92">
              <w:rPr>
                <w:rFonts w:ascii="Times New Roman" w:hAnsi="Times New Roman" w:cs="Times New Roman"/>
                <w:sz w:val="20"/>
                <w:u w:val="single"/>
              </w:rPr>
              <w:t xml:space="preserve"> июля 2026</w:t>
            </w:r>
            <w:r w:rsidRPr="00E35FB1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г. по дату, указанную в согласии на прекращение оказания услуг, в соответствии с п. 2.3.12. настоящего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>.</w:t>
            </w:r>
          </w:p>
          <w:p w14:paraId="0E8C095A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4.15. Досрочное расторжение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допускается по соглашению сторон, по решению суда, а в случае одностороннего отказа Абонента от исполнения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в соответствии с гражданским законодательством.</w:t>
            </w:r>
          </w:p>
          <w:p w14:paraId="2D4F7CE4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4.16. Контракт составлен в форме электронного документа, подписанного усиленными электронными подписями Сторон.</w:t>
            </w:r>
          </w:p>
        </w:tc>
      </w:tr>
    </w:tbl>
    <w:p w14:paraId="38E1A329" w14:textId="77777777" w:rsidR="00E35FB1" w:rsidRDefault="00E35FB1" w:rsidP="00E35FB1">
      <w:pPr>
        <w:spacing w:after="0" w:line="240" w:lineRule="auto"/>
        <w:rPr>
          <w:sz w:val="2"/>
        </w:rPr>
      </w:pP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E35FB1" w14:paraId="1C8E52A1" w14:textId="77777777" w:rsidTr="00E35FB1">
        <w:tc>
          <w:tcPr>
            <w:tcW w:w="10206" w:type="dxa"/>
          </w:tcPr>
          <w:p w14:paraId="433D2A58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5. Адреса и способы доставки расчетно-платежных документов (РПД) и уведомлений.</w:t>
            </w:r>
          </w:p>
        </w:tc>
      </w:tr>
      <w:tr w:rsidR="00E35FB1" w14:paraId="1CFE8974" w14:textId="77777777" w:rsidTr="00E35FB1">
        <w:tc>
          <w:tcPr>
            <w:tcW w:w="10206" w:type="dxa"/>
          </w:tcPr>
          <w:p w14:paraId="1B04AA1B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Абонент соглашается получать от Оператора РПД (счет, счет-фактура, Акт выполненных работ (оказанных услуг) и письменные уведомления, подписанные Электронной подписью по телекоммуникационным каналам связи через оператора электронного документооборота. При этом, электронный документ, подписанный электронной подписью, признается документом, равнозначным документу на бумажном носителе, подписанному собственноручной подписью.</w:t>
            </w:r>
          </w:p>
        </w:tc>
      </w:tr>
      <w:tr w:rsidR="00E35FB1" w14:paraId="558D0A46" w14:textId="77777777" w:rsidTr="00E35FB1">
        <w:tc>
          <w:tcPr>
            <w:tcW w:w="10206" w:type="dxa"/>
          </w:tcPr>
          <w:p w14:paraId="6BEBF118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5.1. Способ доставки оригиналов РПД</w:t>
            </w:r>
          </w:p>
        </w:tc>
      </w:tr>
      <w:tr w:rsidR="00E35FB1" w14:paraId="619A0914" w14:textId="77777777" w:rsidTr="00E35FB1">
        <w:tc>
          <w:tcPr>
            <w:tcW w:w="10206" w:type="dxa"/>
          </w:tcPr>
          <w:tbl>
            <w:tblPr>
              <w:tblW w:w="0" w:type="auto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9400"/>
            </w:tblGrid>
            <w:tr w:rsidR="00E35FB1" w14:paraId="2A41AD42" w14:textId="77777777" w:rsidTr="009F728B">
              <w:tc>
                <w:tcPr>
                  <w:tcW w:w="9900" w:type="dxa"/>
                  <w:gridSpan w:val="2"/>
                </w:tcPr>
                <w:p w14:paraId="1ECFF048" w14:textId="77777777" w:rsidR="00E35FB1" w:rsidRDefault="00E35FB1" w:rsidP="00E35FB1">
                  <w:pPr>
                    <w:spacing w:after="0" w:line="240" w:lineRule="auto"/>
                    <w:jc w:val="both"/>
                    <w:rPr>
                      <w:sz w:val="16"/>
                    </w:rPr>
                  </w:pPr>
                  <w:r w:rsidRPr="00E35FB1">
                    <w:rPr>
                      <w:rFonts w:ascii="Times New Roman" w:hAnsi="Times New Roman" w:cs="Times New Roman"/>
                      <w:sz w:val="20"/>
                    </w:rPr>
                    <w:t>Электронный документооборот:</w:t>
                  </w:r>
                </w:p>
              </w:tc>
            </w:tr>
            <w:tr w:rsidR="00E35FB1" w14:paraId="73C95D72" w14:textId="77777777" w:rsidTr="00E35FB1">
              <w:tc>
                <w:tcPr>
                  <w:tcW w:w="500" w:type="dxa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0"/>
                  </w:tblGrid>
                  <w:tr w:rsidR="00E35FB1" w14:paraId="0F14699E" w14:textId="77777777" w:rsidTr="00E35FB1">
                    <w:tc>
                      <w:tcPr>
                        <w:tcW w:w="300" w:type="dxa"/>
                      </w:tcPr>
                      <w:p w14:paraId="34A0922C" w14:textId="77777777" w:rsidR="00E35FB1" w:rsidRPr="00E35FB1" w:rsidRDefault="00E35FB1" w:rsidP="00E35FB1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b/>
                            <w:sz w:val="20"/>
                          </w:rPr>
                        </w:pPr>
                        <w:r>
                          <w:rPr>
                            <w:rFonts w:ascii="Courier New" w:hAnsi="Courier New" w:cs="Courier New"/>
                            <w:b/>
                            <w:sz w:val="20"/>
                          </w:rPr>
                          <w:t>X</w:t>
                        </w:r>
                      </w:p>
                    </w:tc>
                  </w:tr>
                </w:tbl>
                <w:p w14:paraId="1D249EC1" w14:textId="77777777" w:rsidR="00E35FB1" w:rsidRDefault="00E35FB1" w:rsidP="00E35FB1">
                  <w:pPr>
                    <w:spacing w:after="0" w:line="240" w:lineRule="auto"/>
                    <w:rPr>
                      <w:sz w:val="16"/>
                    </w:rPr>
                  </w:pPr>
                </w:p>
              </w:tc>
              <w:tc>
                <w:tcPr>
                  <w:tcW w:w="9400" w:type="dxa"/>
                </w:tcPr>
                <w:p w14:paraId="20EB091D" w14:textId="77777777" w:rsidR="00E35FB1" w:rsidRPr="00E35FB1" w:rsidRDefault="00E35FB1" w:rsidP="00E35FB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E35FB1">
                    <w:rPr>
                      <w:rFonts w:ascii="Times New Roman" w:hAnsi="Times New Roman" w:cs="Times New Roman"/>
                      <w:sz w:val="20"/>
                    </w:rPr>
                    <w:t>АО «ПФ» СКБ Контур».</w:t>
                  </w:r>
                </w:p>
              </w:tc>
            </w:tr>
          </w:tbl>
          <w:p w14:paraId="0F12DC4C" w14:textId="77777777" w:rsidR="00E35FB1" w:rsidRDefault="00E35FB1" w:rsidP="00E35FB1">
            <w:pPr>
              <w:spacing w:after="0" w:line="240" w:lineRule="auto"/>
              <w:rPr>
                <w:sz w:val="16"/>
              </w:rPr>
            </w:pPr>
          </w:p>
        </w:tc>
      </w:tr>
      <w:tr w:rsidR="00E35FB1" w14:paraId="5654DB0C" w14:textId="77777777" w:rsidTr="00E35FB1">
        <w:tc>
          <w:tcPr>
            <w:tcW w:w="10206" w:type="dxa"/>
          </w:tcPr>
          <w:p w14:paraId="6D5B2A51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Абонент согласен на получение расчетных документов по выбранному им способу доставки. </w:t>
            </w:r>
          </w:p>
          <w:p w14:paraId="5D734E66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Счета иных поставщиков Услуг, от имени которых Оператор выставляет счета по агентским договорам, доставляются в соответствии с указанным Абонентом способом доставки счета в настоящем пункте.</w:t>
            </w:r>
          </w:p>
          <w:p w14:paraId="2B938B54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В случаях, когда счет Абоненту отправляется почтой, обязанность Оператора по обеспечению доставки счета считается выполненной в момент подачи почтовой корреспонденции в соответствующее почтовое отделение связи без получения уведомления о его получении.</w:t>
            </w:r>
          </w:p>
        </w:tc>
      </w:tr>
    </w:tbl>
    <w:p w14:paraId="10644AC8" w14:textId="77777777" w:rsidR="00E35FB1" w:rsidRDefault="00E35FB1" w:rsidP="00E35FB1">
      <w:pPr>
        <w:spacing w:after="0" w:line="240" w:lineRule="auto"/>
        <w:rPr>
          <w:sz w:val="2"/>
        </w:rPr>
      </w:pP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E35FB1" w14:paraId="64955811" w14:textId="77777777" w:rsidTr="00E35FB1">
        <w:tc>
          <w:tcPr>
            <w:tcW w:w="10206" w:type="dxa"/>
          </w:tcPr>
          <w:p w14:paraId="729591F3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5.2. Способ обмена письменными уведомлениями: </w:t>
            </w:r>
          </w:p>
          <w:p w14:paraId="6F0D196D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Надлежащим уведомлением Сторон считается доставка уведомлений одним из следующих способов: с использованием сервиса Личный Кабинет, ЭДО, почтовой связью или курьером, направление на адрес электронной почты, указанный в Разделе 8 настоящего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E35FB1" w14:paraId="1E31380A" w14:textId="77777777" w:rsidTr="00E35FB1">
        <w:tc>
          <w:tcPr>
            <w:tcW w:w="10206" w:type="dxa"/>
          </w:tcPr>
          <w:p w14:paraId="50606C8D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6.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Все Приложения, Дополнительные соглашения к настоящему </w:t>
            </w:r>
            <w:r>
              <w:rPr>
                <w:rFonts w:ascii="Times New Roman" w:hAnsi="Times New Roman" w:cs="Times New Roman"/>
                <w:sz w:val="20"/>
              </w:rPr>
              <w:t>Контракту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являются его неотъемлемой частью.</w:t>
            </w:r>
          </w:p>
        </w:tc>
      </w:tr>
      <w:tr w:rsidR="00E35FB1" w14:paraId="2D37E18D" w14:textId="77777777" w:rsidTr="00E35FB1">
        <w:tc>
          <w:tcPr>
            <w:tcW w:w="10206" w:type="dxa"/>
          </w:tcPr>
          <w:p w14:paraId="613F90CD" w14:textId="11FA10D2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7. Телефон контактного центра: </w:t>
            </w:r>
          </w:p>
          <w:p w14:paraId="5EA2F903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Контактные данные Оператора:</w:t>
            </w:r>
          </w:p>
        </w:tc>
      </w:tr>
    </w:tbl>
    <w:p w14:paraId="53D4A28E" w14:textId="77777777" w:rsidR="00E35FB1" w:rsidRDefault="00E35FB1" w:rsidP="00E35FB1">
      <w:pPr>
        <w:spacing w:after="0" w:line="240" w:lineRule="auto"/>
        <w:rPr>
          <w:sz w:val="2"/>
        </w:rPr>
      </w:pPr>
    </w:p>
    <w:tbl>
      <w:tblPr>
        <w:tblW w:w="1010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00"/>
        <w:gridCol w:w="400"/>
        <w:gridCol w:w="3100"/>
        <w:gridCol w:w="400"/>
        <w:gridCol w:w="3100"/>
      </w:tblGrid>
      <w:tr w:rsidR="00E35FB1" w14:paraId="3B8B780C" w14:textId="77777777" w:rsidTr="00E35FB1">
        <w:tc>
          <w:tcPr>
            <w:tcW w:w="3100" w:type="dxa"/>
          </w:tcPr>
          <w:p w14:paraId="36BC2AD1" w14:textId="44A42393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14:paraId="6BC369B7" w14:textId="77777777" w:rsidR="00E35FB1" w:rsidRDefault="00E35FB1" w:rsidP="00E35FB1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3100" w:type="dxa"/>
          </w:tcPr>
          <w:p w14:paraId="30B119AB" w14:textId="798028A4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14:paraId="1532957B" w14:textId="77777777" w:rsidR="00E35FB1" w:rsidRDefault="00E35FB1" w:rsidP="00E35FB1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3100" w:type="dxa"/>
          </w:tcPr>
          <w:p w14:paraId="3F8A6683" w14:textId="3E55B7FD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5FB1" w14:paraId="62C1005B" w14:textId="77777777" w:rsidTr="00E35FB1">
        <w:tc>
          <w:tcPr>
            <w:tcW w:w="3100" w:type="dxa"/>
          </w:tcPr>
          <w:p w14:paraId="708930A2" w14:textId="6E35057B" w:rsidR="00E35FB1" w:rsidRDefault="00E35FB1" w:rsidP="00E35FB1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400" w:type="dxa"/>
          </w:tcPr>
          <w:p w14:paraId="5A1BB39B" w14:textId="77777777" w:rsidR="00E35FB1" w:rsidRDefault="00E35FB1" w:rsidP="00E35FB1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3100" w:type="dxa"/>
          </w:tcPr>
          <w:p w14:paraId="73C62BC7" w14:textId="5206E967" w:rsidR="00E35FB1" w:rsidRDefault="00E35FB1" w:rsidP="00E35FB1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400" w:type="dxa"/>
          </w:tcPr>
          <w:p w14:paraId="148A75C5" w14:textId="77777777" w:rsidR="00E35FB1" w:rsidRDefault="00E35FB1" w:rsidP="00E35FB1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3100" w:type="dxa"/>
          </w:tcPr>
          <w:p w14:paraId="1ED4BF70" w14:textId="67F58BF3" w:rsidR="00E35FB1" w:rsidRDefault="00E35FB1" w:rsidP="00E35FB1">
            <w:pPr>
              <w:spacing w:after="0" w:line="240" w:lineRule="auto"/>
              <w:jc w:val="center"/>
              <w:rPr>
                <w:sz w:val="16"/>
              </w:rPr>
            </w:pPr>
          </w:p>
        </w:tc>
      </w:tr>
      <w:tr w:rsidR="00E35FB1" w14:paraId="6BB577C5" w14:textId="77777777" w:rsidTr="00E35FB1">
        <w:tc>
          <w:tcPr>
            <w:tcW w:w="3100" w:type="dxa"/>
          </w:tcPr>
          <w:p w14:paraId="213786A4" w14:textId="0CA5B7D2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14:paraId="6A350469" w14:textId="77777777" w:rsidR="00E35FB1" w:rsidRDefault="00E35FB1" w:rsidP="00E35FB1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3100" w:type="dxa"/>
          </w:tcPr>
          <w:p w14:paraId="0EF73140" w14:textId="25782164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14:paraId="3C291674" w14:textId="77777777" w:rsidR="00E35FB1" w:rsidRDefault="00E35FB1" w:rsidP="00E35FB1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3100" w:type="dxa"/>
          </w:tcPr>
          <w:p w14:paraId="0F4F2E72" w14:textId="056C43F8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BC0AECA" w14:textId="77777777" w:rsidR="00E35FB1" w:rsidRDefault="00E35FB1" w:rsidP="00E35FB1">
      <w:pPr>
        <w:spacing w:after="0" w:line="240" w:lineRule="auto"/>
        <w:rPr>
          <w:sz w:val="2"/>
        </w:rPr>
      </w:pP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E35FB1" w14:paraId="4877F2A9" w14:textId="77777777" w:rsidTr="00B461F3">
        <w:tc>
          <w:tcPr>
            <w:tcW w:w="10206" w:type="dxa"/>
            <w:gridSpan w:val="2"/>
          </w:tcPr>
          <w:p w14:paraId="19FE365B" w14:textId="77777777" w:rsidR="00E35FB1" w:rsidRDefault="00E35FB1" w:rsidP="00E35FB1">
            <w:pPr>
              <w:spacing w:after="0" w:line="240" w:lineRule="auto"/>
              <w:jc w:val="both"/>
              <w:rPr>
                <w:sz w:val="16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8. Адреса и реквизиты Сторон:</w:t>
            </w:r>
          </w:p>
        </w:tc>
      </w:tr>
      <w:tr w:rsidR="00E35FB1" w14:paraId="1E073536" w14:textId="77777777" w:rsidTr="00E35FB1">
        <w:tc>
          <w:tcPr>
            <w:tcW w:w="5103" w:type="dxa"/>
          </w:tcPr>
          <w:p w14:paraId="3CA520AD" w14:textId="77777777" w:rsidR="00E35FB1" w:rsidRPr="00E35FB1" w:rsidRDefault="00E35FB1" w:rsidP="00E35F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8.1. Оператор:</w:t>
            </w:r>
          </w:p>
        </w:tc>
        <w:tc>
          <w:tcPr>
            <w:tcW w:w="5103" w:type="dxa"/>
          </w:tcPr>
          <w:p w14:paraId="25E35A2D" w14:textId="77777777" w:rsidR="00E35FB1" w:rsidRPr="00E35FB1" w:rsidRDefault="00E35FB1" w:rsidP="00E35F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8.2. Абонент:</w:t>
            </w:r>
          </w:p>
        </w:tc>
      </w:tr>
      <w:tr w:rsidR="00E35FB1" w14:paraId="47B16FEC" w14:textId="77777777" w:rsidTr="00E35FB1">
        <w:tc>
          <w:tcPr>
            <w:tcW w:w="5103" w:type="dxa"/>
          </w:tcPr>
          <w:tbl>
            <w:tblPr>
              <w:tblW w:w="5060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3060"/>
            </w:tblGrid>
            <w:tr w:rsidR="00E35FB1" w14:paraId="781F6B2C" w14:textId="77777777" w:rsidTr="00E35FB1">
              <w:tc>
                <w:tcPr>
                  <w:tcW w:w="5060" w:type="dxa"/>
                  <w:gridSpan w:val="2"/>
                </w:tcPr>
                <w:p w14:paraId="15910953" w14:textId="6444F5C7" w:rsidR="00E35FB1" w:rsidRDefault="00E35FB1" w:rsidP="00E35FB1">
                  <w:pPr>
                    <w:spacing w:after="0" w:line="240" w:lineRule="auto"/>
                    <w:rPr>
                      <w:sz w:val="16"/>
                    </w:rPr>
                  </w:pPr>
                </w:p>
              </w:tc>
            </w:tr>
            <w:tr w:rsidR="00E35FB1" w14:paraId="715DB5A3" w14:textId="77777777" w:rsidTr="00E35FB1">
              <w:tc>
                <w:tcPr>
                  <w:tcW w:w="2000" w:type="dxa"/>
                </w:tcPr>
                <w:p w14:paraId="685F75C3" w14:textId="42AEA302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3060" w:type="dxa"/>
                </w:tcPr>
                <w:p w14:paraId="3135A091" w14:textId="4495D239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E35FB1" w14:paraId="13EC86E1" w14:textId="77777777" w:rsidTr="00E35FB1">
              <w:tc>
                <w:tcPr>
                  <w:tcW w:w="5060" w:type="dxa"/>
                  <w:gridSpan w:val="2"/>
                </w:tcPr>
                <w:p w14:paraId="1613E2B2" w14:textId="77777777" w:rsidR="00E35FB1" w:rsidRDefault="00E35FB1" w:rsidP="00E35FB1">
                  <w:pPr>
                    <w:spacing w:after="0" w:line="240" w:lineRule="auto"/>
                    <w:rPr>
                      <w:sz w:val="16"/>
                    </w:rPr>
                  </w:pPr>
                </w:p>
              </w:tc>
            </w:tr>
            <w:tr w:rsidR="00E35FB1" w14:paraId="059100DA" w14:textId="77777777" w:rsidTr="00E35FB1">
              <w:tc>
                <w:tcPr>
                  <w:tcW w:w="2000" w:type="dxa"/>
                </w:tcPr>
                <w:p w14:paraId="73FF32C3" w14:textId="47F141A2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3060" w:type="dxa"/>
                </w:tcPr>
                <w:p w14:paraId="204B588E" w14:textId="40B05673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E35FB1" w14:paraId="24F02039" w14:textId="77777777" w:rsidTr="00E35FB1">
              <w:tc>
                <w:tcPr>
                  <w:tcW w:w="2000" w:type="dxa"/>
                </w:tcPr>
                <w:p w14:paraId="26DA66B1" w14:textId="13E9942C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3060" w:type="dxa"/>
                </w:tcPr>
                <w:p w14:paraId="23A25052" w14:textId="0D6FC51D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E35FB1" w14:paraId="7AB1E13A" w14:textId="77777777" w:rsidTr="00E35FB1">
              <w:tc>
                <w:tcPr>
                  <w:tcW w:w="2000" w:type="dxa"/>
                </w:tcPr>
                <w:p w14:paraId="2B10FAA8" w14:textId="50F43C21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3060" w:type="dxa"/>
                </w:tcPr>
                <w:p w14:paraId="456CD19A" w14:textId="02E61D07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E35FB1" w14:paraId="2E9E4C4A" w14:textId="77777777" w:rsidTr="00E35FB1">
              <w:tc>
                <w:tcPr>
                  <w:tcW w:w="5060" w:type="dxa"/>
                  <w:gridSpan w:val="2"/>
                </w:tcPr>
                <w:p w14:paraId="151A5793" w14:textId="44B3ACBC" w:rsidR="00E35FB1" w:rsidRDefault="00E35FB1" w:rsidP="00E35FB1">
                  <w:pPr>
                    <w:spacing w:after="0" w:line="240" w:lineRule="auto"/>
                    <w:rPr>
                      <w:sz w:val="16"/>
                    </w:rPr>
                  </w:pPr>
                </w:p>
              </w:tc>
            </w:tr>
            <w:tr w:rsidR="00E35FB1" w14:paraId="20A7970B" w14:textId="77777777" w:rsidTr="00E35FB1">
              <w:tc>
                <w:tcPr>
                  <w:tcW w:w="2000" w:type="dxa"/>
                </w:tcPr>
                <w:p w14:paraId="09E17AF8" w14:textId="7B4A261E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3060" w:type="dxa"/>
                </w:tcPr>
                <w:p w14:paraId="2A372588" w14:textId="3BF6849C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E35FB1" w14:paraId="02077636" w14:textId="77777777" w:rsidTr="00E35FB1">
              <w:tc>
                <w:tcPr>
                  <w:tcW w:w="5060" w:type="dxa"/>
                  <w:gridSpan w:val="2"/>
                </w:tcPr>
                <w:p w14:paraId="38F09EC3" w14:textId="77777777" w:rsidR="00E35FB1" w:rsidRDefault="00E35FB1" w:rsidP="00E35FB1">
                  <w:pPr>
                    <w:spacing w:after="0" w:line="240" w:lineRule="auto"/>
                    <w:rPr>
                      <w:sz w:val="16"/>
                    </w:rPr>
                  </w:pPr>
                </w:p>
              </w:tc>
            </w:tr>
            <w:tr w:rsidR="00E35FB1" w14:paraId="2A891D1A" w14:textId="77777777" w:rsidTr="00E35FB1">
              <w:tc>
                <w:tcPr>
                  <w:tcW w:w="5060" w:type="dxa"/>
                  <w:gridSpan w:val="2"/>
                </w:tcPr>
                <w:p w14:paraId="734EA126" w14:textId="66A537BF" w:rsidR="00E35FB1" w:rsidRDefault="00E35FB1" w:rsidP="00E35FB1">
                  <w:pPr>
                    <w:spacing w:after="0" w:line="240" w:lineRule="auto"/>
                    <w:rPr>
                      <w:sz w:val="16"/>
                    </w:rPr>
                  </w:pPr>
                </w:p>
              </w:tc>
            </w:tr>
            <w:tr w:rsidR="00E35FB1" w14:paraId="46B33C81" w14:textId="77777777" w:rsidTr="00E35FB1">
              <w:tc>
                <w:tcPr>
                  <w:tcW w:w="2000" w:type="dxa"/>
                </w:tcPr>
                <w:p w14:paraId="692E4762" w14:textId="3B922531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3060" w:type="dxa"/>
                </w:tcPr>
                <w:p w14:paraId="2F756BBF" w14:textId="6B58751F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E35FB1" w14:paraId="001D59B7" w14:textId="77777777" w:rsidTr="00E35FB1">
              <w:tc>
                <w:tcPr>
                  <w:tcW w:w="2000" w:type="dxa"/>
                </w:tcPr>
                <w:p w14:paraId="6524EA97" w14:textId="351C52E9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3060" w:type="dxa"/>
                </w:tcPr>
                <w:p w14:paraId="544898DE" w14:textId="70A99740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E35FB1" w14:paraId="752A1B22" w14:textId="77777777" w:rsidTr="00E35FB1">
              <w:tc>
                <w:tcPr>
                  <w:tcW w:w="2000" w:type="dxa"/>
                </w:tcPr>
                <w:p w14:paraId="01076586" w14:textId="586FA9B9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3060" w:type="dxa"/>
                </w:tcPr>
                <w:p w14:paraId="13CE8752" w14:textId="1AA57469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E35FB1" w14:paraId="155B0068" w14:textId="77777777" w:rsidTr="00E35FB1">
              <w:tc>
                <w:tcPr>
                  <w:tcW w:w="2000" w:type="dxa"/>
                </w:tcPr>
                <w:p w14:paraId="6B5FCB4E" w14:textId="7730DD75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3060" w:type="dxa"/>
                </w:tcPr>
                <w:p w14:paraId="5507552A" w14:textId="4ECF0648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E35FB1" w14:paraId="15AB12AE" w14:textId="77777777" w:rsidTr="00E35FB1">
              <w:tc>
                <w:tcPr>
                  <w:tcW w:w="2000" w:type="dxa"/>
                </w:tcPr>
                <w:p w14:paraId="5F2B4895" w14:textId="0688FA70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3060" w:type="dxa"/>
                </w:tcPr>
                <w:p w14:paraId="1A8C5BD1" w14:textId="28ACC186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E35FB1" w14:paraId="437EE4F3" w14:textId="77777777" w:rsidTr="00E35FB1">
              <w:tc>
                <w:tcPr>
                  <w:tcW w:w="2000" w:type="dxa"/>
                </w:tcPr>
                <w:p w14:paraId="5EF86810" w14:textId="1F747A3B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3060" w:type="dxa"/>
                </w:tcPr>
                <w:p w14:paraId="7ABD1942" w14:textId="4FFC5C79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E35FB1" w14:paraId="5707DCA4" w14:textId="77777777" w:rsidTr="00E35FB1">
              <w:tc>
                <w:tcPr>
                  <w:tcW w:w="2000" w:type="dxa"/>
                </w:tcPr>
                <w:p w14:paraId="76220E5F" w14:textId="5DB96926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3060" w:type="dxa"/>
                </w:tcPr>
                <w:p w14:paraId="138E5963" w14:textId="5281EEF7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E35FB1" w14:paraId="031856F2" w14:textId="77777777" w:rsidTr="00E35FB1">
              <w:tc>
                <w:tcPr>
                  <w:tcW w:w="2000" w:type="dxa"/>
                </w:tcPr>
                <w:p w14:paraId="63A869D3" w14:textId="022F1506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3060" w:type="dxa"/>
                </w:tcPr>
                <w:p w14:paraId="4EF0B338" w14:textId="2D03B477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</w:tbl>
          <w:p w14:paraId="57CC2F18" w14:textId="77777777" w:rsidR="00E35FB1" w:rsidRDefault="00E35FB1" w:rsidP="00E35FB1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5103" w:type="dxa"/>
          </w:tcPr>
          <w:tbl>
            <w:tblPr>
              <w:tblW w:w="5060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3060"/>
            </w:tblGrid>
            <w:tr w:rsidR="00E35FB1" w14:paraId="2316A494" w14:textId="77777777" w:rsidTr="00E35FB1">
              <w:tc>
                <w:tcPr>
                  <w:tcW w:w="5060" w:type="dxa"/>
                  <w:gridSpan w:val="2"/>
                </w:tcPr>
                <w:p w14:paraId="4F3799DD" w14:textId="77777777" w:rsidR="00E35FB1" w:rsidRDefault="00E35FB1" w:rsidP="00E35FB1">
                  <w:pPr>
                    <w:spacing w:after="0" w:line="240" w:lineRule="auto"/>
                    <w:rPr>
                      <w:sz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МТУ РОСТРАНСНАДЗОРА ПО ЦФО</w:t>
                  </w:r>
                </w:p>
              </w:tc>
            </w:tr>
            <w:tr w:rsidR="00E35FB1" w14:paraId="7D8D0CB0" w14:textId="77777777" w:rsidTr="00E35FB1">
              <w:tc>
                <w:tcPr>
                  <w:tcW w:w="2000" w:type="dxa"/>
                </w:tcPr>
                <w:p w14:paraId="36B48DD2" w14:textId="77777777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E35FB1">
                    <w:rPr>
                      <w:rFonts w:ascii="Times New Roman" w:hAnsi="Times New Roman" w:cs="Times New Roman"/>
                      <w:sz w:val="20"/>
                    </w:rPr>
                    <w:t>Юридический адрес:</w:t>
                  </w:r>
                </w:p>
              </w:tc>
              <w:tc>
                <w:tcPr>
                  <w:tcW w:w="3060" w:type="dxa"/>
                </w:tcPr>
                <w:p w14:paraId="47B172C7" w14:textId="77777777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125475 Г.МОСКВА УЛ.ПЕТРОЗАВОДСКАЯ 32 /А</w:t>
                  </w:r>
                </w:p>
              </w:tc>
            </w:tr>
            <w:tr w:rsidR="00E35FB1" w14:paraId="39AFC0B7" w14:textId="77777777" w:rsidTr="00E35FB1">
              <w:tc>
                <w:tcPr>
                  <w:tcW w:w="2000" w:type="dxa"/>
                </w:tcPr>
                <w:p w14:paraId="272CB852" w14:textId="77777777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E35FB1">
                    <w:rPr>
                      <w:rFonts w:ascii="Times New Roman" w:hAnsi="Times New Roman" w:cs="Times New Roman"/>
                      <w:sz w:val="20"/>
                    </w:rPr>
                    <w:t>Почтовый адрес:</w:t>
                  </w:r>
                </w:p>
              </w:tc>
              <w:tc>
                <w:tcPr>
                  <w:tcW w:w="3060" w:type="dxa"/>
                </w:tcPr>
                <w:p w14:paraId="79A7E958" w14:textId="77777777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125475 Г.МОСКВА УЛ.ПЕТРОЗАВОДСКАЯ 32 /А</w:t>
                  </w:r>
                </w:p>
              </w:tc>
            </w:tr>
            <w:tr w:rsidR="00E35FB1" w14:paraId="64975651" w14:textId="77777777" w:rsidTr="00E35FB1">
              <w:tc>
                <w:tcPr>
                  <w:tcW w:w="5060" w:type="dxa"/>
                  <w:gridSpan w:val="2"/>
                </w:tcPr>
                <w:tbl>
                  <w:tblPr>
                    <w:tblW w:w="0" w:type="auto"/>
                    <w:tblLayout w:type="fixed"/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00"/>
                    <w:gridCol w:w="1900"/>
                    <w:gridCol w:w="600"/>
                    <w:gridCol w:w="1900"/>
                  </w:tblGrid>
                  <w:tr w:rsidR="00E35FB1" w14:paraId="4DCCF405" w14:textId="77777777" w:rsidTr="00E35FB1">
                    <w:tc>
                      <w:tcPr>
                        <w:tcW w:w="600" w:type="dxa"/>
                      </w:tcPr>
                      <w:p w14:paraId="26810E1D" w14:textId="77777777" w:rsidR="00E35FB1" w:rsidRPr="00E35FB1" w:rsidRDefault="00E35FB1" w:rsidP="00E35F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E35FB1">
                          <w:rPr>
                            <w:rFonts w:ascii="Times New Roman" w:hAnsi="Times New Roman" w:cs="Times New Roman"/>
                            <w:sz w:val="20"/>
                          </w:rPr>
                          <w:t>ИНН</w:t>
                        </w:r>
                      </w:p>
                    </w:tc>
                    <w:tc>
                      <w:tcPr>
                        <w:tcW w:w="1900" w:type="dxa"/>
                      </w:tcPr>
                      <w:p w14:paraId="40073C03" w14:textId="77777777" w:rsidR="00E35FB1" w:rsidRPr="00E35FB1" w:rsidRDefault="00E35FB1" w:rsidP="00E35F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7743425292</w:t>
                        </w:r>
                      </w:p>
                    </w:tc>
                    <w:tc>
                      <w:tcPr>
                        <w:tcW w:w="600" w:type="dxa"/>
                      </w:tcPr>
                      <w:p w14:paraId="709611E2" w14:textId="77777777" w:rsidR="00E35FB1" w:rsidRPr="00E35FB1" w:rsidRDefault="00E35FB1" w:rsidP="00E35F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E35FB1">
                          <w:rPr>
                            <w:rFonts w:ascii="Times New Roman" w:hAnsi="Times New Roman" w:cs="Times New Roman"/>
                            <w:sz w:val="20"/>
                          </w:rPr>
                          <w:t>КПП</w:t>
                        </w:r>
                      </w:p>
                    </w:tc>
                    <w:tc>
                      <w:tcPr>
                        <w:tcW w:w="1900" w:type="dxa"/>
                      </w:tcPr>
                      <w:p w14:paraId="4839004A" w14:textId="77777777" w:rsidR="00E35FB1" w:rsidRPr="00E35FB1" w:rsidRDefault="00E35FB1" w:rsidP="00E35F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774301001</w:t>
                        </w:r>
                      </w:p>
                    </w:tc>
                  </w:tr>
                </w:tbl>
                <w:p w14:paraId="4ABA3530" w14:textId="77777777" w:rsidR="00E35FB1" w:rsidRDefault="00E35FB1" w:rsidP="00E35FB1">
                  <w:pPr>
                    <w:spacing w:after="0" w:line="240" w:lineRule="auto"/>
                    <w:rPr>
                      <w:sz w:val="16"/>
                    </w:rPr>
                  </w:pPr>
                </w:p>
              </w:tc>
            </w:tr>
            <w:tr w:rsidR="00E35FB1" w14:paraId="08C448F9" w14:textId="77777777" w:rsidTr="00E35FB1">
              <w:tc>
                <w:tcPr>
                  <w:tcW w:w="5060" w:type="dxa"/>
                  <w:gridSpan w:val="2"/>
                </w:tcPr>
                <w:p w14:paraId="1CD74023" w14:textId="77777777" w:rsidR="00E35FB1" w:rsidRDefault="00E35FB1" w:rsidP="00E35FB1">
                  <w:pPr>
                    <w:spacing w:after="0" w:line="240" w:lineRule="auto"/>
                    <w:rPr>
                      <w:sz w:val="16"/>
                    </w:rPr>
                  </w:pPr>
                  <w:r w:rsidRPr="00E35FB1">
                    <w:rPr>
                      <w:rFonts w:ascii="Times New Roman" w:hAnsi="Times New Roman" w:cs="Times New Roman"/>
                      <w:sz w:val="20"/>
                    </w:rPr>
                    <w:t>Банковские реквизиты:</w:t>
                  </w:r>
                </w:p>
              </w:tc>
            </w:tr>
            <w:tr w:rsidR="00E35FB1" w14:paraId="5E3ABC46" w14:textId="77777777" w:rsidTr="00E35FB1">
              <w:tc>
                <w:tcPr>
                  <w:tcW w:w="2000" w:type="dxa"/>
                </w:tcPr>
                <w:p w14:paraId="6D302C28" w14:textId="77777777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E35FB1">
                    <w:rPr>
                      <w:rFonts w:ascii="Times New Roman" w:hAnsi="Times New Roman" w:cs="Times New Roman"/>
                      <w:sz w:val="20"/>
                    </w:rPr>
                    <w:t>Наименование банка:</w:t>
                  </w:r>
                </w:p>
              </w:tc>
              <w:tc>
                <w:tcPr>
                  <w:tcW w:w="3060" w:type="dxa"/>
                </w:tcPr>
                <w:p w14:paraId="6C1AE11B" w14:textId="3A6B4FBB" w:rsidR="001B7F54" w:rsidRPr="00E35FB1" w:rsidRDefault="001B7F54" w:rsidP="001B7F5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1B7F54">
                    <w:rPr>
                      <w:rFonts w:ascii="Times New Roman" w:hAnsi="Times New Roman" w:cs="Times New Roman"/>
                      <w:sz w:val="20"/>
                    </w:rPr>
                    <w:t>ОКЦ №1 ГУ Банка России по ЦФО (МТУ Ространснадзора по ЦФО л/с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Pr="001B7F54">
                    <w:rPr>
                      <w:rFonts w:ascii="Times New Roman" w:hAnsi="Times New Roman" w:cs="Times New Roman"/>
                      <w:sz w:val="20"/>
                    </w:rPr>
                    <w:t>№03731БF3540)</w:t>
                  </w:r>
                </w:p>
              </w:tc>
            </w:tr>
            <w:tr w:rsidR="00E35FB1" w14:paraId="296FA815" w14:textId="77777777" w:rsidTr="00E35FB1">
              <w:tc>
                <w:tcPr>
                  <w:tcW w:w="2000" w:type="dxa"/>
                </w:tcPr>
                <w:p w14:paraId="0E559FD3" w14:textId="77777777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E35FB1">
                    <w:rPr>
                      <w:rFonts w:ascii="Times New Roman" w:hAnsi="Times New Roman" w:cs="Times New Roman"/>
                      <w:sz w:val="20"/>
                    </w:rPr>
                    <w:t>БИК (БИК ТОФК)</w:t>
                  </w:r>
                </w:p>
              </w:tc>
              <w:tc>
                <w:tcPr>
                  <w:tcW w:w="3060" w:type="dxa"/>
                </w:tcPr>
                <w:p w14:paraId="05E125B1" w14:textId="77777777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004525988</w:t>
                  </w:r>
                </w:p>
              </w:tc>
            </w:tr>
            <w:tr w:rsidR="00E35FB1" w14:paraId="0210C231" w14:textId="77777777" w:rsidTr="00E35FB1">
              <w:tc>
                <w:tcPr>
                  <w:tcW w:w="2000" w:type="dxa"/>
                </w:tcPr>
                <w:p w14:paraId="3B8FEA9F" w14:textId="77777777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E35FB1">
                    <w:rPr>
                      <w:rFonts w:ascii="Times New Roman" w:hAnsi="Times New Roman" w:cs="Times New Roman"/>
                      <w:sz w:val="20"/>
                    </w:rPr>
                    <w:t>Р/С (Казначейский счет)</w:t>
                  </w:r>
                </w:p>
              </w:tc>
              <w:tc>
                <w:tcPr>
                  <w:tcW w:w="3060" w:type="dxa"/>
                </w:tcPr>
                <w:p w14:paraId="1B28AA0F" w14:textId="77777777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03211643000000017300</w:t>
                  </w:r>
                </w:p>
              </w:tc>
            </w:tr>
            <w:tr w:rsidR="00E35FB1" w14:paraId="70F4771E" w14:textId="77777777" w:rsidTr="00E35FB1">
              <w:tc>
                <w:tcPr>
                  <w:tcW w:w="2000" w:type="dxa"/>
                </w:tcPr>
                <w:p w14:paraId="57F682E1" w14:textId="77777777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E35FB1">
                    <w:rPr>
                      <w:rFonts w:ascii="Times New Roman" w:hAnsi="Times New Roman" w:cs="Times New Roman"/>
                      <w:sz w:val="20"/>
                    </w:rPr>
                    <w:t>К/С (ЕКС ТОФК)</w:t>
                  </w:r>
                </w:p>
              </w:tc>
              <w:tc>
                <w:tcPr>
                  <w:tcW w:w="3060" w:type="dxa"/>
                </w:tcPr>
                <w:p w14:paraId="2707CA9C" w14:textId="77777777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40102810545370000003</w:t>
                  </w:r>
                </w:p>
              </w:tc>
            </w:tr>
            <w:tr w:rsidR="00E35FB1" w14:paraId="5B762CEC" w14:textId="77777777" w:rsidTr="00E35FB1">
              <w:tc>
                <w:tcPr>
                  <w:tcW w:w="2000" w:type="dxa"/>
                </w:tcPr>
                <w:p w14:paraId="6D8ABFCB" w14:textId="77777777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E35FB1">
                    <w:rPr>
                      <w:rFonts w:ascii="Times New Roman" w:hAnsi="Times New Roman" w:cs="Times New Roman"/>
                      <w:sz w:val="20"/>
                    </w:rPr>
                    <w:t>ОКТМО</w:t>
                  </w:r>
                </w:p>
              </w:tc>
              <w:tc>
                <w:tcPr>
                  <w:tcW w:w="3060" w:type="dxa"/>
                </w:tcPr>
                <w:p w14:paraId="7EECBF5C" w14:textId="77777777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E35FB1" w14:paraId="35B0C56E" w14:textId="77777777" w:rsidTr="00E35FB1">
              <w:tc>
                <w:tcPr>
                  <w:tcW w:w="2000" w:type="dxa"/>
                </w:tcPr>
                <w:p w14:paraId="5FA6475A" w14:textId="77777777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E35FB1">
                    <w:rPr>
                      <w:rFonts w:ascii="Times New Roman" w:hAnsi="Times New Roman" w:cs="Times New Roman"/>
                      <w:sz w:val="20"/>
                    </w:rPr>
                    <w:t>ОКПО</w:t>
                  </w:r>
                </w:p>
              </w:tc>
              <w:tc>
                <w:tcPr>
                  <w:tcW w:w="3060" w:type="dxa"/>
                </w:tcPr>
                <w:p w14:paraId="090C3DF0" w14:textId="77777777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E35FB1" w14:paraId="0278A766" w14:textId="77777777" w:rsidTr="00E35FB1">
              <w:tc>
                <w:tcPr>
                  <w:tcW w:w="2000" w:type="dxa"/>
                </w:tcPr>
                <w:p w14:paraId="5992CB00" w14:textId="77777777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E35FB1">
                    <w:rPr>
                      <w:rFonts w:ascii="Times New Roman" w:hAnsi="Times New Roman" w:cs="Times New Roman"/>
                      <w:sz w:val="20"/>
                    </w:rPr>
                    <w:t>ОКВЭД</w:t>
                  </w:r>
                </w:p>
              </w:tc>
              <w:tc>
                <w:tcPr>
                  <w:tcW w:w="3060" w:type="dxa"/>
                </w:tcPr>
                <w:p w14:paraId="6F82A81F" w14:textId="77777777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84.11.12</w:t>
                  </w:r>
                </w:p>
              </w:tc>
            </w:tr>
            <w:tr w:rsidR="00E35FB1" w14:paraId="088A214A" w14:textId="77777777" w:rsidTr="00E35FB1">
              <w:tc>
                <w:tcPr>
                  <w:tcW w:w="2000" w:type="dxa"/>
                </w:tcPr>
                <w:p w14:paraId="69BAAA86" w14:textId="77777777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E35FB1">
                    <w:rPr>
                      <w:rFonts w:ascii="Times New Roman" w:hAnsi="Times New Roman" w:cs="Times New Roman"/>
                      <w:sz w:val="20"/>
                    </w:rPr>
                    <w:t>ОГРН</w:t>
                  </w:r>
                </w:p>
              </w:tc>
              <w:tc>
                <w:tcPr>
                  <w:tcW w:w="3060" w:type="dxa"/>
                </w:tcPr>
                <w:p w14:paraId="392CD8E8" w14:textId="77777777" w:rsidR="00E35FB1" w:rsidRPr="00E35FB1" w:rsidRDefault="00E35FB1" w:rsidP="00E35F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1237700569457</w:t>
                  </w:r>
                </w:p>
              </w:tc>
            </w:tr>
          </w:tbl>
          <w:p w14:paraId="362BC1AA" w14:textId="77777777" w:rsidR="00E35FB1" w:rsidRDefault="00E35FB1" w:rsidP="00E35FB1">
            <w:pPr>
              <w:spacing w:after="0" w:line="240" w:lineRule="auto"/>
              <w:rPr>
                <w:sz w:val="16"/>
              </w:rPr>
            </w:pPr>
          </w:p>
        </w:tc>
      </w:tr>
    </w:tbl>
    <w:p w14:paraId="7D1F906A" w14:textId="77777777" w:rsidR="00E35FB1" w:rsidRDefault="00E35FB1" w:rsidP="00E35FB1">
      <w:pPr>
        <w:spacing w:after="0" w:line="240" w:lineRule="auto"/>
        <w:rPr>
          <w:sz w:val="2"/>
        </w:rPr>
      </w:pP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1"/>
        <w:gridCol w:w="2551"/>
        <w:gridCol w:w="2552"/>
        <w:gridCol w:w="2552"/>
      </w:tblGrid>
      <w:tr w:rsidR="00E35FB1" w14:paraId="0877384A" w14:textId="77777777" w:rsidTr="00A1250B">
        <w:tc>
          <w:tcPr>
            <w:tcW w:w="5102" w:type="dxa"/>
            <w:gridSpan w:val="2"/>
          </w:tcPr>
          <w:p w14:paraId="3EF430FD" w14:textId="77777777" w:rsidR="00E35FB1" w:rsidRDefault="00E35FB1" w:rsidP="00E35FB1">
            <w:pPr>
              <w:spacing w:after="0" w:line="240" w:lineRule="auto"/>
              <w:rPr>
                <w:sz w:val="16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Оператор</w:t>
            </w:r>
          </w:p>
        </w:tc>
        <w:tc>
          <w:tcPr>
            <w:tcW w:w="5104" w:type="dxa"/>
            <w:gridSpan w:val="2"/>
          </w:tcPr>
          <w:p w14:paraId="390824C4" w14:textId="77777777" w:rsidR="00E35FB1" w:rsidRDefault="00E35FB1" w:rsidP="00E35FB1">
            <w:pPr>
              <w:spacing w:after="0" w:line="240" w:lineRule="auto"/>
              <w:rPr>
                <w:sz w:val="16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Абонент</w:t>
            </w:r>
          </w:p>
        </w:tc>
      </w:tr>
      <w:tr w:rsidR="00E35FB1" w14:paraId="27308CA7" w14:textId="77777777" w:rsidTr="00AE248D">
        <w:tc>
          <w:tcPr>
            <w:tcW w:w="5102" w:type="dxa"/>
            <w:gridSpan w:val="2"/>
          </w:tcPr>
          <w:p w14:paraId="60B7347D" w14:textId="634627D9" w:rsidR="00E35FB1" w:rsidRDefault="00E35FB1" w:rsidP="00E35FB1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5104" w:type="dxa"/>
            <w:gridSpan w:val="2"/>
          </w:tcPr>
          <w:p w14:paraId="6F6595CB" w14:textId="77777777" w:rsidR="00E35FB1" w:rsidRDefault="00E35FB1" w:rsidP="00E35FB1">
            <w:pPr>
              <w:spacing w:after="0" w:line="240" w:lineRule="auto"/>
              <w:rPr>
                <w:sz w:val="16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МТУ РОСТРАНСНАДЗОРА ПО ЦФО</w:t>
            </w:r>
          </w:p>
        </w:tc>
      </w:tr>
      <w:tr w:rsidR="00E35FB1" w14:paraId="3202B1B7" w14:textId="77777777" w:rsidTr="00E35FB1">
        <w:tc>
          <w:tcPr>
            <w:tcW w:w="2551" w:type="dxa"/>
          </w:tcPr>
          <w:p w14:paraId="0C90988B" w14:textId="77777777" w:rsidR="00E35FB1" w:rsidRPr="00E35FB1" w:rsidRDefault="00E35FB1" w:rsidP="00E35F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__ __ __ __ __ __ __ __ __ </w:t>
            </w:r>
            <w:r w:rsidRPr="00E35FB1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2551" w:type="dxa"/>
          </w:tcPr>
          <w:p w14:paraId="2238D6FA" w14:textId="1573912B" w:rsidR="00E35FB1" w:rsidRPr="00E35FB1" w:rsidRDefault="00E35FB1" w:rsidP="00E35FB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799BFD6C" w14:textId="77777777" w:rsidR="00E35FB1" w:rsidRPr="00E35FB1" w:rsidRDefault="00E35FB1" w:rsidP="00E35F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__ __ __ __ __ __ __ __ __ </w:t>
            </w:r>
            <w:r w:rsidRPr="00E35FB1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2552" w:type="dxa"/>
          </w:tcPr>
          <w:p w14:paraId="705618CF" w14:textId="4C6D25FA" w:rsidR="00E35FB1" w:rsidRPr="00E35FB1" w:rsidRDefault="001B7F54" w:rsidP="00E35FB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Вирясова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И.Н./</w:t>
            </w:r>
          </w:p>
        </w:tc>
      </w:tr>
      <w:tr w:rsidR="00E35FB1" w14:paraId="784F0352" w14:textId="77777777" w:rsidTr="00E35FB1">
        <w:tc>
          <w:tcPr>
            <w:tcW w:w="2551" w:type="dxa"/>
          </w:tcPr>
          <w:p w14:paraId="2C687E57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E35FB1">
              <w:rPr>
                <w:rFonts w:ascii="Times New Roman" w:hAnsi="Times New Roman" w:cs="Times New Roman"/>
                <w:sz w:val="16"/>
                <w:vertAlign w:val="superscript"/>
              </w:rPr>
              <w:t>(подпись)</w:t>
            </w:r>
          </w:p>
        </w:tc>
        <w:tc>
          <w:tcPr>
            <w:tcW w:w="2551" w:type="dxa"/>
          </w:tcPr>
          <w:p w14:paraId="3FC3A6AC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E35FB1">
              <w:rPr>
                <w:rFonts w:ascii="Times New Roman" w:hAnsi="Times New Roman" w:cs="Times New Roman"/>
                <w:sz w:val="16"/>
                <w:vertAlign w:val="superscript"/>
              </w:rPr>
              <w:t>(расшифровка подписи)</w:t>
            </w:r>
          </w:p>
        </w:tc>
        <w:tc>
          <w:tcPr>
            <w:tcW w:w="2552" w:type="dxa"/>
          </w:tcPr>
          <w:p w14:paraId="4FDDF0DF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E35FB1">
              <w:rPr>
                <w:rFonts w:ascii="Times New Roman" w:hAnsi="Times New Roman" w:cs="Times New Roman"/>
                <w:sz w:val="16"/>
                <w:vertAlign w:val="superscript"/>
              </w:rPr>
              <w:t>(подпись)</w:t>
            </w:r>
          </w:p>
        </w:tc>
        <w:tc>
          <w:tcPr>
            <w:tcW w:w="2552" w:type="dxa"/>
          </w:tcPr>
          <w:p w14:paraId="106E736E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E35FB1">
              <w:rPr>
                <w:rFonts w:ascii="Times New Roman" w:hAnsi="Times New Roman" w:cs="Times New Roman"/>
                <w:sz w:val="16"/>
                <w:vertAlign w:val="superscript"/>
              </w:rPr>
              <w:t>(расшифровка подписи)</w:t>
            </w:r>
          </w:p>
        </w:tc>
      </w:tr>
    </w:tbl>
    <w:p w14:paraId="0A3F621E" w14:textId="77777777" w:rsidR="00E35FB1" w:rsidRDefault="00E35FB1" w:rsidP="00E35FB1">
      <w:pPr>
        <w:spacing w:after="0" w:line="240" w:lineRule="auto"/>
        <w:rPr>
          <w:sz w:val="16"/>
        </w:rPr>
      </w:pPr>
    </w:p>
    <w:p w14:paraId="3CA3E028" w14:textId="77777777" w:rsidR="00E35FB1" w:rsidRDefault="00E35FB1">
      <w:pPr>
        <w:rPr>
          <w:sz w:val="16"/>
        </w:rPr>
      </w:pPr>
      <w:r>
        <w:rPr>
          <w:sz w:val="16"/>
        </w:rPr>
        <w:br w:type="page"/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0"/>
        <w:gridCol w:w="5100"/>
      </w:tblGrid>
      <w:tr w:rsidR="00E35FB1" w14:paraId="3AB8E07E" w14:textId="77777777" w:rsidTr="00E35FB1">
        <w:tc>
          <w:tcPr>
            <w:tcW w:w="5100" w:type="dxa"/>
          </w:tcPr>
          <w:p w14:paraId="75DB2E67" w14:textId="77777777" w:rsidR="00E35FB1" w:rsidRDefault="00E35FB1" w:rsidP="00E35FB1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5100" w:type="dxa"/>
          </w:tcPr>
          <w:p w14:paraId="74901762" w14:textId="5DADAA51" w:rsidR="00E35FB1" w:rsidRPr="00E35FB1" w:rsidRDefault="00E35FB1" w:rsidP="00E35FB1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E35FB1">
              <w:rPr>
                <w:rFonts w:ascii="Times New Roman" w:hAnsi="Times New Roman" w:cs="Times New Roman"/>
                <w:sz w:val="16"/>
              </w:rPr>
              <w:t xml:space="preserve">Приложение «Предоставление выделенного доступа в Интернет на основе сети передачи данных </w:t>
            </w:r>
          </w:p>
          <w:p w14:paraId="56DDEF14" w14:textId="63B3891D" w:rsidR="00E35FB1" w:rsidRPr="00E35FB1" w:rsidRDefault="00E35FB1" w:rsidP="00E35FB1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E35FB1">
              <w:rPr>
                <w:rFonts w:ascii="Times New Roman" w:hAnsi="Times New Roman" w:cs="Times New Roman"/>
                <w:sz w:val="16"/>
              </w:rPr>
              <w:t xml:space="preserve">к </w:t>
            </w:r>
            <w:r>
              <w:rPr>
                <w:rFonts w:ascii="Times New Roman" w:hAnsi="Times New Roman" w:cs="Times New Roman"/>
                <w:sz w:val="16"/>
              </w:rPr>
              <w:t>Государственному Контракту</w:t>
            </w:r>
            <w:r w:rsidRPr="00E35FB1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gramStart"/>
            <w:r w:rsidRPr="00E35FB1">
              <w:rPr>
                <w:rFonts w:ascii="Times New Roman" w:hAnsi="Times New Roman" w:cs="Times New Roman"/>
                <w:sz w:val="16"/>
              </w:rPr>
              <w:t xml:space="preserve">№ </w:t>
            </w:r>
            <w:r w:rsidRPr="00E35FB1">
              <w:rPr>
                <w:rFonts w:ascii="Times New Roman" w:hAnsi="Times New Roman" w:cs="Times New Roman"/>
                <w:sz w:val="16"/>
                <w:u w:val="single"/>
              </w:rPr>
              <w:t xml:space="preserve"> </w:t>
            </w:r>
            <w:r w:rsidR="00D837C8">
              <w:rPr>
                <w:rFonts w:ascii="Times New Roman" w:hAnsi="Times New Roman" w:cs="Times New Roman"/>
                <w:sz w:val="16"/>
                <w:u w:val="single"/>
              </w:rPr>
              <w:t>_</w:t>
            </w:r>
            <w:proofErr w:type="gramEnd"/>
            <w:r w:rsidR="00D837C8">
              <w:rPr>
                <w:rFonts w:ascii="Times New Roman" w:hAnsi="Times New Roman" w:cs="Times New Roman"/>
                <w:sz w:val="16"/>
                <w:u w:val="single"/>
              </w:rPr>
              <w:t>______________</w:t>
            </w:r>
          </w:p>
          <w:p w14:paraId="1B29C270" w14:textId="77777777" w:rsidR="00E35FB1" w:rsidRPr="00E35FB1" w:rsidRDefault="00E35FB1" w:rsidP="00E35FB1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об оказании услуг юридическому лицу, финансируемому из соответствующего бюджета</w:t>
            </w:r>
          </w:p>
          <w:p w14:paraId="2C14F2F1" w14:textId="77777777" w:rsidR="00E35FB1" w:rsidRPr="00E35FB1" w:rsidRDefault="00E35FB1" w:rsidP="00E35FB1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proofErr w:type="gramStart"/>
            <w:r w:rsidRPr="00E35FB1">
              <w:rPr>
                <w:rFonts w:ascii="Times New Roman" w:hAnsi="Times New Roman" w:cs="Times New Roman"/>
                <w:sz w:val="16"/>
              </w:rPr>
              <w:t xml:space="preserve">от </w:t>
            </w:r>
            <w:r w:rsidRPr="00E35FB1">
              <w:rPr>
                <w:rFonts w:ascii="Times New Roman" w:hAnsi="Times New Roman" w:cs="Times New Roman"/>
                <w:sz w:val="16"/>
                <w:u w:val="single"/>
              </w:rPr>
              <w:t xml:space="preserve"> «</w:t>
            </w:r>
            <w:proofErr w:type="gramEnd"/>
            <w:r w:rsidRPr="00E35FB1">
              <w:rPr>
                <w:rFonts w:ascii="Times New Roman" w:hAnsi="Times New Roman" w:cs="Times New Roman"/>
                <w:sz w:val="16"/>
                <w:u w:val="single"/>
              </w:rPr>
              <w:t xml:space="preserve">___» __________ 2026 </w:t>
            </w:r>
            <w:r w:rsidRPr="00E35FB1">
              <w:rPr>
                <w:rFonts w:ascii="Times New Roman" w:hAnsi="Times New Roman" w:cs="Times New Roman"/>
                <w:sz w:val="16"/>
              </w:rPr>
              <w:t>г.</w:t>
            </w:r>
          </w:p>
        </w:tc>
      </w:tr>
    </w:tbl>
    <w:p w14:paraId="61890C8D" w14:textId="77777777" w:rsidR="00E35FB1" w:rsidRDefault="00E35FB1" w:rsidP="00E35FB1">
      <w:pPr>
        <w:spacing w:after="0" w:line="240" w:lineRule="auto"/>
        <w:rPr>
          <w:sz w:val="2"/>
        </w:rPr>
      </w:pP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E35FB1" w14:paraId="39B8001F" w14:textId="77777777" w:rsidTr="00E35FB1">
        <w:tc>
          <w:tcPr>
            <w:tcW w:w="10206" w:type="dxa"/>
          </w:tcPr>
          <w:p w14:paraId="1D1F87E9" w14:textId="77777777" w:rsid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 xml:space="preserve">Условия оказания услуги «Предоставление выделенного доступа в Интернет на основе сети передачи данных </w:t>
            </w:r>
          </w:p>
          <w:p w14:paraId="61B361B3" w14:textId="4790E7F5" w:rsidR="00D837C8" w:rsidRPr="00E35FB1" w:rsidRDefault="00D837C8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35FB1" w14:paraId="3136EBB5" w14:textId="77777777" w:rsidTr="00E35FB1">
        <w:tc>
          <w:tcPr>
            <w:tcW w:w="10206" w:type="dxa"/>
          </w:tcPr>
          <w:p w14:paraId="62E974E9" w14:textId="7B7AFE0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Лицевой счет </w:t>
            </w:r>
            <w:proofErr w:type="gramStart"/>
            <w:r w:rsidRPr="00E35FB1">
              <w:rPr>
                <w:rFonts w:ascii="Times New Roman" w:hAnsi="Times New Roman" w:cs="Times New Roman"/>
                <w:sz w:val="20"/>
              </w:rPr>
              <w:t xml:space="preserve">услуги </w:t>
            </w:r>
            <w:r w:rsidRPr="00E35FB1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="00D837C8">
              <w:rPr>
                <w:rFonts w:ascii="Times New Roman" w:hAnsi="Times New Roman" w:cs="Times New Roman"/>
                <w:sz w:val="20"/>
                <w:u w:val="single"/>
              </w:rPr>
              <w:t>_</w:t>
            </w:r>
            <w:proofErr w:type="gramEnd"/>
            <w:r w:rsidR="00D837C8">
              <w:rPr>
                <w:rFonts w:ascii="Times New Roman" w:hAnsi="Times New Roman" w:cs="Times New Roman"/>
                <w:sz w:val="20"/>
                <w:u w:val="single"/>
              </w:rPr>
              <w:t>______________</w:t>
            </w:r>
          </w:p>
        </w:tc>
      </w:tr>
      <w:tr w:rsidR="00E35FB1" w14:paraId="69EC6B88" w14:textId="77777777" w:rsidTr="00E35FB1">
        <w:tc>
          <w:tcPr>
            <w:tcW w:w="10206" w:type="dxa"/>
          </w:tcPr>
          <w:p w14:paraId="2615A811" w14:textId="77777777" w:rsidR="00D837C8" w:rsidRPr="00D837C8" w:rsidRDefault="00D837C8" w:rsidP="00D83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______________________________________________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, именуемое в дальнейшем </w:t>
            </w:r>
            <w:r w:rsidRPr="00E35FB1">
              <w:rPr>
                <w:rFonts w:ascii="Times New Roman" w:hAnsi="Times New Roman" w:cs="Times New Roman"/>
                <w:b/>
                <w:sz w:val="20"/>
              </w:rPr>
              <w:t>«Оператор»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, в лице </w:t>
            </w:r>
            <w:r>
              <w:rPr>
                <w:rFonts w:ascii="Times New Roman" w:hAnsi="Times New Roman" w:cs="Times New Roman"/>
                <w:sz w:val="20"/>
              </w:rPr>
              <w:t>___________________________________________________________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действующего на основании </w:t>
            </w:r>
            <w:r>
              <w:rPr>
                <w:rFonts w:ascii="Times New Roman" w:hAnsi="Times New Roman" w:cs="Times New Roman"/>
                <w:sz w:val="20"/>
              </w:rPr>
              <w:t>_____________________________________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, с одной стороны, и </w:t>
            </w:r>
            <w:r w:rsidRPr="00E35FB1">
              <w:rPr>
                <w:rFonts w:ascii="Times New Roman" w:hAnsi="Times New Roman" w:cs="Times New Roman"/>
                <w:b/>
                <w:sz w:val="20"/>
              </w:rPr>
              <w:t>МТУ РОСТРАНСНАДЗОРА ПО ЦФО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, именуемое в дальнейшем </w:t>
            </w:r>
            <w:r w:rsidRPr="00E35FB1">
              <w:rPr>
                <w:rFonts w:ascii="Times New Roman" w:hAnsi="Times New Roman" w:cs="Times New Roman"/>
                <w:b/>
                <w:sz w:val="20"/>
              </w:rPr>
              <w:t>«Абонент»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, в лице </w:t>
            </w:r>
            <w:r>
              <w:rPr>
                <w:rFonts w:ascii="Times New Roman" w:hAnsi="Times New Roman" w:cs="Times New Roman"/>
                <w:sz w:val="20"/>
              </w:rPr>
              <w:t xml:space="preserve">заместителя начальника управления </w:t>
            </w:r>
            <w:proofErr w:type="spellStart"/>
            <w:r w:rsidRPr="00D837C8">
              <w:rPr>
                <w:rFonts w:ascii="Times New Roman" w:hAnsi="Times New Roman" w:cs="Times New Roman"/>
                <w:sz w:val="20"/>
              </w:rPr>
              <w:t>Вирясов</w:t>
            </w:r>
            <w:r>
              <w:rPr>
                <w:rFonts w:ascii="Times New Roman" w:hAnsi="Times New Roman" w:cs="Times New Roman"/>
                <w:sz w:val="20"/>
              </w:rPr>
              <w:t>ой</w:t>
            </w:r>
            <w:proofErr w:type="spellEnd"/>
            <w:r w:rsidRPr="00D837C8">
              <w:rPr>
                <w:rFonts w:ascii="Times New Roman" w:hAnsi="Times New Roman" w:cs="Times New Roman"/>
                <w:sz w:val="20"/>
              </w:rPr>
              <w:t xml:space="preserve"> Ирин</w:t>
            </w:r>
            <w:r>
              <w:rPr>
                <w:rFonts w:ascii="Times New Roman" w:hAnsi="Times New Roman" w:cs="Times New Roman"/>
                <w:sz w:val="20"/>
              </w:rPr>
              <w:t>ы</w:t>
            </w:r>
            <w:r w:rsidRPr="00D837C8">
              <w:rPr>
                <w:rFonts w:ascii="Times New Roman" w:hAnsi="Times New Roman" w:cs="Times New Roman"/>
                <w:sz w:val="20"/>
              </w:rPr>
              <w:t xml:space="preserve"> Николаевн</w:t>
            </w:r>
            <w:r>
              <w:rPr>
                <w:rFonts w:ascii="Times New Roman" w:hAnsi="Times New Roman" w:cs="Times New Roman"/>
                <w:sz w:val="20"/>
              </w:rPr>
              <w:t>ы</w:t>
            </w:r>
            <w:r w:rsidRPr="00D837C8">
              <w:rPr>
                <w:rFonts w:ascii="Times New Roman" w:hAnsi="Times New Roman" w:cs="Times New Roman"/>
                <w:sz w:val="20"/>
              </w:rPr>
              <w:t>,</w:t>
            </w:r>
          </w:p>
          <w:p w14:paraId="22FD4929" w14:textId="72080232" w:rsidR="00E35FB1" w:rsidRPr="00E35FB1" w:rsidRDefault="00D837C8" w:rsidP="00D83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D837C8">
              <w:rPr>
                <w:rFonts w:ascii="Times New Roman" w:hAnsi="Times New Roman" w:cs="Times New Roman"/>
                <w:sz w:val="20"/>
              </w:rPr>
              <w:t>действующ</w:t>
            </w:r>
            <w:r>
              <w:rPr>
                <w:rFonts w:ascii="Times New Roman" w:hAnsi="Times New Roman" w:cs="Times New Roman"/>
                <w:sz w:val="20"/>
              </w:rPr>
              <w:t>ей</w:t>
            </w:r>
            <w:r w:rsidRPr="00D837C8">
              <w:rPr>
                <w:rFonts w:ascii="Times New Roman" w:hAnsi="Times New Roman" w:cs="Times New Roman"/>
                <w:sz w:val="20"/>
              </w:rPr>
              <w:t xml:space="preserve"> на основании Доверенности от 12.01.2026 №1.1.7.1исх-129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, с другой стороны, </w:t>
            </w:r>
            <w:r w:rsidR="00E35FB1" w:rsidRPr="00E35FB1">
              <w:rPr>
                <w:rFonts w:ascii="Times New Roman" w:hAnsi="Times New Roman" w:cs="Times New Roman"/>
                <w:sz w:val="20"/>
              </w:rPr>
              <w:t xml:space="preserve">заключили настоящее Приложение к </w:t>
            </w:r>
            <w:r w:rsidR="00E35FB1">
              <w:rPr>
                <w:rFonts w:ascii="Times New Roman" w:hAnsi="Times New Roman" w:cs="Times New Roman"/>
                <w:sz w:val="20"/>
              </w:rPr>
              <w:t>Государственному Контракту</w:t>
            </w:r>
            <w:r w:rsidR="00E35FB1" w:rsidRPr="00E35FB1">
              <w:rPr>
                <w:rFonts w:ascii="Times New Roman" w:hAnsi="Times New Roman" w:cs="Times New Roman"/>
                <w:sz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</w:rPr>
              <w:t>____________</w:t>
            </w:r>
            <w:r w:rsidR="00E35FB1" w:rsidRPr="00E35FB1">
              <w:rPr>
                <w:rFonts w:ascii="Times New Roman" w:hAnsi="Times New Roman" w:cs="Times New Roman"/>
                <w:sz w:val="20"/>
              </w:rPr>
              <w:t xml:space="preserve"> от </w:t>
            </w:r>
            <w:r w:rsidR="00E35FB1">
              <w:rPr>
                <w:rFonts w:ascii="Times New Roman" w:hAnsi="Times New Roman" w:cs="Times New Roman"/>
                <w:sz w:val="20"/>
              </w:rPr>
              <w:t>«___» __________ 2026</w:t>
            </w:r>
            <w:r w:rsidR="00E35FB1" w:rsidRPr="00E35FB1">
              <w:rPr>
                <w:rFonts w:ascii="Times New Roman" w:hAnsi="Times New Roman" w:cs="Times New Roman"/>
                <w:sz w:val="20"/>
              </w:rPr>
              <w:t>г. о нижеследующем:</w:t>
            </w:r>
          </w:p>
        </w:tc>
      </w:tr>
      <w:tr w:rsidR="00E35FB1" w14:paraId="12B89D9C" w14:textId="77777777" w:rsidTr="00E35FB1">
        <w:tc>
          <w:tcPr>
            <w:tcW w:w="10206" w:type="dxa"/>
          </w:tcPr>
          <w:p w14:paraId="2DE61EBE" w14:textId="68B71849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1.1. Оператор на основании лицензий </w:t>
            </w:r>
            <w:r>
              <w:rPr>
                <w:rFonts w:ascii="Times New Roman" w:hAnsi="Times New Roman" w:cs="Times New Roman"/>
                <w:sz w:val="20"/>
              </w:rPr>
              <w:t xml:space="preserve">регистрационный номер </w:t>
            </w:r>
            <w:r w:rsidR="00D837C8">
              <w:rPr>
                <w:rFonts w:ascii="Times New Roman" w:hAnsi="Times New Roman" w:cs="Times New Roman"/>
                <w:sz w:val="20"/>
              </w:rPr>
              <w:t>______________________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 xml:space="preserve">регистрационный номер </w:t>
            </w:r>
            <w:r w:rsidRPr="00E35FB1">
              <w:rPr>
                <w:rFonts w:ascii="Times New Roman" w:hAnsi="Times New Roman" w:cs="Times New Roman"/>
                <w:sz w:val="20"/>
              </w:rPr>
              <w:t>в соответствии с имеющейся технической возможностью согласно настоящему Приложению оказывает услуги по предоставлению доступа к сети телематических услуг связи, к информационным системам информационно-телекоммуникационных сетей, в том числе к сети Интернет, по приему и передаче телематических электронных сообщений, по предоставлению доступа к сети связи по передаче данных, соединений по сети передачи данных, доступа к услугам передачи данных и услугам связи по передаче голосовой информации, оказываемым другими операторами связи, сети передачи данных которых взаимодействуют с сетью Оператора (далее - Услуги), в течение _______ календарных дней с момента оплаты Абонентом  услуги по предоставлению доступа к сети телематических услуг связи согласно действующим тарифам Оператора.</w:t>
            </w:r>
          </w:p>
          <w:p w14:paraId="70362CCC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1.2. Стоимость услуги по предоставлению доступа к сети телематических услуг связи должна быть оплачена Абонентом единовременно, не позднее 20 (двадцати) календарных дней с даты выставления счета, с предоставлением Оператору копии платежного документа, подтверждающего оплату в течение 3 (трех) календарных дней. </w:t>
            </w:r>
          </w:p>
          <w:p w14:paraId="69617CC7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1.3.  Основные параметры Услуги указаны в бланке заказа, который является приложением к настоящему приложению.</w:t>
            </w:r>
          </w:p>
          <w:p w14:paraId="5BFCC312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i/>
                <w:sz w:val="20"/>
              </w:rPr>
              <w:t>Примечание:  Скорость доступа по сети, в том числе в сеть Интернет, зависит не только от технических особенностей Услуги, предоставляемой Оператором, но и от действий третьих лиц: операторов связи, организаций и лиц, управляющих сегментами сети передачи данных (сети Интернет), не принадлежащих Оператору от состояния элементов сети передачи данных (телефонного кабеля, сетей передачи данных прочих операторов, а также доступности серверов и другого сетевого оборудования, с которыми оборудование Абонента осуществляет обмен данными). Показатели качества услуг распространяются и выполняются Оператором только на ресурсы, расположенные на сети Оператора.</w:t>
            </w:r>
          </w:p>
          <w:p w14:paraId="0AD46F25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1.4. Технические нормы.</w:t>
            </w:r>
          </w:p>
        </w:tc>
      </w:tr>
    </w:tbl>
    <w:p w14:paraId="4F8321DE" w14:textId="77777777" w:rsidR="00E35FB1" w:rsidRDefault="00E35FB1" w:rsidP="00E35FB1">
      <w:pPr>
        <w:spacing w:after="0" w:line="240" w:lineRule="auto"/>
        <w:rPr>
          <w:sz w:val="2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7600"/>
        <w:gridCol w:w="2000"/>
      </w:tblGrid>
      <w:tr w:rsidR="00E35FB1" w14:paraId="30F98CD3" w14:textId="77777777" w:rsidTr="00E35FB1">
        <w:tc>
          <w:tcPr>
            <w:tcW w:w="10200" w:type="dxa"/>
            <w:gridSpan w:val="3"/>
            <w:tcBorders>
              <w:top w:val="nil"/>
              <w:left w:val="nil"/>
              <w:right w:val="nil"/>
            </w:tcBorders>
          </w:tcPr>
          <w:p w14:paraId="74B72453" w14:textId="77777777" w:rsidR="00E35FB1" w:rsidRDefault="00E35FB1" w:rsidP="00E35FB1">
            <w:pPr>
              <w:spacing w:after="0" w:line="240" w:lineRule="auto"/>
              <w:jc w:val="both"/>
              <w:rPr>
                <w:sz w:val="16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Технические нормы на показатели качества на Услуги:</w:t>
            </w:r>
          </w:p>
        </w:tc>
      </w:tr>
      <w:tr w:rsidR="00E35FB1" w14:paraId="2E2ECA6E" w14:textId="77777777" w:rsidTr="00E35FB1">
        <w:tc>
          <w:tcPr>
            <w:tcW w:w="600" w:type="dxa"/>
          </w:tcPr>
          <w:p w14:paraId="709C3A1D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№ п/п</w:t>
            </w:r>
          </w:p>
        </w:tc>
        <w:tc>
          <w:tcPr>
            <w:tcW w:w="7600" w:type="dxa"/>
          </w:tcPr>
          <w:p w14:paraId="346E64F8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Наименование показателя</w:t>
            </w:r>
          </w:p>
        </w:tc>
        <w:tc>
          <w:tcPr>
            <w:tcW w:w="2000" w:type="dxa"/>
          </w:tcPr>
          <w:p w14:paraId="0A245072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35FB1" w14:paraId="1D14BEA0" w14:textId="77777777" w:rsidTr="00E35FB1">
        <w:tc>
          <w:tcPr>
            <w:tcW w:w="600" w:type="dxa"/>
          </w:tcPr>
          <w:p w14:paraId="5418AD75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600" w:type="dxa"/>
          </w:tcPr>
          <w:p w14:paraId="51C356FE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Средняя задержка передачи пакетов информации (мс)</w:t>
            </w:r>
          </w:p>
        </w:tc>
        <w:tc>
          <w:tcPr>
            <w:tcW w:w="2000" w:type="dxa"/>
          </w:tcPr>
          <w:p w14:paraId="4DED20EB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не более 400</w:t>
            </w:r>
          </w:p>
        </w:tc>
      </w:tr>
      <w:tr w:rsidR="00E35FB1" w14:paraId="25BC4CD6" w14:textId="77777777" w:rsidTr="00E35FB1">
        <w:tc>
          <w:tcPr>
            <w:tcW w:w="600" w:type="dxa"/>
          </w:tcPr>
          <w:p w14:paraId="3FE1BF24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600" w:type="dxa"/>
          </w:tcPr>
          <w:p w14:paraId="526E98B3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Отклонение от среднего значение задержки передачи пакетов информации (мс)</w:t>
            </w:r>
          </w:p>
        </w:tc>
        <w:tc>
          <w:tcPr>
            <w:tcW w:w="2000" w:type="dxa"/>
          </w:tcPr>
          <w:p w14:paraId="77E4F5F2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не более 50</w:t>
            </w:r>
          </w:p>
        </w:tc>
      </w:tr>
      <w:tr w:rsidR="00E35FB1" w14:paraId="62E715AD" w14:textId="77777777" w:rsidTr="00E35FB1">
        <w:tc>
          <w:tcPr>
            <w:tcW w:w="600" w:type="dxa"/>
          </w:tcPr>
          <w:p w14:paraId="43DC7466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600" w:type="dxa"/>
          </w:tcPr>
          <w:p w14:paraId="7B6A51E8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Коэффициент потери пакетов информации</w:t>
            </w:r>
          </w:p>
        </w:tc>
        <w:tc>
          <w:tcPr>
            <w:tcW w:w="2000" w:type="dxa"/>
          </w:tcPr>
          <w:p w14:paraId="38D51DDA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не более 10</w:t>
            </w:r>
            <w:r w:rsidRPr="00E35FB1">
              <w:rPr>
                <w:rFonts w:ascii="Times New Roman" w:hAnsi="Times New Roman" w:cs="Times New Roman"/>
                <w:sz w:val="20"/>
                <w:vertAlign w:val="superscript"/>
              </w:rPr>
              <w:t>-3</w:t>
            </w:r>
          </w:p>
        </w:tc>
      </w:tr>
      <w:tr w:rsidR="00E35FB1" w14:paraId="175232B0" w14:textId="77777777" w:rsidTr="00E35FB1">
        <w:tc>
          <w:tcPr>
            <w:tcW w:w="600" w:type="dxa"/>
          </w:tcPr>
          <w:p w14:paraId="563773C0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600" w:type="dxa"/>
          </w:tcPr>
          <w:p w14:paraId="286067CA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Коэффициент ошибок в пакетах информации</w:t>
            </w:r>
          </w:p>
        </w:tc>
        <w:tc>
          <w:tcPr>
            <w:tcW w:w="2000" w:type="dxa"/>
          </w:tcPr>
          <w:p w14:paraId="157A7E76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не более 10</w:t>
            </w:r>
            <w:r w:rsidRPr="00E35FB1">
              <w:rPr>
                <w:rFonts w:ascii="Times New Roman" w:hAnsi="Times New Roman" w:cs="Times New Roman"/>
                <w:sz w:val="20"/>
                <w:vertAlign w:val="superscript"/>
              </w:rPr>
              <w:t>-4</w:t>
            </w:r>
          </w:p>
        </w:tc>
      </w:tr>
    </w:tbl>
    <w:p w14:paraId="476F37CB" w14:textId="77777777" w:rsidR="00E35FB1" w:rsidRDefault="00E35FB1" w:rsidP="00E35FB1">
      <w:pPr>
        <w:spacing w:after="0" w:line="240" w:lineRule="auto"/>
        <w:rPr>
          <w:sz w:val="2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5600"/>
        <w:gridCol w:w="2000"/>
        <w:gridCol w:w="2000"/>
      </w:tblGrid>
      <w:tr w:rsidR="00E35FB1" w14:paraId="21F8014E" w14:textId="77777777" w:rsidTr="00E35FB1">
        <w:tc>
          <w:tcPr>
            <w:tcW w:w="10200" w:type="dxa"/>
            <w:gridSpan w:val="4"/>
            <w:tcBorders>
              <w:top w:val="nil"/>
              <w:left w:val="nil"/>
              <w:right w:val="nil"/>
            </w:tcBorders>
          </w:tcPr>
          <w:p w14:paraId="10BC46E2" w14:textId="77777777" w:rsidR="00E35FB1" w:rsidRDefault="00E35FB1" w:rsidP="00E35FB1">
            <w:pPr>
              <w:spacing w:after="0" w:line="240" w:lineRule="auto"/>
              <w:jc w:val="both"/>
              <w:rPr>
                <w:sz w:val="16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Технические нормы на показатели функционирования сетей передачи данных:</w:t>
            </w:r>
          </w:p>
        </w:tc>
      </w:tr>
      <w:tr w:rsidR="00E35FB1" w14:paraId="3B6C43DE" w14:textId="77777777" w:rsidTr="00E35FB1">
        <w:tc>
          <w:tcPr>
            <w:tcW w:w="600" w:type="dxa"/>
          </w:tcPr>
          <w:p w14:paraId="4256BF77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№ п/п</w:t>
            </w:r>
          </w:p>
        </w:tc>
        <w:tc>
          <w:tcPr>
            <w:tcW w:w="5600" w:type="dxa"/>
          </w:tcPr>
          <w:p w14:paraId="14FBFF91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Наименование показателя</w:t>
            </w:r>
          </w:p>
        </w:tc>
        <w:tc>
          <w:tcPr>
            <w:tcW w:w="2000" w:type="dxa"/>
          </w:tcPr>
          <w:p w14:paraId="22880E28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000" w:type="dxa"/>
          </w:tcPr>
          <w:p w14:paraId="5893DC03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на услуги связи по передаче данных, для целей передачи голосовой информации (интерактивный трафик)</w:t>
            </w:r>
          </w:p>
        </w:tc>
      </w:tr>
      <w:tr w:rsidR="00E35FB1" w14:paraId="447199AF" w14:textId="77777777" w:rsidTr="00E35FB1">
        <w:tc>
          <w:tcPr>
            <w:tcW w:w="600" w:type="dxa"/>
          </w:tcPr>
          <w:p w14:paraId="43748140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00" w:type="dxa"/>
          </w:tcPr>
          <w:p w14:paraId="678F59C7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Средняя задержка передачи пакетов информации (мс)</w:t>
            </w:r>
          </w:p>
        </w:tc>
        <w:tc>
          <w:tcPr>
            <w:tcW w:w="2000" w:type="dxa"/>
          </w:tcPr>
          <w:p w14:paraId="017405DB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не более 400</w:t>
            </w:r>
          </w:p>
        </w:tc>
        <w:tc>
          <w:tcPr>
            <w:tcW w:w="2000" w:type="dxa"/>
          </w:tcPr>
          <w:p w14:paraId="5B115EE0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не более 100</w:t>
            </w:r>
          </w:p>
        </w:tc>
      </w:tr>
      <w:tr w:rsidR="00E35FB1" w14:paraId="36CA08CF" w14:textId="77777777" w:rsidTr="00E35FB1">
        <w:tc>
          <w:tcPr>
            <w:tcW w:w="600" w:type="dxa"/>
          </w:tcPr>
          <w:p w14:paraId="55219980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00" w:type="dxa"/>
          </w:tcPr>
          <w:p w14:paraId="050AB5EB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Отклонение от среднего значение задержки передачи пакетов информации (мс)</w:t>
            </w:r>
          </w:p>
        </w:tc>
        <w:tc>
          <w:tcPr>
            <w:tcW w:w="2000" w:type="dxa"/>
          </w:tcPr>
          <w:p w14:paraId="06F1B9DD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не более 50</w:t>
            </w:r>
          </w:p>
        </w:tc>
        <w:tc>
          <w:tcPr>
            <w:tcW w:w="2000" w:type="dxa"/>
          </w:tcPr>
          <w:p w14:paraId="0273FD53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не более 50</w:t>
            </w:r>
          </w:p>
        </w:tc>
      </w:tr>
      <w:tr w:rsidR="00E35FB1" w14:paraId="648925F7" w14:textId="77777777" w:rsidTr="00E35FB1">
        <w:tc>
          <w:tcPr>
            <w:tcW w:w="600" w:type="dxa"/>
          </w:tcPr>
          <w:p w14:paraId="7FC0B4C1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00" w:type="dxa"/>
          </w:tcPr>
          <w:p w14:paraId="1EE352DE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Коэффициент потери пакетов информации</w:t>
            </w:r>
          </w:p>
        </w:tc>
        <w:tc>
          <w:tcPr>
            <w:tcW w:w="2000" w:type="dxa"/>
          </w:tcPr>
          <w:p w14:paraId="11EEC0C7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не более 10</w:t>
            </w:r>
            <w:r w:rsidRPr="00E35FB1">
              <w:rPr>
                <w:rFonts w:ascii="Times New Roman" w:hAnsi="Times New Roman" w:cs="Times New Roman"/>
                <w:sz w:val="20"/>
                <w:vertAlign w:val="superscript"/>
              </w:rPr>
              <w:t>-3</w:t>
            </w:r>
          </w:p>
        </w:tc>
        <w:tc>
          <w:tcPr>
            <w:tcW w:w="2000" w:type="dxa"/>
          </w:tcPr>
          <w:p w14:paraId="0F6659A1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не более 10</w:t>
            </w:r>
            <w:r w:rsidRPr="00E35FB1">
              <w:rPr>
                <w:rFonts w:ascii="Times New Roman" w:hAnsi="Times New Roman" w:cs="Times New Roman"/>
                <w:sz w:val="20"/>
                <w:vertAlign w:val="superscript"/>
              </w:rPr>
              <w:t>-3</w:t>
            </w:r>
          </w:p>
        </w:tc>
      </w:tr>
      <w:tr w:rsidR="00E35FB1" w14:paraId="579A3B4E" w14:textId="77777777" w:rsidTr="00E35FB1">
        <w:tc>
          <w:tcPr>
            <w:tcW w:w="600" w:type="dxa"/>
          </w:tcPr>
          <w:p w14:paraId="7C826292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00" w:type="dxa"/>
          </w:tcPr>
          <w:p w14:paraId="310C862F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Коэффициент ошибок в пакетах информации</w:t>
            </w:r>
          </w:p>
        </w:tc>
        <w:tc>
          <w:tcPr>
            <w:tcW w:w="2000" w:type="dxa"/>
          </w:tcPr>
          <w:p w14:paraId="48847863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не более 10</w:t>
            </w:r>
            <w:r w:rsidRPr="00E35FB1">
              <w:rPr>
                <w:rFonts w:ascii="Times New Roman" w:hAnsi="Times New Roman" w:cs="Times New Roman"/>
                <w:sz w:val="20"/>
                <w:vertAlign w:val="superscript"/>
              </w:rPr>
              <w:t>-4</w:t>
            </w:r>
          </w:p>
        </w:tc>
        <w:tc>
          <w:tcPr>
            <w:tcW w:w="2000" w:type="dxa"/>
          </w:tcPr>
          <w:p w14:paraId="1D0B5A77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не более 10</w:t>
            </w:r>
            <w:r w:rsidRPr="00E35FB1">
              <w:rPr>
                <w:rFonts w:ascii="Times New Roman" w:hAnsi="Times New Roman" w:cs="Times New Roman"/>
                <w:sz w:val="20"/>
                <w:vertAlign w:val="superscript"/>
              </w:rPr>
              <w:t>-4</w:t>
            </w:r>
          </w:p>
        </w:tc>
      </w:tr>
    </w:tbl>
    <w:p w14:paraId="52E20264" w14:textId="77777777" w:rsidR="00E35FB1" w:rsidRDefault="00E35FB1" w:rsidP="00E35FB1">
      <w:pPr>
        <w:spacing w:after="0" w:line="240" w:lineRule="auto"/>
        <w:rPr>
          <w:sz w:val="2"/>
        </w:rPr>
      </w:pP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E35FB1" w14:paraId="1296446F" w14:textId="77777777" w:rsidTr="00E35FB1">
        <w:tc>
          <w:tcPr>
            <w:tcW w:w="10206" w:type="dxa"/>
          </w:tcPr>
          <w:p w14:paraId="4382951D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1.5. Основные требования при подключении и настройке оконечного пользовательского оборудования Абонента:</w:t>
            </w:r>
          </w:p>
          <w:p w14:paraId="039F4AC3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1.5.1. наличие программного обеспечения и необходимых интерфейсов в зависимости от типа подключаемого абонентского оборудования и наличие дистрибутива установленной версии операционной системы;</w:t>
            </w:r>
          </w:p>
          <w:p w14:paraId="1103CA6C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1.5.2. наличие электропитания 220В переменного тока к абонентскому оборудованию через сглаживающие фильтры электропитания.</w:t>
            </w:r>
          </w:p>
          <w:p w14:paraId="597951D2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lastRenderedPageBreak/>
              <w:t xml:space="preserve">1.6. В случае необходимости Абоненту предоставляется абонентское оборудование по Акту приема-передачи. Наименование, стоимость, комплектация передаваемого абонентского оборудования и размер платежей указывается в Акте приема-передачи (в собственность, аренду, на хранение), который является неотъемлемой частью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>.</w:t>
            </w:r>
          </w:p>
          <w:p w14:paraId="1E44D529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1.7. Единица тарификации Услуг устанавливается Оператором самостоятельно и составляет один Мегабайт. Учет продолжительности соединения ведется в соответствии с принятой Оператором единицей тарификации. Неполная единица тарификации учитывается как полная единица тарификации. Единица тарификации может быть изменена Оператором в любое время в одностороннем порядке.</w:t>
            </w:r>
          </w:p>
          <w:p w14:paraId="51B240A3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1.8. Абонент обязан предпринимать меры по защите абонентского терминала от воздействия вредоносного программного обеспечения; препятствовать распространению спама и вредоносного программного обеспечения с его абонентского терминала.</w:t>
            </w:r>
          </w:p>
          <w:p w14:paraId="3E6696A4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1.9. Абонент обязан предпринять все необходимые меры по обеспечению сохранности используемых им учётных данных (реквизиты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 xml:space="preserve"> и настоящего Приложения, логин, пароль, лицевой счёт и т.д.). В случае утери, кражи, копирования или несанкционированного доступа в любой иной форме к присвоенным учётно-регистрационным данным Абонента третьих лиц, Абонент обязан немедленно сообщить об этом в службу технической поддержки Оператора по телефону, а также немедленно в письменной форме известить об этом Оператора. Абонент обязан самостоятельно произвести изменение первоначально присвоенных учётно-регистрационных данных (пароль), предназначенных для идентификации Абонента, как на сервере Услуги, так и в настройках абонентского устройства, а также установить пароль на доступ к конфигурационному меню абонентского устройства с целью исключения к нему доступа посторонних лиц не позднее, чем в день предоставления доступа к Услугам.</w:t>
            </w:r>
          </w:p>
          <w:p w14:paraId="00ADDADD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Изменённый Абонентом пароль должен содержать в себе строчные и прописные буквы, цифры, а также спецсимволы.</w:t>
            </w:r>
          </w:p>
          <w:p w14:paraId="28B1F620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1.10. Абоненту запрещается:</w:t>
            </w:r>
          </w:p>
          <w:p w14:paraId="4E3BF90D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а) размещать информацию, распространение которой ограничено законодательством Российской Федерации, в том числе призывов к национальной розни, информации оскорбительного, угрожающего, клеветнического, порнографического и прочего содержания, нарушающей законодательство Российской Федерации;</w:t>
            </w:r>
          </w:p>
          <w:p w14:paraId="6DCE3B61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б) распространять информацию, оскорбляющую честь, достоинство и деловую репутацию Оператора, и третьих лиц;</w:t>
            </w:r>
          </w:p>
          <w:p w14:paraId="1BC8DDB2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в) распространять в сети материалы рекламного или коммерческого содержания без ведома и разрешения владельцев электронных адресов;</w:t>
            </w:r>
          </w:p>
          <w:p w14:paraId="03EDA70C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г) нарушать авторские права на информацию, представленную в сети Интернет;</w:t>
            </w:r>
          </w:p>
          <w:p w14:paraId="4F2E1F5F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д) вмешиваться в действия других абонентов или обслуживающего персонала компьютерных сетей (несанкционированный доступ к компьютерам и информационным источникам);</w:t>
            </w:r>
          </w:p>
          <w:p w14:paraId="37765934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е) использовать Услуги для массовой рассылки не запрошенных адресатами сообщений коммерческого, агитационного и иного характера (спам);</w:t>
            </w:r>
          </w:p>
          <w:p w14:paraId="5248E3A0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ж) использовать оборудование, не имеющее документов о сертификации, выданных в порядке, установленном законодательством РФ;</w:t>
            </w:r>
          </w:p>
          <w:p w14:paraId="515152C1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з) коммерческое использование Услуг путем их перепродажи с целью получения прибыли;</w:t>
            </w:r>
          </w:p>
          <w:p w14:paraId="37E0A9F4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и) нарушать в процессе пользования Услугами права и интересы Оператора и других Абонентов.</w:t>
            </w:r>
          </w:p>
          <w:p w14:paraId="40E4C870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1.11. Оператор не несет ответственности:</w:t>
            </w:r>
          </w:p>
          <w:p w14:paraId="23EA3F84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а) за любые затраты или ущерб, прямо или косвенно возникшие в результате самостоятельного получения Абонентом информации и Услуг через сеть Интернет;</w:t>
            </w:r>
          </w:p>
          <w:p w14:paraId="6C9361B9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 xml:space="preserve">б) за ущерб, возникший по причине несанкционированного доступа третьих лиц к ресурсам Абонента, в том числе посредством разглашения Абонентом реквизитов </w:t>
            </w:r>
            <w:r>
              <w:rPr>
                <w:rFonts w:ascii="Times New Roman" w:hAnsi="Times New Roman" w:cs="Times New Roman"/>
                <w:sz w:val="20"/>
              </w:rPr>
              <w:t>Контракта</w:t>
            </w:r>
            <w:r w:rsidRPr="00E35FB1">
              <w:rPr>
                <w:rFonts w:ascii="Times New Roman" w:hAnsi="Times New Roman" w:cs="Times New Roman"/>
                <w:sz w:val="20"/>
              </w:rPr>
              <w:t>, лицевого счета, пароля, логина и иной информации;</w:t>
            </w:r>
          </w:p>
          <w:p w14:paraId="6D18EDF1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в) за ущерб, нанесенный Абоненту в результате действия программных продуктов, полученных Абонентом посредством Услуг;</w:t>
            </w:r>
          </w:p>
          <w:p w14:paraId="706D1A94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г) за качество предоставляемых Услуг в случаях использования Абонентом несертифицированного оборудования, программного обеспечения, а также при неправильной настройке Абонентом программного и технического обеспечения доступа к Услугам.</w:t>
            </w:r>
          </w:p>
          <w:p w14:paraId="24A18C7D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1.12. Любые действия, связанные с потреблением Услуг, совершенные с применением абонентского устройства Абонента, уникального кода идентификации, паролей, выделенных Оператором или сформированных самим Абонентом, признаются Оператором действиями Абонента, если Оператор не был осведомлен об ином.</w:t>
            </w:r>
          </w:p>
          <w:p w14:paraId="64976077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1.13. Оператор вправе приостанавливать оказание Услуг для проведения регламентно-профилактических работ, о которых сообщается на официальном сайте Оператора. Перерыв в предоставлении Услуг допускается на время технического обслуживания и ремонта оборудования и линий связи. Проведение технического обслуживания и ремонта осуществляется Оператором в часы наименьшей нагрузки. Продолжительность указанного перерыва не может превышать 3 (трех) часов в течение суток, либо 6 (шести) часов в течение Отчетного периода.</w:t>
            </w:r>
          </w:p>
          <w:p w14:paraId="1E5C92E5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1.14. В случае наличия разграничения зоны ответственности между Оператором и Абонентом, сторонами оформляется Акт разграничения зоны ответственности.</w:t>
            </w:r>
          </w:p>
          <w:p w14:paraId="607C109D" w14:textId="77777777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1.15. При подписании настоящего Приложения Абонент ознакомлен с Правилами оказания телематических услуг связи, утвержденными постановлением Правительства от 31.12.2021 РФ № 2607, Правилами оказания услуг связи по передаче данных, утвержденными постановлением Правительства РФ от 31.12.2021 № 2606, обязуется их соблюдать.</w:t>
            </w:r>
          </w:p>
        </w:tc>
      </w:tr>
    </w:tbl>
    <w:p w14:paraId="29CC114B" w14:textId="77777777" w:rsidR="00E35FB1" w:rsidRDefault="00E35FB1" w:rsidP="00E35FB1">
      <w:pPr>
        <w:spacing w:after="0" w:line="240" w:lineRule="auto"/>
        <w:rPr>
          <w:sz w:val="16"/>
        </w:rPr>
      </w:pPr>
    </w:p>
    <w:p w14:paraId="14C04237" w14:textId="77777777" w:rsidR="00E35FB1" w:rsidRDefault="00E35FB1">
      <w:pPr>
        <w:rPr>
          <w:sz w:val="16"/>
        </w:rPr>
      </w:pPr>
      <w:r>
        <w:rPr>
          <w:sz w:val="16"/>
        </w:rPr>
        <w:br w:type="page"/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E35FB1" w14:paraId="64BBB66F" w14:textId="77777777" w:rsidTr="00E35FB1">
        <w:tc>
          <w:tcPr>
            <w:tcW w:w="10206" w:type="dxa"/>
          </w:tcPr>
          <w:p w14:paraId="2EB8F4E6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БЛАНК ЗАКАЗА №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__ __ __ </w:t>
            </w:r>
          </w:p>
          <w:p w14:paraId="6403C473" w14:textId="77777777" w:rsidR="00D837C8" w:rsidRDefault="00E35FB1" w:rsidP="00D83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 xml:space="preserve">к приложению «Об оказании услуги «Предоставление выделенного доступа в Интернет на основе сети передачи данных </w:t>
            </w:r>
          </w:p>
          <w:p w14:paraId="46CDEAF6" w14:textId="39222F6D" w:rsidR="00E35FB1" w:rsidRPr="00E35FB1" w:rsidRDefault="00E35FB1" w:rsidP="00D83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 xml:space="preserve">к </w:t>
            </w:r>
            <w:r>
              <w:rPr>
                <w:rFonts w:ascii="Times New Roman" w:hAnsi="Times New Roman" w:cs="Times New Roman"/>
                <w:b/>
                <w:sz w:val="20"/>
              </w:rPr>
              <w:t>Государственному Контракту</w:t>
            </w:r>
            <w:r w:rsidRPr="00E35FB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E35FB1">
              <w:rPr>
                <w:rFonts w:ascii="Times New Roman" w:hAnsi="Times New Roman" w:cs="Times New Roman"/>
                <w:b/>
                <w:sz w:val="20"/>
              </w:rPr>
              <w:t xml:space="preserve">№ </w:t>
            </w:r>
            <w:r w:rsidRPr="00E35FB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  <w:r w:rsidR="00D837C8">
              <w:rPr>
                <w:rFonts w:ascii="Times New Roman" w:hAnsi="Times New Roman" w:cs="Times New Roman"/>
                <w:b/>
                <w:sz w:val="20"/>
                <w:u w:val="single"/>
              </w:rPr>
              <w:t>_</w:t>
            </w:r>
            <w:proofErr w:type="gramEnd"/>
            <w:r w:rsidR="00D837C8">
              <w:rPr>
                <w:rFonts w:ascii="Times New Roman" w:hAnsi="Times New Roman" w:cs="Times New Roman"/>
                <w:b/>
                <w:sz w:val="20"/>
                <w:u w:val="single"/>
              </w:rPr>
              <w:t>___________________</w:t>
            </w:r>
            <w:r w:rsidRPr="00E35FB1">
              <w:rPr>
                <w:rFonts w:ascii="Times New Roman" w:hAnsi="Times New Roman" w:cs="Times New Roman"/>
                <w:b/>
                <w:sz w:val="20"/>
              </w:rPr>
              <w:t xml:space="preserve"> об оказании услуг связи юридическому лицу</w:t>
            </w:r>
            <w:r>
              <w:rPr>
                <w:rFonts w:ascii="Times New Roman" w:hAnsi="Times New Roman" w:cs="Times New Roman"/>
                <w:b/>
                <w:sz w:val="20"/>
              </w:rPr>
              <w:t>, финансируемому из соответствующего бюджета</w:t>
            </w:r>
            <w:r w:rsidRPr="00E35FB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E35FB1">
              <w:rPr>
                <w:rFonts w:ascii="Times New Roman" w:hAnsi="Times New Roman" w:cs="Times New Roman"/>
                <w:b/>
                <w:sz w:val="20"/>
              </w:rPr>
              <w:t xml:space="preserve">от </w:t>
            </w:r>
            <w:r w:rsidRPr="00E35FB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«</w:t>
            </w:r>
            <w:proofErr w:type="gramEnd"/>
            <w:r w:rsidRPr="00E35FB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___» __________ 2026 </w:t>
            </w:r>
            <w:r w:rsidRPr="00E35FB1">
              <w:rPr>
                <w:rFonts w:ascii="Times New Roman" w:hAnsi="Times New Roman" w:cs="Times New Roman"/>
                <w:b/>
                <w:sz w:val="20"/>
              </w:rPr>
              <w:t>г.</w:t>
            </w:r>
          </w:p>
        </w:tc>
      </w:tr>
    </w:tbl>
    <w:p w14:paraId="10529CB7" w14:textId="77777777" w:rsidR="00E35FB1" w:rsidRDefault="00E35FB1" w:rsidP="00E35FB1">
      <w:pPr>
        <w:spacing w:after="0" w:line="240" w:lineRule="auto"/>
        <w:rPr>
          <w:sz w:val="2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00"/>
        <w:gridCol w:w="2000"/>
        <w:gridCol w:w="1600"/>
        <w:gridCol w:w="1200"/>
        <w:gridCol w:w="1200"/>
        <w:gridCol w:w="1400"/>
        <w:gridCol w:w="1400"/>
        <w:gridCol w:w="1000"/>
      </w:tblGrid>
      <w:tr w:rsidR="00E35FB1" w14:paraId="1F30AA23" w14:textId="77777777" w:rsidTr="00E35FB1">
        <w:tc>
          <w:tcPr>
            <w:tcW w:w="10200" w:type="dxa"/>
            <w:gridSpan w:val="8"/>
            <w:tcBorders>
              <w:top w:val="nil"/>
              <w:left w:val="nil"/>
              <w:right w:val="nil"/>
            </w:tcBorders>
          </w:tcPr>
          <w:p w14:paraId="4C52CA88" w14:textId="77777777" w:rsidR="00E35FB1" w:rsidRDefault="00E35FB1" w:rsidP="00E35FB1">
            <w:pPr>
              <w:spacing w:after="0" w:line="240" w:lineRule="auto"/>
              <w:jc w:val="both"/>
              <w:rPr>
                <w:sz w:val="16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1. Адрес и условия предоставления Услуги:</w:t>
            </w:r>
          </w:p>
        </w:tc>
      </w:tr>
      <w:tr w:rsidR="00E35FB1" w14:paraId="0D0AB3F0" w14:textId="77777777" w:rsidTr="00E35FB1">
        <w:tc>
          <w:tcPr>
            <w:tcW w:w="400" w:type="dxa"/>
          </w:tcPr>
          <w:p w14:paraId="28FBB551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2000" w:type="dxa"/>
          </w:tcPr>
          <w:p w14:paraId="5B67AB88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Адрес подключения</w:t>
            </w:r>
          </w:p>
        </w:tc>
        <w:tc>
          <w:tcPr>
            <w:tcW w:w="1600" w:type="dxa"/>
          </w:tcPr>
          <w:p w14:paraId="332C68B5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Тарифный план (Фиксированная плата без учета трафика/Оплата по трафику)</w:t>
            </w:r>
          </w:p>
        </w:tc>
        <w:tc>
          <w:tcPr>
            <w:tcW w:w="1200" w:type="dxa"/>
          </w:tcPr>
          <w:p w14:paraId="49B9BB99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Минимальный объем трафика, Гб/мес.</w:t>
            </w:r>
          </w:p>
        </w:tc>
        <w:tc>
          <w:tcPr>
            <w:tcW w:w="1200" w:type="dxa"/>
          </w:tcPr>
          <w:p w14:paraId="755EC03C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Скорость, (Мбит/с*)</w:t>
            </w:r>
          </w:p>
        </w:tc>
        <w:tc>
          <w:tcPr>
            <w:tcW w:w="1400" w:type="dxa"/>
          </w:tcPr>
          <w:p w14:paraId="4F01ADF7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Технология</w:t>
            </w:r>
          </w:p>
        </w:tc>
        <w:tc>
          <w:tcPr>
            <w:tcW w:w="1400" w:type="dxa"/>
          </w:tcPr>
          <w:p w14:paraId="0E7BB36D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IP-</w:t>
            </w:r>
            <w:proofErr w:type="gramStart"/>
            <w:r w:rsidRPr="00E35FB1">
              <w:rPr>
                <w:rFonts w:ascii="Times New Roman" w:hAnsi="Times New Roman" w:cs="Times New Roman"/>
                <w:b/>
                <w:sz w:val="20"/>
              </w:rPr>
              <w:t>адрес  (</w:t>
            </w:r>
            <w:proofErr w:type="gramEnd"/>
            <w:r w:rsidRPr="00E35FB1">
              <w:rPr>
                <w:rFonts w:ascii="Times New Roman" w:hAnsi="Times New Roman" w:cs="Times New Roman"/>
                <w:b/>
                <w:sz w:val="20"/>
              </w:rPr>
              <w:t>тип)</w:t>
            </w:r>
          </w:p>
        </w:tc>
        <w:tc>
          <w:tcPr>
            <w:tcW w:w="1000" w:type="dxa"/>
          </w:tcPr>
          <w:p w14:paraId="3A9F1625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Логин</w:t>
            </w:r>
          </w:p>
          <w:p w14:paraId="0421501A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сервиса</w:t>
            </w:r>
          </w:p>
        </w:tc>
      </w:tr>
      <w:tr w:rsidR="00E35FB1" w14:paraId="76F959CB" w14:textId="77777777" w:rsidTr="00E35FB1">
        <w:tc>
          <w:tcPr>
            <w:tcW w:w="400" w:type="dxa"/>
          </w:tcPr>
          <w:p w14:paraId="6EA5C465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00" w:type="dxa"/>
          </w:tcPr>
          <w:p w14:paraId="686C3819" w14:textId="77777777" w:rsidR="00E35FB1" w:rsidRPr="00E35FB1" w:rsidRDefault="00E35FB1" w:rsidP="00E35FB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220 км автодороги А-240 Брянск-Новозыбков, здание Пограничного перехода, Стационарный контрольный пункт “Красный камень” (52,441361, 31.631115)</w:t>
            </w:r>
          </w:p>
        </w:tc>
        <w:tc>
          <w:tcPr>
            <w:tcW w:w="1600" w:type="dxa"/>
          </w:tcPr>
          <w:p w14:paraId="1AB0F605" w14:textId="77777777" w:rsidR="00E35FB1" w:rsidRPr="00E35FB1" w:rsidRDefault="00E35FB1" w:rsidP="00E35FB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Фиксированная плата без учета трафика</w:t>
            </w:r>
          </w:p>
        </w:tc>
        <w:tc>
          <w:tcPr>
            <w:tcW w:w="1200" w:type="dxa"/>
          </w:tcPr>
          <w:p w14:paraId="11DAD69D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</w:tcPr>
          <w:p w14:paraId="136812BD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400" w:type="dxa"/>
          </w:tcPr>
          <w:p w14:paraId="1AA39E00" w14:textId="77777777" w:rsidR="00E35FB1" w:rsidRPr="00E35FB1" w:rsidRDefault="00E35FB1" w:rsidP="00E35FB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35FB1">
              <w:rPr>
                <w:rFonts w:ascii="Times New Roman" w:hAnsi="Times New Roman" w:cs="Times New Roman"/>
                <w:sz w:val="20"/>
              </w:rPr>
              <w:t>Gpon</w:t>
            </w:r>
            <w:proofErr w:type="spellEnd"/>
          </w:p>
        </w:tc>
        <w:tc>
          <w:tcPr>
            <w:tcW w:w="1400" w:type="dxa"/>
          </w:tcPr>
          <w:p w14:paraId="11F12877" w14:textId="77777777" w:rsidR="00E35FB1" w:rsidRPr="00E35FB1" w:rsidRDefault="00E35FB1" w:rsidP="00E35FB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14:paraId="6BAA1520" w14:textId="77777777" w:rsidR="00E35FB1" w:rsidRPr="00E35FB1" w:rsidRDefault="00E35FB1" w:rsidP="00E35FB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6F6B39C" w14:textId="77777777" w:rsidR="00E35FB1" w:rsidRDefault="00E35FB1" w:rsidP="00E35FB1">
      <w:pPr>
        <w:spacing w:after="0" w:line="240" w:lineRule="auto"/>
        <w:rPr>
          <w:sz w:val="2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00"/>
        <w:gridCol w:w="1200"/>
        <w:gridCol w:w="1600"/>
        <w:gridCol w:w="800"/>
        <w:gridCol w:w="1000"/>
        <w:gridCol w:w="1000"/>
        <w:gridCol w:w="600"/>
        <w:gridCol w:w="1400"/>
        <w:gridCol w:w="1400"/>
        <w:gridCol w:w="800"/>
      </w:tblGrid>
      <w:tr w:rsidR="00E35FB1" w14:paraId="515FB200" w14:textId="77777777" w:rsidTr="00E35FB1">
        <w:tc>
          <w:tcPr>
            <w:tcW w:w="10200" w:type="dxa"/>
            <w:gridSpan w:val="10"/>
            <w:tcBorders>
              <w:top w:val="nil"/>
              <w:left w:val="nil"/>
              <w:right w:val="nil"/>
            </w:tcBorders>
          </w:tcPr>
          <w:p w14:paraId="5155530B" w14:textId="77777777" w:rsidR="00E35FB1" w:rsidRDefault="00E35FB1" w:rsidP="00E35FB1">
            <w:pPr>
              <w:spacing w:after="0" w:line="240" w:lineRule="auto"/>
              <w:jc w:val="both"/>
              <w:rPr>
                <w:sz w:val="16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2. Оборудование:</w:t>
            </w:r>
          </w:p>
        </w:tc>
      </w:tr>
      <w:tr w:rsidR="00E35FB1" w14:paraId="3304068E" w14:textId="77777777" w:rsidTr="00E35FB1">
        <w:tc>
          <w:tcPr>
            <w:tcW w:w="400" w:type="dxa"/>
          </w:tcPr>
          <w:p w14:paraId="5F3C7E25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1200" w:type="dxa"/>
          </w:tcPr>
          <w:p w14:paraId="2EC02A9C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Наименование и модель оборудования</w:t>
            </w:r>
          </w:p>
        </w:tc>
        <w:tc>
          <w:tcPr>
            <w:tcW w:w="1600" w:type="dxa"/>
          </w:tcPr>
          <w:p w14:paraId="1D2F5BFF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Адрес установки оборудования</w:t>
            </w:r>
          </w:p>
        </w:tc>
        <w:tc>
          <w:tcPr>
            <w:tcW w:w="800" w:type="dxa"/>
          </w:tcPr>
          <w:p w14:paraId="3CE8F764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Статус оборудования Новое/БУ</w:t>
            </w:r>
          </w:p>
        </w:tc>
        <w:tc>
          <w:tcPr>
            <w:tcW w:w="1000" w:type="dxa"/>
          </w:tcPr>
          <w:p w14:paraId="5067822E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Серийный номер</w:t>
            </w:r>
          </w:p>
        </w:tc>
        <w:tc>
          <w:tcPr>
            <w:tcW w:w="1000" w:type="dxa"/>
          </w:tcPr>
          <w:p w14:paraId="2DFA0A29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Тип передачи</w:t>
            </w:r>
          </w:p>
        </w:tc>
        <w:tc>
          <w:tcPr>
            <w:tcW w:w="600" w:type="dxa"/>
          </w:tcPr>
          <w:p w14:paraId="6C648C80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 xml:space="preserve">Кол-во, </w:t>
            </w:r>
            <w:proofErr w:type="spellStart"/>
            <w:r w:rsidRPr="00E35FB1">
              <w:rPr>
                <w:rFonts w:ascii="Times New Roman" w:hAnsi="Times New Roman" w:cs="Times New Roman"/>
                <w:b/>
                <w:sz w:val="20"/>
              </w:rPr>
              <w:t>шт</w:t>
            </w:r>
            <w:proofErr w:type="spellEnd"/>
          </w:p>
        </w:tc>
        <w:tc>
          <w:tcPr>
            <w:tcW w:w="1400" w:type="dxa"/>
          </w:tcPr>
          <w:p w14:paraId="686F00E2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 xml:space="preserve">Стоимость, </w:t>
            </w:r>
            <w:proofErr w:type="spellStart"/>
            <w:r w:rsidRPr="00E35FB1">
              <w:rPr>
                <w:rFonts w:ascii="Times New Roman" w:hAnsi="Times New Roman" w:cs="Times New Roman"/>
                <w:b/>
                <w:sz w:val="20"/>
              </w:rPr>
              <w:t>руб</w:t>
            </w:r>
            <w:proofErr w:type="spellEnd"/>
            <w:r w:rsidRPr="00E35FB1">
              <w:rPr>
                <w:rFonts w:ascii="Times New Roman" w:hAnsi="Times New Roman" w:cs="Times New Roman"/>
                <w:b/>
                <w:sz w:val="20"/>
              </w:rPr>
              <w:t xml:space="preserve"> (без НДС**)</w:t>
            </w:r>
          </w:p>
        </w:tc>
        <w:tc>
          <w:tcPr>
            <w:tcW w:w="1400" w:type="dxa"/>
          </w:tcPr>
          <w:p w14:paraId="0581DE02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 xml:space="preserve">Ежемесячный платеж (аренда), </w:t>
            </w:r>
            <w:proofErr w:type="spellStart"/>
            <w:r w:rsidRPr="00E35FB1">
              <w:rPr>
                <w:rFonts w:ascii="Times New Roman" w:hAnsi="Times New Roman" w:cs="Times New Roman"/>
                <w:b/>
                <w:sz w:val="20"/>
              </w:rPr>
              <w:t>руб</w:t>
            </w:r>
            <w:proofErr w:type="spellEnd"/>
            <w:r w:rsidRPr="00E35FB1">
              <w:rPr>
                <w:rFonts w:ascii="Times New Roman" w:hAnsi="Times New Roman" w:cs="Times New Roman"/>
                <w:b/>
                <w:sz w:val="20"/>
              </w:rPr>
              <w:t xml:space="preserve"> (без НДС**)</w:t>
            </w:r>
          </w:p>
        </w:tc>
        <w:tc>
          <w:tcPr>
            <w:tcW w:w="800" w:type="dxa"/>
          </w:tcPr>
          <w:p w14:paraId="622EA886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 xml:space="preserve">Срок (рассрочки/ </w:t>
            </w:r>
            <w:proofErr w:type="spellStart"/>
            <w:proofErr w:type="gramStart"/>
            <w:r w:rsidRPr="00E35FB1">
              <w:rPr>
                <w:rFonts w:ascii="Times New Roman" w:hAnsi="Times New Roman" w:cs="Times New Roman"/>
                <w:b/>
                <w:sz w:val="20"/>
              </w:rPr>
              <w:t>отв.хран</w:t>
            </w:r>
            <w:proofErr w:type="spellEnd"/>
            <w:proofErr w:type="gramEnd"/>
            <w:r w:rsidRPr="00E35FB1">
              <w:rPr>
                <w:rFonts w:ascii="Times New Roman" w:hAnsi="Times New Roman" w:cs="Times New Roman"/>
                <w:b/>
                <w:sz w:val="20"/>
              </w:rPr>
              <w:t>), мес</w:t>
            </w:r>
          </w:p>
        </w:tc>
      </w:tr>
      <w:tr w:rsidR="00E35FB1" w14:paraId="72A27D77" w14:textId="77777777" w:rsidTr="00E35FB1">
        <w:tc>
          <w:tcPr>
            <w:tcW w:w="400" w:type="dxa"/>
          </w:tcPr>
          <w:p w14:paraId="3C7C4250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00" w:type="dxa"/>
          </w:tcPr>
          <w:p w14:paraId="0608D0E8" w14:textId="38EE987F" w:rsidR="00E35FB1" w:rsidRPr="00E35FB1" w:rsidRDefault="00C6265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Роутер</w:t>
            </w:r>
          </w:p>
        </w:tc>
        <w:tc>
          <w:tcPr>
            <w:tcW w:w="1600" w:type="dxa"/>
          </w:tcPr>
          <w:p w14:paraId="1B42FF98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00" w:type="dxa"/>
          </w:tcPr>
          <w:p w14:paraId="74541D3E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00" w:type="dxa"/>
          </w:tcPr>
          <w:p w14:paraId="59F2C81C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00" w:type="dxa"/>
          </w:tcPr>
          <w:p w14:paraId="51F3CC49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00" w:type="dxa"/>
          </w:tcPr>
          <w:p w14:paraId="10F0FEDD" w14:textId="345D1375" w:rsidR="00E35FB1" w:rsidRPr="00E35FB1" w:rsidRDefault="00C6265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400" w:type="dxa"/>
          </w:tcPr>
          <w:p w14:paraId="086E1ECF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00" w:type="dxa"/>
          </w:tcPr>
          <w:p w14:paraId="03A0995C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00" w:type="dxa"/>
          </w:tcPr>
          <w:p w14:paraId="43280DB4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35FB1" w14:paraId="31C78064" w14:textId="77777777" w:rsidTr="00E35FB1">
        <w:tc>
          <w:tcPr>
            <w:tcW w:w="400" w:type="dxa"/>
          </w:tcPr>
          <w:p w14:paraId="5EB43E95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00" w:type="dxa"/>
          </w:tcPr>
          <w:p w14:paraId="43D1B9D0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00" w:type="dxa"/>
          </w:tcPr>
          <w:p w14:paraId="5FD238AD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00" w:type="dxa"/>
          </w:tcPr>
          <w:p w14:paraId="1ED53611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00" w:type="dxa"/>
          </w:tcPr>
          <w:p w14:paraId="7487EF42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00" w:type="dxa"/>
          </w:tcPr>
          <w:p w14:paraId="1DF2A2F3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00" w:type="dxa"/>
          </w:tcPr>
          <w:p w14:paraId="00621461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00" w:type="dxa"/>
          </w:tcPr>
          <w:p w14:paraId="4DB48762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00" w:type="dxa"/>
          </w:tcPr>
          <w:p w14:paraId="21BA92A5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00" w:type="dxa"/>
          </w:tcPr>
          <w:p w14:paraId="0D989637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35FB1" w14:paraId="477C779F" w14:textId="77777777" w:rsidTr="00E35FB1">
        <w:tc>
          <w:tcPr>
            <w:tcW w:w="400" w:type="dxa"/>
          </w:tcPr>
          <w:p w14:paraId="4D954FF3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00" w:type="dxa"/>
          </w:tcPr>
          <w:p w14:paraId="7428EC06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00" w:type="dxa"/>
          </w:tcPr>
          <w:p w14:paraId="60F39EB5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00" w:type="dxa"/>
          </w:tcPr>
          <w:p w14:paraId="7D1C81C2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00" w:type="dxa"/>
          </w:tcPr>
          <w:p w14:paraId="49AAE0EB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00" w:type="dxa"/>
          </w:tcPr>
          <w:p w14:paraId="3B837183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00" w:type="dxa"/>
          </w:tcPr>
          <w:p w14:paraId="3CA675C6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00" w:type="dxa"/>
          </w:tcPr>
          <w:p w14:paraId="5900F5D5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00" w:type="dxa"/>
          </w:tcPr>
          <w:p w14:paraId="14E3E278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00" w:type="dxa"/>
          </w:tcPr>
          <w:p w14:paraId="0573D343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14:paraId="0D05F724" w14:textId="77777777" w:rsidR="00E35FB1" w:rsidRDefault="00E35FB1" w:rsidP="00E35FB1">
      <w:pPr>
        <w:spacing w:after="0" w:line="240" w:lineRule="auto"/>
        <w:rPr>
          <w:sz w:val="2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00"/>
        <w:gridCol w:w="1800"/>
        <w:gridCol w:w="1800"/>
        <w:gridCol w:w="600"/>
        <w:gridCol w:w="1400"/>
        <w:gridCol w:w="1400"/>
        <w:gridCol w:w="1400"/>
        <w:gridCol w:w="1400"/>
      </w:tblGrid>
      <w:tr w:rsidR="00E35FB1" w14:paraId="0A741E95" w14:textId="77777777" w:rsidTr="00E35FB1">
        <w:tc>
          <w:tcPr>
            <w:tcW w:w="10200" w:type="dxa"/>
            <w:gridSpan w:val="8"/>
            <w:tcBorders>
              <w:top w:val="nil"/>
              <w:left w:val="nil"/>
              <w:right w:val="nil"/>
            </w:tcBorders>
          </w:tcPr>
          <w:p w14:paraId="38E6D487" w14:textId="77777777" w:rsidR="00E35FB1" w:rsidRDefault="00E35FB1" w:rsidP="00E35FB1">
            <w:pPr>
              <w:spacing w:after="0" w:line="240" w:lineRule="auto"/>
              <w:jc w:val="both"/>
              <w:rPr>
                <w:sz w:val="16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3. Платежи:</w:t>
            </w:r>
          </w:p>
        </w:tc>
      </w:tr>
      <w:tr w:rsidR="00E35FB1" w14:paraId="6A0B5F3B" w14:textId="77777777" w:rsidTr="00E35FB1">
        <w:tc>
          <w:tcPr>
            <w:tcW w:w="400" w:type="dxa"/>
          </w:tcPr>
          <w:p w14:paraId="23C5DDF2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1800" w:type="dxa"/>
          </w:tcPr>
          <w:p w14:paraId="78E06002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Наименование платежа</w:t>
            </w:r>
          </w:p>
        </w:tc>
        <w:tc>
          <w:tcPr>
            <w:tcW w:w="1800" w:type="dxa"/>
          </w:tcPr>
          <w:p w14:paraId="52D0176C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Адрес подключения</w:t>
            </w:r>
          </w:p>
        </w:tc>
        <w:tc>
          <w:tcPr>
            <w:tcW w:w="600" w:type="dxa"/>
          </w:tcPr>
          <w:p w14:paraId="141F7D41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Единица измерения, шт./Гб</w:t>
            </w:r>
          </w:p>
        </w:tc>
        <w:tc>
          <w:tcPr>
            <w:tcW w:w="1400" w:type="dxa"/>
          </w:tcPr>
          <w:p w14:paraId="1714D320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Цена за единицу, руб. (без НДС**)</w:t>
            </w:r>
          </w:p>
        </w:tc>
        <w:tc>
          <w:tcPr>
            <w:tcW w:w="1400" w:type="dxa"/>
          </w:tcPr>
          <w:p w14:paraId="14F4220F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Единовременный платеж по основной услуге (без НДС**):</w:t>
            </w:r>
          </w:p>
        </w:tc>
        <w:tc>
          <w:tcPr>
            <w:tcW w:w="1400" w:type="dxa"/>
          </w:tcPr>
          <w:p w14:paraId="74CB4C19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Ежемесячный платеж по основной услуге (без НДС**):</w:t>
            </w:r>
          </w:p>
        </w:tc>
        <w:tc>
          <w:tcPr>
            <w:tcW w:w="1400" w:type="dxa"/>
          </w:tcPr>
          <w:p w14:paraId="36335331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Ежемесячный платеж по доп. услуге (без НДС**):</w:t>
            </w:r>
          </w:p>
        </w:tc>
      </w:tr>
      <w:tr w:rsidR="00E35FB1" w14:paraId="53E446AA" w14:textId="77777777" w:rsidTr="00E35FB1">
        <w:tc>
          <w:tcPr>
            <w:tcW w:w="400" w:type="dxa"/>
          </w:tcPr>
          <w:p w14:paraId="515151DE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00" w:type="dxa"/>
          </w:tcPr>
          <w:p w14:paraId="37BEA005" w14:textId="77777777" w:rsidR="00E35FB1" w:rsidRPr="00E35FB1" w:rsidRDefault="00E35FB1" w:rsidP="00E35FB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Единовременный платеж</w:t>
            </w:r>
          </w:p>
        </w:tc>
        <w:tc>
          <w:tcPr>
            <w:tcW w:w="1800" w:type="dxa"/>
          </w:tcPr>
          <w:p w14:paraId="270DA8A6" w14:textId="77777777" w:rsidR="00E35FB1" w:rsidRPr="00E35FB1" w:rsidRDefault="00E35FB1" w:rsidP="00E35FB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220 км автодороги А-240 Брянск-Новозыбков, здание Пограничного перехода, Стационарный контрольный пункт “Красный камень” (52,441361, 31.631115)</w:t>
            </w:r>
          </w:p>
        </w:tc>
        <w:tc>
          <w:tcPr>
            <w:tcW w:w="600" w:type="dxa"/>
          </w:tcPr>
          <w:p w14:paraId="520BB10F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1400" w:type="dxa"/>
          </w:tcPr>
          <w:p w14:paraId="2594749A" w14:textId="38492496" w:rsidR="00E35FB1" w:rsidRPr="00E35FB1" w:rsidRDefault="00E35FB1" w:rsidP="00E35F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0" w:type="dxa"/>
          </w:tcPr>
          <w:p w14:paraId="4B49FDDA" w14:textId="690D6209" w:rsidR="00E35FB1" w:rsidRPr="00E35FB1" w:rsidRDefault="00E35FB1" w:rsidP="00E35F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0" w:type="dxa"/>
          </w:tcPr>
          <w:p w14:paraId="709C8017" w14:textId="4176E16A" w:rsidR="00E35FB1" w:rsidRPr="00E35FB1" w:rsidRDefault="00E35FB1" w:rsidP="00E35F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0" w:type="dxa"/>
          </w:tcPr>
          <w:p w14:paraId="3EEAE1C6" w14:textId="77777777" w:rsidR="00E35FB1" w:rsidRPr="00E35FB1" w:rsidRDefault="00E35FB1" w:rsidP="00E35F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777CA83" w14:textId="77777777" w:rsidR="00E35FB1" w:rsidRDefault="00E35FB1" w:rsidP="00E35FB1">
      <w:pPr>
        <w:spacing w:after="0" w:line="240" w:lineRule="auto"/>
        <w:rPr>
          <w:sz w:val="2"/>
        </w:rPr>
      </w:pP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E35FB1" w14:paraId="005AB398" w14:textId="77777777" w:rsidTr="00E35FB1">
        <w:tc>
          <w:tcPr>
            <w:tcW w:w="10206" w:type="dxa"/>
          </w:tcPr>
          <w:p w14:paraId="3DABBC11" w14:textId="4C89B97F" w:rsidR="00E35FB1" w:rsidRPr="00E35FB1" w:rsidRDefault="00E35FB1" w:rsidP="00E35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2A87269" w14:textId="77777777" w:rsidR="00E35FB1" w:rsidRDefault="00E35FB1" w:rsidP="00E35FB1">
      <w:pPr>
        <w:spacing w:after="0" w:line="240" w:lineRule="auto"/>
        <w:rPr>
          <w:sz w:val="2"/>
        </w:rPr>
      </w:pP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1"/>
        <w:gridCol w:w="2551"/>
        <w:gridCol w:w="2552"/>
        <w:gridCol w:w="2552"/>
      </w:tblGrid>
      <w:tr w:rsidR="00E35FB1" w14:paraId="17D8D1E3" w14:textId="77777777" w:rsidTr="00BD1134">
        <w:tc>
          <w:tcPr>
            <w:tcW w:w="5102" w:type="dxa"/>
            <w:gridSpan w:val="2"/>
          </w:tcPr>
          <w:p w14:paraId="0339F5B9" w14:textId="77777777" w:rsidR="00E35FB1" w:rsidRDefault="00E35FB1" w:rsidP="00E35FB1">
            <w:pPr>
              <w:spacing w:after="0" w:line="240" w:lineRule="auto"/>
              <w:rPr>
                <w:sz w:val="16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Оператор</w:t>
            </w:r>
          </w:p>
        </w:tc>
        <w:tc>
          <w:tcPr>
            <w:tcW w:w="5104" w:type="dxa"/>
            <w:gridSpan w:val="2"/>
          </w:tcPr>
          <w:p w14:paraId="61947852" w14:textId="77777777" w:rsidR="00E35FB1" w:rsidRDefault="00E35FB1" w:rsidP="00E35FB1">
            <w:pPr>
              <w:spacing w:after="0" w:line="240" w:lineRule="auto"/>
              <w:rPr>
                <w:sz w:val="16"/>
              </w:rPr>
            </w:pPr>
            <w:r w:rsidRPr="00E35FB1">
              <w:rPr>
                <w:rFonts w:ascii="Times New Roman" w:hAnsi="Times New Roman" w:cs="Times New Roman"/>
                <w:b/>
                <w:sz w:val="20"/>
              </w:rPr>
              <w:t>Абонент</w:t>
            </w:r>
          </w:p>
        </w:tc>
      </w:tr>
      <w:tr w:rsidR="00E35FB1" w14:paraId="63ABB679" w14:textId="77777777" w:rsidTr="001C7CC9">
        <w:tc>
          <w:tcPr>
            <w:tcW w:w="5102" w:type="dxa"/>
            <w:gridSpan w:val="2"/>
          </w:tcPr>
          <w:p w14:paraId="73F8B1C0" w14:textId="08B279CD" w:rsidR="00E35FB1" w:rsidRDefault="00E35FB1" w:rsidP="00E35FB1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5104" w:type="dxa"/>
            <w:gridSpan w:val="2"/>
          </w:tcPr>
          <w:p w14:paraId="26C80D1C" w14:textId="77777777" w:rsidR="00E35FB1" w:rsidRDefault="00E35FB1" w:rsidP="00E35FB1">
            <w:pPr>
              <w:spacing w:after="0" w:line="240" w:lineRule="auto"/>
              <w:rPr>
                <w:sz w:val="16"/>
              </w:rPr>
            </w:pPr>
            <w:r w:rsidRPr="00E35FB1">
              <w:rPr>
                <w:rFonts w:ascii="Times New Roman" w:hAnsi="Times New Roman" w:cs="Times New Roman"/>
                <w:sz w:val="20"/>
              </w:rPr>
              <w:t>МТУ РОСТРАНСНАДЗОРА ПО ЦФО</w:t>
            </w:r>
          </w:p>
        </w:tc>
      </w:tr>
      <w:tr w:rsidR="00E35FB1" w14:paraId="159AD8F0" w14:textId="77777777" w:rsidTr="00E35FB1">
        <w:tc>
          <w:tcPr>
            <w:tcW w:w="2551" w:type="dxa"/>
          </w:tcPr>
          <w:p w14:paraId="4D842EDA" w14:textId="77777777" w:rsidR="00E35FB1" w:rsidRPr="00E35FB1" w:rsidRDefault="00E35FB1" w:rsidP="00E35F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__ __ __ __ __ __ __ __ __ </w:t>
            </w:r>
            <w:r w:rsidRPr="00E35FB1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2551" w:type="dxa"/>
          </w:tcPr>
          <w:p w14:paraId="63063470" w14:textId="41F75C3A" w:rsidR="00E35FB1" w:rsidRPr="00E35FB1" w:rsidRDefault="00E35FB1" w:rsidP="00E35FB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14:paraId="0016A554" w14:textId="77777777" w:rsidR="00E35FB1" w:rsidRPr="00E35FB1" w:rsidRDefault="00E35FB1" w:rsidP="00E35F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__ __ __ __ __ __ __ __ __ </w:t>
            </w:r>
            <w:r w:rsidRPr="00E35FB1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2552" w:type="dxa"/>
          </w:tcPr>
          <w:p w14:paraId="7FD1258F" w14:textId="6B22CF1C" w:rsidR="00E35FB1" w:rsidRPr="00E35FB1" w:rsidRDefault="00D837C8" w:rsidP="00E35FB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Вирясова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И.Н./</w:t>
            </w:r>
          </w:p>
        </w:tc>
      </w:tr>
      <w:tr w:rsidR="00E35FB1" w14:paraId="541F1E8D" w14:textId="77777777" w:rsidTr="00E35FB1">
        <w:tc>
          <w:tcPr>
            <w:tcW w:w="2551" w:type="dxa"/>
          </w:tcPr>
          <w:p w14:paraId="7081255C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E35FB1">
              <w:rPr>
                <w:rFonts w:ascii="Times New Roman" w:hAnsi="Times New Roman" w:cs="Times New Roman"/>
                <w:sz w:val="16"/>
                <w:vertAlign w:val="superscript"/>
              </w:rPr>
              <w:t>(подпись)</w:t>
            </w:r>
          </w:p>
        </w:tc>
        <w:tc>
          <w:tcPr>
            <w:tcW w:w="2551" w:type="dxa"/>
          </w:tcPr>
          <w:p w14:paraId="258320C7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E35FB1">
              <w:rPr>
                <w:rFonts w:ascii="Times New Roman" w:hAnsi="Times New Roman" w:cs="Times New Roman"/>
                <w:sz w:val="16"/>
                <w:vertAlign w:val="superscript"/>
              </w:rPr>
              <w:t>(расшифровка подписи)</w:t>
            </w:r>
          </w:p>
        </w:tc>
        <w:tc>
          <w:tcPr>
            <w:tcW w:w="2552" w:type="dxa"/>
          </w:tcPr>
          <w:p w14:paraId="328D2A91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E35FB1">
              <w:rPr>
                <w:rFonts w:ascii="Times New Roman" w:hAnsi="Times New Roman" w:cs="Times New Roman"/>
                <w:sz w:val="16"/>
                <w:vertAlign w:val="superscript"/>
              </w:rPr>
              <w:t>(подпись)</w:t>
            </w:r>
          </w:p>
        </w:tc>
        <w:tc>
          <w:tcPr>
            <w:tcW w:w="2552" w:type="dxa"/>
          </w:tcPr>
          <w:p w14:paraId="6CA6BFF6" w14:textId="77777777" w:rsidR="00E35FB1" w:rsidRPr="00E35FB1" w:rsidRDefault="00E35FB1" w:rsidP="00E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E35FB1">
              <w:rPr>
                <w:rFonts w:ascii="Times New Roman" w:hAnsi="Times New Roman" w:cs="Times New Roman"/>
                <w:sz w:val="16"/>
                <w:vertAlign w:val="superscript"/>
              </w:rPr>
              <w:t>(расшифровка подписи)</w:t>
            </w:r>
          </w:p>
        </w:tc>
      </w:tr>
    </w:tbl>
    <w:p w14:paraId="0A81BC4A" w14:textId="5A9E1E8B" w:rsidR="00E35FB1" w:rsidRPr="00E35FB1" w:rsidRDefault="00E35FB1" w:rsidP="00D837C8">
      <w:pPr>
        <w:rPr>
          <w:sz w:val="16"/>
        </w:rPr>
      </w:pPr>
    </w:p>
    <w:sectPr w:rsidR="00E35FB1" w:rsidRPr="00E35FB1" w:rsidSect="00E35F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5" w:right="565" w:bottom="565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62B3E" w14:textId="77777777" w:rsidR="00500A5C" w:rsidRDefault="00500A5C" w:rsidP="00E35FB1">
      <w:pPr>
        <w:spacing w:after="0" w:line="240" w:lineRule="auto"/>
      </w:pPr>
      <w:r>
        <w:separator/>
      </w:r>
    </w:p>
  </w:endnote>
  <w:endnote w:type="continuationSeparator" w:id="0">
    <w:p w14:paraId="498E7D72" w14:textId="77777777" w:rsidR="00500A5C" w:rsidRDefault="00500A5C" w:rsidP="00E3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C2B92" w14:textId="77777777" w:rsidR="00E35FB1" w:rsidRDefault="00E35FB1" w:rsidP="005B388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2D606019" w14:textId="77777777" w:rsidR="00E35FB1" w:rsidRDefault="00E35FB1" w:rsidP="00E35FB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9075" w14:textId="77777777" w:rsidR="00E35FB1" w:rsidRDefault="00E35FB1" w:rsidP="005B388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3177C5D3" w14:textId="77777777" w:rsidR="00E35FB1" w:rsidRDefault="00E35FB1" w:rsidP="00E35FB1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90C7C" w14:textId="77777777" w:rsidR="00E35FB1" w:rsidRDefault="00E35F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10A17" w14:textId="77777777" w:rsidR="00500A5C" w:rsidRDefault="00500A5C" w:rsidP="00E35FB1">
      <w:pPr>
        <w:spacing w:after="0" w:line="240" w:lineRule="auto"/>
      </w:pPr>
      <w:r>
        <w:separator/>
      </w:r>
    </w:p>
  </w:footnote>
  <w:footnote w:type="continuationSeparator" w:id="0">
    <w:p w14:paraId="46BD1EED" w14:textId="77777777" w:rsidR="00500A5C" w:rsidRDefault="00500A5C" w:rsidP="00E35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8922E" w14:textId="77777777" w:rsidR="00E35FB1" w:rsidRDefault="00E35F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9E0D" w14:textId="77777777" w:rsidR="00E35FB1" w:rsidRDefault="00E35FB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6178A" w14:textId="77777777" w:rsidR="00E35FB1" w:rsidRDefault="00E35F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FB1"/>
    <w:rsid w:val="00120E92"/>
    <w:rsid w:val="001B7F54"/>
    <w:rsid w:val="001E496C"/>
    <w:rsid w:val="0028507F"/>
    <w:rsid w:val="003D3E5A"/>
    <w:rsid w:val="0049404B"/>
    <w:rsid w:val="00500A5C"/>
    <w:rsid w:val="00602A5F"/>
    <w:rsid w:val="007026E9"/>
    <w:rsid w:val="009B2242"/>
    <w:rsid w:val="00C07AAE"/>
    <w:rsid w:val="00C62651"/>
    <w:rsid w:val="00D837C8"/>
    <w:rsid w:val="00E3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D9133"/>
  <w15:chartTrackingRefBased/>
  <w15:docId w15:val="{BCDB12A7-3941-4D02-B4E3-3A07ADBB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5FB1"/>
  </w:style>
  <w:style w:type="paragraph" w:styleId="a5">
    <w:name w:val="footer"/>
    <w:basedOn w:val="a"/>
    <w:link w:val="a6"/>
    <w:uiPriority w:val="99"/>
    <w:unhideWhenUsed/>
    <w:rsid w:val="00E35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5FB1"/>
  </w:style>
  <w:style w:type="character" w:styleId="a7">
    <w:name w:val="page number"/>
    <w:basedOn w:val="a0"/>
    <w:uiPriority w:val="99"/>
    <w:semiHidden/>
    <w:unhideWhenUsed/>
    <w:rsid w:val="00E3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5896</Words>
  <Characters>33609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olga.mospan</dc:creator>
  <cp:keywords/>
  <dc:description/>
  <cp:lastModifiedBy>пользователь</cp:lastModifiedBy>
  <cp:revision>7</cp:revision>
  <dcterms:created xsi:type="dcterms:W3CDTF">2026-06-17T13:26:00Z</dcterms:created>
  <dcterms:modified xsi:type="dcterms:W3CDTF">2026-06-22T11:31:00Z</dcterms:modified>
</cp:coreProperties>
</file>