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CB" w:rsidRDefault="00517BCB" w:rsidP="00517BCB">
      <w:pPr>
        <w:widowControl w:val="0"/>
        <w:tabs>
          <w:tab w:val="left" w:pos="7020"/>
          <w:tab w:val="left" w:pos="8100"/>
        </w:tabs>
        <w:snapToGrid w:val="0"/>
        <w:spacing w:after="0" w:line="30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BCB" w:rsidRPr="00517BCB" w:rsidRDefault="00517BCB" w:rsidP="00517BCB">
      <w:pPr>
        <w:spacing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BCB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</w:t>
      </w:r>
    </w:p>
    <w:p w:rsidR="00517BCB" w:rsidRPr="00517BCB" w:rsidRDefault="00517BCB" w:rsidP="00517BCB">
      <w:pPr>
        <w:spacing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B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работ  по текущему ремонту административного здания Омской таможни.</w:t>
      </w:r>
    </w:p>
    <w:p w:rsidR="00517BCB" w:rsidRPr="00517BCB" w:rsidRDefault="00BD7AF6" w:rsidP="00BD7AF6">
      <w:pPr>
        <w:spacing w:line="240" w:lineRule="auto"/>
        <w:ind w:firstLine="540"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ОКПД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D13D2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ED13D2">
        <w:rPr>
          <w:rFonts w:ascii="Times New Roman" w:hAnsi="Times New Roman" w:cs="Times New Roman"/>
          <w:sz w:val="28"/>
          <w:szCs w:val="28"/>
        </w:rPr>
        <w:t xml:space="preserve"> </w:t>
      </w:r>
      <w:r w:rsidR="00ED13D2" w:rsidRPr="00ED13D2">
        <w:rPr>
          <w:rFonts w:ascii="Times New Roman" w:hAnsi="Times New Roman" w:cs="Times New Roman"/>
          <w:sz w:val="28"/>
          <w:szCs w:val="28"/>
        </w:rPr>
        <w:t>43.91.19.110</w:t>
      </w:r>
    </w:p>
    <w:tbl>
      <w:tblPr>
        <w:tblW w:w="14884" w:type="dxa"/>
        <w:tblCellSpacing w:w="5" w:type="nil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0773"/>
      </w:tblGrid>
      <w:tr w:rsidR="00517BCB" w:rsidRPr="00D90588" w:rsidTr="008564C8">
        <w:trPr>
          <w:trHeight w:val="522"/>
          <w:tblCellSpacing w:w="5" w:type="nil"/>
        </w:trPr>
        <w:tc>
          <w:tcPr>
            <w:tcW w:w="4111" w:type="dxa"/>
            <w:vMerge w:val="restart"/>
          </w:tcPr>
          <w:p w:rsidR="00517BCB" w:rsidRPr="00D90588" w:rsidRDefault="00517BCB" w:rsidP="00EF7A8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88">
              <w:rPr>
                <w:rFonts w:ascii="Times New Roman" w:hAnsi="Times New Roman" w:cs="Times New Roman"/>
                <w:sz w:val="26"/>
                <w:szCs w:val="26"/>
              </w:rPr>
              <w:t>Основные характеристики объекта закупки</w:t>
            </w:r>
          </w:p>
        </w:tc>
        <w:tc>
          <w:tcPr>
            <w:tcW w:w="10773" w:type="dxa"/>
            <w:vMerge w:val="restart"/>
          </w:tcPr>
          <w:p w:rsidR="00517BCB" w:rsidRPr="00D90588" w:rsidRDefault="00517BCB" w:rsidP="005B1CF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88">
              <w:rPr>
                <w:rFonts w:ascii="Times New Roman" w:hAnsi="Times New Roman" w:cs="Times New Roman"/>
                <w:sz w:val="26"/>
                <w:szCs w:val="26"/>
              </w:rPr>
              <w:t>Текущий ремонт административного здания таможни, расположенного по а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>дресу: г.</w:t>
            </w:r>
            <w:r w:rsidR="005B1CFA" w:rsidRPr="00D9058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Омск, ул. Лермонтова,  д. </w:t>
            </w:r>
            <w:r w:rsidRPr="00D9058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17BCB" w:rsidRPr="00D90588" w:rsidTr="008564C8">
        <w:trPr>
          <w:trHeight w:val="522"/>
          <w:tblCellSpacing w:w="5" w:type="nil"/>
        </w:trPr>
        <w:tc>
          <w:tcPr>
            <w:tcW w:w="4111" w:type="dxa"/>
            <w:vMerge/>
          </w:tcPr>
          <w:p w:rsidR="00517BCB" w:rsidRPr="00D90588" w:rsidRDefault="00517BCB" w:rsidP="00EF7A8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3" w:type="dxa"/>
            <w:vMerge/>
          </w:tcPr>
          <w:p w:rsidR="00517BCB" w:rsidRPr="00D90588" w:rsidRDefault="00517BCB" w:rsidP="00EF7A8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7BCB" w:rsidRPr="00D90588" w:rsidTr="008564C8">
        <w:trPr>
          <w:trHeight w:val="835"/>
          <w:tblCellSpacing w:w="5" w:type="nil"/>
        </w:trPr>
        <w:tc>
          <w:tcPr>
            <w:tcW w:w="4111" w:type="dxa"/>
          </w:tcPr>
          <w:p w:rsidR="00517BCB" w:rsidRPr="00D90588" w:rsidRDefault="00517BCB" w:rsidP="00EF7A8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88">
              <w:rPr>
                <w:rFonts w:ascii="Times New Roman" w:hAnsi="Times New Roman" w:cs="Times New Roman"/>
                <w:sz w:val="26"/>
                <w:szCs w:val="26"/>
              </w:rPr>
              <w:t>Используемый метод определения начальной (максимальной) цены контракта</w:t>
            </w:r>
          </w:p>
        </w:tc>
        <w:tc>
          <w:tcPr>
            <w:tcW w:w="10773" w:type="dxa"/>
          </w:tcPr>
          <w:p w:rsidR="008564C8" w:rsidRPr="00D90588" w:rsidRDefault="00615068" w:rsidP="008564C8">
            <w:pPr>
              <w:spacing w:after="0" w:line="17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0588">
              <w:rPr>
                <w:rFonts w:ascii="Times New Roman" w:eastAsia="Calibri" w:hAnsi="Times New Roman" w:cs="Times New Roman"/>
                <w:sz w:val="26"/>
                <w:szCs w:val="26"/>
                <w:lang w:val="x-none"/>
              </w:rPr>
              <w:t xml:space="preserve">В соответствии </w:t>
            </w:r>
            <w:r w:rsidR="008564C8" w:rsidRPr="00D90588">
              <w:rPr>
                <w:rFonts w:ascii="Times New Roman" w:eastAsia="Calibri" w:hAnsi="Times New Roman" w:cs="Times New Roman"/>
                <w:sz w:val="26"/>
                <w:szCs w:val="26"/>
                <w:lang w:val="x-none"/>
              </w:rPr>
              <w:t>ч.9</w:t>
            </w:r>
            <w:r w:rsidRPr="00D90588">
              <w:rPr>
                <w:rFonts w:ascii="Times New Roman" w:eastAsia="Calibri" w:hAnsi="Times New Roman" w:cs="Times New Roman"/>
                <w:sz w:val="26"/>
                <w:szCs w:val="26"/>
              </w:rPr>
              <w:t>.1</w:t>
            </w:r>
            <w:r w:rsidR="008564C8" w:rsidRPr="00D90588">
              <w:rPr>
                <w:rFonts w:ascii="Times New Roman" w:eastAsia="Calibri" w:hAnsi="Times New Roman" w:cs="Times New Roman"/>
                <w:sz w:val="26"/>
                <w:szCs w:val="26"/>
                <w:lang w:val="x-none"/>
              </w:rPr>
              <w:t xml:space="preserve"> ст. 22 Федерального закона №44-ФЗ от 05.04.2013</w:t>
            </w:r>
            <w:bookmarkStart w:id="0" w:name="_GoBack"/>
            <w:bookmarkEnd w:id="0"/>
            <w:r w:rsidR="008564C8" w:rsidRPr="00D90588">
              <w:rPr>
                <w:rFonts w:ascii="Times New Roman" w:eastAsia="Calibri" w:hAnsi="Times New Roman" w:cs="Times New Roman"/>
                <w:sz w:val="26"/>
                <w:szCs w:val="26"/>
                <w:lang w:val="x-none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для определения начальной </w:t>
            </w:r>
            <w:r w:rsidR="008564C8" w:rsidRPr="00D90588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="008564C8" w:rsidRPr="00D90588">
              <w:rPr>
                <w:rFonts w:ascii="Times New Roman" w:eastAsia="Calibri" w:hAnsi="Times New Roman" w:cs="Times New Roman"/>
                <w:sz w:val="26"/>
                <w:szCs w:val="26"/>
                <w:lang w:val="x-none"/>
              </w:rPr>
              <w:t>максимальной</w:t>
            </w:r>
            <w:r w:rsidR="008564C8" w:rsidRPr="00D90588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="008564C8" w:rsidRPr="00D90588">
              <w:rPr>
                <w:rFonts w:ascii="Times New Roman" w:eastAsia="Calibri" w:hAnsi="Times New Roman" w:cs="Times New Roman"/>
                <w:sz w:val="26"/>
                <w:szCs w:val="26"/>
                <w:lang w:val="x-none"/>
              </w:rPr>
              <w:t xml:space="preserve"> цены контракта использован проектно-сметный метод. Обоснованием выбора данного метода является </w:t>
            </w:r>
            <w:r w:rsidR="008564C8" w:rsidRPr="00D90588">
              <w:rPr>
                <w:rFonts w:ascii="Times New Roman" w:eastAsia="Calibri" w:hAnsi="Times New Roman" w:cs="Times New Roman"/>
                <w:sz w:val="26"/>
                <w:szCs w:val="26"/>
              </w:rPr>
              <w:t>«Смета».</w:t>
            </w:r>
          </w:p>
          <w:p w:rsidR="008564C8" w:rsidRPr="00D90588" w:rsidRDefault="00440E07" w:rsidP="008564C8">
            <w:pPr>
              <w:spacing w:after="0" w:line="17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05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Валюта,</w:t>
            </w:r>
            <w:r w:rsidR="008564C8" w:rsidRPr="00D90588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zh-CN"/>
              </w:rPr>
              <w:t xml:space="preserve"> используем</w:t>
            </w:r>
            <w:r w:rsidR="008564C8" w:rsidRPr="00D905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ая</w:t>
            </w:r>
            <w:r w:rsidR="008564C8" w:rsidRPr="00D90588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zh-CN"/>
              </w:rPr>
              <w:t xml:space="preserve"> для формирования цены контракта и расчетов с подрядчик</w:t>
            </w:r>
            <w:r w:rsidR="008564C8" w:rsidRPr="00D905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ом - </w:t>
            </w:r>
            <w:r w:rsidR="008564C8" w:rsidRPr="00D9058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Российский рубль.</w:t>
            </w:r>
          </w:p>
          <w:p w:rsidR="00517BCB" w:rsidRPr="00D90588" w:rsidRDefault="008564C8" w:rsidP="008564C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0588">
              <w:rPr>
                <w:rFonts w:ascii="Times New Roman" w:eastAsia="Times New Roman" w:hAnsi="Times New Roman"/>
                <w:sz w:val="26"/>
                <w:szCs w:val="26"/>
                <w:lang w:eastAsia="zh-CN"/>
              </w:rPr>
              <w:t xml:space="preserve">Порядок применения официального курса иностранной валюты к рублю Российской Федерации, установленного </w:t>
            </w:r>
            <w:r w:rsidR="00440E07" w:rsidRPr="00D90588">
              <w:rPr>
                <w:rFonts w:ascii="Times New Roman" w:eastAsia="Times New Roman" w:hAnsi="Times New Roman"/>
                <w:sz w:val="26"/>
                <w:szCs w:val="26"/>
                <w:lang w:eastAsia="zh-CN"/>
              </w:rPr>
              <w:t>Центральным банком Российской Федерации и используемого при оплате контракта,</w:t>
            </w:r>
            <w:r w:rsidRPr="00D90588">
              <w:rPr>
                <w:rFonts w:ascii="Times New Roman" w:eastAsia="Times New Roman" w:hAnsi="Times New Roman"/>
                <w:sz w:val="26"/>
                <w:szCs w:val="26"/>
                <w:lang w:eastAsia="zh-CN"/>
              </w:rPr>
              <w:t xml:space="preserve"> не применяется.</w:t>
            </w:r>
            <w:r w:rsidR="00517BCB"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517BCB" w:rsidRPr="00D90588" w:rsidTr="008564C8">
        <w:trPr>
          <w:trHeight w:val="835"/>
          <w:tblCellSpacing w:w="5" w:type="nil"/>
        </w:trPr>
        <w:tc>
          <w:tcPr>
            <w:tcW w:w="4111" w:type="dxa"/>
          </w:tcPr>
          <w:p w:rsidR="00517BCB" w:rsidRPr="00D90588" w:rsidRDefault="00517BCB" w:rsidP="00EF7A8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88">
              <w:rPr>
                <w:rFonts w:ascii="Times New Roman" w:hAnsi="Times New Roman" w:cs="Times New Roman"/>
                <w:sz w:val="26"/>
                <w:szCs w:val="26"/>
              </w:rPr>
              <w:t>Расчет начальной (максимальной) цены контракта:</w:t>
            </w:r>
          </w:p>
        </w:tc>
        <w:tc>
          <w:tcPr>
            <w:tcW w:w="10773" w:type="dxa"/>
          </w:tcPr>
          <w:p w:rsidR="00164C0C" w:rsidRPr="00D90588" w:rsidRDefault="00F81E35" w:rsidP="00F81E3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88">
              <w:rPr>
                <w:rFonts w:ascii="Times New Roman" w:hAnsi="Times New Roman" w:cs="Times New Roman"/>
                <w:sz w:val="26"/>
                <w:szCs w:val="26"/>
              </w:rPr>
              <w:t>Согласно сметному расчету стоимость работ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по текущему ремонту административного здания Омской таможни</w:t>
            </w:r>
            <w:r w:rsidR="002306F6"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составляет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2748" w:rsidRPr="00D905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25299" w:rsidRPr="00D90588">
              <w:rPr>
                <w:rFonts w:ascii="Times New Roman" w:hAnsi="Times New Roman" w:cs="Times New Roman"/>
                <w:sz w:val="26"/>
                <w:szCs w:val="26"/>
              </w:rPr>
              <w:t>0712,61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руб. Срок оказания услуг –</w:t>
            </w:r>
            <w:r w:rsidR="007140B0"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>с момента заключения</w:t>
            </w:r>
            <w:r w:rsidR="007140B0"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государственного контракта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525299" w:rsidRPr="00D905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>1 ию</w:t>
            </w:r>
            <w:r w:rsidR="00DE2748" w:rsidRPr="00D90588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>я 202</w:t>
            </w:r>
            <w:r w:rsidR="00DE2748" w:rsidRPr="00D905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64C0C"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года. </w:t>
            </w:r>
          </w:p>
          <w:p w:rsidR="00517BCB" w:rsidRPr="00D90588" w:rsidRDefault="00164C0C" w:rsidP="00440E0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88">
              <w:rPr>
                <w:rFonts w:ascii="Times New Roman" w:hAnsi="Times New Roman" w:cs="Times New Roman"/>
                <w:sz w:val="26"/>
                <w:szCs w:val="26"/>
              </w:rPr>
              <w:t>ЛБО 202</w:t>
            </w:r>
            <w:r w:rsidR="00DE2748" w:rsidRPr="00D905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года – </w:t>
            </w:r>
            <w:r w:rsidR="00440E07" w:rsidRPr="00D90588">
              <w:rPr>
                <w:rFonts w:ascii="Times New Roman" w:hAnsi="Times New Roman" w:cs="Times New Roman"/>
                <w:sz w:val="26"/>
                <w:szCs w:val="26"/>
              </w:rPr>
              <w:t>30712,</w:t>
            </w:r>
            <w:r w:rsidR="00440E07" w:rsidRPr="00D905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</w:t>
            </w:r>
            <w:r w:rsidRPr="00D90588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</w:tbl>
    <w:p w:rsidR="00517BCB" w:rsidRPr="00517BCB" w:rsidRDefault="00517BCB" w:rsidP="00517BCB">
      <w:pPr>
        <w:spacing w:line="240" w:lineRule="auto"/>
        <w:ind w:firstLine="540"/>
        <w:rPr>
          <w:rFonts w:ascii="Times New Roman" w:hAnsi="Times New Roman" w:cs="Times New Roman"/>
          <w:color w:val="FFFFFF"/>
          <w:sz w:val="28"/>
          <w:szCs w:val="28"/>
        </w:rPr>
      </w:pPr>
    </w:p>
    <w:p w:rsidR="00517BCB" w:rsidRPr="00517BCB" w:rsidRDefault="00517BCB" w:rsidP="00517BCB">
      <w:pPr>
        <w:widowControl w:val="0"/>
        <w:tabs>
          <w:tab w:val="left" w:pos="7020"/>
          <w:tab w:val="left" w:pos="8100"/>
        </w:tabs>
        <w:snapToGrid w:val="0"/>
        <w:spacing w:after="0" w:line="300" w:lineRule="auto"/>
        <w:ind w:left="709"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CF5" w:rsidRDefault="00440E07" w:rsidP="008564C8">
      <w:pPr>
        <w:spacing w:line="240" w:lineRule="auto"/>
        <w:ind w:left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</w:t>
      </w:r>
      <w:r w:rsidR="002306F6">
        <w:rPr>
          <w:rFonts w:ascii="Times New Roman" w:hAnsi="Times New Roman" w:cs="Times New Roman"/>
          <w:bCs/>
          <w:sz w:val="28"/>
          <w:szCs w:val="28"/>
        </w:rPr>
        <w:t xml:space="preserve"> отдела тылового обеспечения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В.И. Гриценко</w:t>
      </w:r>
    </w:p>
    <w:sectPr w:rsidR="008F7CF5" w:rsidSect="00517BCB">
      <w:pgSz w:w="16838" w:h="11906" w:orient="landscape"/>
      <w:pgMar w:top="1134" w:right="962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CB"/>
    <w:rsid w:val="00164C0C"/>
    <w:rsid w:val="002306F6"/>
    <w:rsid w:val="00265E1D"/>
    <w:rsid w:val="00440E07"/>
    <w:rsid w:val="00456B63"/>
    <w:rsid w:val="00517BCB"/>
    <w:rsid w:val="00525299"/>
    <w:rsid w:val="005B1CFA"/>
    <w:rsid w:val="00615068"/>
    <w:rsid w:val="007140B0"/>
    <w:rsid w:val="00752CF6"/>
    <w:rsid w:val="008564C8"/>
    <w:rsid w:val="008F7CF5"/>
    <w:rsid w:val="0095400A"/>
    <w:rsid w:val="00987B58"/>
    <w:rsid w:val="00BD7AF6"/>
    <w:rsid w:val="00D90588"/>
    <w:rsid w:val="00DE2748"/>
    <w:rsid w:val="00E223D6"/>
    <w:rsid w:val="00ED13D2"/>
    <w:rsid w:val="00F8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6C16C-70BD-4BFC-A1B3-2E3CCA0C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Ермилов Виталий Александрович</dc:creator>
  <cp:lastModifiedBy>Тышкевич Юлия Анатольевна</cp:lastModifiedBy>
  <cp:revision>11</cp:revision>
  <cp:lastPrinted>2026-05-14T10:45:00Z</cp:lastPrinted>
  <dcterms:created xsi:type="dcterms:W3CDTF">2026-05-14T10:44:00Z</dcterms:created>
  <dcterms:modified xsi:type="dcterms:W3CDTF">2026-07-23T08:59:00Z</dcterms:modified>
</cp:coreProperties>
</file>