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E5" w:rsidRPr="00D4017A" w:rsidRDefault="00A303E5" w:rsidP="00D4017A">
      <w:pPr>
        <w:outlineLvl w:val="0"/>
        <w:rPr>
          <w:sz w:val="21"/>
          <w:szCs w:val="21"/>
        </w:rPr>
      </w:pPr>
      <w:bookmarkStart w:id="0" w:name="_GoBack"/>
      <w:bookmarkEnd w:id="0"/>
    </w:p>
    <w:p w:rsidR="00B568AF" w:rsidRPr="00D4017A" w:rsidRDefault="00C47F07" w:rsidP="00D4017A">
      <w:pPr>
        <w:jc w:val="center"/>
        <w:outlineLvl w:val="0"/>
        <w:rPr>
          <w:b/>
          <w:caps/>
          <w:sz w:val="21"/>
          <w:szCs w:val="21"/>
        </w:rPr>
      </w:pPr>
      <w:r w:rsidRPr="00D4017A">
        <w:rPr>
          <w:b/>
          <w:caps/>
          <w:sz w:val="21"/>
          <w:szCs w:val="21"/>
        </w:rPr>
        <w:t xml:space="preserve">Контракт </w:t>
      </w:r>
      <w:r w:rsidRPr="00D4017A">
        <w:rPr>
          <w:b/>
          <w:sz w:val="21"/>
          <w:szCs w:val="21"/>
        </w:rPr>
        <w:t xml:space="preserve">№ </w:t>
      </w:r>
      <w:r w:rsidR="00543495">
        <w:rPr>
          <w:b/>
          <w:caps/>
          <w:sz w:val="21"/>
          <w:szCs w:val="21"/>
        </w:rPr>
        <w:t>215/26</w:t>
      </w:r>
      <w:r w:rsidR="00543495" w:rsidRPr="00FE7348">
        <w:rPr>
          <w:b/>
          <w:caps/>
          <w:sz w:val="21"/>
          <w:szCs w:val="21"/>
          <w:highlight w:val="yellow"/>
        </w:rPr>
        <w:t>____</w:t>
      </w:r>
      <w:r w:rsidR="00543495">
        <w:rPr>
          <w:b/>
          <w:caps/>
          <w:sz w:val="21"/>
          <w:szCs w:val="21"/>
        </w:rPr>
        <w:t xml:space="preserve"> /Е</w:t>
      </w:r>
    </w:p>
    <w:p w:rsidR="00B568AF" w:rsidRPr="00D4017A" w:rsidRDefault="00B568AF" w:rsidP="00D4017A">
      <w:pPr>
        <w:jc w:val="center"/>
        <w:outlineLvl w:val="0"/>
        <w:rPr>
          <w:b/>
          <w:sz w:val="21"/>
          <w:szCs w:val="21"/>
        </w:rPr>
      </w:pPr>
      <w:r w:rsidRPr="00D4017A">
        <w:rPr>
          <w:b/>
          <w:caps/>
          <w:sz w:val="21"/>
          <w:szCs w:val="21"/>
        </w:rPr>
        <w:t>поставки периодических изданий</w:t>
      </w:r>
      <w:r w:rsidRPr="00D4017A">
        <w:rPr>
          <w:b/>
          <w:sz w:val="21"/>
          <w:szCs w:val="21"/>
        </w:rPr>
        <w:t xml:space="preserve"> </w:t>
      </w:r>
    </w:p>
    <w:p w:rsidR="00B568AF" w:rsidRPr="00D4017A" w:rsidRDefault="00B568AF" w:rsidP="00D4017A">
      <w:pPr>
        <w:jc w:val="center"/>
        <w:rPr>
          <w:b/>
          <w:sz w:val="21"/>
          <w:szCs w:val="21"/>
        </w:rPr>
      </w:pPr>
    </w:p>
    <w:p w:rsidR="00B568AF" w:rsidRPr="00D4017A" w:rsidRDefault="00B568AF" w:rsidP="00D4017A">
      <w:pPr>
        <w:pStyle w:val="a8"/>
        <w:tabs>
          <w:tab w:val="right" w:pos="9923"/>
        </w:tabs>
        <w:rPr>
          <w:rFonts w:ascii="Times New Roman" w:eastAsia="MS Mincho" w:hAnsi="Times New Roman"/>
          <w:sz w:val="21"/>
          <w:szCs w:val="21"/>
        </w:rPr>
      </w:pPr>
      <w:r w:rsidRPr="00D4017A">
        <w:rPr>
          <w:rFonts w:ascii="Times New Roman" w:eastAsia="MS Mincho" w:hAnsi="Times New Roman"/>
          <w:sz w:val="21"/>
          <w:szCs w:val="21"/>
        </w:rPr>
        <w:t xml:space="preserve">г. </w:t>
      </w:r>
      <w:r w:rsidR="00B56AAA" w:rsidRPr="00D4017A">
        <w:rPr>
          <w:rFonts w:ascii="Times New Roman" w:eastAsia="MS Mincho" w:hAnsi="Times New Roman"/>
          <w:sz w:val="21"/>
          <w:szCs w:val="21"/>
        </w:rPr>
        <w:t>САНКТ-ПЕТЕРБУРГ</w:t>
      </w:r>
      <w:r w:rsidRPr="00D4017A">
        <w:rPr>
          <w:rFonts w:ascii="Times New Roman" w:eastAsia="MS Mincho" w:hAnsi="Times New Roman"/>
          <w:sz w:val="21"/>
          <w:szCs w:val="21"/>
        </w:rPr>
        <w:tab/>
      </w:r>
      <w:r w:rsidR="008D1599">
        <w:rPr>
          <w:rFonts w:ascii="Times New Roman" w:eastAsia="MS Mincho" w:hAnsi="Times New Roman"/>
          <w:sz w:val="21"/>
          <w:szCs w:val="21"/>
          <w:lang w:val="ru-RU"/>
        </w:rPr>
        <w:t>2026</w:t>
      </w:r>
      <w:r w:rsidR="00690A84" w:rsidRPr="00D4017A">
        <w:rPr>
          <w:rFonts w:ascii="Times New Roman" w:eastAsia="MS Mincho" w:hAnsi="Times New Roman"/>
          <w:sz w:val="21"/>
          <w:szCs w:val="21"/>
          <w:lang w:val="ru-RU"/>
        </w:rPr>
        <w:t xml:space="preserve"> </w:t>
      </w:r>
      <w:r w:rsidRPr="00D4017A">
        <w:rPr>
          <w:rFonts w:ascii="Times New Roman" w:eastAsia="MS Mincho" w:hAnsi="Times New Roman"/>
          <w:sz w:val="21"/>
          <w:szCs w:val="21"/>
          <w:lang w:val="ru-RU"/>
        </w:rPr>
        <w:t>г.</w:t>
      </w:r>
      <w:r w:rsidRPr="00D4017A">
        <w:rPr>
          <w:rFonts w:ascii="Times New Roman" w:eastAsia="MS Mincho" w:hAnsi="Times New Roman"/>
          <w:sz w:val="21"/>
          <w:szCs w:val="21"/>
        </w:rPr>
        <w:br/>
      </w:r>
    </w:p>
    <w:p w:rsidR="00B568AF" w:rsidRPr="00D4017A" w:rsidRDefault="00B568AF" w:rsidP="00D4017A">
      <w:pPr>
        <w:jc w:val="right"/>
        <w:rPr>
          <w:sz w:val="21"/>
          <w:szCs w:val="21"/>
        </w:rPr>
      </w:pPr>
    </w:p>
    <w:p w:rsidR="00B568AF" w:rsidRPr="00D4017A" w:rsidRDefault="00C47F07" w:rsidP="00D4017A">
      <w:pPr>
        <w:pStyle w:val="aa"/>
        <w:spacing w:before="0" w:after="0"/>
        <w:jc w:val="both"/>
        <w:rPr>
          <w:color w:val="auto"/>
          <w:sz w:val="21"/>
          <w:szCs w:val="21"/>
        </w:rPr>
      </w:pPr>
      <w:r w:rsidRPr="00D4017A">
        <w:rPr>
          <w:rFonts w:eastAsia="MS Mincho"/>
          <w:color w:val="auto"/>
          <w:sz w:val="21"/>
          <w:szCs w:val="21"/>
        </w:rPr>
        <w:t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D4017A">
        <w:rPr>
          <w:rFonts w:eastAsia="MS Mincho"/>
          <w:b/>
          <w:color w:val="auto"/>
          <w:sz w:val="21"/>
          <w:szCs w:val="21"/>
        </w:rPr>
        <w:t xml:space="preserve"> (ФГБУ ВЦЭРМ им. А.М. Никифорова МЧС России), </w:t>
      </w:r>
      <w:r w:rsidRPr="00D4017A">
        <w:rPr>
          <w:rFonts w:eastAsia="MS Mincho"/>
          <w:color w:val="auto"/>
          <w:sz w:val="21"/>
          <w:szCs w:val="21"/>
        </w:rPr>
        <w:t>в лице директора Алексанина Сергея Сергеевича, действующего на основании Устава, именуемое в дальнейшем</w:t>
      </w:r>
      <w:r w:rsidRPr="00D4017A">
        <w:rPr>
          <w:rFonts w:eastAsia="MS Mincho"/>
          <w:b/>
          <w:color w:val="auto"/>
          <w:sz w:val="21"/>
          <w:szCs w:val="21"/>
        </w:rPr>
        <w:t xml:space="preserve">  «Заказчик»</w:t>
      </w:r>
      <w:r w:rsidR="00B568AF" w:rsidRPr="00D4017A">
        <w:rPr>
          <w:rFonts w:eastAsia="MS Mincho"/>
          <w:color w:val="auto"/>
          <w:sz w:val="21"/>
          <w:szCs w:val="21"/>
        </w:rPr>
        <w:t>,</w:t>
      </w:r>
      <w:r w:rsidR="00B568AF" w:rsidRPr="00D4017A">
        <w:rPr>
          <w:color w:val="auto"/>
          <w:sz w:val="21"/>
          <w:szCs w:val="21"/>
        </w:rPr>
        <w:t xml:space="preserve"> с одной стороны, и </w:t>
      </w:r>
    </w:p>
    <w:p w:rsidR="00EA7BF4" w:rsidRPr="00D4017A" w:rsidRDefault="00EA7BF4" w:rsidP="00D4017A">
      <w:pPr>
        <w:pStyle w:val="aa"/>
        <w:spacing w:before="0" w:after="0"/>
        <w:jc w:val="both"/>
        <w:rPr>
          <w:color w:val="auto"/>
          <w:sz w:val="21"/>
          <w:szCs w:val="21"/>
        </w:rPr>
      </w:pPr>
    </w:p>
    <w:p w:rsidR="00B568AF" w:rsidRPr="00D4017A" w:rsidRDefault="00C47F07" w:rsidP="00D4017A">
      <w:pPr>
        <w:pStyle w:val="2"/>
        <w:rPr>
          <w:sz w:val="21"/>
          <w:szCs w:val="21"/>
        </w:rPr>
      </w:pPr>
      <w:r w:rsidRPr="00D4017A">
        <w:rPr>
          <w:rFonts w:eastAsia="MS Mincho"/>
          <w:b/>
          <w:sz w:val="21"/>
          <w:szCs w:val="21"/>
        </w:rPr>
        <w:t>______________</w:t>
      </w:r>
      <w:r w:rsidR="00B568AF" w:rsidRPr="00D4017A">
        <w:rPr>
          <w:rFonts w:eastAsia="MS Mincho"/>
          <w:b/>
          <w:sz w:val="21"/>
          <w:szCs w:val="21"/>
        </w:rPr>
        <w:t>,</w:t>
      </w:r>
      <w:r w:rsidR="00B568AF" w:rsidRPr="00D4017A">
        <w:rPr>
          <w:rFonts w:eastAsia="MS Mincho"/>
          <w:sz w:val="21"/>
          <w:szCs w:val="21"/>
        </w:rPr>
        <w:t xml:space="preserve"> </w:t>
      </w:r>
      <w:r w:rsidR="00B568AF" w:rsidRPr="00D4017A">
        <w:rPr>
          <w:sz w:val="21"/>
          <w:szCs w:val="21"/>
        </w:rPr>
        <w:t xml:space="preserve">именуемое в  дальнейшем </w:t>
      </w:r>
      <w:r w:rsidR="00B568AF" w:rsidRPr="00D4017A">
        <w:rPr>
          <w:b/>
          <w:bCs/>
          <w:sz w:val="21"/>
          <w:szCs w:val="21"/>
        </w:rPr>
        <w:t>«Поставщик»</w:t>
      </w:r>
      <w:r w:rsidR="00B568AF" w:rsidRPr="00D4017A">
        <w:rPr>
          <w:sz w:val="21"/>
          <w:szCs w:val="21"/>
        </w:rPr>
        <w:t>, в лице</w:t>
      </w:r>
      <w:r w:rsidR="00822509" w:rsidRPr="00D4017A">
        <w:rPr>
          <w:sz w:val="21"/>
          <w:szCs w:val="21"/>
        </w:rPr>
        <w:t xml:space="preserve"> </w:t>
      </w:r>
      <w:r w:rsidR="00B568AF" w:rsidRPr="00D4017A">
        <w:rPr>
          <w:sz w:val="21"/>
          <w:szCs w:val="21"/>
        </w:rPr>
        <w:t xml:space="preserve"> </w:t>
      </w:r>
      <w:r w:rsidRPr="00D4017A">
        <w:rPr>
          <w:rFonts w:eastAsia="MS Mincho"/>
          <w:sz w:val="21"/>
          <w:szCs w:val="21"/>
        </w:rPr>
        <w:t>_________________</w:t>
      </w:r>
      <w:r w:rsidR="00B568AF" w:rsidRPr="00D4017A">
        <w:rPr>
          <w:rFonts w:eastAsia="MS Mincho"/>
          <w:sz w:val="21"/>
          <w:szCs w:val="21"/>
        </w:rPr>
        <w:t xml:space="preserve">, </w:t>
      </w:r>
      <w:r w:rsidR="00B568AF" w:rsidRPr="00D4017A">
        <w:rPr>
          <w:sz w:val="21"/>
          <w:szCs w:val="21"/>
        </w:rPr>
        <w:t xml:space="preserve">действующего  на  основании </w:t>
      </w:r>
      <w:r w:rsidR="00B56AAA" w:rsidRPr="00D4017A">
        <w:rPr>
          <w:rFonts w:eastAsia="MS Mincho"/>
          <w:sz w:val="21"/>
          <w:szCs w:val="21"/>
        </w:rPr>
        <w:t>Устава</w:t>
      </w:r>
      <w:r w:rsidR="00B568AF" w:rsidRPr="00D4017A">
        <w:rPr>
          <w:rFonts w:eastAsia="MS Mincho"/>
          <w:sz w:val="21"/>
          <w:szCs w:val="21"/>
        </w:rPr>
        <w:t>,</w:t>
      </w:r>
      <w:r w:rsidR="00B568AF" w:rsidRPr="00D4017A">
        <w:rPr>
          <w:sz w:val="21"/>
          <w:szCs w:val="21"/>
        </w:rPr>
        <w:t xml:space="preserve"> с другой стороны, совместно именуемые «Стороны», </w:t>
      </w:r>
      <w:r w:rsidRPr="00D4017A">
        <w:rPr>
          <w:sz w:val="21"/>
          <w:szCs w:val="21"/>
        </w:rPr>
        <w:t xml:space="preserve">руководствуясь Гражданским кодексом Российской Федерации,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«Федеральный закон № 44-ФЗ») и другими законодательными и нормативными актами Российской Федерации, в соответствии с п. 4 ч. 1 ст. 93 Федерального закона № 44-ФЗ  (ИКЗ № </w:t>
      </w:r>
      <w:r w:rsidR="00616B2D" w:rsidRPr="00616B2D">
        <w:rPr>
          <w:sz w:val="21"/>
          <w:szCs w:val="21"/>
        </w:rPr>
        <w:t xml:space="preserve">26 178020658307802010010012 </w:t>
      </w:r>
      <w:r w:rsidR="00543495">
        <w:rPr>
          <w:sz w:val="21"/>
          <w:szCs w:val="21"/>
        </w:rPr>
        <w:t>162</w:t>
      </w:r>
      <w:r w:rsidR="00616B2D" w:rsidRPr="00616B2D">
        <w:rPr>
          <w:sz w:val="21"/>
          <w:szCs w:val="21"/>
        </w:rPr>
        <w:t xml:space="preserve"> 0000244</w:t>
      </w:r>
      <w:r w:rsidRPr="00D4017A">
        <w:rPr>
          <w:sz w:val="21"/>
          <w:szCs w:val="21"/>
        </w:rPr>
        <w:t>) заключили настоящий Контракт (далее – «Контракт») о нижеследующем:</w:t>
      </w:r>
    </w:p>
    <w:p w:rsidR="00B568AF" w:rsidRPr="00D4017A" w:rsidRDefault="00B568AF" w:rsidP="00D4017A">
      <w:pPr>
        <w:pStyle w:val="2"/>
        <w:rPr>
          <w:sz w:val="21"/>
          <w:szCs w:val="21"/>
        </w:rPr>
      </w:pPr>
    </w:p>
    <w:p w:rsidR="00B568AF" w:rsidRPr="00D4017A" w:rsidRDefault="00B568AF" w:rsidP="00D4017A">
      <w:pPr>
        <w:numPr>
          <w:ilvl w:val="0"/>
          <w:numId w:val="2"/>
        </w:numPr>
        <w:ind w:left="0" w:firstLine="0"/>
        <w:jc w:val="center"/>
        <w:rPr>
          <w:b/>
          <w:bCs/>
          <w:caps/>
          <w:sz w:val="21"/>
          <w:szCs w:val="21"/>
        </w:rPr>
      </w:pPr>
      <w:r w:rsidRPr="00D4017A">
        <w:rPr>
          <w:b/>
          <w:bCs/>
          <w:caps/>
          <w:sz w:val="21"/>
          <w:szCs w:val="21"/>
        </w:rPr>
        <w:t xml:space="preserve">Предмет </w:t>
      </w:r>
      <w:r w:rsidR="00C47F07" w:rsidRPr="00D4017A">
        <w:rPr>
          <w:b/>
          <w:bCs/>
          <w:caps/>
          <w:sz w:val="21"/>
          <w:szCs w:val="21"/>
        </w:rPr>
        <w:t>Контракт</w:t>
      </w:r>
      <w:r w:rsidRPr="00D4017A">
        <w:rPr>
          <w:b/>
          <w:bCs/>
          <w:caps/>
          <w:sz w:val="21"/>
          <w:szCs w:val="21"/>
        </w:rPr>
        <w:t>а</w:t>
      </w:r>
    </w:p>
    <w:p w:rsidR="004A0408" w:rsidRPr="00D4017A" w:rsidRDefault="00E6771F" w:rsidP="00D4017A">
      <w:pPr>
        <w:pStyle w:val="a3"/>
        <w:numPr>
          <w:ilvl w:val="1"/>
          <w:numId w:val="2"/>
        </w:numPr>
        <w:ind w:left="0" w:firstLine="0"/>
        <w:jc w:val="both"/>
        <w:rPr>
          <w:sz w:val="21"/>
          <w:szCs w:val="21"/>
        </w:rPr>
      </w:pPr>
      <w:r w:rsidRPr="00D4017A">
        <w:rPr>
          <w:sz w:val="21"/>
          <w:szCs w:val="21"/>
        </w:rPr>
        <w:t xml:space="preserve">Поставщик обязуется поставить, а </w:t>
      </w:r>
      <w:r w:rsidR="00C47F07" w:rsidRPr="00D4017A">
        <w:rPr>
          <w:sz w:val="21"/>
          <w:szCs w:val="21"/>
        </w:rPr>
        <w:t>Заказчик</w:t>
      </w:r>
      <w:r w:rsidRPr="00D4017A">
        <w:rPr>
          <w:sz w:val="21"/>
          <w:szCs w:val="21"/>
        </w:rPr>
        <w:t xml:space="preserve"> принять и оплатить периодические издания (газеты, журналы, электронные продукты и т.д.), указанные в Заказе </w:t>
      </w:r>
      <w:r w:rsidR="00C47F07" w:rsidRPr="00D4017A">
        <w:rPr>
          <w:sz w:val="21"/>
          <w:szCs w:val="21"/>
        </w:rPr>
        <w:t>Заказчика</w:t>
      </w:r>
      <w:r w:rsidRPr="00D4017A">
        <w:rPr>
          <w:sz w:val="21"/>
          <w:szCs w:val="21"/>
        </w:rPr>
        <w:t xml:space="preserve"> (далее</w:t>
      </w:r>
      <w:r w:rsidR="00C47F07" w:rsidRPr="00D4017A">
        <w:rPr>
          <w:sz w:val="21"/>
          <w:szCs w:val="21"/>
        </w:rPr>
        <w:t xml:space="preserve"> по тексту Контракта - </w:t>
      </w:r>
      <w:r w:rsidRPr="00D4017A">
        <w:rPr>
          <w:sz w:val="21"/>
          <w:szCs w:val="21"/>
        </w:rPr>
        <w:t xml:space="preserve"> «Издания»), в порядке, сроки и на условиях</w:t>
      </w:r>
      <w:r w:rsidR="001F4FD6" w:rsidRPr="00D4017A">
        <w:rPr>
          <w:sz w:val="21"/>
          <w:szCs w:val="21"/>
        </w:rPr>
        <w:t>,</w:t>
      </w:r>
      <w:r w:rsidRPr="00D4017A">
        <w:rPr>
          <w:sz w:val="21"/>
          <w:szCs w:val="21"/>
        </w:rPr>
        <w:t xml:space="preserve"> предусмотренных настоящим </w:t>
      </w:r>
      <w:r w:rsidR="00C47F07" w:rsidRPr="00D4017A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ом.</w:t>
      </w:r>
    </w:p>
    <w:p w:rsidR="004A0408" w:rsidRPr="00D4017A" w:rsidRDefault="004A0408" w:rsidP="00D4017A">
      <w:pPr>
        <w:pStyle w:val="a3"/>
        <w:numPr>
          <w:ilvl w:val="1"/>
          <w:numId w:val="2"/>
        </w:numPr>
        <w:ind w:left="0" w:firstLine="0"/>
        <w:jc w:val="both"/>
        <w:rPr>
          <w:sz w:val="21"/>
          <w:szCs w:val="21"/>
        </w:rPr>
      </w:pPr>
      <w:r w:rsidRPr="00D4017A">
        <w:rPr>
          <w:sz w:val="21"/>
          <w:szCs w:val="21"/>
        </w:rPr>
        <w:t xml:space="preserve">Наименования, периодичность выпуска и цены Изданий указываются в Заказе </w:t>
      </w:r>
      <w:r w:rsidR="00C47F07" w:rsidRPr="00D4017A">
        <w:rPr>
          <w:sz w:val="21"/>
          <w:szCs w:val="21"/>
        </w:rPr>
        <w:t>Заказчика</w:t>
      </w:r>
      <w:r w:rsidRPr="00D4017A">
        <w:rPr>
          <w:sz w:val="21"/>
          <w:szCs w:val="21"/>
        </w:rPr>
        <w:t xml:space="preserve">, являющемся неотъемлемой частью настоящего </w:t>
      </w:r>
      <w:r w:rsidR="00C47F07" w:rsidRPr="00D4017A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а.</w:t>
      </w:r>
    </w:p>
    <w:p w:rsidR="004A0408" w:rsidRPr="00EA66D0" w:rsidRDefault="004A0408" w:rsidP="00D4017A">
      <w:pPr>
        <w:pStyle w:val="a3"/>
        <w:numPr>
          <w:ilvl w:val="1"/>
          <w:numId w:val="2"/>
        </w:numPr>
        <w:ind w:left="0" w:firstLine="0"/>
        <w:jc w:val="both"/>
        <w:rPr>
          <w:sz w:val="21"/>
          <w:szCs w:val="21"/>
        </w:rPr>
      </w:pPr>
      <w:r w:rsidRPr="00EA66D0">
        <w:rPr>
          <w:sz w:val="21"/>
          <w:szCs w:val="21"/>
        </w:rPr>
        <w:t xml:space="preserve">Заказ </w:t>
      </w:r>
      <w:r w:rsidR="00C47F07" w:rsidRPr="00EA66D0">
        <w:rPr>
          <w:sz w:val="21"/>
          <w:szCs w:val="21"/>
        </w:rPr>
        <w:t>Заказчик</w:t>
      </w:r>
      <w:r w:rsidR="00017DF0" w:rsidRPr="00EA66D0">
        <w:rPr>
          <w:sz w:val="21"/>
          <w:szCs w:val="21"/>
        </w:rPr>
        <w:t>а</w:t>
      </w:r>
      <w:r w:rsidRPr="00EA66D0">
        <w:rPr>
          <w:sz w:val="21"/>
          <w:szCs w:val="21"/>
        </w:rPr>
        <w:t xml:space="preserve"> является Приложением №</w:t>
      </w:r>
      <w:r w:rsidR="005F3A74" w:rsidRPr="00EA66D0">
        <w:rPr>
          <w:sz w:val="21"/>
          <w:szCs w:val="21"/>
        </w:rPr>
        <w:t xml:space="preserve"> </w:t>
      </w:r>
      <w:r w:rsidRPr="00EA66D0">
        <w:rPr>
          <w:sz w:val="21"/>
          <w:szCs w:val="21"/>
        </w:rPr>
        <w:t xml:space="preserve">1 к настоящему </w:t>
      </w:r>
      <w:r w:rsidR="00C47F07" w:rsidRPr="00EA66D0">
        <w:rPr>
          <w:sz w:val="21"/>
          <w:szCs w:val="21"/>
        </w:rPr>
        <w:t>Контракт</w:t>
      </w:r>
      <w:r w:rsidRPr="00EA66D0">
        <w:rPr>
          <w:sz w:val="21"/>
          <w:szCs w:val="21"/>
        </w:rPr>
        <w:t>у.</w:t>
      </w:r>
    </w:p>
    <w:p w:rsidR="00B568AF" w:rsidRPr="00EA66D0" w:rsidRDefault="00B568AF" w:rsidP="00D4017A">
      <w:pPr>
        <w:jc w:val="center"/>
        <w:rPr>
          <w:sz w:val="21"/>
          <w:szCs w:val="21"/>
        </w:rPr>
      </w:pPr>
    </w:p>
    <w:p w:rsidR="00B568AF" w:rsidRPr="00EA66D0" w:rsidRDefault="00B568AF" w:rsidP="00D4017A">
      <w:pPr>
        <w:numPr>
          <w:ilvl w:val="0"/>
          <w:numId w:val="2"/>
        </w:numPr>
        <w:ind w:left="0" w:firstLine="0"/>
        <w:jc w:val="center"/>
        <w:rPr>
          <w:b/>
          <w:bCs/>
          <w:caps/>
          <w:sz w:val="21"/>
          <w:szCs w:val="21"/>
        </w:rPr>
      </w:pPr>
      <w:r w:rsidRPr="00EA66D0">
        <w:rPr>
          <w:b/>
          <w:bCs/>
          <w:caps/>
          <w:sz w:val="21"/>
          <w:szCs w:val="21"/>
        </w:rPr>
        <w:t>Упаковка и маркировка</w:t>
      </w:r>
    </w:p>
    <w:p w:rsidR="004A0408" w:rsidRPr="00EA66D0" w:rsidRDefault="004A0408" w:rsidP="00D4017A">
      <w:pPr>
        <w:numPr>
          <w:ilvl w:val="1"/>
          <w:numId w:val="2"/>
        </w:numPr>
        <w:ind w:left="0" w:firstLine="0"/>
        <w:jc w:val="both"/>
        <w:rPr>
          <w:sz w:val="21"/>
          <w:szCs w:val="21"/>
        </w:rPr>
      </w:pPr>
      <w:r w:rsidRPr="00EA66D0">
        <w:rPr>
          <w:sz w:val="21"/>
          <w:szCs w:val="21"/>
        </w:rPr>
        <w:t xml:space="preserve">Упаковка и маркировка поставляемых по настоящему </w:t>
      </w:r>
      <w:r w:rsidR="00C47F07" w:rsidRPr="00EA66D0">
        <w:rPr>
          <w:sz w:val="21"/>
          <w:szCs w:val="21"/>
        </w:rPr>
        <w:t>Контракт</w:t>
      </w:r>
      <w:r w:rsidRPr="00EA66D0">
        <w:rPr>
          <w:sz w:val="21"/>
          <w:szCs w:val="21"/>
        </w:rPr>
        <w:t xml:space="preserve">у </w:t>
      </w:r>
      <w:r w:rsidR="00C47F07" w:rsidRPr="00EA66D0">
        <w:rPr>
          <w:sz w:val="21"/>
          <w:szCs w:val="21"/>
        </w:rPr>
        <w:t>И</w:t>
      </w:r>
      <w:r w:rsidRPr="00EA66D0">
        <w:rPr>
          <w:sz w:val="21"/>
          <w:szCs w:val="21"/>
        </w:rPr>
        <w:t>зданий должна соответствовать действующим стандартам и обеспечивать сохранность Изданий.</w:t>
      </w:r>
    </w:p>
    <w:p w:rsidR="004A0408" w:rsidRPr="00EA66D0" w:rsidRDefault="004A0408" w:rsidP="00D4017A">
      <w:pPr>
        <w:rPr>
          <w:sz w:val="21"/>
          <w:szCs w:val="21"/>
        </w:rPr>
      </w:pPr>
    </w:p>
    <w:p w:rsidR="00B568AF" w:rsidRPr="00EA66D0" w:rsidRDefault="00B568AF" w:rsidP="00D4017A">
      <w:pPr>
        <w:numPr>
          <w:ilvl w:val="0"/>
          <w:numId w:val="2"/>
        </w:numPr>
        <w:ind w:left="0" w:firstLine="0"/>
        <w:jc w:val="center"/>
        <w:rPr>
          <w:b/>
          <w:bCs/>
          <w:caps/>
          <w:sz w:val="21"/>
          <w:szCs w:val="21"/>
        </w:rPr>
      </w:pPr>
      <w:r w:rsidRPr="00EA66D0">
        <w:rPr>
          <w:b/>
          <w:bCs/>
          <w:caps/>
          <w:sz w:val="21"/>
          <w:szCs w:val="21"/>
        </w:rPr>
        <w:t>Условия и порядок поставки</w:t>
      </w:r>
    </w:p>
    <w:p w:rsidR="004A0408" w:rsidRPr="00E62670" w:rsidRDefault="004A0408" w:rsidP="00E62670">
      <w:pPr>
        <w:numPr>
          <w:ilvl w:val="1"/>
          <w:numId w:val="2"/>
        </w:numPr>
        <w:ind w:left="0" w:firstLine="0"/>
        <w:jc w:val="both"/>
        <w:rPr>
          <w:sz w:val="21"/>
          <w:szCs w:val="21"/>
        </w:rPr>
      </w:pPr>
      <w:r w:rsidRPr="00EA66D0">
        <w:rPr>
          <w:sz w:val="21"/>
          <w:szCs w:val="21"/>
        </w:rPr>
        <w:t>Поставка Изданий производится отдельными тиражами в следующие сроки</w:t>
      </w:r>
      <w:r w:rsidR="00E62670">
        <w:rPr>
          <w:sz w:val="21"/>
          <w:szCs w:val="21"/>
        </w:rPr>
        <w:t>:</w:t>
      </w:r>
      <w:r w:rsidR="00052E09" w:rsidRPr="00E62670">
        <w:rPr>
          <w:sz w:val="21"/>
          <w:szCs w:val="21"/>
        </w:rPr>
        <w:t xml:space="preserve"> </w:t>
      </w:r>
      <w:r w:rsidR="00052E09" w:rsidRPr="00E62670">
        <w:rPr>
          <w:b/>
          <w:sz w:val="21"/>
          <w:szCs w:val="21"/>
        </w:rPr>
        <w:t xml:space="preserve">в течение </w:t>
      </w:r>
      <w:r w:rsidR="00616B2D" w:rsidRPr="00E62670">
        <w:rPr>
          <w:b/>
          <w:sz w:val="21"/>
          <w:szCs w:val="21"/>
        </w:rPr>
        <w:t>2</w:t>
      </w:r>
      <w:r w:rsidR="00052E09" w:rsidRPr="00E62670">
        <w:rPr>
          <w:b/>
          <w:sz w:val="21"/>
          <w:szCs w:val="21"/>
        </w:rPr>
        <w:t>-го полугодия 2026 года</w:t>
      </w:r>
      <w:r w:rsidR="00964705" w:rsidRPr="00E62670">
        <w:rPr>
          <w:b/>
          <w:sz w:val="21"/>
          <w:szCs w:val="21"/>
        </w:rPr>
        <w:t xml:space="preserve"> (01.0</w:t>
      </w:r>
      <w:r w:rsidR="00616B2D" w:rsidRPr="00E62670">
        <w:rPr>
          <w:b/>
          <w:sz w:val="21"/>
          <w:szCs w:val="21"/>
        </w:rPr>
        <w:t>7</w:t>
      </w:r>
      <w:r w:rsidR="00964705" w:rsidRPr="00E62670">
        <w:rPr>
          <w:b/>
          <w:sz w:val="21"/>
          <w:szCs w:val="21"/>
        </w:rPr>
        <w:t>.2026-</w:t>
      </w:r>
      <w:r w:rsidR="00616B2D" w:rsidRPr="00E62670">
        <w:rPr>
          <w:b/>
          <w:sz w:val="21"/>
          <w:szCs w:val="21"/>
        </w:rPr>
        <w:t>31.12</w:t>
      </w:r>
      <w:r w:rsidR="00964705" w:rsidRPr="00E62670">
        <w:rPr>
          <w:b/>
          <w:sz w:val="21"/>
          <w:szCs w:val="21"/>
        </w:rPr>
        <w:t>.2026)</w:t>
      </w:r>
      <w:r w:rsidR="00385CF2" w:rsidRPr="00EA66D0">
        <w:t xml:space="preserve"> с даты поступления </w:t>
      </w:r>
      <w:r w:rsidR="00385CF2" w:rsidRPr="00E62670">
        <w:rPr>
          <w:sz w:val="21"/>
          <w:szCs w:val="21"/>
        </w:rPr>
        <w:t>денежных средств на расчетный счет Поставщика</w:t>
      </w:r>
      <w:r w:rsidRPr="00E62670">
        <w:rPr>
          <w:sz w:val="21"/>
          <w:szCs w:val="21"/>
        </w:rPr>
        <w:t>:</w:t>
      </w:r>
    </w:p>
    <w:p w:rsidR="004A0408" w:rsidRPr="00EA66D0" w:rsidRDefault="004A0408" w:rsidP="000A4234">
      <w:pPr>
        <w:ind w:firstLine="708"/>
        <w:jc w:val="both"/>
        <w:rPr>
          <w:sz w:val="21"/>
          <w:szCs w:val="21"/>
        </w:rPr>
      </w:pPr>
      <w:r w:rsidRPr="00EA66D0">
        <w:rPr>
          <w:sz w:val="21"/>
          <w:szCs w:val="21"/>
        </w:rPr>
        <w:t xml:space="preserve">3.1.1. </w:t>
      </w:r>
      <w:r w:rsidR="006C679E" w:rsidRPr="00EA66D0">
        <w:rPr>
          <w:sz w:val="21"/>
          <w:szCs w:val="21"/>
        </w:rPr>
        <w:t xml:space="preserve">Ежедневные издания, выпуск которых осуществляется на территории города местонахождения </w:t>
      </w:r>
      <w:r w:rsidR="00C47F07" w:rsidRPr="00EA66D0">
        <w:rPr>
          <w:sz w:val="21"/>
          <w:szCs w:val="21"/>
        </w:rPr>
        <w:t>Заказчик</w:t>
      </w:r>
      <w:r w:rsidR="00862D75" w:rsidRPr="00EA66D0">
        <w:rPr>
          <w:sz w:val="21"/>
          <w:szCs w:val="21"/>
        </w:rPr>
        <w:t>а</w:t>
      </w:r>
      <w:r w:rsidR="006C679E" w:rsidRPr="00EA66D0">
        <w:rPr>
          <w:sz w:val="21"/>
          <w:szCs w:val="21"/>
        </w:rPr>
        <w:t xml:space="preserve"> и Поставщика, если этот город совпадает, доставляются Поставщиком </w:t>
      </w:r>
      <w:r w:rsidR="00C47F07" w:rsidRPr="00EA66D0">
        <w:rPr>
          <w:sz w:val="21"/>
          <w:szCs w:val="21"/>
        </w:rPr>
        <w:t>Заказчик</w:t>
      </w:r>
      <w:r w:rsidR="00862D75" w:rsidRPr="00EA66D0">
        <w:rPr>
          <w:sz w:val="21"/>
          <w:szCs w:val="21"/>
        </w:rPr>
        <w:t>у</w:t>
      </w:r>
      <w:r w:rsidR="006C679E" w:rsidRPr="00EA66D0">
        <w:rPr>
          <w:sz w:val="21"/>
          <w:szCs w:val="21"/>
        </w:rPr>
        <w:t xml:space="preserve"> в день их выхода из печати.</w:t>
      </w:r>
    </w:p>
    <w:p w:rsidR="004A0408" w:rsidRPr="00EA66D0" w:rsidRDefault="004A0408" w:rsidP="00D4017A">
      <w:pPr>
        <w:ind w:firstLine="708"/>
        <w:jc w:val="both"/>
        <w:rPr>
          <w:sz w:val="21"/>
          <w:szCs w:val="21"/>
        </w:rPr>
      </w:pPr>
      <w:r w:rsidRPr="00EA66D0">
        <w:rPr>
          <w:sz w:val="21"/>
          <w:szCs w:val="21"/>
        </w:rPr>
        <w:t xml:space="preserve">3.1.2. Поставка Изданий, не указанных в п. 3.1.1. настоящего </w:t>
      </w:r>
      <w:r w:rsidR="00C47F07" w:rsidRPr="00EA66D0">
        <w:rPr>
          <w:sz w:val="21"/>
          <w:szCs w:val="21"/>
        </w:rPr>
        <w:t>Контракт</w:t>
      </w:r>
      <w:r w:rsidRPr="00EA66D0">
        <w:rPr>
          <w:sz w:val="21"/>
          <w:szCs w:val="21"/>
        </w:rPr>
        <w:t xml:space="preserve">а, осуществляется Поставщиком </w:t>
      </w:r>
      <w:r w:rsidR="00C47F07" w:rsidRPr="00EA66D0">
        <w:rPr>
          <w:sz w:val="21"/>
          <w:szCs w:val="21"/>
        </w:rPr>
        <w:t>Заказчик</w:t>
      </w:r>
      <w:r w:rsidR="00862D75" w:rsidRPr="00EA66D0">
        <w:rPr>
          <w:sz w:val="21"/>
          <w:szCs w:val="21"/>
        </w:rPr>
        <w:t>у</w:t>
      </w:r>
      <w:r w:rsidRPr="00EA66D0">
        <w:rPr>
          <w:sz w:val="21"/>
          <w:szCs w:val="21"/>
        </w:rPr>
        <w:t xml:space="preserve"> не позднее дня, следующего за днем их поступления на склад Поставщика.</w:t>
      </w:r>
    </w:p>
    <w:p w:rsidR="00B568AF" w:rsidRPr="00EA66D0" w:rsidRDefault="004A0408" w:rsidP="00D4017A">
      <w:pPr>
        <w:numPr>
          <w:ilvl w:val="1"/>
          <w:numId w:val="1"/>
        </w:numPr>
        <w:ind w:left="0" w:firstLine="0"/>
        <w:jc w:val="both"/>
        <w:rPr>
          <w:sz w:val="21"/>
          <w:szCs w:val="21"/>
        </w:rPr>
      </w:pPr>
      <w:r w:rsidRPr="00EA66D0">
        <w:rPr>
          <w:sz w:val="21"/>
          <w:szCs w:val="21"/>
        </w:rPr>
        <w:t xml:space="preserve">Поставка Изданий производится Поставщиком </w:t>
      </w:r>
      <w:r w:rsidR="00C47F07" w:rsidRPr="00EA66D0">
        <w:rPr>
          <w:sz w:val="21"/>
          <w:szCs w:val="21"/>
        </w:rPr>
        <w:t>Заказчик</w:t>
      </w:r>
      <w:r w:rsidR="00862D75" w:rsidRPr="00EA66D0">
        <w:rPr>
          <w:sz w:val="21"/>
          <w:szCs w:val="21"/>
        </w:rPr>
        <w:t>у</w:t>
      </w:r>
      <w:r w:rsidRPr="00EA66D0">
        <w:rPr>
          <w:sz w:val="21"/>
          <w:szCs w:val="21"/>
        </w:rPr>
        <w:t xml:space="preserve"> путем отгрузки по адресу</w:t>
      </w:r>
      <w:r w:rsidR="00134063" w:rsidRPr="00EA66D0">
        <w:rPr>
          <w:sz w:val="21"/>
          <w:szCs w:val="21"/>
        </w:rPr>
        <w:t xml:space="preserve"> (место доставки)</w:t>
      </w:r>
      <w:r w:rsidRPr="00EA66D0">
        <w:rPr>
          <w:sz w:val="21"/>
          <w:szCs w:val="21"/>
        </w:rPr>
        <w:t xml:space="preserve">: </w:t>
      </w:r>
      <w:r w:rsidR="00B56AAA" w:rsidRPr="00EA66D0">
        <w:rPr>
          <w:b/>
          <w:sz w:val="21"/>
          <w:szCs w:val="21"/>
        </w:rPr>
        <w:t>194044, Санкт-Петербург г, Академика Лебедева ул, дом № 4/2</w:t>
      </w:r>
      <w:r w:rsidR="00862D75" w:rsidRPr="00EA66D0">
        <w:rPr>
          <w:b/>
          <w:sz w:val="21"/>
          <w:szCs w:val="21"/>
        </w:rPr>
        <w:t>, лит.А, пом. 1Н</w:t>
      </w:r>
      <w:r w:rsidR="00862D75" w:rsidRPr="00EA66D0">
        <w:rPr>
          <w:sz w:val="21"/>
          <w:szCs w:val="21"/>
        </w:rPr>
        <w:t>.</w:t>
      </w:r>
      <w:r w:rsidR="00E17ABD" w:rsidRPr="00EA66D0">
        <w:rPr>
          <w:sz w:val="21"/>
          <w:szCs w:val="21"/>
        </w:rPr>
        <w:t xml:space="preserve"> </w:t>
      </w:r>
      <w:r w:rsidRPr="00EA66D0">
        <w:rPr>
          <w:sz w:val="21"/>
          <w:szCs w:val="21"/>
        </w:rPr>
        <w:t xml:space="preserve">Стоимость доставки изданий входит в стоимость Изданий по настоящему </w:t>
      </w:r>
      <w:r w:rsidR="00C47F07" w:rsidRPr="00EA66D0">
        <w:rPr>
          <w:sz w:val="21"/>
          <w:szCs w:val="21"/>
        </w:rPr>
        <w:t>Контракт</w:t>
      </w:r>
      <w:r w:rsidRPr="00EA66D0">
        <w:rPr>
          <w:sz w:val="21"/>
          <w:szCs w:val="21"/>
        </w:rPr>
        <w:t>у.</w:t>
      </w:r>
    </w:p>
    <w:p w:rsidR="004A0408" w:rsidRPr="00EA66D0" w:rsidRDefault="004A0408" w:rsidP="00D4017A">
      <w:pPr>
        <w:numPr>
          <w:ilvl w:val="1"/>
          <w:numId w:val="1"/>
        </w:numPr>
        <w:ind w:left="0" w:firstLine="0"/>
        <w:jc w:val="both"/>
        <w:rPr>
          <w:sz w:val="21"/>
          <w:szCs w:val="21"/>
        </w:rPr>
      </w:pPr>
      <w:r w:rsidRPr="00EA66D0">
        <w:rPr>
          <w:rFonts w:eastAsia="MS Mincho"/>
          <w:sz w:val="21"/>
          <w:szCs w:val="21"/>
        </w:rPr>
        <w:t>В случае если доступ к адресу</w:t>
      </w:r>
      <w:r w:rsidR="008E5B19" w:rsidRPr="00EA66D0">
        <w:rPr>
          <w:rFonts w:eastAsia="MS Mincho"/>
          <w:sz w:val="21"/>
          <w:szCs w:val="21"/>
        </w:rPr>
        <w:t>,</w:t>
      </w:r>
      <w:r w:rsidRPr="00EA66D0">
        <w:rPr>
          <w:rFonts w:eastAsia="MS Mincho"/>
          <w:sz w:val="21"/>
          <w:szCs w:val="21"/>
        </w:rPr>
        <w:t xml:space="preserve"> указанному в п.</w:t>
      </w:r>
      <w:r w:rsidR="00A354C9" w:rsidRPr="00EA66D0">
        <w:rPr>
          <w:rFonts w:eastAsia="MS Mincho"/>
          <w:sz w:val="21"/>
          <w:szCs w:val="21"/>
        </w:rPr>
        <w:t xml:space="preserve"> </w:t>
      </w:r>
      <w:r w:rsidRPr="00EA66D0">
        <w:rPr>
          <w:rFonts w:eastAsia="MS Mincho"/>
          <w:sz w:val="21"/>
          <w:szCs w:val="21"/>
        </w:rPr>
        <w:t xml:space="preserve">3.2. настоящего </w:t>
      </w:r>
      <w:r w:rsidR="00C47F07" w:rsidRPr="00EA66D0">
        <w:rPr>
          <w:rFonts w:eastAsia="MS Mincho"/>
          <w:sz w:val="21"/>
          <w:szCs w:val="21"/>
        </w:rPr>
        <w:t>Контракт</w:t>
      </w:r>
      <w:r w:rsidRPr="00EA66D0">
        <w:rPr>
          <w:rFonts w:eastAsia="MS Mincho"/>
          <w:sz w:val="21"/>
          <w:szCs w:val="21"/>
        </w:rPr>
        <w:t>а</w:t>
      </w:r>
      <w:r w:rsidR="008E5B19" w:rsidRPr="00EA66D0">
        <w:rPr>
          <w:rFonts w:eastAsia="MS Mincho"/>
          <w:sz w:val="21"/>
          <w:szCs w:val="21"/>
        </w:rPr>
        <w:t>,</w:t>
      </w:r>
      <w:r w:rsidRPr="00EA66D0">
        <w:rPr>
          <w:rFonts w:eastAsia="MS Mincho"/>
          <w:sz w:val="21"/>
          <w:szCs w:val="21"/>
        </w:rPr>
        <w:t xml:space="preserve"> производится по принципу пропускной системы, то </w:t>
      </w:r>
      <w:r w:rsidR="00C47F07" w:rsidRPr="00EA66D0">
        <w:rPr>
          <w:rFonts w:eastAsia="MS Mincho"/>
          <w:sz w:val="21"/>
          <w:szCs w:val="21"/>
        </w:rPr>
        <w:t>Заказчик</w:t>
      </w:r>
      <w:r w:rsidRPr="00EA66D0">
        <w:rPr>
          <w:rFonts w:eastAsia="MS Mincho"/>
          <w:sz w:val="21"/>
          <w:szCs w:val="21"/>
        </w:rPr>
        <w:t xml:space="preserve"> обязан обеспечить доступ Поставщику к месту</w:t>
      </w:r>
      <w:r w:rsidR="001F4FD6" w:rsidRPr="00EA66D0">
        <w:rPr>
          <w:rFonts w:eastAsia="MS Mincho"/>
          <w:sz w:val="21"/>
          <w:szCs w:val="21"/>
        </w:rPr>
        <w:t xml:space="preserve"> поставки, а так</w:t>
      </w:r>
      <w:r w:rsidRPr="00EA66D0">
        <w:rPr>
          <w:rFonts w:eastAsia="MS Mincho"/>
          <w:sz w:val="21"/>
          <w:szCs w:val="21"/>
        </w:rPr>
        <w:t>же указать лицо ответственное за приём Изданий.</w:t>
      </w:r>
    </w:p>
    <w:p w:rsidR="004A0408" w:rsidRPr="00EA66D0" w:rsidRDefault="004A0408" w:rsidP="00D4017A">
      <w:pPr>
        <w:numPr>
          <w:ilvl w:val="1"/>
          <w:numId w:val="1"/>
        </w:numPr>
        <w:ind w:left="0" w:firstLine="0"/>
        <w:jc w:val="both"/>
        <w:rPr>
          <w:sz w:val="21"/>
          <w:szCs w:val="21"/>
        </w:rPr>
      </w:pPr>
      <w:r w:rsidRPr="00EA66D0">
        <w:rPr>
          <w:rFonts w:eastAsia="MS Mincho"/>
          <w:sz w:val="21"/>
          <w:szCs w:val="21"/>
        </w:rPr>
        <w:t xml:space="preserve">Поставка Изданий производится Поставщиком в рабочие дни </w:t>
      </w:r>
      <w:r w:rsidR="005F3A74" w:rsidRPr="00EA66D0">
        <w:rPr>
          <w:rFonts w:eastAsia="MS Mincho"/>
          <w:sz w:val="21"/>
          <w:szCs w:val="21"/>
        </w:rPr>
        <w:t xml:space="preserve"> с 9-00 по 16-00 по МСК </w:t>
      </w:r>
      <w:r w:rsidRPr="00EA66D0">
        <w:rPr>
          <w:rFonts w:eastAsia="MS Mincho"/>
          <w:sz w:val="21"/>
          <w:szCs w:val="21"/>
        </w:rPr>
        <w:t>(понедельник, вторник, среда, четверг, пятница)</w:t>
      </w:r>
      <w:r w:rsidR="00D4017A" w:rsidRPr="00EA66D0">
        <w:rPr>
          <w:rFonts w:eastAsia="MS Mincho"/>
          <w:sz w:val="21"/>
          <w:szCs w:val="21"/>
        </w:rPr>
        <w:t xml:space="preserve"> </w:t>
      </w:r>
      <w:r w:rsidRPr="00EA66D0">
        <w:rPr>
          <w:rFonts w:eastAsia="MS Mincho"/>
          <w:sz w:val="21"/>
          <w:szCs w:val="21"/>
        </w:rPr>
        <w:t>.</w:t>
      </w:r>
    </w:p>
    <w:p w:rsidR="00F15802" w:rsidRPr="00EA66D0" w:rsidRDefault="000F371A" w:rsidP="00F15802">
      <w:pPr>
        <w:numPr>
          <w:ilvl w:val="1"/>
          <w:numId w:val="1"/>
        </w:numPr>
        <w:ind w:left="0" w:firstLine="0"/>
        <w:jc w:val="both"/>
        <w:rPr>
          <w:rFonts w:eastAsia="MS Mincho"/>
          <w:sz w:val="21"/>
          <w:szCs w:val="21"/>
        </w:rPr>
      </w:pPr>
      <w:r w:rsidRPr="00EA66D0">
        <w:rPr>
          <w:rFonts w:eastAsia="MS Mincho"/>
          <w:sz w:val="21"/>
          <w:szCs w:val="21"/>
        </w:rPr>
        <w:t xml:space="preserve">Факт оказания услуг </w:t>
      </w:r>
      <w:r w:rsidR="002C6A7C" w:rsidRPr="00EA66D0">
        <w:rPr>
          <w:rFonts w:eastAsia="MS Mincho"/>
          <w:sz w:val="21"/>
          <w:szCs w:val="21"/>
        </w:rPr>
        <w:t xml:space="preserve">на поставленные за отчетный месяц Издания </w:t>
      </w:r>
      <w:r w:rsidRPr="00EA66D0">
        <w:rPr>
          <w:rFonts w:eastAsia="MS Mincho"/>
          <w:sz w:val="21"/>
          <w:szCs w:val="21"/>
        </w:rPr>
        <w:t>фиксируется сторонами в Универсально-передаточном документе (далее по тексту  Контракта - УПД).</w:t>
      </w:r>
    </w:p>
    <w:p w:rsidR="000F371A" w:rsidRPr="00EA66D0" w:rsidRDefault="000F371A" w:rsidP="00F15802">
      <w:pPr>
        <w:ind w:firstLine="708"/>
        <w:jc w:val="both"/>
        <w:rPr>
          <w:rFonts w:eastAsia="MS Mincho"/>
          <w:sz w:val="21"/>
          <w:szCs w:val="21"/>
        </w:rPr>
      </w:pPr>
      <w:r w:rsidRPr="00EA66D0">
        <w:rPr>
          <w:rFonts w:eastAsia="MS Mincho"/>
          <w:sz w:val="21"/>
          <w:szCs w:val="21"/>
        </w:rPr>
        <w:t>Поставщик ежемесячно до 10 числа каждого месяца, следующего за расчетным предоставляет Заказчику Универсально-передаточный документ (далее по тексту  Контракта - УПД) на поставленные за отчетный месяц Издания</w:t>
      </w:r>
    </w:p>
    <w:p w:rsidR="000F371A" w:rsidRPr="00EA66D0" w:rsidRDefault="000F371A" w:rsidP="00F15802">
      <w:pPr>
        <w:numPr>
          <w:ilvl w:val="1"/>
          <w:numId w:val="1"/>
        </w:numPr>
        <w:ind w:left="0" w:firstLine="0"/>
        <w:jc w:val="both"/>
        <w:rPr>
          <w:rFonts w:eastAsia="MS Mincho"/>
          <w:sz w:val="21"/>
          <w:szCs w:val="21"/>
        </w:rPr>
      </w:pPr>
      <w:r w:rsidRPr="00EA66D0">
        <w:rPr>
          <w:rFonts w:eastAsia="MS Mincho"/>
          <w:sz w:val="21"/>
          <w:szCs w:val="21"/>
        </w:rPr>
        <w:t xml:space="preserve">Заказчик рассматривает и утверждает УПД в срок </w:t>
      </w:r>
      <w:r w:rsidRPr="00EA66D0">
        <w:rPr>
          <w:rFonts w:eastAsia="MS Mincho"/>
          <w:b/>
          <w:sz w:val="21"/>
          <w:szCs w:val="21"/>
        </w:rPr>
        <w:t xml:space="preserve">не позднее </w:t>
      </w:r>
      <w:r w:rsidR="00E62670">
        <w:rPr>
          <w:rFonts w:eastAsia="MS Mincho"/>
          <w:b/>
          <w:sz w:val="21"/>
          <w:szCs w:val="21"/>
        </w:rPr>
        <w:t>2</w:t>
      </w:r>
      <w:r w:rsidRPr="00EA66D0">
        <w:rPr>
          <w:rFonts w:eastAsia="MS Mincho"/>
          <w:b/>
          <w:sz w:val="21"/>
          <w:szCs w:val="21"/>
        </w:rPr>
        <w:t xml:space="preserve"> (</w:t>
      </w:r>
      <w:r w:rsidR="00E62670">
        <w:rPr>
          <w:rFonts w:eastAsia="MS Mincho"/>
          <w:b/>
          <w:sz w:val="21"/>
          <w:szCs w:val="21"/>
        </w:rPr>
        <w:t>двух</w:t>
      </w:r>
      <w:r w:rsidRPr="00EA66D0">
        <w:rPr>
          <w:rFonts w:eastAsia="MS Mincho"/>
          <w:b/>
          <w:sz w:val="21"/>
          <w:szCs w:val="21"/>
        </w:rPr>
        <w:t>) рабочих дней</w:t>
      </w:r>
      <w:r w:rsidRPr="00EA66D0">
        <w:rPr>
          <w:rFonts w:eastAsia="MS Mincho"/>
          <w:sz w:val="21"/>
          <w:szCs w:val="21"/>
        </w:rPr>
        <w:t>. При наличии замечаний к качеству оказанных услуг, Заказчик направляет Исполнителю, мотивированный отказ принять услуги</w:t>
      </w:r>
      <w:r w:rsidR="002C6A7C" w:rsidRPr="00EA66D0">
        <w:rPr>
          <w:rFonts w:eastAsia="MS Mincho"/>
          <w:sz w:val="21"/>
          <w:szCs w:val="21"/>
        </w:rPr>
        <w:t xml:space="preserve"> (пр</w:t>
      </w:r>
      <w:r w:rsidR="00551906">
        <w:rPr>
          <w:rFonts w:eastAsia="MS Mincho"/>
          <w:sz w:val="21"/>
          <w:szCs w:val="21"/>
        </w:rPr>
        <w:t>е</w:t>
      </w:r>
      <w:r w:rsidR="002C6A7C" w:rsidRPr="00EA66D0">
        <w:rPr>
          <w:rFonts w:eastAsia="MS Mincho"/>
          <w:sz w:val="21"/>
          <w:szCs w:val="21"/>
        </w:rPr>
        <w:t>тензию)</w:t>
      </w:r>
      <w:r w:rsidRPr="00EA66D0">
        <w:rPr>
          <w:rFonts w:eastAsia="MS Mincho"/>
          <w:sz w:val="21"/>
          <w:szCs w:val="21"/>
        </w:rPr>
        <w:t xml:space="preserve">. Исполнитель обязан устранить выявленные недостатки качества оказанных услуг в течение 7 дней с </w:t>
      </w:r>
      <w:r w:rsidR="00E62670">
        <w:rPr>
          <w:rFonts w:eastAsia="MS Mincho"/>
          <w:sz w:val="21"/>
          <w:szCs w:val="21"/>
        </w:rPr>
        <w:t>даты</w:t>
      </w:r>
      <w:r w:rsidRPr="00EA66D0">
        <w:rPr>
          <w:rFonts w:eastAsia="MS Mincho"/>
          <w:sz w:val="21"/>
          <w:szCs w:val="21"/>
        </w:rPr>
        <w:t xml:space="preserve"> вручения в письменном виде соответствующего требования. </w:t>
      </w:r>
      <w:r w:rsidR="002C6A7C" w:rsidRPr="00EA66D0">
        <w:rPr>
          <w:rFonts w:eastAsia="MS Mincho"/>
          <w:sz w:val="21"/>
          <w:szCs w:val="21"/>
        </w:rPr>
        <w:t>УПД</w:t>
      </w:r>
      <w:r w:rsidRPr="00EA66D0">
        <w:rPr>
          <w:rFonts w:eastAsia="MS Mincho"/>
          <w:sz w:val="21"/>
          <w:szCs w:val="21"/>
        </w:rPr>
        <w:t xml:space="preserve"> в этом случае подписывается </w:t>
      </w:r>
      <w:r w:rsidR="002C6A7C" w:rsidRPr="00EA66D0">
        <w:rPr>
          <w:rFonts w:eastAsia="MS Mincho"/>
          <w:sz w:val="21"/>
          <w:szCs w:val="21"/>
        </w:rPr>
        <w:t>С</w:t>
      </w:r>
      <w:r w:rsidRPr="00EA66D0">
        <w:rPr>
          <w:rFonts w:eastAsia="MS Mincho"/>
          <w:sz w:val="21"/>
          <w:szCs w:val="21"/>
        </w:rPr>
        <w:t>торонами после устранения недостатков, с указанием периода просрочки исполнения, вызванного исправлением недостатков услуги.</w:t>
      </w:r>
    </w:p>
    <w:p w:rsidR="000F371A" w:rsidRPr="00EA66D0" w:rsidRDefault="000F371A" w:rsidP="00F15802">
      <w:pPr>
        <w:numPr>
          <w:ilvl w:val="1"/>
          <w:numId w:val="1"/>
        </w:numPr>
        <w:ind w:left="0" w:firstLine="0"/>
        <w:jc w:val="both"/>
        <w:rPr>
          <w:rFonts w:eastAsia="MS Mincho"/>
          <w:sz w:val="21"/>
          <w:szCs w:val="21"/>
        </w:rPr>
      </w:pPr>
      <w:r w:rsidRPr="00EA66D0">
        <w:rPr>
          <w:rFonts w:eastAsia="MS Mincho"/>
          <w:sz w:val="21"/>
          <w:szCs w:val="21"/>
        </w:rPr>
        <w:lastRenderedPageBreak/>
        <w:t xml:space="preserve">В случае, если информация о заключенном </w:t>
      </w:r>
      <w:r w:rsidR="00F15802" w:rsidRPr="00EA66D0">
        <w:rPr>
          <w:rFonts w:eastAsia="MS Mincho"/>
          <w:sz w:val="21"/>
          <w:szCs w:val="21"/>
        </w:rPr>
        <w:t>Д</w:t>
      </w:r>
      <w:r w:rsidRPr="00EA66D0">
        <w:rPr>
          <w:rFonts w:eastAsia="MS Mincho"/>
          <w:sz w:val="21"/>
          <w:szCs w:val="21"/>
        </w:rPr>
        <w:t>оговоре не размещается в реестре контрактов в единой информационной системе в сфере закупок,</w:t>
      </w:r>
      <w:r w:rsidR="002C6A7C" w:rsidRPr="00EA66D0">
        <w:rPr>
          <w:rFonts w:eastAsia="MS Mincho"/>
          <w:sz w:val="21"/>
          <w:szCs w:val="21"/>
        </w:rPr>
        <w:t xml:space="preserve"> то</w:t>
      </w:r>
      <w:r w:rsidRPr="00EA66D0">
        <w:rPr>
          <w:rFonts w:eastAsia="MS Mincho"/>
          <w:sz w:val="21"/>
          <w:szCs w:val="21"/>
        </w:rPr>
        <w:t xml:space="preserve"> приемка товаров, работ, услуг осуществляется</w:t>
      </w:r>
      <w:r w:rsidR="00F15802" w:rsidRPr="00EA66D0">
        <w:rPr>
          <w:rFonts w:eastAsia="MS Mincho"/>
          <w:sz w:val="21"/>
          <w:szCs w:val="21"/>
        </w:rPr>
        <w:t xml:space="preserve"> Заказчиком </w:t>
      </w:r>
      <w:r w:rsidRPr="00EA66D0">
        <w:rPr>
          <w:rFonts w:eastAsia="MS Mincho"/>
          <w:sz w:val="21"/>
          <w:szCs w:val="21"/>
        </w:rPr>
        <w:t xml:space="preserve"> с составлением </w:t>
      </w:r>
      <w:r w:rsidR="002C6A7C" w:rsidRPr="00EA66D0">
        <w:rPr>
          <w:rFonts w:eastAsia="MS Mincho"/>
          <w:sz w:val="21"/>
          <w:szCs w:val="21"/>
        </w:rPr>
        <w:t>Акта приемки товаров, работ, услуг  по  форме ОКУД 0510452 в соответствии с приказом  Министерства финансов Российской Федерации от 15.04.2021 № 61н (далее по тексту  - Акт приемки ТРУ по  форме ОКУД 0510452)</w:t>
      </w:r>
      <w:r w:rsidRPr="00EA66D0">
        <w:rPr>
          <w:rFonts w:eastAsia="MS Mincho"/>
          <w:sz w:val="21"/>
          <w:szCs w:val="21"/>
        </w:rPr>
        <w:t>.</w:t>
      </w:r>
    </w:p>
    <w:p w:rsidR="000F371A" w:rsidRPr="00EA66D0" w:rsidRDefault="002C6A7C" w:rsidP="00F15802">
      <w:pPr>
        <w:numPr>
          <w:ilvl w:val="2"/>
          <w:numId w:val="1"/>
        </w:numPr>
        <w:ind w:left="0" w:firstLine="0"/>
        <w:jc w:val="both"/>
        <w:rPr>
          <w:rFonts w:eastAsia="MS Mincho"/>
          <w:sz w:val="21"/>
          <w:szCs w:val="21"/>
        </w:rPr>
      </w:pPr>
      <w:r w:rsidRPr="00EA66D0">
        <w:rPr>
          <w:rFonts w:eastAsia="MS Mincho"/>
          <w:sz w:val="21"/>
          <w:szCs w:val="21"/>
        </w:rPr>
        <w:t xml:space="preserve">Акт приемки ТРУ по  форме ОКУД 0510452 </w:t>
      </w:r>
      <w:r w:rsidR="000F371A" w:rsidRPr="00EA66D0">
        <w:rPr>
          <w:rFonts w:eastAsia="MS Mincho"/>
          <w:sz w:val="21"/>
          <w:szCs w:val="21"/>
        </w:rPr>
        <w:t>формируется в целях оформления приемки поставленных товаров, выполненных работ, оказанных услуг,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услуг.</w:t>
      </w:r>
    </w:p>
    <w:p w:rsidR="000F371A" w:rsidRPr="00EA66D0" w:rsidRDefault="000F371A" w:rsidP="00F15802">
      <w:pPr>
        <w:numPr>
          <w:ilvl w:val="1"/>
          <w:numId w:val="1"/>
        </w:numPr>
        <w:ind w:left="0" w:firstLine="0"/>
        <w:jc w:val="both"/>
        <w:rPr>
          <w:rFonts w:eastAsia="MS Mincho"/>
          <w:sz w:val="21"/>
          <w:szCs w:val="21"/>
        </w:rPr>
      </w:pPr>
      <w:r w:rsidRPr="00EA66D0">
        <w:rPr>
          <w:rFonts w:eastAsia="MS Mincho"/>
          <w:sz w:val="21"/>
          <w:szCs w:val="21"/>
        </w:rPr>
        <w:t>На основании документов, которыми Исполнитель подтвердил поставку товаров, выполнение работ, оказание услуг, Заказчик оформляет</w:t>
      </w:r>
      <w:r w:rsidR="002C6A7C" w:rsidRPr="00EA66D0">
        <w:rPr>
          <w:rFonts w:eastAsia="MS Mincho"/>
          <w:sz w:val="21"/>
          <w:szCs w:val="21"/>
        </w:rPr>
        <w:t xml:space="preserve">, подписывает и  утверждает </w:t>
      </w:r>
      <w:r w:rsidRPr="00EA66D0">
        <w:rPr>
          <w:rFonts w:eastAsia="MS Mincho"/>
          <w:sz w:val="21"/>
          <w:szCs w:val="21"/>
        </w:rPr>
        <w:t xml:space="preserve"> </w:t>
      </w:r>
      <w:r w:rsidR="002C6A7C" w:rsidRPr="00EA66D0">
        <w:rPr>
          <w:rFonts w:eastAsia="MS Mincho"/>
          <w:sz w:val="21"/>
          <w:szCs w:val="21"/>
        </w:rPr>
        <w:t>Акт приемки ТРУ по  форме ОКУД 0510452</w:t>
      </w:r>
      <w:r w:rsidRPr="00EA66D0">
        <w:rPr>
          <w:rFonts w:eastAsia="MS Mincho"/>
          <w:sz w:val="21"/>
          <w:szCs w:val="21"/>
        </w:rPr>
        <w:t xml:space="preserve">. В случае отсутствия расхождений в </w:t>
      </w:r>
      <w:r w:rsidR="002C6A7C" w:rsidRPr="00EA66D0">
        <w:rPr>
          <w:rFonts w:eastAsia="MS Mincho"/>
          <w:sz w:val="21"/>
          <w:szCs w:val="21"/>
        </w:rPr>
        <w:t>Акте приемки ТРУ по  форме ОКУД 0510452</w:t>
      </w:r>
      <w:r w:rsidRPr="00EA66D0">
        <w:rPr>
          <w:rFonts w:eastAsia="MS Mincho"/>
          <w:sz w:val="21"/>
          <w:szCs w:val="21"/>
        </w:rPr>
        <w:t xml:space="preserve"> между данными Исполнителя и Заказчика, </w:t>
      </w:r>
      <w:r w:rsidR="002C6A7C" w:rsidRPr="00EA66D0">
        <w:rPr>
          <w:rFonts w:eastAsia="MS Mincho"/>
          <w:sz w:val="21"/>
          <w:szCs w:val="21"/>
        </w:rPr>
        <w:t xml:space="preserve">Акт приемки ТРУ по  форме ОКУД 0510452 </w:t>
      </w:r>
      <w:r w:rsidRPr="00EA66D0">
        <w:rPr>
          <w:rFonts w:eastAsia="MS Mincho"/>
          <w:sz w:val="21"/>
          <w:szCs w:val="21"/>
        </w:rPr>
        <w:t xml:space="preserve">подписывается Заказчиком в одностороннем порядке. В случае наличия расхождений в </w:t>
      </w:r>
      <w:r w:rsidR="00F15802" w:rsidRPr="00EA66D0">
        <w:rPr>
          <w:rFonts w:eastAsia="MS Mincho"/>
          <w:sz w:val="21"/>
          <w:szCs w:val="21"/>
        </w:rPr>
        <w:t xml:space="preserve">Акте приемки ТРУ по  форме ОКУД 0510452 </w:t>
      </w:r>
      <w:r w:rsidRPr="00EA66D0">
        <w:rPr>
          <w:rFonts w:eastAsia="MS Mincho"/>
          <w:sz w:val="21"/>
          <w:szCs w:val="21"/>
        </w:rPr>
        <w:t xml:space="preserve">между данными Исполнителя и Заказчика, </w:t>
      </w:r>
      <w:r w:rsidR="00F15802" w:rsidRPr="00EA66D0">
        <w:rPr>
          <w:rFonts w:eastAsia="MS Mincho"/>
          <w:sz w:val="21"/>
          <w:szCs w:val="21"/>
        </w:rPr>
        <w:t xml:space="preserve">Акт приемки ТРУ по  форме ОКУД 0510452 </w:t>
      </w:r>
      <w:r w:rsidRPr="00EA66D0">
        <w:rPr>
          <w:rFonts w:eastAsia="MS Mincho"/>
          <w:sz w:val="21"/>
          <w:szCs w:val="21"/>
        </w:rPr>
        <w:t>подписывается Заказчиком и направляется Исполнителю для рассмотрения и подписания.</w:t>
      </w:r>
    </w:p>
    <w:p w:rsidR="00F15802" w:rsidRPr="00EA66D0" w:rsidRDefault="00F15802" w:rsidP="00F15802">
      <w:pPr>
        <w:numPr>
          <w:ilvl w:val="1"/>
          <w:numId w:val="1"/>
        </w:numPr>
        <w:ind w:left="0" w:firstLine="0"/>
        <w:jc w:val="both"/>
        <w:rPr>
          <w:rFonts w:eastAsia="MS Mincho"/>
          <w:sz w:val="21"/>
          <w:szCs w:val="21"/>
        </w:rPr>
      </w:pPr>
      <w:r w:rsidRPr="00EA66D0">
        <w:rPr>
          <w:rFonts w:eastAsia="MS Mincho"/>
          <w:sz w:val="21"/>
          <w:szCs w:val="21"/>
        </w:rPr>
        <w:t>. Внесение каких-либо изменений в текст УПД и Акта приемки ТРУ по  форме ОКУД 0510452 после ее составления в одностороннем порядке не допускается. Внесение любых исправлений может осуществляться только по согласованию Сторон и должно быть удостоверено подписями их ответственных представителей.</w:t>
      </w:r>
    </w:p>
    <w:p w:rsidR="000F371A" w:rsidRPr="00EA66D0" w:rsidRDefault="000F371A" w:rsidP="00D4017A">
      <w:pPr>
        <w:jc w:val="center"/>
        <w:rPr>
          <w:sz w:val="21"/>
          <w:szCs w:val="21"/>
        </w:rPr>
      </w:pPr>
    </w:p>
    <w:p w:rsidR="00B568AF" w:rsidRPr="00D4017A" w:rsidRDefault="00B568AF" w:rsidP="00D4017A">
      <w:pPr>
        <w:jc w:val="center"/>
        <w:rPr>
          <w:b/>
          <w:bCs/>
          <w:sz w:val="21"/>
          <w:szCs w:val="21"/>
        </w:rPr>
      </w:pPr>
      <w:r w:rsidRPr="00EA66D0">
        <w:rPr>
          <w:b/>
          <w:bCs/>
          <w:sz w:val="21"/>
          <w:szCs w:val="21"/>
        </w:rPr>
        <w:t xml:space="preserve">4. </w:t>
      </w:r>
      <w:r w:rsidRPr="00EA66D0">
        <w:rPr>
          <w:b/>
          <w:bCs/>
          <w:caps/>
          <w:sz w:val="21"/>
          <w:szCs w:val="21"/>
        </w:rPr>
        <w:t>Права и обязанности сторон.</w:t>
      </w:r>
    </w:p>
    <w:p w:rsidR="004A0408" w:rsidRPr="00D4017A" w:rsidRDefault="004A0408" w:rsidP="00D4017A">
      <w:pPr>
        <w:numPr>
          <w:ilvl w:val="1"/>
          <w:numId w:val="3"/>
        </w:numPr>
        <w:ind w:left="0" w:firstLine="0"/>
        <w:jc w:val="both"/>
        <w:rPr>
          <w:b/>
          <w:sz w:val="21"/>
          <w:szCs w:val="21"/>
        </w:rPr>
      </w:pPr>
      <w:r w:rsidRPr="00D4017A">
        <w:rPr>
          <w:b/>
          <w:sz w:val="21"/>
          <w:szCs w:val="21"/>
        </w:rPr>
        <w:t>Поставщик обязан:</w:t>
      </w:r>
    </w:p>
    <w:p w:rsidR="00052E09" w:rsidRDefault="00052E09" w:rsidP="00D4017A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4.1.1. </w:t>
      </w:r>
      <w:r w:rsidR="005B1B44" w:rsidRPr="005B1B44">
        <w:rPr>
          <w:sz w:val="21"/>
          <w:szCs w:val="21"/>
        </w:rPr>
        <w:t>Соответствовать  единым требованиям ч. 1 ст.31 Федерального закона 44-ФЗ и предоставить Заказчику (по требованию) документы, подтверждающие его соответствие.</w:t>
      </w:r>
    </w:p>
    <w:p w:rsidR="004A0408" w:rsidRPr="00D4017A" w:rsidRDefault="009840E7" w:rsidP="00D4017A">
      <w:pPr>
        <w:jc w:val="both"/>
        <w:rPr>
          <w:sz w:val="21"/>
          <w:szCs w:val="21"/>
        </w:rPr>
      </w:pPr>
      <w:r w:rsidRPr="00D4017A">
        <w:rPr>
          <w:sz w:val="21"/>
          <w:szCs w:val="21"/>
        </w:rPr>
        <w:t>4.1.</w:t>
      </w:r>
      <w:r w:rsidR="005B1B44">
        <w:rPr>
          <w:sz w:val="21"/>
          <w:szCs w:val="21"/>
        </w:rPr>
        <w:t>2</w:t>
      </w:r>
      <w:r w:rsidRPr="00D4017A">
        <w:rPr>
          <w:sz w:val="21"/>
          <w:szCs w:val="21"/>
        </w:rPr>
        <w:t xml:space="preserve">. </w:t>
      </w:r>
      <w:r w:rsidR="004A0408" w:rsidRPr="00D4017A">
        <w:rPr>
          <w:sz w:val="21"/>
          <w:szCs w:val="21"/>
        </w:rPr>
        <w:t xml:space="preserve">Не менять в период действия настоящего </w:t>
      </w:r>
      <w:r w:rsidR="00C47F07" w:rsidRPr="00D4017A">
        <w:rPr>
          <w:sz w:val="21"/>
          <w:szCs w:val="21"/>
        </w:rPr>
        <w:t>Контракт</w:t>
      </w:r>
      <w:r w:rsidR="004A0408" w:rsidRPr="00D4017A">
        <w:rPr>
          <w:sz w:val="21"/>
          <w:szCs w:val="21"/>
        </w:rPr>
        <w:t xml:space="preserve">а наименования, периодичность выхода и цены на Издания, указанные в Заказе </w:t>
      </w:r>
      <w:r w:rsidR="00C47F07" w:rsidRPr="00D4017A">
        <w:rPr>
          <w:sz w:val="21"/>
          <w:szCs w:val="21"/>
        </w:rPr>
        <w:t>Заказчик</w:t>
      </w:r>
      <w:r w:rsidR="00862D75" w:rsidRPr="00D4017A">
        <w:rPr>
          <w:sz w:val="21"/>
          <w:szCs w:val="21"/>
        </w:rPr>
        <w:t>а</w:t>
      </w:r>
      <w:r w:rsidR="004A0408" w:rsidRPr="00D4017A">
        <w:rPr>
          <w:sz w:val="21"/>
          <w:szCs w:val="21"/>
        </w:rPr>
        <w:t xml:space="preserve">. </w:t>
      </w:r>
    </w:p>
    <w:p w:rsidR="00052E09" w:rsidRDefault="009840E7" w:rsidP="00D4017A">
      <w:pPr>
        <w:jc w:val="both"/>
        <w:rPr>
          <w:sz w:val="21"/>
          <w:szCs w:val="21"/>
        </w:rPr>
      </w:pPr>
      <w:r w:rsidRPr="00D4017A">
        <w:rPr>
          <w:sz w:val="21"/>
          <w:szCs w:val="21"/>
        </w:rPr>
        <w:t>4.1.</w:t>
      </w:r>
      <w:r w:rsidR="005B1B44">
        <w:rPr>
          <w:sz w:val="21"/>
          <w:szCs w:val="21"/>
        </w:rPr>
        <w:t>3</w:t>
      </w:r>
      <w:r w:rsidRPr="00D4017A">
        <w:rPr>
          <w:sz w:val="21"/>
          <w:szCs w:val="21"/>
        </w:rPr>
        <w:t xml:space="preserve">. </w:t>
      </w:r>
      <w:r w:rsidR="004A0408" w:rsidRPr="00D4017A">
        <w:rPr>
          <w:sz w:val="21"/>
          <w:szCs w:val="21"/>
        </w:rPr>
        <w:t xml:space="preserve">Принимать к рассмотрению претензии </w:t>
      </w:r>
      <w:r w:rsidR="00C47F07" w:rsidRPr="00D4017A">
        <w:rPr>
          <w:sz w:val="21"/>
          <w:szCs w:val="21"/>
        </w:rPr>
        <w:t>Заказчик</w:t>
      </w:r>
      <w:r w:rsidR="00052E09">
        <w:rPr>
          <w:sz w:val="21"/>
          <w:szCs w:val="21"/>
        </w:rPr>
        <w:t>а</w:t>
      </w:r>
      <w:r w:rsidR="004A0408" w:rsidRPr="00D4017A">
        <w:rPr>
          <w:sz w:val="21"/>
          <w:szCs w:val="21"/>
        </w:rPr>
        <w:t xml:space="preserve">, предъявляемые в отношении брака и недовложений экземпляров Изданий в стандартных пачках. </w:t>
      </w:r>
    </w:p>
    <w:p w:rsidR="004A0408" w:rsidRPr="00D4017A" w:rsidRDefault="004A0408" w:rsidP="00052E09">
      <w:pPr>
        <w:ind w:firstLine="708"/>
        <w:jc w:val="both"/>
        <w:rPr>
          <w:sz w:val="21"/>
          <w:szCs w:val="21"/>
        </w:rPr>
      </w:pPr>
      <w:r w:rsidRPr="00D4017A">
        <w:rPr>
          <w:sz w:val="21"/>
          <w:szCs w:val="21"/>
        </w:rPr>
        <w:t xml:space="preserve">В течение 10 (десяти) дней с </w:t>
      </w:r>
      <w:r w:rsidR="00E62670">
        <w:rPr>
          <w:sz w:val="21"/>
          <w:szCs w:val="21"/>
        </w:rPr>
        <w:t>даты</w:t>
      </w:r>
      <w:r w:rsidRPr="00D4017A">
        <w:rPr>
          <w:sz w:val="21"/>
          <w:szCs w:val="21"/>
        </w:rPr>
        <w:t xml:space="preserve"> получения претензии от </w:t>
      </w:r>
      <w:r w:rsidR="00C47F07" w:rsidRPr="00D4017A">
        <w:rPr>
          <w:sz w:val="21"/>
          <w:szCs w:val="21"/>
        </w:rPr>
        <w:t>Заказчик</w:t>
      </w:r>
      <w:r w:rsidR="00A516EA" w:rsidRPr="00D4017A">
        <w:rPr>
          <w:sz w:val="21"/>
          <w:szCs w:val="21"/>
        </w:rPr>
        <w:t>а</w:t>
      </w:r>
      <w:r w:rsidRPr="00D4017A">
        <w:rPr>
          <w:sz w:val="21"/>
          <w:szCs w:val="21"/>
        </w:rPr>
        <w:t xml:space="preserve"> заменить либо возместить </w:t>
      </w:r>
      <w:r w:rsidR="00C47F07" w:rsidRPr="00D4017A">
        <w:rPr>
          <w:sz w:val="21"/>
          <w:szCs w:val="21"/>
        </w:rPr>
        <w:t>Заказчик</w:t>
      </w:r>
      <w:r w:rsidR="00A516EA" w:rsidRPr="00D4017A">
        <w:rPr>
          <w:sz w:val="21"/>
          <w:szCs w:val="21"/>
        </w:rPr>
        <w:t>у</w:t>
      </w:r>
      <w:r w:rsidRPr="00D4017A">
        <w:rPr>
          <w:sz w:val="21"/>
          <w:szCs w:val="21"/>
        </w:rPr>
        <w:t xml:space="preserve"> стоимость Изданий, в отношении которых получены претензии. Все расходы (транспортные и др.), связанные с заменой Изданий, несет Поставщик. </w:t>
      </w:r>
    </w:p>
    <w:p w:rsidR="004A0408" w:rsidRPr="00D4017A" w:rsidRDefault="009840E7" w:rsidP="00D4017A">
      <w:pPr>
        <w:jc w:val="both"/>
        <w:rPr>
          <w:sz w:val="21"/>
          <w:szCs w:val="21"/>
        </w:rPr>
      </w:pPr>
      <w:r w:rsidRPr="00D4017A">
        <w:rPr>
          <w:bCs/>
          <w:sz w:val="21"/>
          <w:szCs w:val="21"/>
        </w:rPr>
        <w:t>4.1.</w:t>
      </w:r>
      <w:r w:rsidR="005B1B44">
        <w:rPr>
          <w:bCs/>
          <w:sz w:val="21"/>
          <w:szCs w:val="21"/>
        </w:rPr>
        <w:t>4</w:t>
      </w:r>
      <w:r w:rsidRPr="00D4017A">
        <w:rPr>
          <w:bCs/>
          <w:sz w:val="21"/>
          <w:szCs w:val="21"/>
        </w:rPr>
        <w:t xml:space="preserve">. </w:t>
      </w:r>
      <w:r w:rsidR="004A0408" w:rsidRPr="00D4017A">
        <w:rPr>
          <w:bCs/>
          <w:sz w:val="21"/>
          <w:szCs w:val="21"/>
        </w:rPr>
        <w:t xml:space="preserve">В случае прекращения </w:t>
      </w:r>
      <w:r w:rsidR="004A0408" w:rsidRPr="00D4017A">
        <w:rPr>
          <w:sz w:val="21"/>
          <w:szCs w:val="21"/>
        </w:rPr>
        <w:t>выпуска или задержки выпуска Издания</w:t>
      </w:r>
      <w:r w:rsidR="004A0408" w:rsidRPr="00D4017A">
        <w:rPr>
          <w:bCs/>
          <w:sz w:val="21"/>
          <w:szCs w:val="21"/>
        </w:rPr>
        <w:t xml:space="preserve">, а также нарушения сроков доставки, указанных в п. 3.1 настоящего </w:t>
      </w:r>
      <w:r w:rsidR="00C47F07" w:rsidRPr="00D4017A">
        <w:rPr>
          <w:bCs/>
          <w:sz w:val="21"/>
          <w:szCs w:val="21"/>
        </w:rPr>
        <w:t>Контракт</w:t>
      </w:r>
      <w:r w:rsidR="004A0408" w:rsidRPr="00D4017A">
        <w:rPr>
          <w:bCs/>
          <w:sz w:val="21"/>
          <w:szCs w:val="21"/>
        </w:rPr>
        <w:t xml:space="preserve">а, на срок более чем 6 месяцев, производить аннуляцию таких Изданий и уведомлять </w:t>
      </w:r>
      <w:r w:rsidR="00C47F07" w:rsidRPr="00D4017A">
        <w:rPr>
          <w:bCs/>
          <w:sz w:val="21"/>
          <w:szCs w:val="21"/>
        </w:rPr>
        <w:t>Заказчик</w:t>
      </w:r>
      <w:r w:rsidR="00A516EA" w:rsidRPr="00D4017A">
        <w:rPr>
          <w:bCs/>
          <w:sz w:val="21"/>
          <w:szCs w:val="21"/>
        </w:rPr>
        <w:t>а</w:t>
      </w:r>
      <w:r w:rsidR="004A0408" w:rsidRPr="00D4017A">
        <w:rPr>
          <w:bCs/>
          <w:sz w:val="21"/>
          <w:szCs w:val="21"/>
        </w:rPr>
        <w:t>. В этом случае</w:t>
      </w:r>
      <w:r w:rsidR="004A0408" w:rsidRPr="00D4017A">
        <w:rPr>
          <w:rFonts w:eastAsia="MS Mincho"/>
          <w:sz w:val="21"/>
          <w:szCs w:val="21"/>
        </w:rPr>
        <w:t xml:space="preserve"> стоимость оплаченных аннулированных Изданий Поставщик обязан возвращать </w:t>
      </w:r>
      <w:r w:rsidR="00C47F07" w:rsidRPr="00D4017A">
        <w:rPr>
          <w:rFonts w:eastAsia="MS Mincho"/>
          <w:sz w:val="21"/>
          <w:szCs w:val="21"/>
        </w:rPr>
        <w:t>Заказчик</w:t>
      </w:r>
      <w:r w:rsidR="00A516EA" w:rsidRPr="00D4017A">
        <w:rPr>
          <w:rFonts w:eastAsia="MS Mincho"/>
          <w:sz w:val="21"/>
          <w:szCs w:val="21"/>
        </w:rPr>
        <w:t>у</w:t>
      </w:r>
      <w:r w:rsidR="004A0408" w:rsidRPr="00D4017A">
        <w:rPr>
          <w:rFonts w:eastAsia="MS Mincho"/>
          <w:sz w:val="21"/>
          <w:szCs w:val="21"/>
        </w:rPr>
        <w:t xml:space="preserve"> в течение 15 (пятнадцати дней) дней с момента аннуляции.</w:t>
      </w:r>
    </w:p>
    <w:p w:rsidR="004A0408" w:rsidRDefault="009840E7" w:rsidP="00D4017A">
      <w:pPr>
        <w:jc w:val="both"/>
        <w:rPr>
          <w:sz w:val="21"/>
          <w:szCs w:val="21"/>
        </w:rPr>
      </w:pPr>
      <w:r w:rsidRPr="00D4017A">
        <w:rPr>
          <w:sz w:val="21"/>
          <w:szCs w:val="21"/>
        </w:rPr>
        <w:t>4.1.</w:t>
      </w:r>
      <w:r w:rsidR="005B1B44">
        <w:rPr>
          <w:sz w:val="21"/>
          <w:szCs w:val="21"/>
        </w:rPr>
        <w:t>5</w:t>
      </w:r>
      <w:r w:rsidRPr="00D4017A">
        <w:rPr>
          <w:sz w:val="21"/>
          <w:szCs w:val="21"/>
        </w:rPr>
        <w:t xml:space="preserve">. </w:t>
      </w:r>
      <w:r w:rsidR="00D50DDB" w:rsidRPr="00D4017A">
        <w:rPr>
          <w:sz w:val="21"/>
          <w:szCs w:val="21"/>
        </w:rPr>
        <w:t xml:space="preserve">Поставить Издания, указанные в </w:t>
      </w:r>
      <w:r w:rsidR="00D50DDB" w:rsidRPr="00052E09">
        <w:rPr>
          <w:sz w:val="21"/>
          <w:szCs w:val="21"/>
        </w:rPr>
        <w:t xml:space="preserve">Заказе </w:t>
      </w:r>
      <w:r w:rsidR="00C47F07" w:rsidRPr="00052E09">
        <w:rPr>
          <w:sz w:val="21"/>
          <w:szCs w:val="21"/>
        </w:rPr>
        <w:t>Заказчик</w:t>
      </w:r>
      <w:r w:rsidR="00862D75" w:rsidRPr="00052E09">
        <w:rPr>
          <w:sz w:val="21"/>
          <w:szCs w:val="21"/>
        </w:rPr>
        <w:t>а</w:t>
      </w:r>
      <w:r w:rsidR="00D50DDB" w:rsidRPr="00052E09">
        <w:rPr>
          <w:sz w:val="21"/>
          <w:szCs w:val="21"/>
        </w:rPr>
        <w:t>, по адресу и в сроки, указанные в</w:t>
      </w:r>
      <w:r w:rsidR="00DE620D" w:rsidRPr="00052E09">
        <w:rPr>
          <w:sz w:val="21"/>
          <w:szCs w:val="21"/>
        </w:rPr>
        <w:t xml:space="preserve"> разделе 3 настоящего </w:t>
      </w:r>
      <w:r w:rsidR="00C47F07" w:rsidRPr="00052E09">
        <w:rPr>
          <w:sz w:val="21"/>
          <w:szCs w:val="21"/>
        </w:rPr>
        <w:t>Контракт</w:t>
      </w:r>
      <w:r w:rsidR="00DE620D" w:rsidRPr="00052E09">
        <w:rPr>
          <w:sz w:val="21"/>
          <w:szCs w:val="21"/>
        </w:rPr>
        <w:t>а.</w:t>
      </w:r>
    </w:p>
    <w:p w:rsidR="005B1B44" w:rsidRPr="00052E09" w:rsidRDefault="005B1B44" w:rsidP="00D4017A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4.1.6. </w:t>
      </w:r>
      <w:r w:rsidRPr="005B1B44">
        <w:rPr>
          <w:sz w:val="21"/>
          <w:szCs w:val="21"/>
        </w:rPr>
        <w:t>Соблюдать конфиденциальность в отношении всей информации, ставшей известной Поставщику в связи с исполнением обязательств по Контракту.</w:t>
      </w:r>
    </w:p>
    <w:p w:rsidR="004A0408" w:rsidRPr="00D4017A" w:rsidRDefault="00C47F07" w:rsidP="00D4017A">
      <w:pPr>
        <w:numPr>
          <w:ilvl w:val="1"/>
          <w:numId w:val="3"/>
        </w:numPr>
        <w:ind w:left="0" w:firstLine="0"/>
        <w:jc w:val="both"/>
        <w:rPr>
          <w:b/>
          <w:sz w:val="21"/>
          <w:szCs w:val="21"/>
        </w:rPr>
      </w:pPr>
      <w:r w:rsidRPr="00D4017A">
        <w:rPr>
          <w:b/>
          <w:sz w:val="21"/>
          <w:szCs w:val="21"/>
        </w:rPr>
        <w:t>Заказчик</w:t>
      </w:r>
      <w:r w:rsidR="004A0408" w:rsidRPr="00D4017A">
        <w:rPr>
          <w:b/>
          <w:sz w:val="21"/>
          <w:szCs w:val="21"/>
        </w:rPr>
        <w:t>ь обязан:</w:t>
      </w:r>
    </w:p>
    <w:p w:rsidR="004A0408" w:rsidRPr="00D4017A" w:rsidRDefault="004A0408" w:rsidP="00D4017A">
      <w:pPr>
        <w:pStyle w:val="a6"/>
        <w:ind w:left="0"/>
        <w:jc w:val="both"/>
        <w:rPr>
          <w:b w:val="0"/>
          <w:bCs w:val="0"/>
          <w:sz w:val="21"/>
          <w:szCs w:val="21"/>
        </w:rPr>
      </w:pPr>
      <w:r w:rsidRPr="00D4017A">
        <w:rPr>
          <w:b w:val="0"/>
          <w:bCs w:val="0"/>
          <w:sz w:val="21"/>
          <w:szCs w:val="21"/>
        </w:rPr>
        <w:t xml:space="preserve">4.2.1. Обеспечить получение Изданий по адресу, указанному в пункте 3.2 настоящего </w:t>
      </w:r>
      <w:r w:rsidR="00C47F07" w:rsidRPr="00D4017A">
        <w:rPr>
          <w:b w:val="0"/>
          <w:bCs w:val="0"/>
          <w:sz w:val="21"/>
          <w:szCs w:val="21"/>
        </w:rPr>
        <w:t>Контракт</w:t>
      </w:r>
      <w:r w:rsidRPr="00D4017A">
        <w:rPr>
          <w:b w:val="0"/>
          <w:bCs w:val="0"/>
          <w:sz w:val="21"/>
          <w:szCs w:val="21"/>
        </w:rPr>
        <w:t xml:space="preserve">а. </w:t>
      </w:r>
    </w:p>
    <w:p w:rsidR="004A0408" w:rsidRDefault="004A0408" w:rsidP="00D4017A">
      <w:pPr>
        <w:pStyle w:val="a6"/>
        <w:ind w:left="0"/>
        <w:jc w:val="both"/>
        <w:rPr>
          <w:b w:val="0"/>
          <w:bCs w:val="0"/>
          <w:sz w:val="21"/>
          <w:szCs w:val="21"/>
        </w:rPr>
      </w:pPr>
      <w:r w:rsidRPr="00D4017A">
        <w:rPr>
          <w:b w:val="0"/>
          <w:bCs w:val="0"/>
          <w:sz w:val="21"/>
          <w:szCs w:val="21"/>
        </w:rPr>
        <w:t xml:space="preserve">4.2.2. Оплатить Издания в порядке и по цене, предусмотренным </w:t>
      </w:r>
      <w:r w:rsidRPr="005B1B44">
        <w:rPr>
          <w:b w:val="0"/>
          <w:bCs w:val="0"/>
          <w:color w:val="0000FF"/>
          <w:sz w:val="21"/>
          <w:szCs w:val="21"/>
        </w:rPr>
        <w:t>в разделе 5</w:t>
      </w:r>
      <w:r w:rsidRPr="00D4017A">
        <w:rPr>
          <w:b w:val="0"/>
          <w:bCs w:val="0"/>
          <w:sz w:val="21"/>
          <w:szCs w:val="21"/>
        </w:rPr>
        <w:t xml:space="preserve"> настоящего </w:t>
      </w:r>
      <w:r w:rsidR="00C47F07" w:rsidRPr="00D4017A">
        <w:rPr>
          <w:b w:val="0"/>
          <w:bCs w:val="0"/>
          <w:sz w:val="21"/>
          <w:szCs w:val="21"/>
        </w:rPr>
        <w:t>Контракт</w:t>
      </w:r>
      <w:r w:rsidRPr="00D4017A">
        <w:rPr>
          <w:b w:val="0"/>
          <w:bCs w:val="0"/>
          <w:sz w:val="21"/>
          <w:szCs w:val="21"/>
        </w:rPr>
        <w:t>а.</w:t>
      </w:r>
    </w:p>
    <w:p w:rsidR="00E62670" w:rsidRPr="00D4017A" w:rsidRDefault="00E62670" w:rsidP="00D4017A">
      <w:pPr>
        <w:pStyle w:val="a6"/>
        <w:ind w:left="0"/>
        <w:jc w:val="both"/>
        <w:rPr>
          <w:b w:val="0"/>
          <w:bCs w:val="0"/>
          <w:sz w:val="21"/>
          <w:szCs w:val="21"/>
        </w:rPr>
      </w:pPr>
      <w:r w:rsidRPr="00E62670">
        <w:rPr>
          <w:b w:val="0"/>
          <w:bCs w:val="0"/>
          <w:sz w:val="21"/>
          <w:szCs w:val="21"/>
        </w:rPr>
        <w:t>4.2.3. В течение 2 (двух) рабочих 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:rsidR="00A354C9" w:rsidRPr="00D4017A" w:rsidRDefault="00A354C9" w:rsidP="00D4017A">
      <w:pPr>
        <w:jc w:val="center"/>
        <w:rPr>
          <w:b/>
          <w:bCs/>
          <w:sz w:val="21"/>
          <w:szCs w:val="21"/>
        </w:rPr>
      </w:pPr>
    </w:p>
    <w:p w:rsidR="00B568AF" w:rsidRPr="00D4017A" w:rsidRDefault="00B568AF" w:rsidP="00D4017A">
      <w:pPr>
        <w:jc w:val="center"/>
        <w:rPr>
          <w:b/>
          <w:bCs/>
          <w:caps/>
          <w:sz w:val="21"/>
          <w:szCs w:val="21"/>
        </w:rPr>
      </w:pPr>
      <w:r w:rsidRPr="00D4017A">
        <w:rPr>
          <w:b/>
          <w:bCs/>
          <w:sz w:val="21"/>
          <w:szCs w:val="21"/>
        </w:rPr>
        <w:t>5</w:t>
      </w:r>
      <w:r w:rsidRPr="00D4017A">
        <w:rPr>
          <w:b/>
          <w:bCs/>
          <w:caps/>
          <w:sz w:val="21"/>
          <w:szCs w:val="21"/>
        </w:rPr>
        <w:t xml:space="preserve">. ЦЕНА </w:t>
      </w:r>
      <w:r w:rsidR="00C47F07" w:rsidRPr="00D4017A">
        <w:rPr>
          <w:b/>
          <w:bCs/>
          <w:caps/>
          <w:sz w:val="21"/>
          <w:szCs w:val="21"/>
        </w:rPr>
        <w:t>КОНТРАКТ</w:t>
      </w:r>
      <w:r w:rsidRPr="00D4017A">
        <w:rPr>
          <w:b/>
          <w:bCs/>
          <w:caps/>
          <w:sz w:val="21"/>
          <w:szCs w:val="21"/>
        </w:rPr>
        <w:t>А. Порядок расчетов</w:t>
      </w:r>
    </w:p>
    <w:p w:rsidR="00385CF2" w:rsidRPr="00F15802" w:rsidRDefault="00B568AF" w:rsidP="00385CF2">
      <w:pPr>
        <w:pStyle w:val="2"/>
        <w:rPr>
          <w:rFonts w:eastAsia="MS Mincho"/>
          <w:b/>
          <w:sz w:val="21"/>
          <w:szCs w:val="21"/>
        </w:rPr>
      </w:pPr>
      <w:r w:rsidRPr="00FB463A">
        <w:rPr>
          <w:sz w:val="21"/>
          <w:szCs w:val="21"/>
        </w:rPr>
        <w:t xml:space="preserve">5.1. Общая стоимость </w:t>
      </w:r>
      <w:r w:rsidR="004A0408" w:rsidRPr="00FB463A">
        <w:rPr>
          <w:sz w:val="21"/>
          <w:szCs w:val="21"/>
        </w:rPr>
        <w:t xml:space="preserve">Изданий </w:t>
      </w:r>
      <w:r w:rsidRPr="00FB463A">
        <w:rPr>
          <w:sz w:val="21"/>
          <w:szCs w:val="21"/>
        </w:rPr>
        <w:t xml:space="preserve">по </w:t>
      </w:r>
      <w:r w:rsidR="00C47F07" w:rsidRPr="00FB463A">
        <w:rPr>
          <w:sz w:val="21"/>
          <w:szCs w:val="21"/>
        </w:rPr>
        <w:t>Контракт</w:t>
      </w:r>
      <w:r w:rsidRPr="00FB463A">
        <w:rPr>
          <w:sz w:val="21"/>
          <w:szCs w:val="21"/>
        </w:rPr>
        <w:t xml:space="preserve">у составляет </w:t>
      </w:r>
      <w:r w:rsidR="00385CF2" w:rsidRPr="00FB463A">
        <w:rPr>
          <w:rFonts w:eastAsia="MS Mincho"/>
          <w:sz w:val="21"/>
          <w:szCs w:val="21"/>
        </w:rPr>
        <w:t xml:space="preserve">в сумме  </w:t>
      </w:r>
      <w:r w:rsidR="00385CF2" w:rsidRPr="00F15802">
        <w:rPr>
          <w:rFonts w:eastAsia="MS Mincho"/>
          <w:b/>
          <w:sz w:val="21"/>
          <w:szCs w:val="21"/>
        </w:rPr>
        <w:t>_____ руб. (сумма прописью _____ руб.__копеек), включая НДС (___ %) - ____________руб. (сумма прописью _____ руб.__копеек) (</w:t>
      </w:r>
      <w:r w:rsidR="00385CF2" w:rsidRPr="0007416D">
        <w:rPr>
          <w:rFonts w:eastAsia="MS Mincho"/>
          <w:b/>
          <w:i/>
          <w:sz w:val="21"/>
          <w:szCs w:val="21"/>
        </w:rPr>
        <w:t>если НДС не облагается, указать основание</w:t>
      </w:r>
      <w:r w:rsidR="00385CF2" w:rsidRPr="00F15802">
        <w:rPr>
          <w:rFonts w:eastAsia="MS Mincho"/>
          <w:b/>
          <w:sz w:val="21"/>
          <w:szCs w:val="21"/>
        </w:rPr>
        <w:t>).</w:t>
      </w:r>
    </w:p>
    <w:p w:rsidR="00E13212" w:rsidRPr="00FB463A" w:rsidRDefault="00385CF2" w:rsidP="00385CF2">
      <w:pPr>
        <w:pStyle w:val="2"/>
        <w:rPr>
          <w:rFonts w:eastAsia="MS Mincho"/>
          <w:sz w:val="21"/>
          <w:szCs w:val="21"/>
        </w:rPr>
      </w:pPr>
      <w:r w:rsidRPr="00FB463A">
        <w:rPr>
          <w:rFonts w:eastAsia="MS Mincho"/>
          <w:sz w:val="21"/>
          <w:szCs w:val="21"/>
        </w:rPr>
        <w:t>5.1.1.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85CF2" w:rsidRPr="00385CF2" w:rsidRDefault="00385CF2" w:rsidP="00385CF2">
      <w:pPr>
        <w:pStyle w:val="2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>5</w:t>
      </w:r>
      <w:r w:rsidRPr="00385CF2">
        <w:rPr>
          <w:rFonts w:eastAsia="MS Mincho"/>
          <w:sz w:val="21"/>
          <w:szCs w:val="21"/>
        </w:rPr>
        <w:t xml:space="preserve">.2. Цена Контракта включает в себя стоимость </w:t>
      </w:r>
      <w:r>
        <w:rPr>
          <w:rFonts w:eastAsia="MS Mincho"/>
          <w:sz w:val="21"/>
          <w:szCs w:val="21"/>
        </w:rPr>
        <w:t>Изданий</w:t>
      </w:r>
      <w:r w:rsidRPr="00385CF2">
        <w:rPr>
          <w:rFonts w:eastAsia="MS Mincho"/>
          <w:sz w:val="21"/>
          <w:szCs w:val="21"/>
        </w:rPr>
        <w:t>, расходы, связанные с доставкой, передачей,  стоимость упаковки (тары), маркировки, страхование, таможенные платежи (пошлины), другие установленные налоги, сборы, связанные с исполнением Контракта.</w:t>
      </w:r>
    </w:p>
    <w:p w:rsidR="00385CF2" w:rsidRPr="00FB463A" w:rsidRDefault="00385CF2" w:rsidP="00385CF2">
      <w:pPr>
        <w:pStyle w:val="2"/>
        <w:rPr>
          <w:rFonts w:eastAsia="MS Mincho"/>
          <w:b/>
          <w:sz w:val="21"/>
          <w:szCs w:val="21"/>
        </w:rPr>
      </w:pPr>
      <w:r>
        <w:rPr>
          <w:rFonts w:eastAsia="MS Mincho"/>
          <w:sz w:val="21"/>
          <w:szCs w:val="21"/>
        </w:rPr>
        <w:lastRenderedPageBreak/>
        <w:t>5</w:t>
      </w:r>
      <w:r w:rsidRPr="00385CF2">
        <w:rPr>
          <w:rFonts w:eastAsia="MS Mincho"/>
          <w:sz w:val="21"/>
          <w:szCs w:val="21"/>
        </w:rPr>
        <w:t xml:space="preserve">.3. </w:t>
      </w:r>
      <w:r w:rsidRPr="00FB463A">
        <w:rPr>
          <w:rFonts w:eastAsia="MS Mincho"/>
          <w:b/>
          <w:sz w:val="21"/>
          <w:szCs w:val="21"/>
        </w:rPr>
        <w:t>Цена Контракта является твердой и определяется на весь срок исполнения Контракта (ч.2 ст.34 Федерального закона № 44-ФЗ).</w:t>
      </w:r>
    </w:p>
    <w:p w:rsidR="00B568AF" w:rsidRPr="00D4017A" w:rsidRDefault="004A0408" w:rsidP="00385CF2">
      <w:pPr>
        <w:pStyle w:val="2"/>
        <w:rPr>
          <w:sz w:val="21"/>
          <w:szCs w:val="21"/>
        </w:rPr>
      </w:pPr>
      <w:r w:rsidRPr="00E62670">
        <w:rPr>
          <w:sz w:val="21"/>
          <w:szCs w:val="21"/>
        </w:rPr>
        <w:t>5.</w:t>
      </w:r>
      <w:r w:rsidR="00385CF2" w:rsidRPr="00E62670">
        <w:rPr>
          <w:sz w:val="21"/>
          <w:szCs w:val="21"/>
        </w:rPr>
        <w:t>4</w:t>
      </w:r>
      <w:r w:rsidRPr="00E62670">
        <w:rPr>
          <w:sz w:val="21"/>
          <w:szCs w:val="21"/>
        </w:rPr>
        <w:t>.</w:t>
      </w:r>
      <w:r w:rsidR="00385CF2" w:rsidRPr="00E62670">
        <w:rPr>
          <w:sz w:val="21"/>
          <w:szCs w:val="21"/>
        </w:rPr>
        <w:t xml:space="preserve"> </w:t>
      </w:r>
      <w:r w:rsidRPr="00E62670">
        <w:rPr>
          <w:sz w:val="21"/>
          <w:szCs w:val="21"/>
        </w:rPr>
        <w:t xml:space="preserve"> </w:t>
      </w:r>
      <w:r w:rsidR="00C47F07" w:rsidRPr="00E62670">
        <w:rPr>
          <w:sz w:val="21"/>
          <w:szCs w:val="21"/>
        </w:rPr>
        <w:t>Заказчик</w:t>
      </w:r>
      <w:r w:rsidRPr="00E62670">
        <w:rPr>
          <w:sz w:val="21"/>
          <w:szCs w:val="21"/>
        </w:rPr>
        <w:t xml:space="preserve"> обязан произвести полную (100%) предварительную оплату стоимости</w:t>
      </w:r>
      <w:r w:rsidR="00385CF2" w:rsidRPr="00E62670">
        <w:rPr>
          <w:sz w:val="21"/>
          <w:szCs w:val="21"/>
        </w:rPr>
        <w:t xml:space="preserve"> (аванс)</w:t>
      </w:r>
      <w:r w:rsidRPr="00E62670">
        <w:rPr>
          <w:sz w:val="21"/>
          <w:szCs w:val="21"/>
        </w:rPr>
        <w:t xml:space="preserve">, указанной в </w:t>
      </w:r>
      <w:r w:rsidR="00385CF2" w:rsidRPr="00E62670">
        <w:rPr>
          <w:sz w:val="21"/>
          <w:szCs w:val="21"/>
        </w:rPr>
        <w:t xml:space="preserve">пункте </w:t>
      </w:r>
      <w:r w:rsidRPr="00E62670">
        <w:rPr>
          <w:sz w:val="21"/>
          <w:szCs w:val="21"/>
        </w:rPr>
        <w:t xml:space="preserve"> 5.1 настоящего </w:t>
      </w:r>
      <w:r w:rsidR="00C47F07" w:rsidRPr="00E62670">
        <w:rPr>
          <w:sz w:val="21"/>
          <w:szCs w:val="21"/>
        </w:rPr>
        <w:t>Контракт</w:t>
      </w:r>
      <w:r w:rsidRPr="00E62670">
        <w:rPr>
          <w:sz w:val="21"/>
          <w:szCs w:val="21"/>
        </w:rPr>
        <w:t xml:space="preserve">а, </w:t>
      </w:r>
      <w:r w:rsidRPr="00E62670">
        <w:rPr>
          <w:b/>
          <w:sz w:val="21"/>
          <w:szCs w:val="21"/>
        </w:rPr>
        <w:t xml:space="preserve">в течение </w:t>
      </w:r>
      <w:r w:rsidR="00E13212" w:rsidRPr="00E62670">
        <w:rPr>
          <w:b/>
          <w:sz w:val="21"/>
          <w:szCs w:val="21"/>
        </w:rPr>
        <w:t>7</w:t>
      </w:r>
      <w:r w:rsidR="00AA6DB7" w:rsidRPr="00E62670">
        <w:rPr>
          <w:b/>
          <w:sz w:val="21"/>
          <w:szCs w:val="21"/>
        </w:rPr>
        <w:t xml:space="preserve"> (</w:t>
      </w:r>
      <w:r w:rsidR="00E13212" w:rsidRPr="00E62670">
        <w:rPr>
          <w:b/>
          <w:sz w:val="21"/>
          <w:szCs w:val="21"/>
        </w:rPr>
        <w:t>семи</w:t>
      </w:r>
      <w:r w:rsidR="00AA6DB7" w:rsidRPr="00E62670">
        <w:rPr>
          <w:b/>
          <w:sz w:val="21"/>
          <w:szCs w:val="21"/>
        </w:rPr>
        <w:t xml:space="preserve">) </w:t>
      </w:r>
      <w:r w:rsidR="005A04CA" w:rsidRPr="00E62670">
        <w:rPr>
          <w:b/>
          <w:sz w:val="21"/>
          <w:szCs w:val="21"/>
        </w:rPr>
        <w:t>рабочих</w:t>
      </w:r>
      <w:r w:rsidRPr="00E62670">
        <w:rPr>
          <w:b/>
          <w:sz w:val="21"/>
          <w:szCs w:val="21"/>
        </w:rPr>
        <w:t xml:space="preserve"> дней</w:t>
      </w:r>
      <w:r w:rsidRPr="00E62670">
        <w:rPr>
          <w:sz w:val="21"/>
          <w:szCs w:val="21"/>
        </w:rPr>
        <w:t xml:space="preserve"> с </w:t>
      </w:r>
      <w:r w:rsidR="00385CF2" w:rsidRPr="00E62670">
        <w:rPr>
          <w:sz w:val="21"/>
          <w:szCs w:val="21"/>
        </w:rPr>
        <w:t>даты</w:t>
      </w:r>
      <w:r w:rsidRPr="00E62670">
        <w:rPr>
          <w:sz w:val="21"/>
          <w:szCs w:val="21"/>
        </w:rPr>
        <w:t xml:space="preserve"> </w:t>
      </w:r>
      <w:r w:rsidR="007C31DC" w:rsidRPr="00E62670">
        <w:rPr>
          <w:sz w:val="21"/>
          <w:szCs w:val="21"/>
        </w:rPr>
        <w:t xml:space="preserve">заключения </w:t>
      </w:r>
      <w:r w:rsidR="00C47F07" w:rsidRPr="00E62670">
        <w:rPr>
          <w:sz w:val="21"/>
          <w:szCs w:val="21"/>
        </w:rPr>
        <w:t>Контракт</w:t>
      </w:r>
      <w:r w:rsidR="007C31DC" w:rsidRPr="00E62670">
        <w:rPr>
          <w:sz w:val="21"/>
          <w:szCs w:val="21"/>
        </w:rPr>
        <w:t>а</w:t>
      </w:r>
      <w:r w:rsidR="00385CF2" w:rsidRPr="00E62670">
        <w:rPr>
          <w:sz w:val="21"/>
          <w:szCs w:val="21"/>
        </w:rPr>
        <w:t xml:space="preserve"> на основании выставленного Поставщиком счета</w:t>
      </w:r>
      <w:r w:rsidRPr="00E62670">
        <w:rPr>
          <w:sz w:val="21"/>
          <w:szCs w:val="21"/>
        </w:rPr>
        <w:t xml:space="preserve">. Оплата Изданий производится </w:t>
      </w:r>
      <w:r w:rsidR="00C47F07" w:rsidRPr="00E62670">
        <w:rPr>
          <w:sz w:val="21"/>
          <w:szCs w:val="21"/>
        </w:rPr>
        <w:t>Заказчик</w:t>
      </w:r>
      <w:r w:rsidRPr="00E62670">
        <w:rPr>
          <w:sz w:val="21"/>
          <w:szCs w:val="21"/>
        </w:rPr>
        <w:t>ем путем перечисления денежных средств на расчетный счет Поставщика. Днем оплаты считается дата зачисления денежных средств на расчетный счет Поставщика.</w:t>
      </w:r>
    </w:p>
    <w:p w:rsidR="00B568AF" w:rsidRPr="00D4017A" w:rsidRDefault="00B568AF" w:rsidP="00D4017A">
      <w:pPr>
        <w:jc w:val="center"/>
        <w:rPr>
          <w:b/>
          <w:bCs/>
          <w:sz w:val="21"/>
          <w:szCs w:val="21"/>
        </w:rPr>
      </w:pPr>
    </w:p>
    <w:p w:rsidR="00B568AF" w:rsidRPr="00D4017A" w:rsidRDefault="00B568AF" w:rsidP="00D4017A">
      <w:pPr>
        <w:jc w:val="center"/>
        <w:rPr>
          <w:b/>
          <w:bCs/>
          <w:sz w:val="21"/>
          <w:szCs w:val="21"/>
        </w:rPr>
      </w:pPr>
      <w:r w:rsidRPr="00D4017A">
        <w:rPr>
          <w:b/>
          <w:bCs/>
          <w:sz w:val="21"/>
          <w:szCs w:val="21"/>
        </w:rPr>
        <w:t>6.</w:t>
      </w:r>
      <w:r w:rsidR="00EA6917">
        <w:rPr>
          <w:b/>
          <w:bCs/>
          <w:sz w:val="21"/>
          <w:szCs w:val="21"/>
        </w:rPr>
        <w:t xml:space="preserve"> </w:t>
      </w:r>
      <w:r w:rsidRPr="00D4017A">
        <w:rPr>
          <w:b/>
          <w:bCs/>
          <w:caps/>
          <w:sz w:val="21"/>
          <w:szCs w:val="21"/>
        </w:rPr>
        <w:t>Ответственность сторон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6.1. За неисполнение или ненадлежащее исполнение условий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а Стороны несут ответственность в соответствии с законодательством Российской Федерации.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6.2. В случае просрочки исполнения Поставщиком обязательств (в том числе гарантийного обязательства),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Покупатель направляет Поставщику требование об уплате неустоек (штрафов, пеней) в соответствии с ч. 6 ст.34 № 44-ФЗ. 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6.3. Штрафы начисляются за неисполнение или ненадлежащее исполнение Поставщиком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ом. Размер штрафа устанавливается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 в порядке, установленном Правилами определения размера  штрафа, начисляемого в случае ненадлежащего исполнения Покупателем, неисполнения или ненадлежащего исполнения Поставщиком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ом (за исключением просрочки исполнения обязательств Покупателем, Поставщиком, утвержденными постановлением Правительства Российской Федерации от 30 августа 2017 г. № 1042 (в ред. Постановления Правительства РФ от 02.08.2019 N 1011) (далее - Правила определения размера штрафа).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размер штрафа устанавливается в размере 10 процентов цены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а.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которое не имеет стоимостного выражения, взыскивается штраф (при наличии в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е  таких обязательств) в размере 1000 рублей 00 копеек. 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6.6. За каждый факт неисполнения Покупателем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ом, размер штрафа устанавливается в размере  1000 рублей 00 копеек.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6.7. В случае просрочки исполнения  Поставщиком обязательства, предусмотренного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Поставщик оплачивает Покупателю пеню. В соответствии с ч. 7 ст. 34 № 44-ФЗ пеня начисляется за каждый день просрочки исполнения Поставщиком обязательства, предусмотренного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 срока исполнения обязательства в размере одной трехсотой действующей на дату уплаты пени ключевой ставки  Центрального банка Российской Федерации от цены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6.8. В случае просрочки исполнения Покупателем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а также в иных случаях неисполнения или ненадлежащего исполнения покупателем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Поставщик вправе потребовать уплаты неустоек (штрафов, пеней) в соответствии с ч. 5 ст.34 № 44-ФЗ. Пеня начисляется за каждый день просрочки исполнения обязательства, предусмотренного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 срока исполнения обязательства. Такая пеня устанавливается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Покупателем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ом. Размер штрафа устанавливается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ом в виде фиксированной суммы, определенной в порядке, установленном Правительством Российской Федерации.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6.9.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не может превышать цену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а.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6.10. Общая сумма начисленных штрафов за ненадлежащее исполнение Покупателем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ом, не может превышать цену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а.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6.11. Уплата Сторонами неустойки (пеней, штрафов) или применение иной формы ответственности не освобождает их от исполнения обязательств по 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у.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lastRenderedPageBreak/>
        <w:t xml:space="preserve">6.12. Сторона освобождается от уплаты неустойки (штрафа, пени) если докажет, что неисполнение или ненадлежащее исполнение обязательств, предусмотренных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ом, произошло вследствие непреодолимой силы или по вине другой Стороны.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6.13. В случае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размер такого штрафа и порядок его начисления устанавливается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ом в соответствии с законодательством Российской Федерации.</w:t>
      </w:r>
    </w:p>
    <w:p w:rsidR="00DC66EB" w:rsidRPr="00D4017A" w:rsidRDefault="00DC66EB" w:rsidP="00D4017A">
      <w:pPr>
        <w:pStyle w:val="2"/>
        <w:rPr>
          <w:sz w:val="21"/>
          <w:szCs w:val="21"/>
        </w:rPr>
      </w:pPr>
      <w:r w:rsidRPr="00D4017A">
        <w:rPr>
          <w:sz w:val="21"/>
          <w:szCs w:val="21"/>
        </w:rPr>
        <w:t xml:space="preserve">6.14. Все споры и разногласия, которые могут возникнуть между Сторонами при исполнении настоящего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а и/или в связи с ним, подлежат обязательному урегулированию Сторонами в претензионном порядке. Срок рассмотрения претензий составляет 15 (пятнадцать) дней с момента получения. После соблюдения претензионного порядка Стороны могут обратиться в арбитражный суд по месту нахождения Ответчика.</w:t>
      </w:r>
    </w:p>
    <w:p w:rsidR="005A04CA" w:rsidRPr="00D4017A" w:rsidRDefault="005A04CA" w:rsidP="00D4017A">
      <w:pPr>
        <w:pStyle w:val="2"/>
        <w:rPr>
          <w:sz w:val="21"/>
          <w:szCs w:val="21"/>
        </w:rPr>
      </w:pPr>
    </w:p>
    <w:p w:rsidR="00B568AF" w:rsidRPr="00D4017A" w:rsidRDefault="00B568AF" w:rsidP="00D4017A">
      <w:pPr>
        <w:jc w:val="center"/>
        <w:rPr>
          <w:b/>
          <w:bCs/>
          <w:caps/>
          <w:sz w:val="21"/>
          <w:szCs w:val="21"/>
        </w:rPr>
      </w:pPr>
      <w:r w:rsidRPr="00D4017A">
        <w:rPr>
          <w:b/>
          <w:bCs/>
          <w:sz w:val="21"/>
          <w:szCs w:val="21"/>
        </w:rPr>
        <w:t xml:space="preserve">7. </w:t>
      </w:r>
      <w:r w:rsidRPr="00D4017A">
        <w:rPr>
          <w:b/>
          <w:bCs/>
          <w:caps/>
          <w:sz w:val="21"/>
          <w:szCs w:val="21"/>
        </w:rPr>
        <w:t xml:space="preserve">Срок действия </w:t>
      </w:r>
      <w:r w:rsidR="00C47F07" w:rsidRPr="00D4017A">
        <w:rPr>
          <w:b/>
          <w:bCs/>
          <w:caps/>
          <w:sz w:val="21"/>
          <w:szCs w:val="21"/>
        </w:rPr>
        <w:t>Контракт</w:t>
      </w:r>
      <w:r w:rsidRPr="00D4017A">
        <w:rPr>
          <w:b/>
          <w:bCs/>
          <w:caps/>
          <w:sz w:val="21"/>
          <w:szCs w:val="21"/>
        </w:rPr>
        <w:t>а</w:t>
      </w:r>
    </w:p>
    <w:p w:rsidR="00A516EA" w:rsidRPr="003F45A7" w:rsidRDefault="00A516EA" w:rsidP="00D4017A">
      <w:pPr>
        <w:jc w:val="both"/>
        <w:rPr>
          <w:sz w:val="21"/>
          <w:szCs w:val="21"/>
        </w:rPr>
      </w:pPr>
      <w:r w:rsidRPr="00D4017A">
        <w:rPr>
          <w:sz w:val="21"/>
          <w:szCs w:val="21"/>
        </w:rPr>
        <w:t xml:space="preserve">7.1 Настоящий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 вступает в силу с </w:t>
      </w:r>
      <w:r w:rsidR="00964705">
        <w:rPr>
          <w:sz w:val="21"/>
          <w:szCs w:val="21"/>
        </w:rPr>
        <w:t>даты</w:t>
      </w:r>
      <w:r w:rsidRPr="00D4017A">
        <w:rPr>
          <w:sz w:val="21"/>
          <w:szCs w:val="21"/>
        </w:rPr>
        <w:t xml:space="preserve"> его подписания и распространяет свое действие на правоотношения, возникшие </w:t>
      </w:r>
      <w:r w:rsidRPr="00385CF2">
        <w:rPr>
          <w:b/>
          <w:sz w:val="21"/>
          <w:szCs w:val="21"/>
        </w:rPr>
        <w:t xml:space="preserve">с 01 </w:t>
      </w:r>
      <w:r w:rsidR="00616B2D">
        <w:rPr>
          <w:b/>
          <w:sz w:val="21"/>
          <w:szCs w:val="21"/>
        </w:rPr>
        <w:t>июля</w:t>
      </w:r>
      <w:r w:rsidRPr="00385CF2">
        <w:rPr>
          <w:b/>
          <w:sz w:val="21"/>
          <w:szCs w:val="21"/>
        </w:rPr>
        <w:t xml:space="preserve"> 2026 г</w:t>
      </w:r>
      <w:r w:rsidR="00964705" w:rsidRPr="00385CF2">
        <w:rPr>
          <w:b/>
          <w:sz w:val="21"/>
          <w:szCs w:val="21"/>
        </w:rPr>
        <w:t xml:space="preserve">ода </w:t>
      </w:r>
      <w:r w:rsidRPr="00385CF2">
        <w:rPr>
          <w:b/>
          <w:sz w:val="21"/>
          <w:szCs w:val="21"/>
        </w:rPr>
        <w:t xml:space="preserve">и действует </w:t>
      </w:r>
      <w:r w:rsidR="00385CF2" w:rsidRPr="00385CF2">
        <w:rPr>
          <w:b/>
          <w:sz w:val="21"/>
          <w:szCs w:val="21"/>
        </w:rPr>
        <w:t>д</w:t>
      </w:r>
      <w:r w:rsidRPr="00385CF2">
        <w:rPr>
          <w:b/>
          <w:sz w:val="21"/>
          <w:szCs w:val="21"/>
        </w:rPr>
        <w:t>о 3</w:t>
      </w:r>
      <w:r w:rsidR="00964705" w:rsidRPr="00385CF2">
        <w:rPr>
          <w:b/>
          <w:sz w:val="21"/>
          <w:szCs w:val="21"/>
        </w:rPr>
        <w:t>1</w:t>
      </w:r>
      <w:r w:rsidRPr="00385CF2">
        <w:rPr>
          <w:b/>
          <w:sz w:val="21"/>
          <w:szCs w:val="21"/>
        </w:rPr>
        <w:t xml:space="preserve"> </w:t>
      </w:r>
      <w:r w:rsidR="00616B2D">
        <w:rPr>
          <w:b/>
          <w:sz w:val="21"/>
          <w:szCs w:val="21"/>
        </w:rPr>
        <w:t>декабря</w:t>
      </w:r>
      <w:r w:rsidRPr="00385CF2">
        <w:rPr>
          <w:b/>
          <w:sz w:val="21"/>
          <w:szCs w:val="21"/>
        </w:rPr>
        <w:t xml:space="preserve"> 202</w:t>
      </w:r>
      <w:r w:rsidR="00964705" w:rsidRPr="00385CF2">
        <w:rPr>
          <w:b/>
          <w:sz w:val="21"/>
          <w:szCs w:val="21"/>
        </w:rPr>
        <w:t>6 года</w:t>
      </w:r>
      <w:r w:rsidRPr="00D4017A">
        <w:rPr>
          <w:sz w:val="21"/>
          <w:szCs w:val="21"/>
        </w:rPr>
        <w:t xml:space="preserve">, а в части ответственности Сторон по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 xml:space="preserve">у, предусмотренной </w:t>
      </w:r>
      <w:r w:rsidRPr="00964705">
        <w:rPr>
          <w:color w:val="0000FF"/>
          <w:sz w:val="21"/>
          <w:szCs w:val="21"/>
        </w:rPr>
        <w:t>разделом 6</w:t>
      </w:r>
      <w:r w:rsidRPr="00D4017A">
        <w:rPr>
          <w:sz w:val="21"/>
          <w:szCs w:val="21"/>
        </w:rPr>
        <w:t xml:space="preserve"> </w:t>
      </w:r>
      <w:r w:rsidR="00052E09">
        <w:rPr>
          <w:sz w:val="21"/>
          <w:szCs w:val="21"/>
        </w:rPr>
        <w:t>Контракт</w:t>
      </w:r>
      <w:r w:rsidRPr="00D4017A">
        <w:rPr>
          <w:sz w:val="21"/>
          <w:szCs w:val="21"/>
        </w:rPr>
        <w:t>а – до полного исполнения сторонами своих обязательств.</w:t>
      </w:r>
    </w:p>
    <w:p w:rsidR="00964705" w:rsidRPr="003F45A7" w:rsidRDefault="00964705" w:rsidP="00D4017A">
      <w:pPr>
        <w:jc w:val="both"/>
        <w:rPr>
          <w:sz w:val="21"/>
          <w:szCs w:val="21"/>
        </w:rPr>
      </w:pPr>
      <w:r w:rsidRPr="003F45A7">
        <w:rPr>
          <w:sz w:val="21"/>
          <w:szCs w:val="21"/>
        </w:rPr>
        <w:t>7.2. Настоящий Контракт может быть расторгнут по соглашению сторон, по решению суда, а так же в одностороннем порядке в соответствии с законодательством Российской Федерации.</w:t>
      </w:r>
    </w:p>
    <w:p w:rsidR="00A516EA" w:rsidRPr="003F45A7" w:rsidRDefault="00A516EA" w:rsidP="00D4017A">
      <w:pPr>
        <w:jc w:val="both"/>
        <w:rPr>
          <w:sz w:val="21"/>
          <w:szCs w:val="21"/>
        </w:rPr>
      </w:pPr>
      <w:r w:rsidRPr="003F45A7">
        <w:rPr>
          <w:sz w:val="21"/>
          <w:szCs w:val="21"/>
        </w:rPr>
        <w:t>7.</w:t>
      </w:r>
      <w:r w:rsidR="00964705" w:rsidRPr="003F45A7">
        <w:rPr>
          <w:sz w:val="21"/>
          <w:szCs w:val="21"/>
        </w:rPr>
        <w:t>3</w:t>
      </w:r>
      <w:r w:rsidRPr="003F45A7">
        <w:rPr>
          <w:sz w:val="21"/>
          <w:szCs w:val="21"/>
        </w:rPr>
        <w:t>. В случае обнаружения Покупателем несоответствия требований, указанных в п. 4.1.</w:t>
      </w:r>
      <w:r w:rsidR="00964705" w:rsidRPr="003F45A7">
        <w:rPr>
          <w:sz w:val="21"/>
          <w:szCs w:val="21"/>
        </w:rPr>
        <w:t>1</w:t>
      </w:r>
      <w:r w:rsidRPr="003F45A7">
        <w:rPr>
          <w:sz w:val="21"/>
          <w:szCs w:val="21"/>
        </w:rPr>
        <w:t xml:space="preserve">. настоящего </w:t>
      </w:r>
      <w:r w:rsidR="00052E09" w:rsidRPr="003F45A7">
        <w:rPr>
          <w:sz w:val="21"/>
          <w:szCs w:val="21"/>
        </w:rPr>
        <w:t>Контракт</w:t>
      </w:r>
      <w:r w:rsidRPr="003F45A7">
        <w:rPr>
          <w:sz w:val="21"/>
          <w:szCs w:val="21"/>
        </w:rPr>
        <w:t xml:space="preserve">а, Покупатель вправе расторгнуть </w:t>
      </w:r>
      <w:r w:rsidR="00052E09" w:rsidRPr="003F45A7">
        <w:rPr>
          <w:sz w:val="21"/>
          <w:szCs w:val="21"/>
        </w:rPr>
        <w:t>Контракт</w:t>
      </w:r>
      <w:r w:rsidRPr="003F45A7">
        <w:rPr>
          <w:sz w:val="21"/>
          <w:szCs w:val="21"/>
        </w:rPr>
        <w:t xml:space="preserve"> в одностороннем порядке в соответствии с законодательством Российской Федерации.</w:t>
      </w:r>
    </w:p>
    <w:p w:rsidR="00A516EA" w:rsidRPr="003F45A7" w:rsidRDefault="00A516EA" w:rsidP="00D4017A">
      <w:pPr>
        <w:jc w:val="both"/>
        <w:rPr>
          <w:sz w:val="21"/>
          <w:szCs w:val="21"/>
        </w:rPr>
      </w:pPr>
    </w:p>
    <w:p w:rsidR="00442BFA" w:rsidRPr="003F45A7" w:rsidRDefault="00442BFA" w:rsidP="00D4017A">
      <w:pPr>
        <w:jc w:val="center"/>
        <w:rPr>
          <w:b/>
          <w:bCs/>
          <w:caps/>
          <w:sz w:val="21"/>
          <w:szCs w:val="21"/>
        </w:rPr>
      </w:pPr>
      <w:r w:rsidRPr="003F45A7">
        <w:rPr>
          <w:b/>
          <w:caps/>
          <w:sz w:val="21"/>
          <w:szCs w:val="21"/>
        </w:rPr>
        <w:t>8. Электронный документооборот</w:t>
      </w:r>
    </w:p>
    <w:p w:rsidR="003F45A7" w:rsidRPr="003F45A7" w:rsidRDefault="003F45A7" w:rsidP="003F45A7">
      <w:pPr>
        <w:spacing w:line="259" w:lineRule="auto"/>
        <w:jc w:val="both"/>
        <w:rPr>
          <w:sz w:val="21"/>
          <w:szCs w:val="21"/>
          <w:lang w:eastAsia="en-US"/>
        </w:rPr>
      </w:pPr>
      <w:r w:rsidRPr="003F45A7">
        <w:rPr>
          <w:sz w:val="21"/>
          <w:szCs w:val="21"/>
          <w:lang w:eastAsia="en-US"/>
        </w:rPr>
        <w:t xml:space="preserve">8.1. Стороны установили возможность использования электронного документооборота (ЭДО) в рамках исполнения настоящего Договора. Стороны признают и согласны, что получение любых документов в рамках исполнения настоящего Договора (в том числе товарных накладных по форме УПД, Отчетов, счетов, счетов-фактур, претензий, писем, дополнительных соглашений к договору, соглашений о расторжении договора и иных документов) в электронном виде через Электронный документооборот (ЭДО) юридически эквивалентно получению соответствующих документов в письменной форме на бумажных носителях, оформленных традиционным образом. В случае подписания документов Сторонами с использованием ЭДО документы на бумажном носителе не составляются. </w:t>
      </w:r>
    </w:p>
    <w:p w:rsidR="003F45A7" w:rsidRPr="003F45A7" w:rsidRDefault="003F45A7" w:rsidP="003F45A7">
      <w:pPr>
        <w:spacing w:line="259" w:lineRule="auto"/>
        <w:jc w:val="both"/>
        <w:rPr>
          <w:sz w:val="21"/>
          <w:szCs w:val="21"/>
          <w:lang w:eastAsia="en-US"/>
        </w:rPr>
      </w:pPr>
      <w:r w:rsidRPr="003F45A7">
        <w:rPr>
          <w:sz w:val="21"/>
          <w:szCs w:val="21"/>
          <w:lang w:eastAsia="en-US"/>
        </w:rPr>
        <w:t>8.2.Стороны обязаны информировать друг друга о невозможности обмена документами в электронном виде, подписанными электронной подписью (далее – ЭП),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и проставлением печати организации.</w:t>
      </w:r>
      <w:r w:rsidRPr="003F45A7">
        <w:rPr>
          <w:rFonts w:ascii="Calibri" w:hAnsi="Calibri"/>
          <w:sz w:val="21"/>
          <w:szCs w:val="21"/>
          <w:lang w:eastAsia="en-US"/>
        </w:rPr>
        <w:t xml:space="preserve"> </w:t>
      </w:r>
      <w:r w:rsidRPr="003F45A7">
        <w:rPr>
          <w:sz w:val="21"/>
          <w:szCs w:val="21"/>
          <w:lang w:eastAsia="en-US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оригиналами.</w:t>
      </w:r>
    </w:p>
    <w:p w:rsidR="003F45A7" w:rsidRPr="003F45A7" w:rsidRDefault="003F45A7" w:rsidP="003F45A7">
      <w:pPr>
        <w:spacing w:line="259" w:lineRule="auto"/>
        <w:jc w:val="both"/>
        <w:rPr>
          <w:sz w:val="21"/>
          <w:szCs w:val="21"/>
          <w:lang w:eastAsia="en-US"/>
        </w:rPr>
      </w:pPr>
      <w:r w:rsidRPr="003F45A7">
        <w:rPr>
          <w:sz w:val="21"/>
          <w:szCs w:val="21"/>
          <w:lang w:eastAsia="en-US"/>
        </w:rPr>
        <w:t>8.3.Получающая Сторона при получении от направляющей Стороны файла документа в электронном виде по телекоммуникационным каналам связи не позднее следующего рабочего дня проверяет наличие ЭП направляющей Стороны, формирует, подписывает собственной ЭП и направляет извещение о получении документа в адрес направляющей Стороны через Оператора ЭДО и сохраняет документ, подписанный ЭП направляющей Стороны и подписанное собой извещение о получении документа в электронном виде.</w:t>
      </w:r>
    </w:p>
    <w:p w:rsidR="003F45A7" w:rsidRPr="003F45A7" w:rsidRDefault="003F45A7" w:rsidP="003F45A7">
      <w:pPr>
        <w:spacing w:line="259" w:lineRule="auto"/>
        <w:jc w:val="both"/>
        <w:rPr>
          <w:sz w:val="21"/>
          <w:szCs w:val="21"/>
          <w:lang w:eastAsia="en-US"/>
        </w:rPr>
      </w:pPr>
      <w:r w:rsidRPr="003F45A7">
        <w:rPr>
          <w:sz w:val="21"/>
          <w:szCs w:val="21"/>
          <w:lang w:eastAsia="en-US"/>
        </w:rPr>
        <w:t>8.4.Направляющая Сторона при получении от получающей Стороны извещения о получении документа в электронном виде, подписанного ЭП получающей Стороны, не позднее следующего рабочего дня проверяет наличие электронной цифровой подписи получающей Стороны и сохраняет подписанное получающей Стороной извещение в электронном виде.</w:t>
      </w:r>
    </w:p>
    <w:p w:rsidR="003F45A7" w:rsidRPr="003F45A7" w:rsidRDefault="003F45A7" w:rsidP="003F45A7">
      <w:pPr>
        <w:jc w:val="both"/>
        <w:rPr>
          <w:b/>
          <w:sz w:val="21"/>
          <w:szCs w:val="21"/>
        </w:rPr>
      </w:pPr>
      <w:r w:rsidRPr="003F45A7">
        <w:rPr>
          <w:sz w:val="21"/>
          <w:szCs w:val="21"/>
          <w:lang w:eastAsia="en-US"/>
        </w:rPr>
        <w:t>8.5 Согласование Оператора ЭДО, назначение ответственных лиц за функционирование системы ЭДО каждой из Сторон и иные вопросы, связанные с ЭДО, могут быть урегулированы Сторонами по электронной почте.</w:t>
      </w:r>
    </w:p>
    <w:p w:rsidR="003F45A7" w:rsidRPr="003F45A7" w:rsidRDefault="003F45A7" w:rsidP="003F45A7">
      <w:pPr>
        <w:rPr>
          <w:sz w:val="21"/>
          <w:szCs w:val="21"/>
        </w:rPr>
      </w:pPr>
    </w:p>
    <w:p w:rsidR="004A0408" w:rsidRPr="00D4017A" w:rsidRDefault="00442BFA" w:rsidP="00D4017A">
      <w:pPr>
        <w:jc w:val="center"/>
        <w:rPr>
          <w:b/>
          <w:sz w:val="21"/>
          <w:szCs w:val="21"/>
        </w:rPr>
      </w:pPr>
      <w:r w:rsidRPr="00D4017A">
        <w:rPr>
          <w:b/>
          <w:sz w:val="21"/>
          <w:szCs w:val="21"/>
        </w:rPr>
        <w:t>9</w:t>
      </w:r>
      <w:r w:rsidR="004A0408" w:rsidRPr="00D4017A">
        <w:rPr>
          <w:b/>
          <w:sz w:val="21"/>
          <w:szCs w:val="21"/>
        </w:rPr>
        <w:t>. ПРОЧИЕ УСЛОВИЯ</w:t>
      </w:r>
    </w:p>
    <w:p w:rsidR="004A0408" w:rsidRPr="00D4017A" w:rsidRDefault="00442BFA" w:rsidP="00964705">
      <w:pPr>
        <w:jc w:val="both"/>
        <w:rPr>
          <w:b/>
          <w:sz w:val="21"/>
          <w:szCs w:val="21"/>
        </w:rPr>
      </w:pPr>
      <w:r w:rsidRPr="00D4017A">
        <w:rPr>
          <w:sz w:val="21"/>
          <w:szCs w:val="21"/>
        </w:rPr>
        <w:t>9.1</w:t>
      </w:r>
      <w:r w:rsidR="00964705">
        <w:rPr>
          <w:sz w:val="21"/>
          <w:szCs w:val="21"/>
        </w:rPr>
        <w:t xml:space="preserve">. </w:t>
      </w:r>
      <w:r w:rsidRPr="00D4017A">
        <w:rPr>
          <w:sz w:val="21"/>
          <w:szCs w:val="21"/>
        </w:rPr>
        <w:t xml:space="preserve"> </w:t>
      </w:r>
      <w:r w:rsidR="004A0408" w:rsidRPr="00D4017A">
        <w:rPr>
          <w:sz w:val="21"/>
          <w:szCs w:val="21"/>
        </w:rPr>
        <w:t xml:space="preserve">Настоящий </w:t>
      </w:r>
      <w:r w:rsidR="00C47F07" w:rsidRPr="00D4017A">
        <w:rPr>
          <w:sz w:val="21"/>
          <w:szCs w:val="21"/>
        </w:rPr>
        <w:t>Контракт</w:t>
      </w:r>
      <w:r w:rsidR="004A0408" w:rsidRPr="00D4017A">
        <w:rPr>
          <w:sz w:val="21"/>
          <w:szCs w:val="21"/>
        </w:rPr>
        <w:t xml:space="preserve"> заключается в соответствии с действующим законодательством </w:t>
      </w:r>
      <w:r w:rsidR="005A04CA" w:rsidRPr="00D4017A">
        <w:rPr>
          <w:sz w:val="21"/>
          <w:szCs w:val="21"/>
        </w:rPr>
        <w:t xml:space="preserve">РФ </w:t>
      </w:r>
      <w:r w:rsidR="004A0408" w:rsidRPr="00D4017A">
        <w:rPr>
          <w:sz w:val="21"/>
          <w:szCs w:val="21"/>
        </w:rPr>
        <w:t xml:space="preserve">в интересах </w:t>
      </w:r>
      <w:r w:rsidR="00C47F07" w:rsidRPr="00D4017A">
        <w:rPr>
          <w:sz w:val="21"/>
          <w:szCs w:val="21"/>
        </w:rPr>
        <w:t>Заказчик</w:t>
      </w:r>
      <w:r w:rsidR="00964705">
        <w:rPr>
          <w:sz w:val="21"/>
          <w:szCs w:val="21"/>
        </w:rPr>
        <w:t>а</w:t>
      </w:r>
      <w:r w:rsidR="004A0408" w:rsidRPr="00D4017A">
        <w:rPr>
          <w:sz w:val="21"/>
          <w:szCs w:val="21"/>
        </w:rPr>
        <w:t xml:space="preserve"> и во исполнение обязательств Поставщика перед третьими лицами.</w:t>
      </w:r>
    </w:p>
    <w:p w:rsidR="00916F69" w:rsidRDefault="00964705" w:rsidP="00964705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9.2. </w:t>
      </w:r>
      <w:r w:rsidRPr="00964705">
        <w:rPr>
          <w:b/>
          <w:sz w:val="21"/>
          <w:szCs w:val="21"/>
        </w:rPr>
        <w:t xml:space="preserve">Контракт составлен в форме электронного документа и подписан электронно-цифровыми подписями Сторон в едином агрегаторе торговли (ЕАТ </w:t>
      </w:r>
      <w:hyperlink r:id="rId8" w:history="1">
        <w:r w:rsidRPr="007B1C4A">
          <w:rPr>
            <w:rStyle w:val="ad"/>
            <w:b/>
            <w:sz w:val="21"/>
            <w:szCs w:val="21"/>
          </w:rPr>
          <w:t>https://agregatoreat.ru/</w:t>
        </w:r>
      </w:hyperlink>
      <w:r w:rsidRPr="00964705">
        <w:rPr>
          <w:b/>
          <w:sz w:val="21"/>
          <w:szCs w:val="21"/>
        </w:rPr>
        <w:t>).</w:t>
      </w:r>
    </w:p>
    <w:p w:rsidR="00964705" w:rsidRPr="00964705" w:rsidRDefault="00964705" w:rsidP="00964705">
      <w:p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9.3</w:t>
      </w:r>
      <w:r w:rsidRPr="00964705">
        <w:rPr>
          <w:sz w:val="21"/>
          <w:szCs w:val="21"/>
        </w:rPr>
        <w:t xml:space="preserve">. </w:t>
      </w:r>
      <w:r w:rsidR="00616B2D" w:rsidRPr="00616B2D">
        <w:rPr>
          <w:sz w:val="21"/>
          <w:szCs w:val="21"/>
        </w:rPr>
        <w:t>Все изменения Контракта (дополнительные соглашения к Контракту, в том числе и соглашение о расторжении Контракта) должны быть в форме электронного документа с применением усиленных электронных подписей Сторон в едином агрегаторе торговли (ЕАТ https://agregatoreat.ru/) и оформлены дополнительными соглашениями к Контракту. Дополнительные соглашения заключаются по соглашению Сторон в случаях, предусмотренных действующим законодательством Российской Федерации, и становятся неотъемлемой частью Контракта после их подписания.</w:t>
      </w:r>
    </w:p>
    <w:p w:rsidR="00964705" w:rsidRPr="00964705" w:rsidRDefault="00964705" w:rsidP="00964705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9.4</w:t>
      </w:r>
      <w:r w:rsidRPr="00964705">
        <w:rPr>
          <w:bCs/>
          <w:sz w:val="21"/>
          <w:szCs w:val="21"/>
        </w:rPr>
        <w:t xml:space="preserve">. Ни одна из Сторон не может передавать свои права и обязанности, вытекающие из Контракта, третьим лицам без письменного согласия другой Стороны </w:t>
      </w:r>
    </w:p>
    <w:p w:rsidR="00964705" w:rsidRPr="00964705" w:rsidRDefault="00964705" w:rsidP="00964705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9.5</w:t>
      </w:r>
      <w:r w:rsidRPr="00964705">
        <w:rPr>
          <w:bCs/>
          <w:sz w:val="21"/>
          <w:szCs w:val="21"/>
        </w:rPr>
        <w:t>. По вопросам, не предусмотренным настоящим Контрактом, Стороны руководствуются действующим законодательством Российской Федерации.</w:t>
      </w:r>
    </w:p>
    <w:p w:rsidR="00964705" w:rsidRPr="00964705" w:rsidRDefault="00964705" w:rsidP="00964705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9.6</w:t>
      </w:r>
      <w:r w:rsidRPr="00964705">
        <w:rPr>
          <w:bCs/>
          <w:sz w:val="21"/>
          <w:szCs w:val="21"/>
        </w:rPr>
        <w:t>. Приложения к Контракту, являющееся его неотъемлемой частью:</w:t>
      </w:r>
    </w:p>
    <w:p w:rsidR="00964705" w:rsidRPr="00964705" w:rsidRDefault="00964705" w:rsidP="00964705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9.6</w:t>
      </w:r>
      <w:r w:rsidRPr="00964705">
        <w:rPr>
          <w:bCs/>
          <w:sz w:val="21"/>
          <w:szCs w:val="21"/>
        </w:rPr>
        <w:t>.1. Приложение № 1. ЗАКАЗ.</w:t>
      </w:r>
    </w:p>
    <w:p w:rsidR="00EA66D0" w:rsidRPr="00D4017A" w:rsidRDefault="00EA66D0" w:rsidP="00D4017A">
      <w:pPr>
        <w:jc w:val="center"/>
        <w:rPr>
          <w:b/>
          <w:bCs/>
          <w:sz w:val="21"/>
          <w:szCs w:val="21"/>
        </w:rPr>
      </w:pPr>
    </w:p>
    <w:p w:rsidR="00B568AF" w:rsidRPr="00D4017A" w:rsidRDefault="00442BFA" w:rsidP="00D4017A">
      <w:pPr>
        <w:jc w:val="center"/>
        <w:rPr>
          <w:b/>
          <w:bCs/>
          <w:sz w:val="21"/>
          <w:szCs w:val="21"/>
        </w:rPr>
      </w:pPr>
      <w:r w:rsidRPr="00D4017A">
        <w:rPr>
          <w:b/>
          <w:bCs/>
          <w:sz w:val="21"/>
          <w:szCs w:val="21"/>
        </w:rPr>
        <w:t>10</w:t>
      </w:r>
      <w:r w:rsidR="00B568AF" w:rsidRPr="00D4017A">
        <w:rPr>
          <w:b/>
          <w:bCs/>
          <w:sz w:val="21"/>
          <w:szCs w:val="21"/>
        </w:rPr>
        <w:t xml:space="preserve">. </w:t>
      </w:r>
      <w:r w:rsidR="00B568AF" w:rsidRPr="00D4017A">
        <w:rPr>
          <w:b/>
          <w:bCs/>
          <w:caps/>
          <w:sz w:val="21"/>
          <w:szCs w:val="21"/>
        </w:rPr>
        <w:t>Адреса и банковские реквизиты сторон</w:t>
      </w:r>
    </w:p>
    <w:tbl>
      <w:tblPr>
        <w:tblW w:w="10474" w:type="dxa"/>
        <w:tblLayout w:type="fixed"/>
        <w:tblLook w:val="01E0" w:firstRow="1" w:lastRow="1" w:firstColumn="1" w:lastColumn="1" w:noHBand="0" w:noVBand="0"/>
      </w:tblPr>
      <w:tblGrid>
        <w:gridCol w:w="5353"/>
        <w:gridCol w:w="5121"/>
      </w:tblGrid>
      <w:tr w:rsidR="003C716C" w:rsidRPr="00D4017A" w:rsidTr="00616B2D">
        <w:tc>
          <w:tcPr>
            <w:tcW w:w="5353" w:type="dxa"/>
          </w:tcPr>
          <w:p w:rsidR="003C716C" w:rsidRPr="00D4017A" w:rsidRDefault="003C716C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  <w:p w:rsidR="003C716C" w:rsidRPr="00D4017A" w:rsidRDefault="00C47F07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Заказчик</w:t>
            </w:r>
            <w:r w:rsidR="003C716C" w:rsidRPr="00D4017A">
              <w:rPr>
                <w:sz w:val="21"/>
                <w:szCs w:val="21"/>
              </w:rPr>
              <w:t>:</w:t>
            </w:r>
          </w:p>
          <w:p w:rsidR="003C716C" w:rsidRPr="00616B2D" w:rsidRDefault="00B56AAA" w:rsidP="00D4017A">
            <w:pPr>
              <w:tabs>
                <w:tab w:val="right" w:pos="10026"/>
              </w:tabs>
              <w:rPr>
                <w:b/>
                <w:sz w:val="21"/>
                <w:szCs w:val="21"/>
              </w:rPr>
            </w:pPr>
            <w:r w:rsidRPr="00616B2D">
              <w:rPr>
                <w:b/>
                <w:sz w:val="21"/>
                <w:szCs w:val="21"/>
              </w:rPr>
              <w:t>ФГБУ ВЦЭРМ им. А.М. Никифорова МЧС РОССИИ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Юридический адрес/Почтовый адрес:194044,Санкт-Петербург, ул. Академика Лебедева, д.4/2 лит.А пом. 1Н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e-mail:medicine@nrcerm.ru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Телефон: (812) 702-63-47</w:t>
            </w:r>
          </w:p>
          <w:p w:rsid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Факс.(812) 702-63-63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ИНН 7802065830</w:t>
            </w:r>
            <w:r>
              <w:rPr>
                <w:sz w:val="21"/>
                <w:szCs w:val="21"/>
              </w:rPr>
              <w:t xml:space="preserve">  </w:t>
            </w:r>
            <w:r w:rsidRPr="00616B2D">
              <w:rPr>
                <w:sz w:val="21"/>
                <w:szCs w:val="21"/>
              </w:rPr>
              <w:t>КПП 780201001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ОГРН 1027801553922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ОКПО 20507511</w:t>
            </w:r>
            <w:r>
              <w:rPr>
                <w:sz w:val="21"/>
                <w:szCs w:val="21"/>
              </w:rPr>
              <w:t xml:space="preserve">  </w:t>
            </w:r>
            <w:r w:rsidRPr="00616B2D">
              <w:rPr>
                <w:sz w:val="21"/>
                <w:szCs w:val="21"/>
              </w:rPr>
              <w:t>ОКОГУ 1311500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ОКТМО 40314000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ОКАТО 40265561000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Казначейский счет: 03214643000000013225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Банк: ОКЦ № 1 ВВГУ Банка России//УФК по Нижегородской области, г. Нижний Новгород</w:t>
            </w:r>
          </w:p>
          <w:p w:rsidR="00616B2D" w:rsidRP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Единый казначейский счет: 40102810745370000024</w:t>
            </w:r>
          </w:p>
          <w:p w:rsidR="00616B2D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БИК 012202102</w:t>
            </w:r>
          </w:p>
          <w:p w:rsidR="003C716C" w:rsidRPr="00964705" w:rsidRDefault="00616B2D" w:rsidP="00616B2D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616B2D">
              <w:rPr>
                <w:sz w:val="21"/>
                <w:szCs w:val="21"/>
              </w:rPr>
              <w:t>Лицевой счет 20726X38160, 22726X38160</w:t>
            </w:r>
          </w:p>
        </w:tc>
        <w:tc>
          <w:tcPr>
            <w:tcW w:w="5121" w:type="dxa"/>
          </w:tcPr>
          <w:p w:rsidR="003C716C" w:rsidRPr="00D4017A" w:rsidRDefault="003C716C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  <w:p w:rsidR="003C716C" w:rsidRPr="00D4017A" w:rsidRDefault="003C716C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Поставщик:</w:t>
            </w:r>
          </w:p>
          <w:p w:rsidR="003679E8" w:rsidRPr="00D4017A" w:rsidRDefault="003679E8" w:rsidP="00EA6917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</w:tc>
      </w:tr>
      <w:tr w:rsidR="00B568AF" w:rsidRPr="00D4017A" w:rsidTr="00616B2D">
        <w:tc>
          <w:tcPr>
            <w:tcW w:w="5353" w:type="dxa"/>
          </w:tcPr>
          <w:p w:rsidR="00B568AF" w:rsidRPr="00D4017A" w:rsidRDefault="00B568AF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  <w:p w:rsidR="003679E8" w:rsidRPr="00D4017A" w:rsidRDefault="00B56AAA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директор</w:t>
            </w:r>
          </w:p>
          <w:p w:rsidR="003679E8" w:rsidRPr="00D4017A" w:rsidRDefault="00B56AAA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ФГБУ ВЦЭРМ им. А.М. Никифорова МЧС РОССИИ</w:t>
            </w:r>
          </w:p>
          <w:p w:rsidR="00690A84" w:rsidRPr="00D4017A" w:rsidRDefault="00690A84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  <w:p w:rsidR="003679E8" w:rsidRPr="00D4017A" w:rsidRDefault="003679E8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______________(</w:t>
            </w:r>
            <w:r w:rsidR="00B56AAA" w:rsidRPr="00D4017A">
              <w:rPr>
                <w:sz w:val="21"/>
                <w:szCs w:val="21"/>
              </w:rPr>
              <w:t>Алексанин Сергей Сергеевич</w:t>
            </w:r>
            <w:r w:rsidRPr="00D4017A">
              <w:rPr>
                <w:sz w:val="21"/>
                <w:szCs w:val="21"/>
              </w:rPr>
              <w:t>)</w:t>
            </w:r>
          </w:p>
          <w:p w:rsidR="003679E8" w:rsidRPr="00D4017A" w:rsidRDefault="00690A84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УЭП</w:t>
            </w:r>
          </w:p>
          <w:p w:rsidR="003679E8" w:rsidRPr="00D4017A" w:rsidRDefault="003679E8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  <w:p w:rsidR="003679E8" w:rsidRPr="00D4017A" w:rsidRDefault="003679E8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</w:tc>
        <w:tc>
          <w:tcPr>
            <w:tcW w:w="5121" w:type="dxa"/>
          </w:tcPr>
          <w:p w:rsidR="003679E8" w:rsidRPr="00D4017A" w:rsidRDefault="003679E8" w:rsidP="00D4017A">
            <w:pPr>
              <w:rPr>
                <w:sz w:val="21"/>
                <w:szCs w:val="21"/>
              </w:rPr>
            </w:pPr>
          </w:p>
          <w:tbl>
            <w:tblPr>
              <w:tblW w:w="10242" w:type="dxa"/>
              <w:tblLayout w:type="fixed"/>
              <w:tblLook w:val="01E0" w:firstRow="1" w:lastRow="1" w:firstColumn="1" w:lastColumn="1" w:noHBand="0" w:noVBand="0"/>
            </w:tblPr>
            <w:tblGrid>
              <w:gridCol w:w="5121"/>
              <w:gridCol w:w="5121"/>
            </w:tblGrid>
            <w:tr w:rsidR="003679E8" w:rsidRPr="00D4017A" w:rsidTr="00981671">
              <w:trPr>
                <w:trHeight w:val="1388"/>
              </w:trPr>
              <w:tc>
                <w:tcPr>
                  <w:tcW w:w="5121" w:type="dxa"/>
                </w:tcPr>
                <w:tbl>
                  <w:tblPr>
                    <w:tblW w:w="102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21"/>
                    <w:gridCol w:w="5121"/>
                  </w:tblGrid>
                  <w:tr w:rsidR="00100529" w:rsidRPr="00D4017A" w:rsidTr="00981671">
                    <w:trPr>
                      <w:trHeight w:val="1671"/>
                    </w:trPr>
                    <w:tc>
                      <w:tcPr>
                        <w:tcW w:w="5121" w:type="dxa"/>
                      </w:tcPr>
                      <w:p w:rsidR="00A57E8F" w:rsidRPr="00D4017A" w:rsidRDefault="00EA6917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_____________________</w:t>
                        </w:r>
                      </w:p>
                      <w:p w:rsidR="00690A84" w:rsidRDefault="00690A84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</w:p>
                      <w:p w:rsidR="005F3A74" w:rsidRPr="00D4017A" w:rsidRDefault="005F3A74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</w:p>
                      <w:p w:rsidR="00100529" w:rsidRPr="00D4017A" w:rsidRDefault="00674D1D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  <w:u w:val="single"/>
                          </w:rPr>
                          <w:t xml:space="preserve">            </w:t>
                        </w:r>
                        <w:r w:rsidR="00AC30C2" w:rsidRPr="00D4017A">
                          <w:rPr>
                            <w:sz w:val="21"/>
                            <w:szCs w:val="21"/>
                            <w:u w:val="single"/>
                          </w:rPr>
                          <w:t xml:space="preserve">                  </w:t>
                        </w:r>
                        <w:r w:rsidR="00A57E8F" w:rsidRPr="00D4017A">
                          <w:rPr>
                            <w:sz w:val="21"/>
                            <w:szCs w:val="21"/>
                          </w:rPr>
                          <w:t>(</w:t>
                        </w:r>
                        <w:r w:rsidR="00EA6917">
                          <w:rPr>
                            <w:sz w:val="21"/>
                            <w:szCs w:val="21"/>
                          </w:rPr>
                          <w:t>_________________)</w:t>
                        </w:r>
                      </w:p>
                      <w:p w:rsidR="00100529" w:rsidRPr="00D4017A" w:rsidRDefault="00690A84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УЭП</w:t>
                        </w:r>
                        <w:r w:rsidR="00100529" w:rsidRPr="00D4017A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674D1D" w:rsidRPr="00D4017A">
                          <w:rPr>
                            <w:sz w:val="21"/>
                            <w:szCs w:val="21"/>
                          </w:rPr>
                          <w:t xml:space="preserve">                                   </w:t>
                        </w:r>
                      </w:p>
                    </w:tc>
                    <w:tc>
                      <w:tcPr>
                        <w:tcW w:w="5121" w:type="dxa"/>
                      </w:tcPr>
                      <w:p w:rsidR="00100529" w:rsidRPr="00D4017A" w:rsidRDefault="00B56AAA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Директор</w:t>
                        </w:r>
                      </w:p>
                      <w:p w:rsidR="00100529" w:rsidRPr="00D4017A" w:rsidRDefault="00B56AAA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ООО «Урал-Пресс СПб»</w:t>
                        </w:r>
                      </w:p>
                      <w:p w:rsidR="00100529" w:rsidRPr="00D4017A" w:rsidRDefault="00100529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_____________(</w:t>
                        </w:r>
                        <w:r w:rsidR="00B56AAA" w:rsidRPr="00D4017A">
                          <w:rPr>
                            <w:sz w:val="21"/>
                            <w:szCs w:val="21"/>
                          </w:rPr>
                          <w:t>Прудников Д. В.</w:t>
                        </w:r>
                        <w:r w:rsidRPr="00D4017A">
                          <w:rPr>
                            <w:sz w:val="21"/>
                            <w:szCs w:val="21"/>
                          </w:rPr>
                          <w:t>)</w:t>
                        </w:r>
                      </w:p>
                      <w:p w:rsidR="00100529" w:rsidRPr="00D4017A" w:rsidRDefault="00100529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  <w:lang w:val="en-US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 xml:space="preserve">                         </w:t>
                        </w:r>
                        <w:r w:rsidRPr="00D4017A">
                          <w:rPr>
                            <w:sz w:val="21"/>
                            <w:szCs w:val="21"/>
                            <w:lang w:val="en-US"/>
                          </w:rPr>
                          <w:t>м.п.</w:t>
                        </w:r>
                      </w:p>
                    </w:tc>
                  </w:tr>
                </w:tbl>
                <w:p w:rsidR="00100529" w:rsidRPr="00D4017A" w:rsidRDefault="00100529" w:rsidP="00D4017A">
                  <w:pPr>
                    <w:pStyle w:val="a4"/>
                    <w:jc w:val="right"/>
                    <w:rPr>
                      <w:sz w:val="21"/>
                      <w:szCs w:val="21"/>
                    </w:rPr>
                  </w:pPr>
                </w:p>
                <w:p w:rsidR="003679E8" w:rsidRPr="00D4017A" w:rsidRDefault="003679E8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5121" w:type="dxa"/>
                </w:tcPr>
                <w:p w:rsidR="003679E8" w:rsidRPr="00D4017A" w:rsidRDefault="00B56AAA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>Директор</w:t>
                  </w:r>
                </w:p>
                <w:p w:rsidR="003679E8" w:rsidRPr="00D4017A" w:rsidRDefault="00B56AAA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>ООО «Урал-Пресс СПб»</w:t>
                  </w:r>
                </w:p>
                <w:p w:rsidR="003679E8" w:rsidRPr="00D4017A" w:rsidRDefault="003679E8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>_____________(</w:t>
                  </w:r>
                  <w:r w:rsidR="00B56AAA" w:rsidRPr="00D4017A">
                    <w:rPr>
                      <w:sz w:val="21"/>
                      <w:szCs w:val="21"/>
                    </w:rPr>
                    <w:t>Прудников Д. В.</w:t>
                  </w:r>
                  <w:r w:rsidRPr="00D4017A">
                    <w:rPr>
                      <w:sz w:val="21"/>
                      <w:szCs w:val="21"/>
                    </w:rPr>
                    <w:t>)</w:t>
                  </w:r>
                </w:p>
                <w:p w:rsidR="003679E8" w:rsidRPr="00D4017A" w:rsidRDefault="003679E8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  <w:lang w:val="en-US"/>
                    </w:rPr>
                  </w:pPr>
                  <w:r w:rsidRPr="00D4017A">
                    <w:rPr>
                      <w:sz w:val="21"/>
                      <w:szCs w:val="21"/>
                    </w:rPr>
                    <w:t xml:space="preserve">                         </w:t>
                  </w:r>
                  <w:r w:rsidRPr="00D4017A">
                    <w:rPr>
                      <w:sz w:val="21"/>
                      <w:szCs w:val="21"/>
                      <w:lang w:val="en-US"/>
                    </w:rPr>
                    <w:t>м.п.</w:t>
                  </w:r>
                </w:p>
              </w:tc>
            </w:tr>
          </w:tbl>
          <w:p w:rsidR="00B568AF" w:rsidRPr="00D4017A" w:rsidRDefault="00B568AF" w:rsidP="00D4017A">
            <w:pPr>
              <w:tabs>
                <w:tab w:val="right" w:pos="10026"/>
              </w:tabs>
              <w:rPr>
                <w:sz w:val="21"/>
                <w:szCs w:val="21"/>
                <w:lang w:val="en-US"/>
              </w:rPr>
            </w:pPr>
          </w:p>
        </w:tc>
      </w:tr>
    </w:tbl>
    <w:p w:rsidR="00F6714B" w:rsidRPr="00D4017A" w:rsidRDefault="00F6714B" w:rsidP="00D4017A">
      <w:pPr>
        <w:rPr>
          <w:sz w:val="21"/>
          <w:szCs w:val="21"/>
        </w:rPr>
      </w:pPr>
    </w:p>
    <w:p w:rsidR="00981671" w:rsidRPr="00D4017A" w:rsidRDefault="00EA66D0" w:rsidP="00D4017A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690A84" w:rsidRDefault="00964705" w:rsidP="00D4017A">
      <w:pPr>
        <w:jc w:val="right"/>
        <w:rPr>
          <w:sz w:val="21"/>
          <w:szCs w:val="21"/>
        </w:rPr>
      </w:pPr>
      <w:r>
        <w:rPr>
          <w:sz w:val="21"/>
          <w:szCs w:val="21"/>
        </w:rPr>
        <w:t>П</w:t>
      </w:r>
      <w:r w:rsidR="00981671" w:rsidRPr="00D4017A">
        <w:rPr>
          <w:sz w:val="21"/>
          <w:szCs w:val="21"/>
        </w:rPr>
        <w:t>риложение №</w:t>
      </w:r>
      <w:r w:rsidR="00690A84" w:rsidRPr="00D4017A">
        <w:rPr>
          <w:sz w:val="21"/>
          <w:szCs w:val="21"/>
        </w:rPr>
        <w:t xml:space="preserve"> </w:t>
      </w:r>
      <w:r w:rsidR="00981671" w:rsidRPr="00D4017A">
        <w:rPr>
          <w:sz w:val="21"/>
          <w:szCs w:val="21"/>
        </w:rPr>
        <w:t xml:space="preserve">1 к </w:t>
      </w:r>
      <w:r w:rsidR="00C47F07" w:rsidRPr="00D4017A">
        <w:rPr>
          <w:sz w:val="21"/>
          <w:szCs w:val="21"/>
        </w:rPr>
        <w:t>Контракт</w:t>
      </w:r>
      <w:r w:rsidR="00981671" w:rsidRPr="00D4017A">
        <w:rPr>
          <w:sz w:val="21"/>
          <w:szCs w:val="21"/>
        </w:rPr>
        <w:t xml:space="preserve">у </w:t>
      </w:r>
    </w:p>
    <w:p w:rsidR="00981671" w:rsidRPr="00D4017A" w:rsidRDefault="00964705" w:rsidP="00D4017A">
      <w:pPr>
        <w:jc w:val="right"/>
        <w:rPr>
          <w:sz w:val="21"/>
          <w:szCs w:val="21"/>
        </w:rPr>
      </w:pPr>
      <w:r w:rsidRPr="00964705">
        <w:rPr>
          <w:sz w:val="21"/>
          <w:szCs w:val="21"/>
        </w:rPr>
        <w:t xml:space="preserve">№  </w:t>
      </w:r>
      <w:r w:rsidR="006D7B26">
        <w:rPr>
          <w:sz w:val="21"/>
          <w:szCs w:val="21"/>
        </w:rPr>
        <w:t>215/26___ /Е</w:t>
      </w:r>
      <w:r w:rsidRPr="00964705">
        <w:rPr>
          <w:sz w:val="21"/>
          <w:szCs w:val="21"/>
        </w:rPr>
        <w:t xml:space="preserve"> </w:t>
      </w:r>
      <w:r w:rsidR="00690A84" w:rsidRPr="00D4017A">
        <w:rPr>
          <w:sz w:val="21"/>
          <w:szCs w:val="21"/>
        </w:rPr>
        <w:t>от __________________</w:t>
      </w:r>
    </w:p>
    <w:p w:rsidR="00EA7BF4" w:rsidRPr="00385CF2" w:rsidRDefault="00EA7BF4" w:rsidP="00D4017A">
      <w:pPr>
        <w:jc w:val="right"/>
        <w:rPr>
          <w:sz w:val="21"/>
          <w:szCs w:val="21"/>
        </w:rPr>
      </w:pPr>
    </w:p>
    <w:p w:rsidR="00981671" w:rsidRPr="00D4017A" w:rsidRDefault="00385CF2" w:rsidP="00FB463A">
      <w:pPr>
        <w:rPr>
          <w:sz w:val="21"/>
          <w:szCs w:val="21"/>
        </w:rPr>
      </w:pPr>
      <w:r w:rsidRPr="00385CF2">
        <w:rPr>
          <w:sz w:val="21"/>
          <w:szCs w:val="21"/>
        </w:rPr>
        <w:t>ОКПД 2: 58.14.19.000 — Журналы печатные прочие и периодические издания</w:t>
      </w:r>
    </w:p>
    <w:p w:rsidR="00FB463A" w:rsidRDefault="00FB463A" w:rsidP="00FB463A">
      <w:pPr>
        <w:jc w:val="center"/>
        <w:rPr>
          <w:sz w:val="21"/>
          <w:szCs w:val="21"/>
        </w:rPr>
      </w:pPr>
    </w:p>
    <w:p w:rsidR="00981671" w:rsidRPr="00D4017A" w:rsidRDefault="00FB463A" w:rsidP="00FB463A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ЗАКАЗ ЗАКАЗЧИКА </w:t>
      </w:r>
    </w:p>
    <w:tbl>
      <w:tblPr>
        <w:tblW w:w="22966" w:type="dxa"/>
        <w:tblInd w:w="-459" w:type="dxa"/>
        <w:tblLook w:val="04A0" w:firstRow="1" w:lastRow="0" w:firstColumn="1" w:lastColumn="0" w:noHBand="0" w:noVBand="1"/>
      </w:tblPr>
      <w:tblGrid>
        <w:gridCol w:w="385"/>
        <w:gridCol w:w="74"/>
        <w:gridCol w:w="56"/>
        <w:gridCol w:w="249"/>
        <w:gridCol w:w="258"/>
        <w:gridCol w:w="116"/>
        <w:gridCol w:w="371"/>
        <w:gridCol w:w="12"/>
        <w:gridCol w:w="271"/>
        <w:gridCol w:w="224"/>
        <w:gridCol w:w="177"/>
        <w:gridCol w:w="137"/>
        <w:gridCol w:w="263"/>
        <w:gridCol w:w="272"/>
        <w:gridCol w:w="139"/>
        <w:gridCol w:w="394"/>
        <w:gridCol w:w="548"/>
        <w:gridCol w:w="227"/>
        <w:gridCol w:w="70"/>
        <w:gridCol w:w="297"/>
        <w:gridCol w:w="297"/>
        <w:gridCol w:w="297"/>
        <w:gridCol w:w="90"/>
        <w:gridCol w:w="163"/>
        <w:gridCol w:w="44"/>
        <w:gridCol w:w="124"/>
        <w:gridCol w:w="25"/>
        <w:gridCol w:w="148"/>
        <w:gridCol w:w="297"/>
        <w:gridCol w:w="197"/>
        <w:gridCol w:w="100"/>
        <w:gridCol w:w="183"/>
        <w:gridCol w:w="95"/>
        <w:gridCol w:w="19"/>
        <w:gridCol w:w="297"/>
        <w:gridCol w:w="3"/>
        <w:gridCol w:w="294"/>
        <w:gridCol w:w="17"/>
        <w:gridCol w:w="102"/>
        <w:gridCol w:w="4"/>
        <w:gridCol w:w="174"/>
        <w:gridCol w:w="105"/>
        <w:gridCol w:w="192"/>
        <w:gridCol w:w="91"/>
        <w:gridCol w:w="224"/>
        <w:gridCol w:w="242"/>
        <w:gridCol w:w="49"/>
        <w:gridCol w:w="24"/>
        <w:gridCol w:w="428"/>
        <w:gridCol w:w="127"/>
        <w:gridCol w:w="16"/>
        <w:gridCol w:w="283"/>
        <w:gridCol w:w="197"/>
        <w:gridCol w:w="57"/>
        <w:gridCol w:w="99"/>
        <w:gridCol w:w="352"/>
        <w:gridCol w:w="101"/>
        <w:gridCol w:w="127"/>
        <w:gridCol w:w="124"/>
        <w:gridCol w:w="46"/>
        <w:gridCol w:w="96"/>
        <w:gridCol w:w="129"/>
        <w:gridCol w:w="90"/>
        <w:gridCol w:w="69"/>
        <w:gridCol w:w="140"/>
        <w:gridCol w:w="42"/>
        <w:gridCol w:w="46"/>
        <w:gridCol w:w="315"/>
        <w:gridCol w:w="297"/>
        <w:gridCol w:w="297"/>
        <w:gridCol w:w="315"/>
        <w:gridCol w:w="297"/>
        <w:gridCol w:w="211"/>
        <w:gridCol w:w="86"/>
        <w:gridCol w:w="297"/>
        <w:gridCol w:w="297"/>
        <w:gridCol w:w="67"/>
        <w:gridCol w:w="230"/>
        <w:gridCol w:w="133"/>
        <w:gridCol w:w="164"/>
        <w:gridCol w:w="297"/>
        <w:gridCol w:w="267"/>
        <w:gridCol w:w="8"/>
        <w:gridCol w:w="40"/>
        <w:gridCol w:w="297"/>
        <w:gridCol w:w="198"/>
        <w:gridCol w:w="274"/>
        <w:gridCol w:w="110"/>
        <w:gridCol w:w="360"/>
        <w:gridCol w:w="470"/>
        <w:gridCol w:w="86"/>
        <w:gridCol w:w="276"/>
        <w:gridCol w:w="362"/>
        <w:gridCol w:w="278"/>
        <w:gridCol w:w="19"/>
        <w:gridCol w:w="297"/>
        <w:gridCol w:w="297"/>
        <w:gridCol w:w="92"/>
        <w:gridCol w:w="205"/>
        <w:gridCol w:w="297"/>
        <w:gridCol w:w="39"/>
        <w:gridCol w:w="164"/>
        <w:gridCol w:w="94"/>
        <w:gridCol w:w="66"/>
        <w:gridCol w:w="112"/>
        <w:gridCol w:w="119"/>
        <w:gridCol w:w="353"/>
        <w:gridCol w:w="874"/>
        <w:gridCol w:w="124"/>
        <w:gridCol w:w="366"/>
        <w:gridCol w:w="257"/>
        <w:gridCol w:w="108"/>
        <w:gridCol w:w="363"/>
        <w:gridCol w:w="363"/>
        <w:gridCol w:w="257"/>
        <w:gridCol w:w="106"/>
        <w:gridCol w:w="362"/>
        <w:gridCol w:w="75"/>
        <w:gridCol w:w="222"/>
      </w:tblGrid>
      <w:tr w:rsidR="00981671" w:rsidRPr="00385CF2" w:rsidTr="0020350B">
        <w:trPr>
          <w:gridAfter w:val="55"/>
          <w:wAfter w:w="12188" w:type="dxa"/>
          <w:trHeight w:val="319"/>
        </w:trPr>
        <w:tc>
          <w:tcPr>
            <w:tcW w:w="8865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671" w:rsidRPr="00385CF2" w:rsidRDefault="00981671" w:rsidP="00616B2D">
            <w:pPr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 xml:space="preserve">Поставка периодических изданий на </w:t>
            </w:r>
            <w:r w:rsidR="00616B2D">
              <w:rPr>
                <w:b/>
                <w:bCs/>
                <w:sz w:val="18"/>
                <w:szCs w:val="18"/>
              </w:rPr>
              <w:t>2</w:t>
            </w:r>
            <w:r w:rsidRPr="00385CF2">
              <w:rPr>
                <w:b/>
                <w:bCs/>
                <w:sz w:val="18"/>
                <w:szCs w:val="18"/>
              </w:rPr>
              <w:t xml:space="preserve"> полуг</w:t>
            </w:r>
            <w:r w:rsidR="00EA7BF4" w:rsidRPr="00385CF2">
              <w:rPr>
                <w:b/>
                <w:bCs/>
                <w:sz w:val="18"/>
                <w:szCs w:val="18"/>
              </w:rPr>
              <w:t xml:space="preserve">одие </w:t>
            </w:r>
            <w:r w:rsidRPr="00385CF2">
              <w:rPr>
                <w:b/>
                <w:bCs/>
                <w:sz w:val="18"/>
                <w:szCs w:val="18"/>
              </w:rPr>
              <w:t xml:space="preserve"> 2026</w:t>
            </w:r>
            <w:r w:rsidR="00EA7BF4" w:rsidRPr="00385CF2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6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671" w:rsidRDefault="00981671" w:rsidP="00616B2D">
            <w:pPr>
              <w:jc w:val="right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 xml:space="preserve">Номер заказа: </w:t>
            </w:r>
            <w:r w:rsidR="00616B2D">
              <w:rPr>
                <w:b/>
                <w:bCs/>
                <w:sz w:val="18"/>
                <w:szCs w:val="18"/>
              </w:rPr>
              <w:t>____________</w:t>
            </w:r>
          </w:p>
          <w:p w:rsidR="00616B2D" w:rsidRPr="00385CF2" w:rsidRDefault="00616B2D" w:rsidP="00616B2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55"/>
          <w:wAfter w:w="12188" w:type="dxa"/>
          <w:trHeight w:val="342"/>
        </w:trPr>
        <w:tc>
          <w:tcPr>
            <w:tcW w:w="113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Индекс</w:t>
            </w:r>
          </w:p>
        </w:tc>
        <w:tc>
          <w:tcPr>
            <w:tcW w:w="3035" w:type="dxa"/>
            <w:gridSpan w:val="1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14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Период. выпуска изданий</w:t>
            </w:r>
          </w:p>
        </w:tc>
        <w:tc>
          <w:tcPr>
            <w:tcW w:w="835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Компл.</w:t>
            </w:r>
          </w:p>
        </w:tc>
        <w:tc>
          <w:tcPr>
            <w:tcW w:w="1008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Кол. экз. 1 компл.</w:t>
            </w:r>
          </w:p>
        </w:tc>
        <w:tc>
          <w:tcPr>
            <w:tcW w:w="1134" w:type="dxa"/>
            <w:gridSpan w:val="8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Цена одного комплекта изданий</w:t>
            </w:r>
          </w:p>
        </w:tc>
        <w:tc>
          <w:tcPr>
            <w:tcW w:w="2126" w:type="dxa"/>
            <w:gridSpan w:val="1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Стоимость изданий</w:t>
            </w:r>
          </w:p>
        </w:tc>
        <w:tc>
          <w:tcPr>
            <w:tcW w:w="288" w:type="dxa"/>
            <w:gridSpan w:val="3"/>
            <w:vAlign w:val="center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1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5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671" w:rsidRPr="00385CF2" w:rsidRDefault="00981671" w:rsidP="00D4017A">
            <w:pPr>
              <w:jc w:val="center"/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Без НДС</w:t>
            </w:r>
            <w:r w:rsidR="00964705" w:rsidRPr="00385CF2">
              <w:rPr>
                <w:b/>
                <w:bCs/>
                <w:sz w:val="18"/>
                <w:szCs w:val="18"/>
              </w:rPr>
              <w:t>/</w:t>
            </w:r>
            <w:r w:rsidR="00964705" w:rsidRPr="00385CF2">
              <w:rPr>
                <w:b/>
                <w:bCs/>
                <w:color w:val="0000FF"/>
                <w:sz w:val="18"/>
                <w:szCs w:val="18"/>
              </w:rPr>
              <w:t>с учетом НДС</w:t>
            </w:r>
          </w:p>
        </w:tc>
        <w:tc>
          <w:tcPr>
            <w:tcW w:w="288" w:type="dxa"/>
            <w:gridSpan w:val="3"/>
            <w:vAlign w:val="center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55"/>
          <w:wAfter w:w="12188" w:type="dxa"/>
          <w:trHeight w:val="222"/>
        </w:trPr>
        <w:tc>
          <w:tcPr>
            <w:tcW w:w="10490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Газеты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ПН014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Медицинская газета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20350B" w:rsidP="00D40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616B2D" w:rsidP="00D40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29216r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Спасатель МЧС России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20350B" w:rsidP="00D40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671" w:rsidRPr="00385CF2" w:rsidRDefault="00616B2D" w:rsidP="00D40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55"/>
          <w:wAfter w:w="12188" w:type="dxa"/>
          <w:trHeight w:val="222"/>
        </w:trPr>
        <w:tc>
          <w:tcPr>
            <w:tcW w:w="10490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>Журналы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45084r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АНГИОЛОГИЯ И СОСУДИСТАЯ ХИРУРГИЯ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6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83671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БЮЛЛЕТЕНЬ НЦССХ им. А.Н. БАКУЛЕВА РАМН "СЕРДЕЧНО-СОСУДИСТЫЕ ЗАБОЛЕВАНИЯ"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11206r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Гражданская защита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43489r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Журнал неврологии и психиатрии им. С.С. Корсакова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61026r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Кардиология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6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015690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Клиническая лабораторная диагностика (АО "ЭКОлаб")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44463r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33040r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Менеджмент качества в медицине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72178r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ОБЖ. ОСНОВЫ БЕЗОПАСНОСТИ ЖИЗНИ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83786r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Пожарное дело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72252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СЕСТРИНСКОЕ ДЕЛО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20596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СПРАВОЧНИК ЗАВЕДУЮЩЕГО КДЛ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33114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20350B" w:rsidRPr="00385CF2" w:rsidTr="0020350B">
        <w:trPr>
          <w:gridAfter w:val="55"/>
          <w:wAfter w:w="12188" w:type="dxa"/>
          <w:trHeight w:val="319"/>
        </w:trPr>
        <w:tc>
          <w:tcPr>
            <w:tcW w:w="11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18363</w:t>
            </w:r>
          </w:p>
        </w:tc>
        <w:tc>
          <w:tcPr>
            <w:tcW w:w="3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ТРОМБОЗ, ГЕМОСТАЗ И РЕОЛОГИЯ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Default="0020350B" w:rsidP="0020350B">
            <w:pPr>
              <w:jc w:val="center"/>
            </w:pPr>
            <w:r w:rsidRPr="00F666AE">
              <w:rPr>
                <w:sz w:val="18"/>
                <w:szCs w:val="18"/>
              </w:rPr>
              <w:t>07-12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20350B" w:rsidRPr="00385CF2" w:rsidRDefault="0020350B" w:rsidP="00D4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dxa"/>
            <w:gridSpan w:val="3"/>
            <w:vAlign w:val="center"/>
            <w:hideMark/>
          </w:tcPr>
          <w:p w:rsidR="0020350B" w:rsidRPr="00385CF2" w:rsidRDefault="0020350B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trHeight w:val="102"/>
        </w:trPr>
        <w:tc>
          <w:tcPr>
            <w:tcW w:w="3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7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66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1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5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7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9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091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068" w:type="dxa"/>
            <w:gridSpan w:val="33"/>
            <w:vAlign w:val="center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55"/>
          <w:wAfter w:w="12188" w:type="dxa"/>
          <w:trHeight w:val="319"/>
        </w:trPr>
        <w:tc>
          <w:tcPr>
            <w:tcW w:w="10490" w:type="dxa"/>
            <w:gridSpan w:val="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964705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 xml:space="preserve">Итого стоимость изданий </w:t>
            </w:r>
            <w:r w:rsidR="00964705" w:rsidRPr="00385CF2">
              <w:rPr>
                <w:sz w:val="18"/>
                <w:szCs w:val="18"/>
              </w:rPr>
              <w:t>__________________________________________</w:t>
            </w: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trHeight w:val="319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trHeight w:val="102"/>
        </w:trPr>
        <w:tc>
          <w:tcPr>
            <w:tcW w:w="3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7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220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33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045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36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077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36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888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36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919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618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1091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81671" w:rsidRPr="00385CF2" w:rsidRDefault="00981671" w:rsidP="00D4017A">
            <w:pPr>
              <w:jc w:val="right"/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14"/>
          <w:wAfter w:w="3949" w:type="dxa"/>
          <w:trHeight w:val="319"/>
        </w:trPr>
        <w:tc>
          <w:tcPr>
            <w:tcW w:w="18581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Всего наименований 16</w:t>
            </w: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14"/>
          <w:wAfter w:w="3949" w:type="dxa"/>
          <w:trHeight w:val="319"/>
        </w:trPr>
        <w:tc>
          <w:tcPr>
            <w:tcW w:w="18581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  <w:r w:rsidRPr="00385CF2">
              <w:rPr>
                <w:sz w:val="18"/>
                <w:szCs w:val="18"/>
              </w:rPr>
              <w:t>Всего комплектов  16</w:t>
            </w: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14"/>
          <w:wAfter w:w="3949" w:type="dxa"/>
          <w:trHeight w:val="379"/>
        </w:trPr>
        <w:tc>
          <w:tcPr>
            <w:tcW w:w="18581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B2D" w:rsidRDefault="00616B2D" w:rsidP="00964705">
            <w:pPr>
              <w:rPr>
                <w:b/>
                <w:bCs/>
                <w:sz w:val="18"/>
                <w:szCs w:val="18"/>
              </w:rPr>
            </w:pPr>
          </w:p>
          <w:p w:rsidR="00981671" w:rsidRPr="00385CF2" w:rsidRDefault="00981671" w:rsidP="00964705">
            <w:pPr>
              <w:rPr>
                <w:b/>
                <w:bCs/>
                <w:sz w:val="18"/>
                <w:szCs w:val="18"/>
              </w:rPr>
            </w:pPr>
            <w:r w:rsidRPr="00385CF2">
              <w:rPr>
                <w:b/>
                <w:bCs/>
                <w:sz w:val="18"/>
                <w:szCs w:val="18"/>
              </w:rPr>
              <w:t xml:space="preserve">Всего на сумму </w:t>
            </w:r>
            <w:r w:rsidR="00964705" w:rsidRPr="00385CF2">
              <w:rPr>
                <w:b/>
                <w:bCs/>
                <w:sz w:val="18"/>
                <w:szCs w:val="18"/>
              </w:rPr>
              <w:t>______________</w:t>
            </w:r>
            <w:r w:rsidRPr="00385CF2">
              <w:rPr>
                <w:b/>
                <w:bCs/>
                <w:sz w:val="18"/>
                <w:szCs w:val="18"/>
              </w:rPr>
              <w:t xml:space="preserve"> руб., </w:t>
            </w:r>
            <w:r w:rsidR="00964705" w:rsidRPr="00385CF2">
              <w:rPr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1671" w:rsidRPr="00385CF2" w:rsidTr="0020350B">
        <w:trPr>
          <w:gridAfter w:val="14"/>
          <w:wAfter w:w="3949" w:type="dxa"/>
          <w:trHeight w:val="379"/>
        </w:trPr>
        <w:tc>
          <w:tcPr>
            <w:tcW w:w="18581" w:type="dxa"/>
            <w:gridSpan w:val="10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71" w:rsidRPr="00385CF2" w:rsidRDefault="00981671" w:rsidP="00D401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81671" w:rsidRPr="00D4017A" w:rsidTr="0020350B">
        <w:tblPrEx>
          <w:tblLook w:val="01E0" w:firstRow="1" w:lastRow="1" w:firstColumn="1" w:lastColumn="1" w:noHBand="0" w:noVBand="0"/>
        </w:tblPrEx>
        <w:trPr>
          <w:gridBefore w:val="2"/>
          <w:gridAfter w:val="15"/>
          <w:wBefore w:w="459" w:type="dxa"/>
          <w:wAfter w:w="4061" w:type="dxa"/>
        </w:trPr>
        <w:tc>
          <w:tcPr>
            <w:tcW w:w="5121" w:type="dxa"/>
            <w:gridSpan w:val="25"/>
          </w:tcPr>
          <w:p w:rsidR="00981671" w:rsidRPr="00D4017A" w:rsidRDefault="00981671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  <w:p w:rsidR="00981671" w:rsidRPr="00D4017A" w:rsidRDefault="00981671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директор</w:t>
            </w:r>
          </w:p>
          <w:p w:rsidR="00981671" w:rsidRDefault="00981671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ФГБУ ВЦЭРМ им. А.М. Никифорова МЧС РОССИИ</w:t>
            </w:r>
          </w:p>
          <w:p w:rsidR="00964705" w:rsidRPr="00D4017A" w:rsidRDefault="00964705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  <w:p w:rsidR="00981671" w:rsidRPr="00D4017A" w:rsidRDefault="00981671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______________(Алексанин Сергей Сергеевич)</w:t>
            </w:r>
          </w:p>
          <w:p w:rsidR="00981671" w:rsidRPr="00D4017A" w:rsidRDefault="00EA7BF4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  <w:r w:rsidRPr="00D4017A">
              <w:rPr>
                <w:sz w:val="21"/>
                <w:szCs w:val="21"/>
              </w:rPr>
              <w:t>УЭП</w:t>
            </w:r>
          </w:p>
        </w:tc>
        <w:tc>
          <w:tcPr>
            <w:tcW w:w="13325" w:type="dxa"/>
            <w:gridSpan w:val="77"/>
          </w:tcPr>
          <w:p w:rsidR="00981671" w:rsidRPr="00D4017A" w:rsidRDefault="00981671" w:rsidP="00D4017A">
            <w:pPr>
              <w:rPr>
                <w:sz w:val="21"/>
                <w:szCs w:val="21"/>
              </w:rPr>
            </w:pPr>
          </w:p>
          <w:tbl>
            <w:tblPr>
              <w:tblW w:w="10242" w:type="dxa"/>
              <w:tblLook w:val="01E0" w:firstRow="1" w:lastRow="1" w:firstColumn="1" w:lastColumn="1" w:noHBand="0" w:noVBand="0"/>
            </w:tblPr>
            <w:tblGrid>
              <w:gridCol w:w="10458"/>
              <w:gridCol w:w="2651"/>
            </w:tblGrid>
            <w:tr w:rsidR="00981671" w:rsidRPr="00D4017A" w:rsidTr="00975E51">
              <w:trPr>
                <w:trHeight w:val="1388"/>
              </w:trPr>
              <w:tc>
                <w:tcPr>
                  <w:tcW w:w="5121" w:type="dxa"/>
                </w:tcPr>
                <w:tbl>
                  <w:tblPr>
                    <w:tblW w:w="10242" w:type="dxa"/>
                    <w:tblLook w:val="01E0" w:firstRow="1" w:lastRow="1" w:firstColumn="1" w:lastColumn="1" w:noHBand="0" w:noVBand="0"/>
                  </w:tblPr>
                  <w:tblGrid>
                    <w:gridCol w:w="5121"/>
                    <w:gridCol w:w="5121"/>
                  </w:tblGrid>
                  <w:tr w:rsidR="00981671" w:rsidRPr="00D4017A" w:rsidTr="00975E51">
                    <w:trPr>
                      <w:trHeight w:val="1671"/>
                    </w:trPr>
                    <w:tc>
                      <w:tcPr>
                        <w:tcW w:w="5121" w:type="dxa"/>
                      </w:tcPr>
                      <w:p w:rsidR="00981671" w:rsidRDefault="00964705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_______________</w:t>
                        </w:r>
                      </w:p>
                      <w:p w:rsidR="00964705" w:rsidRDefault="00964705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</w:p>
                      <w:p w:rsidR="00964705" w:rsidRPr="00D4017A" w:rsidRDefault="00964705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</w:p>
                      <w:p w:rsidR="00981671" w:rsidRPr="00D4017A" w:rsidRDefault="00981671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  <w:u w:val="single"/>
                          </w:rPr>
                          <w:t xml:space="preserve">                              </w:t>
                        </w:r>
                        <w:r w:rsidRPr="00D4017A">
                          <w:rPr>
                            <w:sz w:val="21"/>
                            <w:szCs w:val="21"/>
                          </w:rPr>
                          <w:t>(</w:t>
                        </w:r>
                        <w:r w:rsidR="00964705">
                          <w:rPr>
                            <w:sz w:val="21"/>
                            <w:szCs w:val="21"/>
                          </w:rPr>
                          <w:t>____________</w:t>
                        </w:r>
                        <w:r w:rsidRPr="00D4017A">
                          <w:rPr>
                            <w:sz w:val="21"/>
                            <w:szCs w:val="21"/>
                          </w:rPr>
                          <w:t>)</w:t>
                        </w:r>
                      </w:p>
                      <w:p w:rsidR="00981671" w:rsidRPr="00D4017A" w:rsidRDefault="00EA7BF4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УЭП</w:t>
                        </w:r>
                        <w:r w:rsidR="00981671" w:rsidRPr="00D4017A">
                          <w:rPr>
                            <w:sz w:val="21"/>
                            <w:szCs w:val="21"/>
                          </w:rPr>
                          <w:t xml:space="preserve">                                    </w:t>
                        </w:r>
                      </w:p>
                    </w:tc>
                    <w:tc>
                      <w:tcPr>
                        <w:tcW w:w="5121" w:type="dxa"/>
                      </w:tcPr>
                      <w:p w:rsidR="00981671" w:rsidRPr="00D4017A" w:rsidRDefault="00981671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Директор</w:t>
                        </w:r>
                      </w:p>
                      <w:p w:rsidR="00981671" w:rsidRPr="00D4017A" w:rsidRDefault="00981671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ООО «Урал-Пресс СПб»</w:t>
                        </w:r>
                      </w:p>
                      <w:p w:rsidR="00981671" w:rsidRPr="00D4017A" w:rsidRDefault="00981671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>_____________(Прудников Д. В.)</w:t>
                        </w:r>
                      </w:p>
                      <w:p w:rsidR="00981671" w:rsidRPr="00D4017A" w:rsidRDefault="00981671" w:rsidP="00D4017A">
                        <w:pPr>
                          <w:tabs>
                            <w:tab w:val="right" w:pos="10026"/>
                          </w:tabs>
                          <w:rPr>
                            <w:sz w:val="21"/>
                            <w:szCs w:val="21"/>
                          </w:rPr>
                        </w:pPr>
                        <w:r w:rsidRPr="00D4017A">
                          <w:rPr>
                            <w:sz w:val="21"/>
                            <w:szCs w:val="21"/>
                          </w:rPr>
                          <w:t xml:space="preserve">                         м.п.</w:t>
                        </w:r>
                      </w:p>
                    </w:tc>
                  </w:tr>
                </w:tbl>
                <w:p w:rsidR="00981671" w:rsidRPr="00D4017A" w:rsidRDefault="00981671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121" w:type="dxa"/>
                </w:tcPr>
                <w:p w:rsidR="00981671" w:rsidRPr="00D4017A" w:rsidRDefault="00981671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>Директор</w:t>
                  </w:r>
                </w:p>
                <w:p w:rsidR="00981671" w:rsidRPr="00D4017A" w:rsidRDefault="00981671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>ООО «Урал-Пресс СПб»</w:t>
                  </w:r>
                </w:p>
                <w:p w:rsidR="00981671" w:rsidRPr="00D4017A" w:rsidRDefault="00981671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>_____________(Прудников Д. В.)</w:t>
                  </w:r>
                </w:p>
                <w:p w:rsidR="00981671" w:rsidRPr="00D4017A" w:rsidRDefault="00981671" w:rsidP="00D4017A">
                  <w:pPr>
                    <w:tabs>
                      <w:tab w:val="right" w:pos="10026"/>
                    </w:tabs>
                    <w:rPr>
                      <w:sz w:val="21"/>
                      <w:szCs w:val="21"/>
                    </w:rPr>
                  </w:pPr>
                  <w:r w:rsidRPr="00D4017A">
                    <w:rPr>
                      <w:sz w:val="21"/>
                      <w:szCs w:val="21"/>
                    </w:rPr>
                    <w:t xml:space="preserve">                         м.п.</w:t>
                  </w:r>
                </w:p>
              </w:tc>
            </w:tr>
          </w:tbl>
          <w:p w:rsidR="00981671" w:rsidRPr="00D4017A" w:rsidRDefault="00981671" w:rsidP="00D4017A">
            <w:pPr>
              <w:tabs>
                <w:tab w:val="right" w:pos="10026"/>
              </w:tabs>
              <w:rPr>
                <w:sz w:val="21"/>
                <w:szCs w:val="21"/>
              </w:rPr>
            </w:pPr>
          </w:p>
        </w:tc>
      </w:tr>
    </w:tbl>
    <w:p w:rsidR="00981671" w:rsidRPr="00D4017A" w:rsidRDefault="00981671" w:rsidP="00616B2D">
      <w:pPr>
        <w:rPr>
          <w:sz w:val="21"/>
          <w:szCs w:val="21"/>
        </w:rPr>
      </w:pPr>
    </w:p>
    <w:sectPr w:rsidR="00981671" w:rsidRPr="00D4017A" w:rsidSect="00EA66D0">
      <w:footerReference w:type="even" r:id="rId9"/>
      <w:footerReference w:type="default" r:id="rId10"/>
      <w:pgSz w:w="11906" w:h="16838"/>
      <w:pgMar w:top="567" w:right="567" w:bottom="1418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6BF" w:rsidRDefault="00C216BF">
      <w:r>
        <w:separator/>
      </w:r>
    </w:p>
  </w:endnote>
  <w:endnote w:type="continuationSeparator" w:id="0">
    <w:p w:rsidR="00C216BF" w:rsidRDefault="00C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AF" w:rsidRDefault="00B568AF" w:rsidP="00B568A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68AF" w:rsidRDefault="00B568AF" w:rsidP="00B568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398" w:rsidRPr="004B5193" w:rsidRDefault="00A95398" w:rsidP="00B90B7D">
    <w:pPr>
      <w:pStyle w:val="a4"/>
      <w:ind w:left="4677" w:hanging="467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6BF" w:rsidRDefault="00C216BF">
      <w:r>
        <w:separator/>
      </w:r>
    </w:p>
  </w:footnote>
  <w:footnote w:type="continuationSeparator" w:id="0">
    <w:p w:rsidR="00C216BF" w:rsidRDefault="00C2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D14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3B4F4A"/>
    <w:multiLevelType w:val="multilevel"/>
    <w:tmpl w:val="159AF9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1376EEB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381131D2"/>
    <w:multiLevelType w:val="multilevel"/>
    <w:tmpl w:val="0B46FC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6">
    <w:nsid w:val="3F073D76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AF"/>
    <w:rsid w:val="00000BD2"/>
    <w:rsid w:val="0001418E"/>
    <w:rsid w:val="00016E4C"/>
    <w:rsid w:val="00017DF0"/>
    <w:rsid w:val="00031DB6"/>
    <w:rsid w:val="00037F35"/>
    <w:rsid w:val="00052E09"/>
    <w:rsid w:val="0007416D"/>
    <w:rsid w:val="000817C5"/>
    <w:rsid w:val="00090F8F"/>
    <w:rsid w:val="00096A85"/>
    <w:rsid w:val="000A4234"/>
    <w:rsid w:val="000A583B"/>
    <w:rsid w:val="000C0917"/>
    <w:rsid w:val="000D43D6"/>
    <w:rsid w:val="000E79C0"/>
    <w:rsid w:val="000F2512"/>
    <w:rsid w:val="000F371A"/>
    <w:rsid w:val="00100529"/>
    <w:rsid w:val="001173DF"/>
    <w:rsid w:val="00134063"/>
    <w:rsid w:val="00142B0A"/>
    <w:rsid w:val="001450C5"/>
    <w:rsid w:val="0014770F"/>
    <w:rsid w:val="00161A13"/>
    <w:rsid w:val="00185AC2"/>
    <w:rsid w:val="00197E08"/>
    <w:rsid w:val="001E0B1D"/>
    <w:rsid w:val="001E3C7C"/>
    <w:rsid w:val="001F341F"/>
    <w:rsid w:val="001F4FD6"/>
    <w:rsid w:val="0020350B"/>
    <w:rsid w:val="002656D5"/>
    <w:rsid w:val="002B4CAD"/>
    <w:rsid w:val="002C6A7C"/>
    <w:rsid w:val="002D0FE4"/>
    <w:rsid w:val="002E074D"/>
    <w:rsid w:val="002E4D79"/>
    <w:rsid w:val="002F0E9E"/>
    <w:rsid w:val="003024FD"/>
    <w:rsid w:val="00304510"/>
    <w:rsid w:val="003679E8"/>
    <w:rsid w:val="00385CF2"/>
    <w:rsid w:val="003C716C"/>
    <w:rsid w:val="003F45A7"/>
    <w:rsid w:val="003F7BBB"/>
    <w:rsid w:val="0041672D"/>
    <w:rsid w:val="00442BFA"/>
    <w:rsid w:val="00461AC6"/>
    <w:rsid w:val="00463EA8"/>
    <w:rsid w:val="00476D61"/>
    <w:rsid w:val="004811DB"/>
    <w:rsid w:val="004A0408"/>
    <w:rsid w:val="004A1489"/>
    <w:rsid w:val="004B5193"/>
    <w:rsid w:val="004B691E"/>
    <w:rsid w:val="004D50C4"/>
    <w:rsid w:val="004D5DA8"/>
    <w:rsid w:val="004E2B23"/>
    <w:rsid w:val="004E69C2"/>
    <w:rsid w:val="00530AE2"/>
    <w:rsid w:val="00531CA0"/>
    <w:rsid w:val="00542FE6"/>
    <w:rsid w:val="00543495"/>
    <w:rsid w:val="0055142F"/>
    <w:rsid w:val="00551906"/>
    <w:rsid w:val="005A04CA"/>
    <w:rsid w:val="005B1B44"/>
    <w:rsid w:val="005F3A74"/>
    <w:rsid w:val="006004A6"/>
    <w:rsid w:val="00616B2D"/>
    <w:rsid w:val="00626D00"/>
    <w:rsid w:val="006507E6"/>
    <w:rsid w:val="006568E2"/>
    <w:rsid w:val="006714F6"/>
    <w:rsid w:val="00674D1D"/>
    <w:rsid w:val="00690A84"/>
    <w:rsid w:val="006C2CB1"/>
    <w:rsid w:val="006C679E"/>
    <w:rsid w:val="006D46A8"/>
    <w:rsid w:val="006D7B26"/>
    <w:rsid w:val="006E2ABF"/>
    <w:rsid w:val="00715BBC"/>
    <w:rsid w:val="00720282"/>
    <w:rsid w:val="007363EC"/>
    <w:rsid w:val="007566D9"/>
    <w:rsid w:val="00756BE7"/>
    <w:rsid w:val="007C31DC"/>
    <w:rsid w:val="007E29BD"/>
    <w:rsid w:val="00813094"/>
    <w:rsid w:val="00822509"/>
    <w:rsid w:val="00851332"/>
    <w:rsid w:val="00862D75"/>
    <w:rsid w:val="008751AD"/>
    <w:rsid w:val="008A53B8"/>
    <w:rsid w:val="008A7980"/>
    <w:rsid w:val="008B1CB9"/>
    <w:rsid w:val="008C43FA"/>
    <w:rsid w:val="008D1599"/>
    <w:rsid w:val="008D5BC8"/>
    <w:rsid w:val="008E2B0A"/>
    <w:rsid w:val="008E5B19"/>
    <w:rsid w:val="008F2EAD"/>
    <w:rsid w:val="00907542"/>
    <w:rsid w:val="00916F69"/>
    <w:rsid w:val="0094089F"/>
    <w:rsid w:val="00945CA5"/>
    <w:rsid w:val="00964705"/>
    <w:rsid w:val="009703E2"/>
    <w:rsid w:val="009745B2"/>
    <w:rsid w:val="00975E51"/>
    <w:rsid w:val="00981671"/>
    <w:rsid w:val="00982904"/>
    <w:rsid w:val="009840E7"/>
    <w:rsid w:val="0099110D"/>
    <w:rsid w:val="009F0B17"/>
    <w:rsid w:val="00A240FC"/>
    <w:rsid w:val="00A303E5"/>
    <w:rsid w:val="00A354C9"/>
    <w:rsid w:val="00A46469"/>
    <w:rsid w:val="00A516EA"/>
    <w:rsid w:val="00A57E8F"/>
    <w:rsid w:val="00A82605"/>
    <w:rsid w:val="00A95398"/>
    <w:rsid w:val="00AA6DB7"/>
    <w:rsid w:val="00AC30C2"/>
    <w:rsid w:val="00B063FA"/>
    <w:rsid w:val="00B33E14"/>
    <w:rsid w:val="00B34B2C"/>
    <w:rsid w:val="00B568AF"/>
    <w:rsid w:val="00B56AAA"/>
    <w:rsid w:val="00B64578"/>
    <w:rsid w:val="00B74C1C"/>
    <w:rsid w:val="00B80914"/>
    <w:rsid w:val="00B90B7D"/>
    <w:rsid w:val="00BC2FB8"/>
    <w:rsid w:val="00BE1414"/>
    <w:rsid w:val="00BF134D"/>
    <w:rsid w:val="00C216BF"/>
    <w:rsid w:val="00C32656"/>
    <w:rsid w:val="00C47F07"/>
    <w:rsid w:val="00C740DB"/>
    <w:rsid w:val="00C83F43"/>
    <w:rsid w:val="00C92C17"/>
    <w:rsid w:val="00CC7ECF"/>
    <w:rsid w:val="00CF0F27"/>
    <w:rsid w:val="00D03F69"/>
    <w:rsid w:val="00D120B6"/>
    <w:rsid w:val="00D217EA"/>
    <w:rsid w:val="00D337AE"/>
    <w:rsid w:val="00D34688"/>
    <w:rsid w:val="00D4017A"/>
    <w:rsid w:val="00D41087"/>
    <w:rsid w:val="00D426D4"/>
    <w:rsid w:val="00D50DDB"/>
    <w:rsid w:val="00D67E9D"/>
    <w:rsid w:val="00D771F3"/>
    <w:rsid w:val="00D817CE"/>
    <w:rsid w:val="00D85E03"/>
    <w:rsid w:val="00D85EE6"/>
    <w:rsid w:val="00D90010"/>
    <w:rsid w:val="00D932C6"/>
    <w:rsid w:val="00D947AE"/>
    <w:rsid w:val="00DA2249"/>
    <w:rsid w:val="00DC66EB"/>
    <w:rsid w:val="00DE620D"/>
    <w:rsid w:val="00E039F2"/>
    <w:rsid w:val="00E13212"/>
    <w:rsid w:val="00E14AC4"/>
    <w:rsid w:val="00E1707D"/>
    <w:rsid w:val="00E17ABD"/>
    <w:rsid w:val="00E52756"/>
    <w:rsid w:val="00E52B90"/>
    <w:rsid w:val="00E62670"/>
    <w:rsid w:val="00E6771F"/>
    <w:rsid w:val="00E85F2F"/>
    <w:rsid w:val="00EA38FF"/>
    <w:rsid w:val="00EA66D0"/>
    <w:rsid w:val="00EA6917"/>
    <w:rsid w:val="00EA7BF4"/>
    <w:rsid w:val="00EC7E1C"/>
    <w:rsid w:val="00ED170E"/>
    <w:rsid w:val="00EF6D5A"/>
    <w:rsid w:val="00F15802"/>
    <w:rsid w:val="00F61EED"/>
    <w:rsid w:val="00F6714B"/>
    <w:rsid w:val="00F849E2"/>
    <w:rsid w:val="00F9663D"/>
    <w:rsid w:val="00FB463A"/>
    <w:rsid w:val="00FD54F2"/>
    <w:rsid w:val="00FE734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CC7E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C7ECF"/>
  </w:style>
  <w:style w:type="character" w:customStyle="1" w:styleId="a5">
    <w:name w:val="Нижний колонтитул Знак"/>
    <w:link w:val="a4"/>
    <w:uiPriority w:val="99"/>
    <w:rsid w:val="00A95398"/>
  </w:style>
  <w:style w:type="character" w:styleId="ad">
    <w:name w:val="Hyperlink"/>
    <w:rsid w:val="009647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CC7E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C7ECF"/>
  </w:style>
  <w:style w:type="character" w:customStyle="1" w:styleId="a5">
    <w:name w:val="Нижний колонтитул Знак"/>
    <w:link w:val="a4"/>
    <w:uiPriority w:val="99"/>
    <w:rsid w:val="00A95398"/>
  </w:style>
  <w:style w:type="character" w:styleId="ad">
    <w:name w:val="Hyperlink"/>
    <w:rsid w:val="00964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3284</Words>
  <Characters>18721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up</Company>
  <LinksUpToDate>false</LinksUpToDate>
  <CharactersWithSpaces>21962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Administrator</dc:creator>
  <cp:lastModifiedBy>Кизюрина Алена Алексеевна</cp:lastModifiedBy>
  <cp:revision>2</cp:revision>
  <cp:lastPrinted>2025-10-31T13:25:00Z</cp:lastPrinted>
  <dcterms:created xsi:type="dcterms:W3CDTF">2026-05-26T07:46:00Z</dcterms:created>
  <dcterms:modified xsi:type="dcterms:W3CDTF">2026-05-26T07:46:00Z</dcterms:modified>
</cp:coreProperties>
</file>