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3B" w:rsidRDefault="00FA063B" w:rsidP="00FA063B">
      <w:pPr>
        <w:jc w:val="center"/>
        <w:rPr>
          <w:b/>
          <w:szCs w:val="28"/>
        </w:rPr>
      </w:pPr>
      <w:r w:rsidRPr="00340FC7">
        <w:rPr>
          <w:b/>
          <w:szCs w:val="28"/>
        </w:rPr>
        <w:t xml:space="preserve">ТЕХНИЧЕСКОЕ ЗАДАНИЕ </w:t>
      </w:r>
    </w:p>
    <w:p w:rsidR="00FA063B" w:rsidRPr="00296A44" w:rsidRDefault="00A7384D" w:rsidP="0039456F">
      <w:pPr>
        <w:ind w:firstLine="0"/>
        <w:jc w:val="center"/>
        <w:rPr>
          <w:b/>
          <w:sz w:val="24"/>
          <w:szCs w:val="24"/>
        </w:rPr>
      </w:pPr>
      <w:r>
        <w:rPr>
          <w:rFonts w:eastAsia="Times New Roman" w:cs="Times New Roman"/>
          <w:szCs w:val="28"/>
          <w:lang w:eastAsia="ru-RU"/>
        </w:rPr>
        <w:t>н</w:t>
      </w:r>
      <w:r w:rsidR="00FA063B" w:rsidRPr="003E09C6">
        <w:rPr>
          <w:rFonts w:eastAsia="Times New Roman" w:cs="Times New Roman"/>
          <w:szCs w:val="28"/>
          <w:lang w:eastAsia="ru-RU"/>
        </w:rPr>
        <w:t>а</w:t>
      </w:r>
      <w:r w:rsidR="00FA063B">
        <w:rPr>
          <w:rFonts w:eastAsia="Times New Roman" w:cs="Times New Roman"/>
          <w:szCs w:val="28"/>
          <w:lang w:eastAsia="ru-RU"/>
        </w:rPr>
        <w:t xml:space="preserve"> поставку</w:t>
      </w:r>
      <w:r w:rsidR="0006449E">
        <w:rPr>
          <w:rFonts w:eastAsia="Times New Roman" w:cs="Times New Roman"/>
          <w:szCs w:val="28"/>
          <w:lang w:eastAsia="ru-RU"/>
        </w:rPr>
        <w:t xml:space="preserve"> </w:t>
      </w:r>
      <w:r w:rsidR="002361D3" w:rsidRPr="00786A9B">
        <w:rPr>
          <w:rFonts w:eastAsia="Times New Roman" w:cs="Times New Roman"/>
          <w:szCs w:val="28"/>
          <w:lang w:eastAsia="ru-RU"/>
        </w:rPr>
        <w:t>запасных частей</w:t>
      </w:r>
      <w:r w:rsidR="002361D3">
        <w:rPr>
          <w:rFonts w:eastAsia="Times New Roman" w:cs="Times New Roman"/>
          <w:szCs w:val="28"/>
          <w:lang w:eastAsia="ru-RU"/>
        </w:rPr>
        <w:t xml:space="preserve"> для вычислительной техники</w:t>
      </w:r>
      <w:r w:rsidR="002361D3" w:rsidRPr="00786A9B">
        <w:rPr>
          <w:rFonts w:eastAsia="Times New Roman" w:cs="Times New Roman"/>
          <w:szCs w:val="28"/>
          <w:lang w:eastAsia="ru-RU"/>
        </w:rPr>
        <w:t xml:space="preserve">  </w:t>
      </w:r>
      <w:r w:rsidR="00786A9B" w:rsidRPr="00786A9B">
        <w:rPr>
          <w:rFonts w:eastAsia="Times New Roman" w:cs="Times New Roman"/>
          <w:szCs w:val="28"/>
          <w:lang w:eastAsia="ru-RU"/>
        </w:rPr>
        <w:t xml:space="preserve">для обеспечения нужд </w:t>
      </w:r>
      <w:r w:rsidR="00510B1E">
        <w:rPr>
          <w:rFonts w:eastAsia="Times New Roman" w:cs="Times New Roman"/>
          <w:szCs w:val="28"/>
          <w:lang w:eastAsia="ru-RU"/>
        </w:rPr>
        <w:t xml:space="preserve">управления </w:t>
      </w:r>
      <w:r w:rsidR="009E4D67">
        <w:rPr>
          <w:szCs w:val="28"/>
        </w:rPr>
        <w:t>Федерального казначейства</w:t>
      </w:r>
      <w:r w:rsidR="00510B1E" w:rsidRPr="00510B1E">
        <w:t xml:space="preserve"> </w:t>
      </w:r>
      <w:r w:rsidR="00510B1E" w:rsidRPr="00510B1E">
        <w:rPr>
          <w:szCs w:val="28"/>
        </w:rPr>
        <w:t>по Республике Карелия</w:t>
      </w:r>
      <w:r w:rsidR="009E4D67">
        <w:rPr>
          <w:szCs w:val="2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A063B" w:rsidRPr="00E412A2" w:rsidTr="00203854">
        <w:tc>
          <w:tcPr>
            <w:tcW w:w="10173" w:type="dxa"/>
            <w:shd w:val="clear" w:color="auto" w:fill="CCFFFF"/>
          </w:tcPr>
          <w:p w:rsidR="00FA063B" w:rsidRPr="00E412A2" w:rsidRDefault="00FA063B" w:rsidP="00203854">
            <w:pPr>
              <w:ind w:firstLine="0"/>
              <w:jc w:val="center"/>
              <w:rPr>
                <w:rFonts w:eastAsia="Times New Roman" w:cs="Times New Roman"/>
                <w:b/>
                <w:sz w:val="24"/>
                <w:szCs w:val="24"/>
                <w:lang w:eastAsia="ru-RU"/>
              </w:rPr>
            </w:pPr>
            <w:r>
              <w:rPr>
                <w:rFonts w:eastAsia="Times New Roman" w:cs="Times New Roman"/>
                <w:b/>
                <w:sz w:val="22"/>
                <w:lang w:eastAsia="ru-RU"/>
              </w:rPr>
              <w:t>1</w:t>
            </w:r>
            <w:r w:rsidRPr="00026C31">
              <w:rPr>
                <w:rFonts w:eastAsia="Times New Roman" w:cs="Times New Roman"/>
                <w:b/>
                <w:sz w:val="22"/>
                <w:lang w:eastAsia="ru-RU"/>
              </w:rPr>
              <w:t xml:space="preserve"> </w:t>
            </w:r>
            <w:r>
              <w:rPr>
                <w:rFonts w:eastAsia="Lucida Sans Unicode" w:cs="Times New Roman"/>
                <w:b/>
                <w:sz w:val="24"/>
                <w:szCs w:val="24"/>
              </w:rPr>
              <w:t>П</w:t>
            </w:r>
            <w:r w:rsidRPr="00E412A2">
              <w:rPr>
                <w:rFonts w:eastAsia="Lucida Sans Unicode" w:cs="Times New Roman"/>
                <w:b/>
                <w:sz w:val="24"/>
                <w:szCs w:val="24"/>
              </w:rPr>
              <w:t>равовое основание закупки</w:t>
            </w:r>
          </w:p>
        </w:tc>
      </w:tr>
      <w:tr w:rsidR="00FA063B" w:rsidRPr="00E412A2" w:rsidTr="00203854">
        <w:tc>
          <w:tcPr>
            <w:tcW w:w="10173" w:type="dxa"/>
          </w:tcPr>
          <w:p w:rsidR="00FA063B" w:rsidRPr="00A7384D" w:rsidRDefault="00FA063B" w:rsidP="00203854">
            <w:pPr>
              <w:widowControl w:val="0"/>
              <w:autoSpaceDE w:val="0"/>
              <w:autoSpaceDN w:val="0"/>
              <w:adjustRightInd w:val="0"/>
              <w:contextualSpacing/>
              <w:rPr>
                <w:sz w:val="22"/>
                <w:szCs w:val="24"/>
              </w:rPr>
            </w:pPr>
            <w:r w:rsidRPr="00A7384D">
              <w:rPr>
                <w:sz w:val="22"/>
                <w:szCs w:val="24"/>
              </w:rPr>
              <w:t xml:space="preserve">Основанием для осуществления закупки </w:t>
            </w:r>
            <w:proofErr w:type="gramStart"/>
            <w:r w:rsidRPr="00A7384D">
              <w:rPr>
                <w:sz w:val="22"/>
                <w:szCs w:val="24"/>
              </w:rPr>
              <w:t>является План-график закупок ТРУ</w:t>
            </w:r>
            <w:proofErr w:type="gramEnd"/>
            <w:r w:rsidRPr="00A7384D">
              <w:rPr>
                <w:sz w:val="22"/>
                <w:szCs w:val="24"/>
              </w:rPr>
              <w:t xml:space="preserve"> на 202</w:t>
            </w:r>
            <w:r w:rsidR="009E4D67" w:rsidRPr="00A7384D">
              <w:rPr>
                <w:sz w:val="22"/>
                <w:szCs w:val="24"/>
              </w:rPr>
              <w:t>6</w:t>
            </w:r>
            <w:r w:rsidRPr="00A7384D">
              <w:rPr>
                <w:sz w:val="22"/>
                <w:szCs w:val="24"/>
              </w:rPr>
              <w:t xml:space="preserve"> г.</w:t>
            </w:r>
          </w:p>
          <w:p w:rsidR="00FA063B" w:rsidRPr="00A7384D" w:rsidRDefault="00FA063B" w:rsidP="00203854">
            <w:pPr>
              <w:widowControl w:val="0"/>
              <w:autoSpaceDE w:val="0"/>
              <w:autoSpaceDN w:val="0"/>
              <w:adjustRightInd w:val="0"/>
              <w:contextualSpacing/>
              <w:rPr>
                <w:sz w:val="22"/>
                <w:szCs w:val="24"/>
              </w:rPr>
            </w:pPr>
            <w:r w:rsidRPr="00A7384D">
              <w:rPr>
                <w:sz w:val="22"/>
                <w:szCs w:val="24"/>
              </w:rPr>
              <w:t>Требования нормирования в соответствии с ч. 1 ст. 19 Закона № 44 ФЗ: Приказ Федерального казначейства 16.09.2021 № 262 «Об утверждении нормативных затрат в сфере информационно-коммуникационных технологий на обеспечение функций территориальных органов Федерального казначейства и Федерального казенного учреждения «Центр</w:t>
            </w:r>
            <w:r w:rsidRPr="00A7384D">
              <w:rPr>
                <w:sz w:val="22"/>
                <w:szCs w:val="24"/>
              </w:rPr>
              <w:br/>
              <w:t>по обеспечению деятельности Казначейства России».</w:t>
            </w:r>
          </w:p>
          <w:p w:rsidR="0069301A" w:rsidRPr="00530684" w:rsidRDefault="00FA063B" w:rsidP="00510B1E">
            <w:pPr>
              <w:autoSpaceDE w:val="0"/>
              <w:autoSpaceDN w:val="0"/>
              <w:adjustRightInd w:val="0"/>
              <w:rPr>
                <w:sz w:val="24"/>
                <w:szCs w:val="24"/>
              </w:rPr>
            </w:pPr>
            <w:r w:rsidRPr="00A7384D">
              <w:rPr>
                <w:rFonts w:eastAsia="Lucida Sans Unicode" w:cs="Times New Roman"/>
                <w:sz w:val="22"/>
                <w:szCs w:val="24"/>
              </w:rPr>
              <w:t>Источник финансирования: Средства Федерального бюджета.</w:t>
            </w:r>
          </w:p>
        </w:tc>
      </w:tr>
      <w:tr w:rsidR="00FA063B" w:rsidRPr="0058438C" w:rsidTr="00203854">
        <w:tc>
          <w:tcPr>
            <w:tcW w:w="10173" w:type="dxa"/>
            <w:tcBorders>
              <w:bottom w:val="single" w:sz="4" w:space="0" w:color="auto"/>
            </w:tcBorders>
            <w:shd w:val="clear" w:color="auto" w:fill="CCFFFF"/>
            <w:vAlign w:val="center"/>
          </w:tcPr>
          <w:p w:rsidR="00FA063B" w:rsidRPr="00AD123E" w:rsidRDefault="00FA063B" w:rsidP="00203854">
            <w:pPr>
              <w:pStyle w:val="a6"/>
              <w:ind w:left="0" w:firstLine="0"/>
              <w:jc w:val="center"/>
              <w:rPr>
                <w:rFonts w:eastAsia="Times New Roman" w:cs="Times New Roman"/>
                <w:b/>
                <w:sz w:val="24"/>
                <w:szCs w:val="24"/>
                <w:lang w:eastAsia="ru-RU"/>
              </w:rPr>
            </w:pPr>
            <w:r>
              <w:rPr>
                <w:rFonts w:eastAsia="Lucida Sans Unicode" w:cs="Times New Roman"/>
                <w:b/>
                <w:sz w:val="24"/>
                <w:szCs w:val="24"/>
              </w:rPr>
              <w:t xml:space="preserve">2. </w:t>
            </w:r>
            <w:r w:rsidRPr="00AD123E">
              <w:rPr>
                <w:rFonts w:eastAsia="Lucida Sans Unicode" w:cs="Times New Roman"/>
                <w:b/>
                <w:sz w:val="24"/>
                <w:szCs w:val="24"/>
              </w:rPr>
              <w:t>Непосредственное описание товаров</w:t>
            </w:r>
          </w:p>
        </w:tc>
      </w:tr>
      <w:tr w:rsidR="00FA063B" w:rsidRPr="0058438C" w:rsidTr="00203854">
        <w:trPr>
          <w:trHeight w:val="71"/>
        </w:trPr>
        <w:tc>
          <w:tcPr>
            <w:tcW w:w="10173" w:type="dxa"/>
            <w:shd w:val="clear" w:color="auto" w:fill="auto"/>
            <w:vAlign w:val="center"/>
          </w:tcPr>
          <w:tbl>
            <w:tblPr>
              <w:tblStyle w:val="a5"/>
              <w:tblW w:w="10405" w:type="dxa"/>
              <w:jc w:val="center"/>
              <w:tblInd w:w="844" w:type="dxa"/>
              <w:tblLayout w:type="fixed"/>
              <w:tblLook w:val="04A0" w:firstRow="1" w:lastRow="0" w:firstColumn="1" w:lastColumn="0" w:noHBand="0" w:noVBand="1"/>
            </w:tblPr>
            <w:tblGrid>
              <w:gridCol w:w="602"/>
              <w:gridCol w:w="4652"/>
              <w:gridCol w:w="1302"/>
              <w:gridCol w:w="1258"/>
              <w:gridCol w:w="2591"/>
            </w:tblGrid>
            <w:tr w:rsidR="00E00CCE" w:rsidRPr="0025650A" w:rsidTr="00510B1E">
              <w:trPr>
                <w:trHeight w:val="53"/>
                <w:jc w:val="center"/>
              </w:trPr>
              <w:tc>
                <w:tcPr>
                  <w:tcW w:w="6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rPr>
                      <w:b/>
                      <w:sz w:val="18"/>
                      <w:szCs w:val="18"/>
                    </w:rPr>
                  </w:pPr>
                  <w:r w:rsidRPr="00510B1E">
                    <w:rPr>
                      <w:b/>
                      <w:sz w:val="18"/>
                      <w:szCs w:val="18"/>
                    </w:rPr>
                    <w:t xml:space="preserve">№ </w:t>
                  </w:r>
                </w:p>
                <w:p w:rsidR="00E00CCE" w:rsidRPr="00510B1E" w:rsidRDefault="00E00CCE" w:rsidP="00E00CCE">
                  <w:pPr>
                    <w:ind w:firstLine="0"/>
                    <w:rPr>
                      <w:b/>
                      <w:sz w:val="18"/>
                      <w:szCs w:val="18"/>
                    </w:rPr>
                  </w:pPr>
                  <w:proofErr w:type="gramStart"/>
                  <w:r w:rsidRPr="00510B1E">
                    <w:rPr>
                      <w:b/>
                      <w:sz w:val="18"/>
                      <w:szCs w:val="18"/>
                    </w:rPr>
                    <w:t>п</w:t>
                  </w:r>
                  <w:proofErr w:type="gramEnd"/>
                  <w:r w:rsidRPr="00510B1E">
                    <w:rPr>
                      <w:b/>
                      <w:sz w:val="18"/>
                      <w:szCs w:val="18"/>
                    </w:rPr>
                    <w:t>/п</w:t>
                  </w:r>
                </w:p>
              </w:tc>
              <w:tc>
                <w:tcPr>
                  <w:tcW w:w="4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b/>
                      <w:sz w:val="18"/>
                      <w:szCs w:val="18"/>
                    </w:rPr>
                  </w:pPr>
                  <w:r w:rsidRPr="00510B1E">
                    <w:rPr>
                      <w:b/>
                      <w:sz w:val="18"/>
                      <w:szCs w:val="18"/>
                    </w:rPr>
                    <w:t>Наименование товара</w:t>
                  </w:r>
                </w:p>
              </w:tc>
              <w:tc>
                <w:tcPr>
                  <w:tcW w:w="13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E00CCE" w:rsidRPr="00510B1E" w:rsidRDefault="00E00CCE" w:rsidP="00E00CCE">
                  <w:pPr>
                    <w:ind w:firstLine="0"/>
                    <w:jc w:val="center"/>
                    <w:rPr>
                      <w:b/>
                      <w:sz w:val="18"/>
                      <w:szCs w:val="18"/>
                    </w:rPr>
                  </w:pPr>
                  <w:r w:rsidRPr="00510B1E">
                    <w:rPr>
                      <w:b/>
                      <w:sz w:val="18"/>
                      <w:szCs w:val="18"/>
                    </w:rPr>
                    <w:t>Код ОКПД</w:t>
                  </w:r>
                  <w:proofErr w:type="gramStart"/>
                  <w:r w:rsidRPr="00510B1E">
                    <w:rPr>
                      <w:b/>
                      <w:sz w:val="18"/>
                      <w:szCs w:val="18"/>
                    </w:rPr>
                    <w:t>2</w:t>
                  </w:r>
                  <w:proofErr w:type="gramEnd"/>
                </w:p>
              </w:tc>
              <w:tc>
                <w:tcPr>
                  <w:tcW w:w="12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b/>
                      <w:sz w:val="18"/>
                      <w:szCs w:val="18"/>
                    </w:rPr>
                  </w:pPr>
                  <w:r w:rsidRPr="00510B1E">
                    <w:rPr>
                      <w:b/>
                      <w:sz w:val="18"/>
                      <w:szCs w:val="18"/>
                    </w:rPr>
                    <w:t>Ед. изм.</w:t>
                  </w:r>
                </w:p>
              </w:tc>
              <w:tc>
                <w:tcPr>
                  <w:tcW w:w="259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b/>
                      <w:sz w:val="18"/>
                      <w:szCs w:val="18"/>
                    </w:rPr>
                  </w:pPr>
                  <w:r w:rsidRPr="00510B1E">
                    <w:rPr>
                      <w:b/>
                      <w:sz w:val="18"/>
                      <w:szCs w:val="18"/>
                    </w:rPr>
                    <w:t>Кол-во</w:t>
                  </w:r>
                </w:p>
              </w:tc>
            </w:tr>
            <w:tr w:rsidR="00E00CCE" w:rsidRPr="0025650A" w:rsidTr="00510B1E">
              <w:trPr>
                <w:trHeight w:val="258"/>
                <w:jc w:val="center"/>
              </w:trPr>
              <w:tc>
                <w:tcPr>
                  <w:tcW w:w="60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rPr>
                      <w:sz w:val="18"/>
                      <w:szCs w:val="18"/>
                    </w:rPr>
                  </w:pPr>
                  <w:r w:rsidRPr="00510B1E">
                    <w:rPr>
                      <w:sz w:val="18"/>
                      <w:szCs w:val="18"/>
                    </w:rPr>
                    <w:t xml:space="preserve">1  </w:t>
                  </w:r>
                </w:p>
              </w:tc>
              <w:tc>
                <w:tcPr>
                  <w:tcW w:w="46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sz w:val="18"/>
                      <w:szCs w:val="18"/>
                    </w:rPr>
                  </w:pPr>
                  <w:r w:rsidRPr="00510B1E">
                    <w:rPr>
                      <w:sz w:val="18"/>
                      <w:szCs w:val="18"/>
                    </w:rPr>
                    <w:t>2</w:t>
                  </w:r>
                </w:p>
              </w:tc>
              <w:tc>
                <w:tcPr>
                  <w:tcW w:w="130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E00CCE" w:rsidRPr="00510B1E" w:rsidRDefault="00E00CCE" w:rsidP="00E00CCE">
                  <w:pPr>
                    <w:ind w:firstLine="0"/>
                    <w:jc w:val="center"/>
                    <w:rPr>
                      <w:sz w:val="18"/>
                      <w:szCs w:val="18"/>
                    </w:rPr>
                  </w:pPr>
                  <w:r w:rsidRPr="00510B1E">
                    <w:rPr>
                      <w:sz w:val="18"/>
                      <w:szCs w:val="18"/>
                    </w:rPr>
                    <w:t>3</w:t>
                  </w:r>
                </w:p>
              </w:tc>
              <w:tc>
                <w:tcPr>
                  <w:tcW w:w="125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sz w:val="18"/>
                      <w:szCs w:val="18"/>
                    </w:rPr>
                  </w:pPr>
                  <w:r w:rsidRPr="00510B1E">
                    <w:rPr>
                      <w:sz w:val="18"/>
                      <w:szCs w:val="18"/>
                    </w:rPr>
                    <w:t>4</w:t>
                  </w:r>
                </w:p>
              </w:tc>
              <w:tc>
                <w:tcPr>
                  <w:tcW w:w="259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E00CCE" w:rsidRPr="00510B1E" w:rsidRDefault="00E00CCE" w:rsidP="00E00CCE">
                  <w:pPr>
                    <w:ind w:firstLine="0"/>
                    <w:jc w:val="center"/>
                    <w:rPr>
                      <w:sz w:val="18"/>
                      <w:szCs w:val="18"/>
                    </w:rPr>
                  </w:pPr>
                  <w:r w:rsidRPr="00510B1E">
                    <w:rPr>
                      <w:sz w:val="18"/>
                      <w:szCs w:val="18"/>
                    </w:rPr>
                    <w:t>5</w:t>
                  </w:r>
                </w:p>
              </w:tc>
            </w:tr>
            <w:tr w:rsidR="00E00CCE" w:rsidRPr="0025650A" w:rsidTr="00510B1E">
              <w:trPr>
                <w:trHeight w:val="325"/>
                <w:jc w:val="center"/>
              </w:trPr>
              <w:tc>
                <w:tcPr>
                  <w:tcW w:w="602" w:type="dxa"/>
                  <w:tcBorders>
                    <w:top w:val="single" w:sz="4" w:space="0" w:color="auto"/>
                    <w:left w:val="single" w:sz="4" w:space="0" w:color="auto"/>
                    <w:bottom w:val="single" w:sz="4" w:space="0" w:color="auto"/>
                    <w:right w:val="single" w:sz="4" w:space="0" w:color="auto"/>
                  </w:tcBorders>
                  <w:shd w:val="clear" w:color="auto" w:fill="auto"/>
                </w:tcPr>
                <w:p w:rsidR="00E00CCE" w:rsidRPr="00C77152" w:rsidRDefault="00E00CCE" w:rsidP="00E00CCE">
                  <w:pPr>
                    <w:ind w:firstLine="0"/>
                    <w:jc w:val="left"/>
                    <w:rPr>
                      <w:sz w:val="18"/>
                      <w:szCs w:val="18"/>
                    </w:rPr>
                  </w:pPr>
                  <w:r>
                    <w:rPr>
                      <w:sz w:val="18"/>
                      <w:szCs w:val="18"/>
                    </w:rPr>
                    <w:t>1</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E00CCE" w:rsidRPr="00E00CCE" w:rsidRDefault="00E00CCE" w:rsidP="00E00CCE">
                  <w:pPr>
                    <w:ind w:firstLine="0"/>
                    <w:jc w:val="left"/>
                    <w:rPr>
                      <w:b/>
                      <w:sz w:val="18"/>
                      <w:szCs w:val="18"/>
                    </w:rPr>
                  </w:pPr>
                  <w:r w:rsidRPr="00E00CCE">
                    <w:rPr>
                      <w:b/>
                      <w:sz w:val="18"/>
                      <w:szCs w:val="18"/>
                    </w:rPr>
                    <w:t xml:space="preserve">Кабель для микрофона </w:t>
                  </w:r>
                  <w:r>
                    <w:rPr>
                      <w:b/>
                      <w:sz w:val="18"/>
                      <w:szCs w:val="18"/>
                    </w:rPr>
                    <w:t xml:space="preserve"> </w:t>
                  </w:r>
                  <w:r w:rsidRPr="00E00CCE">
                    <w:rPr>
                      <w:b/>
                      <w:sz w:val="18"/>
                      <w:szCs w:val="18"/>
                    </w:rPr>
                    <w:t xml:space="preserve"> </w:t>
                  </w:r>
                  <w:proofErr w:type="spellStart"/>
                  <w:r w:rsidRPr="00E00CCE">
                    <w:rPr>
                      <w:b/>
                      <w:sz w:val="18"/>
                      <w:szCs w:val="18"/>
                    </w:rPr>
                    <w:t>Polycom</w:t>
                  </w:r>
                  <w:proofErr w:type="spellEnd"/>
                  <w:r w:rsidRPr="00E00CCE">
                    <w:rPr>
                      <w:b/>
                      <w:sz w:val="18"/>
                      <w:szCs w:val="18"/>
                    </w:rPr>
                    <w:t xml:space="preserve"> </w:t>
                  </w:r>
                  <w:proofErr w:type="spellStart"/>
                  <w:r w:rsidRPr="00E00CCE">
                    <w:rPr>
                      <w:b/>
                      <w:sz w:val="18"/>
                      <w:szCs w:val="18"/>
                    </w:rPr>
                    <w:t>Microphone</w:t>
                  </w:r>
                  <w:proofErr w:type="spellEnd"/>
                  <w:r w:rsidRPr="00E00CCE">
                    <w:rPr>
                      <w:b/>
                      <w:sz w:val="18"/>
                      <w:szCs w:val="18"/>
                    </w:rPr>
                    <w:t xml:space="preserve"> </w:t>
                  </w:r>
                  <w:proofErr w:type="spellStart"/>
                  <w:r w:rsidRPr="00E00CCE">
                    <w:rPr>
                      <w:b/>
                      <w:sz w:val="18"/>
                      <w:szCs w:val="18"/>
                    </w:rPr>
                    <w:t>cable</w:t>
                  </w:r>
                  <w:proofErr w:type="spellEnd"/>
                  <w:r w:rsidRPr="00E00CCE">
                    <w:rPr>
                      <w:b/>
                      <w:sz w:val="18"/>
                      <w:szCs w:val="18"/>
                    </w:rPr>
                    <w:t xml:space="preserve"> 7.6 m для </w:t>
                  </w:r>
                  <w:proofErr w:type="spellStart"/>
                  <w:r w:rsidRPr="00E00CCE">
                    <w:rPr>
                      <w:b/>
                      <w:sz w:val="18"/>
                      <w:szCs w:val="18"/>
                    </w:rPr>
                    <w:t>Polycom</w:t>
                  </w:r>
                  <w:proofErr w:type="spellEnd"/>
                  <w:r w:rsidRPr="00E00CCE">
                    <w:rPr>
                      <w:b/>
                      <w:sz w:val="18"/>
                      <w:szCs w:val="18"/>
                    </w:rPr>
                    <w:t xml:space="preserve"> HDX 6000</w:t>
                  </w:r>
                  <w:r>
                    <w:rPr>
                      <w:b/>
                      <w:sz w:val="18"/>
                      <w:szCs w:val="18"/>
                    </w:rPr>
                    <w:t xml:space="preserve"> (</w:t>
                  </w:r>
                  <w:r w:rsidRPr="00E00CCE">
                    <w:rPr>
                      <w:b/>
                      <w:sz w:val="18"/>
                      <w:szCs w:val="18"/>
                    </w:rPr>
                    <w:t>2457-23216-001</w:t>
                  </w:r>
                  <w:r>
                    <w:rPr>
                      <w:b/>
                      <w:sz w:val="18"/>
                      <w:szCs w:val="18"/>
                    </w:rPr>
                    <w:t>)</w:t>
                  </w:r>
                </w:p>
              </w:tc>
              <w:tc>
                <w:tcPr>
                  <w:tcW w:w="1302" w:type="dxa"/>
                  <w:tcBorders>
                    <w:top w:val="single" w:sz="4" w:space="0" w:color="auto"/>
                    <w:left w:val="single" w:sz="4" w:space="0" w:color="auto"/>
                    <w:right w:val="single" w:sz="4" w:space="0" w:color="auto"/>
                  </w:tcBorders>
                  <w:vAlign w:val="center"/>
                </w:tcPr>
                <w:p w:rsidR="00E00CCE" w:rsidRPr="0025650A" w:rsidRDefault="00510B1E" w:rsidP="00510B1E">
                  <w:pPr>
                    <w:ind w:firstLine="0"/>
                    <w:jc w:val="center"/>
                    <w:rPr>
                      <w:sz w:val="18"/>
                      <w:szCs w:val="18"/>
                    </w:rPr>
                  </w:pPr>
                  <w:r>
                    <w:rPr>
                      <w:sz w:val="18"/>
                      <w:szCs w:val="18"/>
                    </w:rPr>
                    <w:t>26.20.40.190</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E00CCE" w:rsidRPr="002516B2" w:rsidRDefault="00E00CCE" w:rsidP="00E00CCE">
                  <w:pPr>
                    <w:ind w:firstLine="0"/>
                    <w:jc w:val="center"/>
                    <w:rPr>
                      <w:sz w:val="18"/>
                      <w:szCs w:val="18"/>
                    </w:rPr>
                  </w:pPr>
                  <w:r>
                    <w:rPr>
                      <w:sz w:val="18"/>
                      <w:szCs w:val="18"/>
                    </w:rPr>
                    <w:t>Штука</w:t>
                  </w:r>
                </w:p>
              </w:tc>
              <w:tc>
                <w:tcPr>
                  <w:tcW w:w="2591" w:type="dxa"/>
                  <w:tcBorders>
                    <w:top w:val="single" w:sz="4" w:space="0" w:color="auto"/>
                    <w:left w:val="single" w:sz="4" w:space="0" w:color="auto"/>
                    <w:bottom w:val="single" w:sz="4" w:space="0" w:color="auto"/>
                    <w:right w:val="single" w:sz="4" w:space="0" w:color="auto"/>
                  </w:tcBorders>
                  <w:shd w:val="clear" w:color="auto" w:fill="auto"/>
                  <w:vAlign w:val="center"/>
                </w:tcPr>
                <w:p w:rsidR="00E00CCE" w:rsidRPr="00E00CCE" w:rsidRDefault="00E00CCE" w:rsidP="00E00CCE">
                  <w:pPr>
                    <w:ind w:firstLine="0"/>
                    <w:jc w:val="center"/>
                    <w:rPr>
                      <w:sz w:val="18"/>
                      <w:szCs w:val="18"/>
                    </w:rPr>
                  </w:pPr>
                  <w:r>
                    <w:rPr>
                      <w:sz w:val="18"/>
                      <w:szCs w:val="18"/>
                    </w:rPr>
                    <w:t>1</w:t>
                  </w:r>
                </w:p>
              </w:tc>
            </w:tr>
          </w:tbl>
          <w:p w:rsidR="00FA063B" w:rsidRPr="00F13DDF" w:rsidRDefault="00FA063B" w:rsidP="00203854">
            <w:pPr>
              <w:ind w:firstLine="0"/>
              <w:rPr>
                <w:rFonts w:eastAsia="Times New Roman" w:cs="Times New Roman"/>
                <w:i/>
                <w:sz w:val="24"/>
                <w:szCs w:val="24"/>
                <w:lang w:eastAsia="ru-RU"/>
              </w:rPr>
            </w:pPr>
          </w:p>
        </w:tc>
      </w:tr>
      <w:tr w:rsidR="00FA063B" w:rsidRPr="0058438C" w:rsidTr="00203854">
        <w:tc>
          <w:tcPr>
            <w:tcW w:w="10173" w:type="dxa"/>
            <w:shd w:val="clear" w:color="auto" w:fill="CCFFFF"/>
            <w:vAlign w:val="center"/>
          </w:tcPr>
          <w:p w:rsidR="00FA063B" w:rsidRPr="00AD123E" w:rsidRDefault="00FA063B" w:rsidP="00203854">
            <w:pPr>
              <w:pStyle w:val="a6"/>
              <w:ind w:firstLine="0"/>
              <w:jc w:val="center"/>
              <w:rPr>
                <w:rFonts w:eastAsia="Times New Roman" w:cs="Times New Roman"/>
                <w:b/>
                <w:sz w:val="24"/>
                <w:szCs w:val="24"/>
                <w:lang w:eastAsia="ru-RU"/>
              </w:rPr>
            </w:pPr>
            <w:r>
              <w:rPr>
                <w:rFonts w:eastAsia="Lucida Sans Unicode" w:cs="Times New Roman"/>
                <w:b/>
                <w:sz w:val="24"/>
                <w:szCs w:val="24"/>
              </w:rPr>
              <w:t>3</w:t>
            </w:r>
            <w:r w:rsidR="00835055">
              <w:rPr>
                <w:rFonts w:eastAsia="Lucida Sans Unicode" w:cs="Times New Roman"/>
                <w:b/>
                <w:sz w:val="24"/>
                <w:szCs w:val="24"/>
              </w:rPr>
              <w:t xml:space="preserve"> </w:t>
            </w:r>
            <w:r>
              <w:rPr>
                <w:rFonts w:eastAsia="Lucida Sans Unicode" w:cs="Times New Roman"/>
                <w:b/>
                <w:sz w:val="24"/>
                <w:szCs w:val="24"/>
              </w:rPr>
              <w:t xml:space="preserve">. </w:t>
            </w:r>
            <w:r w:rsidRPr="00AD123E">
              <w:rPr>
                <w:rFonts w:eastAsia="Lucida Sans Unicode" w:cs="Times New Roman"/>
                <w:b/>
                <w:sz w:val="24"/>
                <w:szCs w:val="24"/>
              </w:rPr>
              <w:t>Указание на то, что товар должен быть новым</w:t>
            </w:r>
          </w:p>
        </w:tc>
      </w:tr>
      <w:tr w:rsidR="00FA063B" w:rsidRPr="0058438C" w:rsidTr="00203854">
        <w:trPr>
          <w:trHeight w:val="71"/>
        </w:trPr>
        <w:tc>
          <w:tcPr>
            <w:tcW w:w="10173" w:type="dxa"/>
            <w:vAlign w:val="center"/>
          </w:tcPr>
          <w:p w:rsidR="00FA063B" w:rsidRPr="00AD123E" w:rsidRDefault="006330CE" w:rsidP="00510B1E">
            <w:pPr>
              <w:ind w:firstLine="567"/>
              <w:rPr>
                <w:rFonts w:eastAsia="Times New Roman" w:cs="Times New Roman"/>
                <w:sz w:val="24"/>
                <w:szCs w:val="24"/>
                <w:lang w:eastAsia="ru-RU"/>
              </w:rPr>
            </w:pPr>
            <w:r w:rsidRPr="003D67D5">
              <w:rPr>
                <w:rFonts w:cs="Times New Roman"/>
                <w:sz w:val="22"/>
              </w:rPr>
              <w:t xml:space="preserve">Поставляемый товар должен быть новым товаром (товаром, который не был в употреблении, в ремонте, в том </w:t>
            </w:r>
            <w:proofErr w:type="gramStart"/>
            <w:r w:rsidRPr="003D67D5">
              <w:rPr>
                <w:rFonts w:cs="Times New Roman"/>
                <w:sz w:val="22"/>
              </w:rPr>
              <w:t>числе</w:t>
            </w:r>
            <w:proofErr w:type="gramEnd"/>
            <w:r w:rsidRPr="003D67D5">
              <w:rPr>
                <w:rFonts w:cs="Times New Roman"/>
                <w:sz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bookmarkStart w:id="0" w:name="_GoBack"/>
            <w:bookmarkEnd w:id="0"/>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4. Требования к размерам, упаковке, отгрузке товаров</w:t>
            </w:r>
          </w:p>
        </w:tc>
      </w:tr>
      <w:tr w:rsidR="00FA063B" w:rsidRPr="0058438C" w:rsidTr="00203854">
        <w:tc>
          <w:tcPr>
            <w:tcW w:w="10173" w:type="dxa"/>
            <w:tcBorders>
              <w:bottom w:val="single" w:sz="4" w:space="0" w:color="auto"/>
            </w:tcBorders>
          </w:tcPr>
          <w:p w:rsidR="00FA063B" w:rsidRPr="00B33D7F" w:rsidRDefault="00FA063B" w:rsidP="00203854">
            <w:pPr>
              <w:rPr>
                <w:rFonts w:cs="Times New Roman"/>
                <w:sz w:val="22"/>
                <w:lang w:eastAsia="ru-RU"/>
              </w:rPr>
            </w:pPr>
            <w:r w:rsidRPr="00B33D7F">
              <w:rPr>
                <w:rFonts w:cs="Times New Roman"/>
                <w:sz w:val="22"/>
                <w:lang w:eastAsia="ru-RU"/>
              </w:rPr>
              <w:t>Товар должен быть упакован и замаркирован в соответствии с действующими стандартами.</w:t>
            </w:r>
          </w:p>
          <w:p w:rsidR="00FA063B" w:rsidRPr="003D02EF" w:rsidRDefault="00FA063B" w:rsidP="00203854">
            <w:pPr>
              <w:rPr>
                <w:sz w:val="24"/>
                <w:szCs w:val="24"/>
                <w:lang w:eastAsia="ru-RU"/>
              </w:rPr>
            </w:pPr>
            <w:r w:rsidRPr="00B33D7F">
              <w:rPr>
                <w:rFonts w:cs="Times New Roman"/>
                <w:sz w:val="22"/>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3D02EF">
              <w:rPr>
                <w:rFonts w:cs="Times New Roman"/>
                <w:sz w:val="22"/>
                <w:lang w:eastAsia="ru-RU"/>
              </w:rPr>
              <w:t>.</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5.Требования к качеству, безопасности</w:t>
            </w:r>
          </w:p>
        </w:tc>
      </w:tr>
      <w:tr w:rsidR="00FA063B" w:rsidRPr="0058438C" w:rsidTr="00203854">
        <w:tc>
          <w:tcPr>
            <w:tcW w:w="10173" w:type="dxa"/>
            <w:tcBorders>
              <w:bottom w:val="single" w:sz="4" w:space="0" w:color="auto"/>
            </w:tcBorders>
          </w:tcPr>
          <w:p w:rsidR="00FA063B" w:rsidRPr="00B33D7F" w:rsidRDefault="00FA063B" w:rsidP="00203854">
            <w:pPr>
              <w:rPr>
                <w:rFonts w:cs="Times New Roman"/>
                <w:sz w:val="22"/>
                <w:lang w:eastAsia="ru-RU"/>
              </w:rPr>
            </w:pPr>
            <w:r w:rsidRPr="00B33D7F">
              <w:rPr>
                <w:rFonts w:cs="Times New Roman"/>
                <w:sz w:val="22"/>
                <w:lang w:eastAsia="ru-RU"/>
              </w:rPr>
              <w:t xml:space="preserve">Товар должен соответствовать по качеству и </w:t>
            </w:r>
            <w:proofErr w:type="gramStart"/>
            <w:r w:rsidRPr="00B33D7F">
              <w:rPr>
                <w:rFonts w:cs="Times New Roman"/>
                <w:sz w:val="22"/>
                <w:lang w:eastAsia="ru-RU"/>
              </w:rPr>
              <w:t>комплектности</w:t>
            </w:r>
            <w:proofErr w:type="gramEnd"/>
            <w:r w:rsidRPr="00B33D7F">
              <w:rPr>
                <w:rFonts w:cs="Times New Roman"/>
                <w:sz w:val="22"/>
                <w:lang w:eastAsia="ru-RU"/>
              </w:rPr>
              <w:t xml:space="preserve"> техническим условиям производителя товара. Товар должен быть пригоден для целей, для которых товар такого рода обычно используется. Качество товара должно соответствовать действующим в Российской Федерации стандартам, требованиям, предъявляемым </w:t>
            </w:r>
            <w:proofErr w:type="gramStart"/>
            <w:r w:rsidRPr="00B33D7F">
              <w:rPr>
                <w:rFonts w:cs="Times New Roman"/>
                <w:sz w:val="22"/>
                <w:lang w:eastAsia="ru-RU"/>
              </w:rPr>
              <w:t>к</w:t>
            </w:r>
            <w:proofErr w:type="gramEnd"/>
            <w:r w:rsidRPr="00B33D7F">
              <w:rPr>
                <w:rFonts w:cs="Times New Roman"/>
                <w:sz w:val="22"/>
                <w:lang w:eastAsia="ru-RU"/>
              </w:rPr>
              <w:t xml:space="preserve"> </w:t>
            </w:r>
            <w:proofErr w:type="gramStart"/>
            <w:r w:rsidRPr="00B33D7F">
              <w:rPr>
                <w:rFonts w:cs="Times New Roman"/>
                <w:sz w:val="22"/>
                <w:lang w:eastAsia="ru-RU"/>
              </w:rPr>
              <w:t>такого</w:t>
            </w:r>
            <w:proofErr w:type="gramEnd"/>
            <w:r w:rsidRPr="00B33D7F">
              <w:rPr>
                <w:rFonts w:cs="Times New Roman"/>
                <w:sz w:val="22"/>
                <w:lang w:eastAsia="ru-RU"/>
              </w:rPr>
              <w:t xml:space="preserve"> рода товарам.</w:t>
            </w:r>
          </w:p>
          <w:p w:rsidR="00FA063B" w:rsidRPr="00B33D7F" w:rsidRDefault="00FA063B" w:rsidP="00203854">
            <w:pPr>
              <w:rPr>
                <w:rFonts w:cs="Times New Roman"/>
                <w:sz w:val="22"/>
                <w:lang w:eastAsia="ru-RU"/>
              </w:rPr>
            </w:pPr>
            <w:r w:rsidRPr="00B33D7F">
              <w:rPr>
                <w:rFonts w:cs="Times New Roman"/>
                <w:sz w:val="22"/>
                <w:lang w:eastAsia="ru-RU"/>
              </w:rPr>
              <w:t>Поставляемый товар должен быть безопасен и разрешен для применения на территории Российской Федерации.</w:t>
            </w:r>
          </w:p>
          <w:p w:rsidR="00FA063B" w:rsidRPr="003D02EF" w:rsidRDefault="00FA063B" w:rsidP="00203854">
            <w:pPr>
              <w:rPr>
                <w:sz w:val="24"/>
                <w:szCs w:val="24"/>
                <w:lang w:eastAsia="ru-RU"/>
              </w:rPr>
            </w:pPr>
            <w:r w:rsidRPr="00B33D7F">
              <w:rPr>
                <w:rFonts w:cs="Times New Roman"/>
                <w:sz w:val="22"/>
                <w:lang w:eastAsia="ru-RU"/>
              </w:rPr>
              <w:t xml:space="preserve">Поставщик обязан при поставке Товара </w:t>
            </w:r>
            <w:proofErr w:type="gramStart"/>
            <w:r w:rsidRPr="00B33D7F">
              <w:rPr>
                <w:rFonts w:cs="Times New Roman"/>
                <w:sz w:val="22"/>
                <w:lang w:eastAsia="ru-RU"/>
              </w:rPr>
              <w:t>в место поставки</w:t>
            </w:r>
            <w:proofErr w:type="gramEnd"/>
            <w:r w:rsidRPr="00B33D7F">
              <w:rPr>
                <w:rFonts w:cs="Times New Roman"/>
                <w:sz w:val="22"/>
                <w:lang w:eastAsia="ru-RU"/>
              </w:rPr>
              <w:t xml:space="preserve"> соблюдать требования Федерального закона от 30 марта 1999 г. № 52-ФЗ «О санитарно-эпидемиологическом благополучии населения» и нормативно-правовых актов, принятых в соответствии с вышеуказанным законом и распространяющих своё действие на территории поставки товара</w:t>
            </w:r>
            <w:r w:rsidRPr="003D02EF">
              <w:rPr>
                <w:rFonts w:cs="Times New Roman"/>
                <w:sz w:val="22"/>
                <w:lang w:eastAsia="ru-RU"/>
              </w:rPr>
              <w:t>.</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 xml:space="preserve">6. </w:t>
            </w:r>
            <w:r w:rsidRPr="00B33D7F">
              <w:rPr>
                <w:rFonts w:eastAsia="Lucida Sans Unicode" w:cs="Times New Roman"/>
                <w:b/>
                <w:sz w:val="22"/>
              </w:rPr>
              <w:t>Требования к объему предоставления гарантий качества товара (минимально приемлемые для заказчика либо жестко установленные обязанности поставщика в гарантийный период)</w:t>
            </w:r>
          </w:p>
        </w:tc>
      </w:tr>
      <w:tr w:rsidR="00FA063B" w:rsidRPr="0058438C" w:rsidTr="00203854">
        <w:tc>
          <w:tcPr>
            <w:tcW w:w="10173" w:type="dxa"/>
            <w:tcBorders>
              <w:bottom w:val="single" w:sz="4" w:space="0" w:color="auto"/>
            </w:tcBorders>
          </w:tcPr>
          <w:p w:rsidR="00FA063B" w:rsidRPr="008B417E" w:rsidRDefault="00FA063B" w:rsidP="00203854">
            <w:pPr>
              <w:rPr>
                <w:rFonts w:cs="Times New Roman"/>
                <w:sz w:val="22"/>
                <w:lang w:eastAsia="ru-RU"/>
              </w:rPr>
            </w:pPr>
            <w:r w:rsidRPr="008B417E">
              <w:rPr>
                <w:rFonts w:cs="Times New Roman"/>
                <w:sz w:val="22"/>
                <w:lang w:eastAsia="ru-RU"/>
              </w:rPr>
              <w:t xml:space="preserve">Гарантия предоставляется на весь объем поставленного товара. </w:t>
            </w:r>
          </w:p>
          <w:p w:rsidR="00FA063B" w:rsidRPr="00E412A2" w:rsidRDefault="00FA063B" w:rsidP="00D53CDD">
            <w:pPr>
              <w:rPr>
                <w:sz w:val="24"/>
                <w:szCs w:val="24"/>
                <w:lang w:eastAsia="ru-RU"/>
              </w:rPr>
            </w:pPr>
            <w:r w:rsidRPr="008B417E">
              <w:rPr>
                <w:rFonts w:eastAsia="Calibri" w:cs="Times New Roman"/>
                <w:sz w:val="22"/>
              </w:rPr>
              <w:t>В течение гарантийного срока поставщик обязан безвозмездно заменить некачественный или вышедший из строя товар, а также устранить скрытые дефекты и недостатки, произошедшие по вине поставщик</w:t>
            </w:r>
            <w:r w:rsidR="00D53CDD">
              <w:rPr>
                <w:rFonts w:eastAsia="Calibri" w:cs="Times New Roman"/>
                <w:sz w:val="22"/>
              </w:rPr>
              <w:t>а или производителя, в течение 5</w:t>
            </w:r>
            <w:r w:rsidRPr="008B417E">
              <w:rPr>
                <w:rFonts w:eastAsia="Calibri" w:cs="Times New Roman"/>
                <w:sz w:val="22"/>
              </w:rPr>
              <w:t>-ти (</w:t>
            </w:r>
            <w:r w:rsidR="00D53CDD">
              <w:rPr>
                <w:rFonts w:eastAsia="Calibri" w:cs="Times New Roman"/>
                <w:sz w:val="22"/>
              </w:rPr>
              <w:t>пяти</w:t>
            </w:r>
            <w:r w:rsidRPr="008B417E">
              <w:rPr>
                <w:rFonts w:eastAsia="Calibri" w:cs="Times New Roman"/>
                <w:sz w:val="22"/>
              </w:rPr>
              <w:t xml:space="preserve">) рабочих дней с момента получения от Государственного заказчика такого требования. Гарантийное обслуживание товаров должно производиться поставщиком методом замены товаров, вышедших из строя в течение гарантийного срока, на новые товары. Замена должна осуществляться в течение </w:t>
            </w:r>
            <w:r w:rsidR="00D53CDD">
              <w:rPr>
                <w:rFonts w:eastAsia="Calibri" w:cs="Times New Roman"/>
                <w:sz w:val="22"/>
              </w:rPr>
              <w:t>5</w:t>
            </w:r>
            <w:r w:rsidRPr="008B417E">
              <w:rPr>
                <w:rFonts w:eastAsia="Calibri" w:cs="Times New Roman"/>
                <w:sz w:val="22"/>
              </w:rPr>
              <w:t>-ти (</w:t>
            </w:r>
            <w:r w:rsidR="00D53CDD">
              <w:rPr>
                <w:rFonts w:eastAsia="Calibri" w:cs="Times New Roman"/>
                <w:sz w:val="22"/>
              </w:rPr>
              <w:t>пяти</w:t>
            </w:r>
            <w:r w:rsidRPr="008B417E">
              <w:rPr>
                <w:rFonts w:eastAsia="Calibri" w:cs="Times New Roman"/>
                <w:sz w:val="22"/>
              </w:rPr>
              <w:t>) рабочих дней с момента извещения Государственным заказчиком поставщика о выходе из строя товаров. Все расходы по транспортировке вышедших из строя товаров, замененных товаров, в период гарантийного срока, несёт Поставщик.</w:t>
            </w:r>
          </w:p>
        </w:tc>
      </w:tr>
      <w:tr w:rsidR="00FA063B" w:rsidRPr="0058438C" w:rsidTr="00203854">
        <w:tc>
          <w:tcPr>
            <w:tcW w:w="10173" w:type="dxa"/>
            <w:shd w:val="clear" w:color="auto" w:fill="CCFFFF"/>
          </w:tcPr>
          <w:p w:rsidR="00FA063B" w:rsidRPr="00B33D7F" w:rsidRDefault="00FA063B" w:rsidP="00203854">
            <w:pPr>
              <w:ind w:firstLine="0"/>
              <w:jc w:val="center"/>
              <w:rPr>
                <w:rFonts w:cs="Times New Roman"/>
                <w:b/>
                <w:sz w:val="22"/>
                <w:lang w:eastAsia="ru-RU"/>
              </w:rPr>
            </w:pPr>
            <w:r w:rsidRPr="00B33D7F">
              <w:rPr>
                <w:rFonts w:cs="Times New Roman"/>
                <w:b/>
                <w:sz w:val="22"/>
              </w:rPr>
              <w:t>7. Требования к гарантийному сроку</w:t>
            </w:r>
          </w:p>
        </w:tc>
      </w:tr>
      <w:tr w:rsidR="00FA063B" w:rsidRPr="0058438C" w:rsidTr="00203854">
        <w:tc>
          <w:tcPr>
            <w:tcW w:w="10173" w:type="dxa"/>
            <w:tcBorders>
              <w:bottom w:val="single" w:sz="4" w:space="0" w:color="auto"/>
            </w:tcBorders>
          </w:tcPr>
          <w:p w:rsidR="00FA063B" w:rsidRPr="00262082" w:rsidRDefault="00FA063B" w:rsidP="00203854">
            <w:pPr>
              <w:jc w:val="left"/>
              <w:rPr>
                <w:rFonts w:cs="Times New Roman"/>
                <w:sz w:val="22"/>
                <w:lang w:eastAsia="ru-RU"/>
              </w:rPr>
            </w:pPr>
            <w:r w:rsidRPr="00262082">
              <w:rPr>
                <w:rFonts w:cs="Times New Roman"/>
                <w:sz w:val="22"/>
                <w:lang w:eastAsia="ru-RU"/>
              </w:rPr>
              <w:t xml:space="preserve">Гарантийный срок поставляемого товара должен составлять не менее 12 (двенадцати) месяцев </w:t>
            </w:r>
            <w:proofErr w:type="gramStart"/>
            <w:r w:rsidRPr="00262082">
              <w:rPr>
                <w:rFonts w:cs="Times New Roman"/>
                <w:sz w:val="22"/>
                <w:lang w:eastAsia="ru-RU"/>
              </w:rPr>
              <w:t>с даты подписания</w:t>
            </w:r>
            <w:proofErr w:type="gramEnd"/>
            <w:r w:rsidRPr="00262082">
              <w:rPr>
                <w:rFonts w:cs="Times New Roman"/>
                <w:sz w:val="22"/>
                <w:lang w:eastAsia="ru-RU"/>
              </w:rPr>
              <w:t xml:space="preserve"> Государственным заказчиком и Поставщиком </w:t>
            </w:r>
            <w:r w:rsidR="00A7384D" w:rsidRPr="00A7384D">
              <w:rPr>
                <w:rFonts w:cs="Times New Roman"/>
                <w:sz w:val="22"/>
                <w:lang w:eastAsia="ru-RU"/>
              </w:rPr>
              <w:t>Акт</w:t>
            </w:r>
            <w:r w:rsidR="00A7384D">
              <w:rPr>
                <w:rFonts w:cs="Times New Roman"/>
                <w:sz w:val="22"/>
                <w:lang w:eastAsia="ru-RU"/>
              </w:rPr>
              <w:t>а</w:t>
            </w:r>
            <w:r w:rsidR="00A7384D" w:rsidRPr="00A7384D">
              <w:rPr>
                <w:rFonts w:cs="Times New Roman"/>
                <w:sz w:val="22"/>
                <w:lang w:eastAsia="ru-RU"/>
              </w:rPr>
              <w:t xml:space="preserve"> приемки товаров, работ, услуг</w:t>
            </w:r>
            <w:r w:rsidR="00A7384D">
              <w:rPr>
                <w:rFonts w:cs="Times New Roman"/>
                <w:sz w:val="22"/>
                <w:lang w:eastAsia="ru-RU"/>
              </w:rPr>
              <w:t>.</w:t>
            </w:r>
          </w:p>
          <w:p w:rsidR="00FA063B" w:rsidRPr="00262082" w:rsidRDefault="00FA063B" w:rsidP="00203854">
            <w:pPr>
              <w:jc w:val="left"/>
              <w:rPr>
                <w:rFonts w:cs="Times New Roman"/>
                <w:sz w:val="22"/>
                <w:lang w:eastAsia="ru-RU"/>
              </w:rPr>
            </w:pPr>
            <w:r>
              <w:rPr>
                <w:rFonts w:cs="Times New Roman"/>
                <w:sz w:val="22"/>
                <w:lang w:eastAsia="ru-RU"/>
              </w:rPr>
              <w:t xml:space="preserve">Гарантия товара </w:t>
            </w:r>
            <w:r w:rsidRPr="00262082">
              <w:rPr>
                <w:rFonts w:cs="Times New Roman"/>
                <w:sz w:val="22"/>
                <w:lang w:eastAsia="ru-RU"/>
              </w:rPr>
              <w:t>распространяется и на все составляющие части (комплектующие изделия) Товара.</w:t>
            </w:r>
          </w:p>
          <w:p w:rsidR="00FA063B" w:rsidRPr="00E412A2" w:rsidRDefault="00FA063B" w:rsidP="00203854">
            <w:pPr>
              <w:rPr>
                <w:sz w:val="24"/>
                <w:szCs w:val="24"/>
                <w:lang w:eastAsia="ru-RU"/>
              </w:rPr>
            </w:pPr>
            <w:r w:rsidRPr="00262082">
              <w:rPr>
                <w:rFonts w:cs="Times New Roman"/>
                <w:sz w:val="22"/>
                <w:lang w:eastAsia="ru-RU"/>
              </w:rPr>
              <w:t>Срок действия гарантии Поставщика должен быть не менее чем срок действия гарантии производителя данного товара.</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cs="Times New Roman"/>
                <w:b/>
                <w:sz w:val="22"/>
              </w:rPr>
              <w:t xml:space="preserve">8. </w:t>
            </w:r>
            <w:r w:rsidR="00A3620D" w:rsidRPr="000F5B4E">
              <w:rPr>
                <w:rFonts w:eastAsia="Times New Roman" w:cs="Times New Roman"/>
                <w:b/>
                <w:sz w:val="22"/>
              </w:rPr>
              <w:t>Требования по передаче заказчику с товаром технических и иных документов</w:t>
            </w:r>
          </w:p>
        </w:tc>
      </w:tr>
      <w:tr w:rsidR="00FA063B" w:rsidRPr="0058438C" w:rsidTr="00203854">
        <w:tc>
          <w:tcPr>
            <w:tcW w:w="10173" w:type="dxa"/>
            <w:tcBorders>
              <w:bottom w:val="single" w:sz="4" w:space="0" w:color="auto"/>
            </w:tcBorders>
          </w:tcPr>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lastRenderedPageBreak/>
              <w:t>Вместе с Товаром поставщик передает Государственному заказчику следующую документацию на товар:</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-оригинал товарной накладной/или универсального передаточного документа (далее – УПД) на поставляемый Товар в трех экземплярах;</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 оригинал счет – фактуры (в случаях, предусмотренных законодательством Российской Федерации) на оплату поставляемого товара;</w:t>
            </w:r>
          </w:p>
          <w:p w:rsidR="00A3620D" w:rsidRPr="000F5B4E" w:rsidRDefault="00A3620D" w:rsidP="00A3620D">
            <w:pPr>
              <w:ind w:left="29" w:firstLine="284"/>
              <w:rPr>
                <w:rFonts w:eastAsia="Times New Roman" w:cs="Times New Roman"/>
                <w:sz w:val="22"/>
                <w:lang w:eastAsia="ru-RU"/>
              </w:rPr>
            </w:pPr>
            <w:r w:rsidRPr="000F5B4E">
              <w:rPr>
                <w:rFonts w:eastAsia="Times New Roman" w:cs="Times New Roman"/>
                <w:sz w:val="22"/>
                <w:lang w:eastAsia="ru-RU"/>
              </w:rPr>
              <w:t>- оригинал счета на оплату поставляемого товара в одном экземпляре.</w:t>
            </w:r>
          </w:p>
          <w:p w:rsidR="00FA063B" w:rsidRPr="00E412A2" w:rsidRDefault="00A3620D" w:rsidP="00510B1E">
            <w:pPr>
              <w:ind w:firstLine="0"/>
              <w:rPr>
                <w:sz w:val="24"/>
                <w:szCs w:val="24"/>
                <w:lang w:eastAsia="ru-RU"/>
              </w:rPr>
            </w:pPr>
            <w:r w:rsidRPr="000F5B4E">
              <w:rPr>
                <w:rFonts w:eastAsia="Times New Roman" w:cs="Times New Roman"/>
                <w:sz w:val="22"/>
                <w:lang w:eastAsia="ru-RU"/>
              </w:rPr>
              <w:t>Вышеуказанные документы должны быть представлены Государственному заказчику на месте поставки товара в день доставки товара, и в случае их непредставления поставщик будет нести ответственность за просрочку поставки товара.</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left="29" w:firstLine="284"/>
              <w:jc w:val="center"/>
              <w:rPr>
                <w:rFonts w:eastAsia="Times New Roman" w:cs="Times New Roman"/>
                <w:sz w:val="22"/>
                <w:lang w:eastAsia="ru-RU"/>
              </w:rPr>
            </w:pPr>
            <w:r>
              <w:rPr>
                <w:rFonts w:eastAsia="Lucida Sans Unicode" w:cs="Times New Roman"/>
                <w:b/>
                <w:sz w:val="22"/>
              </w:rPr>
              <w:t>10</w:t>
            </w:r>
            <w:r w:rsidRPr="00B33D7F">
              <w:rPr>
                <w:rFonts w:eastAsia="Lucida Sans Unicode" w:cs="Times New Roman"/>
                <w:b/>
                <w:sz w:val="22"/>
              </w:rPr>
              <w:t xml:space="preserve">. </w:t>
            </w:r>
            <w:r w:rsidRPr="00D901DD">
              <w:rPr>
                <w:rFonts w:eastAsia="Lucida Sans Unicode"/>
                <w:b/>
                <w:sz w:val="24"/>
                <w:szCs w:val="24"/>
              </w:rPr>
              <w:t>Порядок сдачи и приемки результатов выполненных работ</w:t>
            </w:r>
          </w:p>
        </w:tc>
      </w:tr>
      <w:tr w:rsidR="00A3620D" w:rsidRPr="0058438C" w:rsidTr="00203854">
        <w:tc>
          <w:tcPr>
            <w:tcW w:w="10173" w:type="dxa"/>
            <w:tcBorders>
              <w:bottom w:val="single" w:sz="4" w:space="0" w:color="auto"/>
            </w:tcBorders>
          </w:tcPr>
          <w:p w:rsidR="00A7384D" w:rsidRDefault="00A7384D" w:rsidP="008C64C6">
            <w:pPr>
              <w:ind w:left="29" w:firstLine="284"/>
              <w:rPr>
                <w:rFonts w:eastAsia="Times New Roman" w:cs="Times New Roman"/>
                <w:sz w:val="22"/>
              </w:rPr>
            </w:pPr>
            <w:r>
              <w:rPr>
                <w:rFonts w:eastAsia="Times New Roman" w:cs="Times New Roman"/>
                <w:b/>
                <w:sz w:val="22"/>
              </w:rPr>
              <w:t>Первый</w:t>
            </w:r>
            <w:r w:rsidRPr="00A7384D">
              <w:rPr>
                <w:rFonts w:eastAsia="Times New Roman" w:cs="Times New Roman"/>
                <w:b/>
                <w:sz w:val="22"/>
              </w:rPr>
              <w:t xml:space="preserve"> этап</w:t>
            </w:r>
            <w:r w:rsidRPr="00A7384D">
              <w:rPr>
                <w:rFonts w:eastAsia="Times New Roman" w:cs="Times New Roman"/>
                <w:sz w:val="22"/>
              </w:rPr>
              <w:t xml:space="preserve"> - приемка Товара по количеству</w:t>
            </w:r>
            <w:r>
              <w:rPr>
                <w:rFonts w:eastAsia="Times New Roman" w:cs="Times New Roman"/>
                <w:sz w:val="22"/>
              </w:rPr>
              <w:t>.</w:t>
            </w:r>
          </w:p>
          <w:p w:rsidR="00A3620D" w:rsidRPr="000F5B4E" w:rsidRDefault="00A3620D" w:rsidP="008C64C6">
            <w:pPr>
              <w:ind w:left="29" w:firstLine="284"/>
              <w:rPr>
                <w:rFonts w:eastAsia="Times New Roman" w:cs="Times New Roman"/>
                <w:sz w:val="22"/>
              </w:rPr>
            </w:pPr>
            <w:r>
              <w:rPr>
                <w:rFonts w:eastAsia="Times New Roman" w:cs="Times New Roman"/>
                <w:sz w:val="22"/>
              </w:rPr>
              <w:t xml:space="preserve">По </w:t>
            </w:r>
            <w:r w:rsidRPr="000F5B4E">
              <w:rPr>
                <w:rFonts w:eastAsia="Times New Roman" w:cs="Times New Roman"/>
                <w:sz w:val="22"/>
              </w:rPr>
              <w:t>результатам приемки Товара по количеству Государственный заказчик подписывает со своей стороны три экземпляра товарной накладной/или УПД на Товар и передает Поставщику один экземпляр товарной накладной/или УПД на Товар или направляет в тот же срок мотивированный отказ от приемки товара.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Днем поставки товара считается день подписания Сторонами товарной накладной/или УПД на Товар.</w:t>
            </w:r>
          </w:p>
          <w:p w:rsidR="00A3620D" w:rsidRPr="000F5B4E" w:rsidRDefault="00A3620D" w:rsidP="008C64C6">
            <w:pPr>
              <w:ind w:left="29" w:firstLine="284"/>
              <w:rPr>
                <w:rFonts w:eastAsia="Times New Roman" w:cs="Times New Roman"/>
                <w:sz w:val="22"/>
              </w:rPr>
            </w:pPr>
          </w:p>
          <w:p w:rsidR="00A3620D" w:rsidRPr="000F5B4E" w:rsidRDefault="00A3620D" w:rsidP="008C64C6">
            <w:pPr>
              <w:ind w:left="29" w:firstLine="284"/>
              <w:rPr>
                <w:rFonts w:eastAsia="Times New Roman" w:cs="Times New Roman"/>
                <w:sz w:val="22"/>
              </w:rPr>
            </w:pPr>
            <w:proofErr w:type="gramStart"/>
            <w:r w:rsidRPr="000F5B4E">
              <w:rPr>
                <w:rFonts w:eastAsia="Times New Roman" w:cs="Times New Roman"/>
                <w:b/>
                <w:sz w:val="22"/>
              </w:rPr>
              <w:t>Второй этап</w:t>
            </w:r>
            <w:r w:rsidRPr="000F5B4E">
              <w:rPr>
                <w:rFonts w:eastAsia="Times New Roman" w:cs="Times New Roman"/>
                <w:sz w:val="22"/>
              </w:rPr>
              <w:t xml:space="preserve"> - приемка Товара по качеству и установление соответствия Товара требованиям Контракта осуществляется в течение </w:t>
            </w:r>
            <w:r w:rsidRPr="004A23E0">
              <w:rPr>
                <w:rFonts w:eastAsia="Times New Roman" w:cs="Times New Roman"/>
                <w:sz w:val="22"/>
              </w:rPr>
              <w:t>5</w:t>
            </w:r>
            <w:r>
              <w:rPr>
                <w:rFonts w:eastAsia="Times New Roman" w:cs="Times New Roman"/>
                <w:sz w:val="22"/>
              </w:rPr>
              <w:t xml:space="preserve"> (пя</w:t>
            </w:r>
            <w:r w:rsidRPr="000F5B4E">
              <w:rPr>
                <w:rFonts w:eastAsia="Times New Roman" w:cs="Times New Roman"/>
                <w:sz w:val="22"/>
              </w:rPr>
              <w:t>ти) рабочих дней со дня подписания Сторонами товарной накладной/или УПД на Товар и завершается подписанием 2 (двух) экземпляров  Акт приемки товаров, работ, услуг (Приложение № 1 к Техническому заданию) (далее – Акт) Сторонами или направлением в тот же срок мотивированного отказа от приемки товара.</w:t>
            </w:r>
            <w:proofErr w:type="gramEnd"/>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Государственный заказчик с помощью программы «1С: Бухгалтерия» формирует, подписывает Акт и направляет на подписание Поставщику. Поставщик в срок, не превышающий 2 (Два) рабочих дня, передает подписанный со свой стороны Акт Государственному заказчику.</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Надлежащим образом поставленным, Товар считается со дня подписания Сторонами Акта.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Поставщик имеет право участвовать в приемке Товара по качеству совместно с Государственным заказчиком.</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В случаях обнаружения Государственным заказчиком несоответствия количества Товара требованиям Государственного контракта, поставки Товара ненадлежащего качества, либо несоответствующего условиям  Государственного контракта, некачественный Товар возвращается Поставщику за его счет. Поставщик обязуется поставить своими силами и за свой счет Товар, соответствующий условиям  Государственного контракта, в течение 10 (десяти) рабочих дней со дня получения мотивированного письменного отказа Государственного заказа.</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 xml:space="preserve">Товар, не отвечающий условиям предъявляемым настоящим  Государственным контрактом, считается не поставленным. </w:t>
            </w:r>
          </w:p>
          <w:p w:rsidR="00A3620D" w:rsidRPr="000F5B4E" w:rsidRDefault="00A3620D" w:rsidP="008C64C6">
            <w:pPr>
              <w:ind w:left="29" w:firstLine="284"/>
              <w:rPr>
                <w:rFonts w:eastAsia="Times New Roman" w:cs="Times New Roman"/>
                <w:sz w:val="22"/>
              </w:rPr>
            </w:pPr>
            <w:r w:rsidRPr="000F5B4E">
              <w:rPr>
                <w:rFonts w:eastAsia="Times New Roman" w:cs="Times New Roman"/>
                <w:sz w:val="22"/>
              </w:rPr>
              <w:t>Право собственности на поставленный Товар переходит от Поставщика к Государственному заказчику в момент подписания Сторонами  Акта.</w:t>
            </w:r>
          </w:p>
          <w:p w:rsidR="00A3620D" w:rsidRPr="000F5B4E" w:rsidRDefault="00A3620D" w:rsidP="008C64C6">
            <w:pPr>
              <w:ind w:left="29" w:firstLine="284"/>
              <w:rPr>
                <w:rFonts w:eastAsia="Times New Roman" w:cs="Times New Roman"/>
                <w:sz w:val="22"/>
                <w:lang w:eastAsia="ru-RU"/>
              </w:rPr>
            </w:pPr>
            <w:r w:rsidRPr="000F5B4E">
              <w:rPr>
                <w:rFonts w:eastAsia="Times New Roman" w:cs="Times New Roman"/>
                <w:sz w:val="22"/>
              </w:rPr>
              <w:t>Датой приемки товара считается дата  подписания Сторонами Акта.</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firstLine="0"/>
              <w:jc w:val="center"/>
              <w:rPr>
                <w:rFonts w:cs="Times New Roman"/>
                <w:b/>
                <w:sz w:val="22"/>
                <w:lang w:eastAsia="ru-RU"/>
              </w:rPr>
            </w:pPr>
            <w:r w:rsidRPr="000F5B4E">
              <w:rPr>
                <w:rFonts w:cs="Times New Roman"/>
                <w:b/>
                <w:sz w:val="22"/>
              </w:rPr>
              <w:t xml:space="preserve">10. </w:t>
            </w:r>
            <w:r w:rsidRPr="000F5B4E">
              <w:rPr>
                <w:rFonts w:eastAsia="Times New Roman" w:cs="Times New Roman"/>
                <w:b/>
                <w:sz w:val="22"/>
                <w:lang w:eastAsia="ru-RU"/>
              </w:rPr>
              <w:t>Порядок оплаты</w:t>
            </w:r>
          </w:p>
        </w:tc>
      </w:tr>
      <w:tr w:rsidR="00A3620D" w:rsidRPr="0058438C" w:rsidTr="00203854">
        <w:tc>
          <w:tcPr>
            <w:tcW w:w="10173" w:type="dxa"/>
            <w:tcBorders>
              <w:bottom w:val="single" w:sz="4" w:space="0" w:color="auto"/>
            </w:tcBorders>
          </w:tcPr>
          <w:p w:rsidR="00A3620D" w:rsidRPr="000F5B4E" w:rsidRDefault="00A3620D" w:rsidP="008C64C6">
            <w:pPr>
              <w:ind w:firstLine="284"/>
              <w:contextualSpacing/>
              <w:rPr>
                <w:rFonts w:eastAsia="Times New Roman" w:cs="Times New Roman"/>
                <w:bCs/>
                <w:sz w:val="22"/>
                <w:lang w:eastAsia="ru-RU"/>
              </w:rPr>
            </w:pPr>
            <w:r w:rsidRPr="000F5B4E">
              <w:rPr>
                <w:rFonts w:eastAsia="Times New Roman" w:cs="Times New Roman"/>
                <w:bCs/>
                <w:sz w:val="22"/>
                <w:lang w:eastAsia="ru-RU"/>
              </w:rPr>
              <w:t xml:space="preserve">Поставленный Товар оплачивается Государственным заказчиком единовременно за счёт средств Федерального бюджета, по факту поставки Товара в полном объеме, в течение 7 (семи) рабочих дней </w:t>
            </w:r>
            <w:proofErr w:type="gramStart"/>
            <w:r w:rsidRPr="000F5B4E">
              <w:rPr>
                <w:rFonts w:eastAsia="Times New Roman" w:cs="Times New Roman"/>
                <w:bCs/>
                <w:sz w:val="22"/>
                <w:lang w:eastAsia="ru-RU"/>
              </w:rPr>
              <w:t>с даты подписания</w:t>
            </w:r>
            <w:proofErr w:type="gramEnd"/>
            <w:r w:rsidRPr="000F5B4E">
              <w:rPr>
                <w:rFonts w:eastAsia="Times New Roman" w:cs="Times New Roman"/>
                <w:bCs/>
                <w:sz w:val="22"/>
                <w:lang w:eastAsia="ru-RU"/>
              </w:rPr>
              <w:t xml:space="preserve">  Сторонами Акта.</w:t>
            </w:r>
          </w:p>
          <w:p w:rsidR="00A3620D" w:rsidRPr="000F5B4E" w:rsidRDefault="00A3620D" w:rsidP="00A7384D">
            <w:pPr>
              <w:ind w:firstLine="284"/>
              <w:jc w:val="left"/>
              <w:rPr>
                <w:rFonts w:cs="Times New Roman"/>
                <w:sz w:val="22"/>
                <w:lang w:eastAsia="ru-RU"/>
              </w:rPr>
            </w:pPr>
            <w:r w:rsidRPr="000F5B4E">
              <w:rPr>
                <w:rFonts w:eastAsia="Times New Roman" w:cs="Times New Roman"/>
                <w:bCs/>
                <w:sz w:val="22"/>
                <w:lang w:eastAsia="ru-RU"/>
              </w:rPr>
              <w:t>Форма оплаты - безналичный расчет.</w:t>
            </w:r>
          </w:p>
        </w:tc>
      </w:tr>
      <w:tr w:rsidR="00A3620D" w:rsidRPr="0058438C" w:rsidTr="00664937">
        <w:tc>
          <w:tcPr>
            <w:tcW w:w="10173" w:type="dxa"/>
            <w:tcBorders>
              <w:bottom w:val="single" w:sz="4" w:space="0" w:color="auto"/>
            </w:tcBorders>
            <w:shd w:val="clear" w:color="auto" w:fill="C5FFFF"/>
          </w:tcPr>
          <w:p w:rsidR="00A3620D" w:rsidRPr="000F5B4E" w:rsidRDefault="00A3620D" w:rsidP="008C64C6">
            <w:pPr>
              <w:ind w:firstLine="0"/>
              <w:jc w:val="center"/>
              <w:rPr>
                <w:rFonts w:cs="Times New Roman"/>
                <w:b/>
                <w:sz w:val="22"/>
                <w:lang w:eastAsia="ru-RU"/>
              </w:rPr>
            </w:pPr>
            <w:r w:rsidRPr="000F5B4E">
              <w:rPr>
                <w:rFonts w:cs="Times New Roman"/>
                <w:b/>
                <w:sz w:val="22"/>
              </w:rPr>
              <w:t>11.</w:t>
            </w:r>
            <w:r w:rsidRPr="000F5B4E">
              <w:rPr>
                <w:rFonts w:eastAsia="Times New Roman" w:cs="Times New Roman"/>
                <w:b/>
                <w:sz w:val="22"/>
                <w:lang w:eastAsia="ru-RU"/>
              </w:rPr>
              <w:t xml:space="preserve"> Ответственность сторон</w:t>
            </w:r>
          </w:p>
        </w:tc>
      </w:tr>
      <w:tr w:rsidR="00A3620D" w:rsidRPr="0058438C" w:rsidTr="00203854">
        <w:tc>
          <w:tcPr>
            <w:tcW w:w="10173" w:type="dxa"/>
            <w:tcBorders>
              <w:bottom w:val="single" w:sz="4" w:space="0" w:color="auto"/>
            </w:tcBorders>
          </w:tcPr>
          <w:p w:rsidR="00A3620D" w:rsidRPr="000F5B4E" w:rsidRDefault="00A3620D" w:rsidP="008C64C6">
            <w:pPr>
              <w:ind w:firstLine="284"/>
              <w:rPr>
                <w:rFonts w:eastAsia="Times New Roman" w:cs="Times New Roman"/>
                <w:sz w:val="22"/>
              </w:rPr>
            </w:pPr>
            <w:r w:rsidRPr="000F5B4E">
              <w:rPr>
                <w:rFonts w:eastAsia="Times New Roman" w:cs="Times New Roman"/>
                <w:sz w:val="22"/>
              </w:rPr>
              <w:t>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w:t>
            </w:r>
          </w:p>
          <w:p w:rsidR="00A3620D" w:rsidRPr="000F5B4E" w:rsidRDefault="00A3620D" w:rsidP="008C64C6">
            <w:pPr>
              <w:ind w:firstLine="284"/>
              <w:rPr>
                <w:rFonts w:eastAsia="Times New Roman" w:cs="Times New Roman"/>
                <w:sz w:val="22"/>
              </w:rPr>
            </w:pPr>
            <w:proofErr w:type="gramStart"/>
            <w:r w:rsidRPr="000F5B4E">
              <w:rPr>
                <w:rFonts w:eastAsia="Times New Roman" w:cs="Times New Roman"/>
                <w:sz w:val="22"/>
              </w:rPr>
              <w:t>Размер неустоек (пени, штрафа)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0F5B4E">
              <w:rPr>
                <w:rFonts w:eastAsia="Times New Roman" w:cs="Times New Roman"/>
                <w:sz w:val="22"/>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A3620D" w:rsidRPr="000F5B4E" w:rsidRDefault="00A3620D" w:rsidP="008C64C6">
            <w:pPr>
              <w:ind w:firstLine="284"/>
              <w:rPr>
                <w:rFonts w:eastAsia="Times New Roman" w:cs="Times New Roman"/>
                <w:sz w:val="22"/>
              </w:rPr>
            </w:pPr>
            <w:r w:rsidRPr="000F5B4E">
              <w:rPr>
                <w:rFonts w:eastAsia="Times New Roman" w:cs="Times New Roman"/>
                <w:sz w:val="22"/>
              </w:rPr>
              <w:lastRenderedPageBreak/>
              <w:t>Выплата неустоек (штрафов, пеней) не освобождает Стороны от исполнения обязательств по настоящему  Государственному контракту.</w:t>
            </w:r>
          </w:p>
          <w:p w:rsidR="00A3620D" w:rsidRPr="000F5B4E" w:rsidRDefault="00A3620D" w:rsidP="008C64C6">
            <w:pPr>
              <w:ind w:firstLine="284"/>
              <w:rPr>
                <w:rFonts w:eastAsia="Times New Roman" w:cs="Times New Roman"/>
                <w:sz w:val="22"/>
              </w:rPr>
            </w:pPr>
            <w:r w:rsidRPr="000F5B4E">
              <w:rPr>
                <w:rFonts w:eastAsia="Times New Roman" w:cs="Times New Roman"/>
                <w:sz w:val="22"/>
              </w:rPr>
              <w:t>Неустойка (штрафы, пени) должна быть перечислена одной Стороной по письменному запросу другой Стороны в течение 10 (десяти) календарных дней со дня получения такого запроса.</w:t>
            </w:r>
          </w:p>
          <w:p w:rsidR="00A3620D" w:rsidRPr="000F5B4E" w:rsidRDefault="00A3620D" w:rsidP="008C64C6">
            <w:pPr>
              <w:ind w:firstLine="284"/>
              <w:rPr>
                <w:rFonts w:eastAsia="Times New Roman" w:cs="Times New Roman"/>
                <w:sz w:val="22"/>
              </w:rPr>
            </w:pPr>
            <w:r w:rsidRPr="000F5B4E">
              <w:rPr>
                <w:rFonts w:eastAsia="Times New Roman" w:cs="Times New Roman"/>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A3620D" w:rsidRPr="000F5B4E" w:rsidRDefault="00A3620D" w:rsidP="008C64C6">
            <w:pPr>
              <w:ind w:firstLine="284"/>
              <w:rPr>
                <w:rFonts w:eastAsia="Times New Roman" w:cs="Times New Roman"/>
                <w:sz w:val="22"/>
              </w:rPr>
            </w:pPr>
            <w:r w:rsidRPr="000F5B4E">
              <w:rPr>
                <w:rFonts w:eastAsia="Times New Roman" w:cs="Times New Roman"/>
                <w:sz w:val="22"/>
              </w:rPr>
              <w:t>Любые споры, не урегулированные во внесудебном порядке, разрешаются судом (арбитражным судом) по месту нахождения Межрегионального филиала ФКУ «ЦОКР» в г. Санкт-Петербург.</w:t>
            </w:r>
          </w:p>
          <w:p w:rsidR="00A3620D" w:rsidRPr="000F5B4E" w:rsidRDefault="00A3620D" w:rsidP="008C64C6">
            <w:pPr>
              <w:ind w:firstLine="284"/>
              <w:rPr>
                <w:rFonts w:eastAsia="Times New Roman" w:cs="Times New Roman"/>
                <w:sz w:val="22"/>
              </w:rPr>
            </w:pPr>
            <w:r w:rsidRPr="000F5B4E">
              <w:rPr>
                <w:rFonts w:eastAsia="Times New Roman" w:cs="Times New Roman"/>
                <w:sz w:val="22"/>
              </w:rPr>
              <w:t xml:space="preserve">До передачи спора на разрешение суда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рабочих дней </w:t>
            </w:r>
            <w:proofErr w:type="gramStart"/>
            <w:r w:rsidRPr="000F5B4E">
              <w:rPr>
                <w:rFonts w:eastAsia="Times New Roman" w:cs="Times New Roman"/>
                <w:sz w:val="22"/>
              </w:rPr>
              <w:t>с даты</w:t>
            </w:r>
            <w:proofErr w:type="gramEnd"/>
            <w:r w:rsidRPr="000F5B4E">
              <w:rPr>
                <w:rFonts w:eastAsia="Times New Roman" w:cs="Times New Roman"/>
                <w:sz w:val="22"/>
              </w:rPr>
              <w:t xml:space="preserve"> ее получения.</w:t>
            </w:r>
          </w:p>
          <w:p w:rsidR="00A3620D" w:rsidRPr="000F5B4E" w:rsidRDefault="00A3620D" w:rsidP="008C64C6">
            <w:pPr>
              <w:ind w:firstLine="284"/>
              <w:rPr>
                <w:rFonts w:eastAsia="Times New Roman" w:cs="Times New Roman"/>
                <w:sz w:val="22"/>
              </w:rPr>
            </w:pPr>
            <w:r w:rsidRPr="000F5B4E">
              <w:rPr>
                <w:rFonts w:eastAsia="Times New Roman" w:cs="Times New Roman"/>
                <w:sz w:val="22"/>
              </w:rPr>
              <w:t>Изменение условий  Государственного контракта  не допускается, за исключением их изменения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3620D" w:rsidRPr="000F5B4E" w:rsidRDefault="00A3620D" w:rsidP="008C64C6">
            <w:pPr>
              <w:jc w:val="left"/>
              <w:rPr>
                <w:rFonts w:cs="Times New Roman"/>
                <w:sz w:val="22"/>
                <w:lang w:eastAsia="ru-RU"/>
              </w:rPr>
            </w:pPr>
            <w:r w:rsidRPr="000F5B4E">
              <w:rPr>
                <w:rFonts w:eastAsia="Times New Roman" w:cs="Times New Roman"/>
                <w:sz w:val="22"/>
              </w:rPr>
              <w:t>Расторжение Контракта допускается по соглашению Сторон, решению суда,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eastAsia="Lucida Sans Unicode" w:cs="Times New Roman"/>
                <w:b/>
                <w:sz w:val="22"/>
              </w:rPr>
              <w:lastRenderedPageBreak/>
              <w:t>9. Место доставки товара, сроки поставки товара</w:t>
            </w:r>
          </w:p>
        </w:tc>
      </w:tr>
      <w:tr w:rsidR="00FA063B" w:rsidRPr="0058438C" w:rsidTr="00203854">
        <w:tc>
          <w:tcPr>
            <w:tcW w:w="10173" w:type="dxa"/>
            <w:tcBorders>
              <w:bottom w:val="single" w:sz="4" w:space="0" w:color="auto"/>
            </w:tcBorders>
          </w:tcPr>
          <w:p w:rsidR="009E4D67" w:rsidRPr="003F44B7" w:rsidRDefault="003F44B7" w:rsidP="00D53CDD">
            <w:pPr>
              <w:rPr>
                <w:rFonts w:eastAsia="Lucida Sans Unicode" w:cs="Times New Roman"/>
                <w:sz w:val="22"/>
              </w:rPr>
            </w:pPr>
            <w:r w:rsidRPr="003F44B7">
              <w:rPr>
                <w:rFonts w:eastAsia="Lucida Sans Unicode" w:cs="Times New Roman"/>
                <w:sz w:val="22"/>
              </w:rPr>
              <w:t xml:space="preserve">Место поставки: </w:t>
            </w:r>
          </w:p>
          <w:p w:rsidR="009E4D67" w:rsidRDefault="00510B1E" w:rsidP="00510B1E">
            <w:pPr>
              <w:ind w:firstLine="0"/>
              <w:rPr>
                <w:rFonts w:eastAsia="Lucida Sans Unicode" w:cs="Times New Roman"/>
                <w:sz w:val="22"/>
              </w:rPr>
            </w:pPr>
            <w:r>
              <w:rPr>
                <w:rFonts w:eastAsia="Lucida Sans Unicode" w:cs="Times New Roman"/>
                <w:sz w:val="22"/>
              </w:rPr>
              <w:t>У</w:t>
            </w:r>
            <w:r w:rsidRPr="00510B1E">
              <w:rPr>
                <w:rFonts w:eastAsia="Lucida Sans Unicode" w:cs="Times New Roman"/>
                <w:sz w:val="22"/>
              </w:rPr>
              <w:t>правлени</w:t>
            </w:r>
            <w:r>
              <w:rPr>
                <w:rFonts w:eastAsia="Lucida Sans Unicode" w:cs="Times New Roman"/>
                <w:sz w:val="22"/>
              </w:rPr>
              <w:t>е</w:t>
            </w:r>
            <w:r w:rsidRPr="00510B1E">
              <w:rPr>
                <w:rFonts w:eastAsia="Lucida Sans Unicode" w:cs="Times New Roman"/>
                <w:sz w:val="22"/>
              </w:rPr>
              <w:t xml:space="preserve"> Федерального казначейства по Республике Карелия</w:t>
            </w:r>
            <w:r>
              <w:rPr>
                <w:rFonts w:eastAsia="Lucida Sans Unicode" w:cs="Times New Roman"/>
                <w:sz w:val="22"/>
              </w:rPr>
              <w:t xml:space="preserve">, </w:t>
            </w:r>
            <w:r w:rsidRPr="00510B1E">
              <w:rPr>
                <w:rFonts w:eastAsia="Lucida Sans Unicode" w:cs="Times New Roman"/>
                <w:sz w:val="22"/>
              </w:rPr>
              <w:t xml:space="preserve"> г. Петрозаводск, ул. Куйбышева, д.21</w:t>
            </w:r>
          </w:p>
          <w:p w:rsidR="00FA063B" w:rsidRPr="00FA063B" w:rsidRDefault="00CB0E55" w:rsidP="00664937">
            <w:pPr>
              <w:rPr>
                <w:rFonts w:eastAsia="Lucida Sans Unicode" w:cs="Times New Roman"/>
                <w:sz w:val="22"/>
              </w:rPr>
            </w:pPr>
            <w:r w:rsidRPr="00CB0E55">
              <w:rPr>
                <w:rFonts w:eastAsia="Lucida Sans Unicode" w:cs="Times New Roman"/>
                <w:sz w:val="22"/>
              </w:rPr>
              <w:t xml:space="preserve">Поставка Товара должна быть осуществлена в течение </w:t>
            </w:r>
            <w:r w:rsidR="00664937">
              <w:rPr>
                <w:rFonts w:eastAsia="Lucida Sans Unicode" w:cs="Times New Roman"/>
                <w:sz w:val="22"/>
              </w:rPr>
              <w:t>10</w:t>
            </w:r>
            <w:r w:rsidRPr="00CB0E55">
              <w:rPr>
                <w:rFonts w:eastAsia="Lucida Sans Unicode" w:cs="Times New Roman"/>
                <w:sz w:val="22"/>
              </w:rPr>
              <w:t xml:space="preserve"> (</w:t>
            </w:r>
            <w:r w:rsidR="00664937">
              <w:rPr>
                <w:rFonts w:eastAsia="Lucida Sans Unicode" w:cs="Times New Roman"/>
                <w:sz w:val="22"/>
              </w:rPr>
              <w:t>Десяти</w:t>
            </w:r>
            <w:r w:rsidRPr="00CB0E55">
              <w:rPr>
                <w:rFonts w:eastAsia="Lucida Sans Unicode" w:cs="Times New Roman"/>
                <w:sz w:val="22"/>
              </w:rPr>
              <w:t>)</w:t>
            </w:r>
            <w:r>
              <w:rPr>
                <w:rFonts w:eastAsia="Lucida Sans Unicode" w:cs="Times New Roman"/>
                <w:sz w:val="22"/>
              </w:rPr>
              <w:t xml:space="preserve"> рабочих</w:t>
            </w:r>
            <w:r w:rsidR="00D14056" w:rsidRPr="00D14056">
              <w:rPr>
                <w:rFonts w:eastAsia="Lucida Sans Unicode" w:cs="Times New Roman"/>
                <w:sz w:val="22"/>
              </w:rPr>
              <w:t xml:space="preserve"> дней </w:t>
            </w:r>
            <w:proofErr w:type="gramStart"/>
            <w:r w:rsidR="00D14056" w:rsidRPr="00D14056">
              <w:rPr>
                <w:rFonts w:eastAsia="Lucida Sans Unicode" w:cs="Times New Roman"/>
                <w:sz w:val="22"/>
              </w:rPr>
              <w:t>с даты заключения</w:t>
            </w:r>
            <w:proofErr w:type="gramEnd"/>
            <w:r w:rsidR="00D14056" w:rsidRPr="00D14056">
              <w:rPr>
                <w:rFonts w:eastAsia="Lucida Sans Unicode" w:cs="Times New Roman"/>
                <w:sz w:val="22"/>
              </w:rPr>
              <w:t xml:space="preserve"> Государственного контракта, в рабочие дни Государственного заказчика с 09.00 до 15.00 (понедельник, вторник, среда, четверг, пятница (время московское)), кроме выходных и официально объявленных праздничных дней.</w:t>
            </w:r>
          </w:p>
        </w:tc>
      </w:tr>
      <w:tr w:rsidR="00FA063B" w:rsidRPr="0058438C" w:rsidTr="00203854">
        <w:tc>
          <w:tcPr>
            <w:tcW w:w="10173" w:type="dxa"/>
            <w:shd w:val="clear" w:color="auto" w:fill="CCFFFF"/>
          </w:tcPr>
          <w:p w:rsidR="00FA063B" w:rsidRPr="00E412A2" w:rsidRDefault="00FA063B" w:rsidP="00203854">
            <w:pPr>
              <w:ind w:firstLine="0"/>
              <w:jc w:val="center"/>
              <w:rPr>
                <w:b/>
                <w:sz w:val="24"/>
                <w:szCs w:val="24"/>
                <w:lang w:eastAsia="ru-RU"/>
              </w:rPr>
            </w:pPr>
            <w:r w:rsidRPr="00B33D7F">
              <w:rPr>
                <w:rFonts w:eastAsia="Times New Roman" w:cs="Times New Roman"/>
                <w:b/>
                <w:sz w:val="22"/>
                <w:lang w:eastAsia="ru-RU"/>
              </w:rPr>
              <w:t xml:space="preserve">10. </w:t>
            </w:r>
            <w:r w:rsidRPr="00B33D7F">
              <w:rPr>
                <w:rFonts w:eastAsia="Lucida Sans Unicode" w:cs="Times New Roman"/>
                <w:b/>
                <w:sz w:val="22"/>
              </w:rPr>
              <w:t>Дополнительная  информация</w:t>
            </w:r>
          </w:p>
        </w:tc>
      </w:tr>
      <w:tr w:rsidR="00FA063B" w:rsidRPr="0058438C" w:rsidTr="00A3620D">
        <w:tc>
          <w:tcPr>
            <w:tcW w:w="10173" w:type="dxa"/>
          </w:tcPr>
          <w:p w:rsidR="00510B1E" w:rsidRPr="00510B1E" w:rsidRDefault="00510B1E" w:rsidP="00510B1E">
            <w:pPr>
              <w:ind w:left="-108" w:firstLine="426"/>
              <w:rPr>
                <w:rFonts w:eastAsia="Lucida Sans Unicode" w:cs="Times New Roman"/>
                <w:sz w:val="22"/>
              </w:rPr>
            </w:pPr>
            <w:r w:rsidRPr="00510B1E">
              <w:rPr>
                <w:rFonts w:eastAsia="Lucida Sans Unicode" w:cs="Times New Roman"/>
                <w:sz w:val="22"/>
              </w:rPr>
              <w:t xml:space="preserve">Администратор закупочного мероприятия: </w:t>
            </w:r>
          </w:p>
          <w:p w:rsidR="00510B1E" w:rsidRPr="00B93A3A" w:rsidRDefault="00510B1E" w:rsidP="00510B1E">
            <w:pPr>
              <w:ind w:left="-108" w:firstLine="426"/>
              <w:rPr>
                <w:rFonts w:eastAsia="Lucida Sans Unicode" w:cs="Times New Roman"/>
                <w:sz w:val="22"/>
              </w:rPr>
            </w:pPr>
            <w:r w:rsidRPr="00B93A3A">
              <w:rPr>
                <w:rFonts w:eastAsia="Lucida Sans Unicode" w:cs="Times New Roman"/>
                <w:sz w:val="22"/>
              </w:rPr>
              <w:t>Зайцева Юлия Борисовна –  ведущий эксперт отдела обеспечения средствами связи и защиты информации;</w:t>
            </w:r>
          </w:p>
          <w:p w:rsidR="00510B1E" w:rsidRDefault="00510B1E" w:rsidP="00510B1E">
            <w:pPr>
              <w:ind w:left="-108" w:firstLine="426"/>
              <w:rPr>
                <w:rFonts w:eastAsia="Lucida Sans Unicode" w:cs="Times New Roman"/>
                <w:sz w:val="22"/>
              </w:rPr>
            </w:pPr>
            <w:r w:rsidRPr="00B93A3A">
              <w:rPr>
                <w:rFonts w:eastAsia="Lucida Sans Unicode" w:cs="Times New Roman"/>
                <w:sz w:val="22"/>
              </w:rPr>
              <w:t xml:space="preserve">рабочий телефон: 8 (812)- 6792246 доб.3552; </w:t>
            </w:r>
          </w:p>
          <w:p w:rsidR="00510B1E" w:rsidRPr="00B93A3A" w:rsidRDefault="00510B1E" w:rsidP="00510B1E">
            <w:pPr>
              <w:ind w:left="-108" w:firstLine="426"/>
              <w:rPr>
                <w:rFonts w:eastAsia="Lucida Sans Unicode" w:cs="Times New Roman"/>
                <w:sz w:val="22"/>
              </w:rPr>
            </w:pPr>
            <w:r w:rsidRPr="00B93A3A">
              <w:rPr>
                <w:rFonts w:eastAsia="Lucida Sans Unicode" w:cs="Times New Roman"/>
                <w:sz w:val="22"/>
              </w:rPr>
              <w:t>эл. почта: yuzajceva@roskazna.ru</w:t>
            </w:r>
          </w:p>
          <w:p w:rsidR="00510B1E" w:rsidRPr="00510B1E" w:rsidRDefault="00510B1E" w:rsidP="00510B1E">
            <w:pPr>
              <w:ind w:left="-108" w:firstLine="426"/>
              <w:rPr>
                <w:rFonts w:eastAsia="Lucida Sans Unicode" w:cs="Times New Roman"/>
                <w:sz w:val="22"/>
              </w:rPr>
            </w:pPr>
            <w:r w:rsidRPr="00510B1E">
              <w:rPr>
                <w:rFonts w:eastAsia="Lucida Sans Unicode" w:cs="Times New Roman"/>
                <w:sz w:val="22"/>
              </w:rPr>
              <w:t>Требования по заполнению документов (документ об отгрузке (транспортная накладная), счет на оплату поставляемого Товара):</w:t>
            </w:r>
          </w:p>
          <w:p w:rsidR="00510B1E" w:rsidRPr="00510B1E" w:rsidRDefault="00510B1E" w:rsidP="00510B1E">
            <w:pPr>
              <w:ind w:left="-108" w:firstLine="426"/>
              <w:rPr>
                <w:rFonts w:eastAsia="Lucida Sans Unicode" w:cs="Times New Roman"/>
                <w:sz w:val="22"/>
              </w:rPr>
            </w:pPr>
            <w:r w:rsidRPr="00510B1E">
              <w:rPr>
                <w:rFonts w:eastAsia="Lucida Sans Unicode" w:cs="Times New Roman"/>
                <w:sz w:val="22"/>
              </w:rPr>
              <w:t>1. Заказчик (Покупатель): ФКУ "ЦОКР" ИНН 7709895509 КПП 770901001, 109240, Москва, Площадь Славянская, д. 4, стр. 1,4;</w:t>
            </w:r>
          </w:p>
          <w:p w:rsidR="00FA063B" w:rsidRPr="003D02EF" w:rsidRDefault="00510B1E" w:rsidP="00510B1E">
            <w:pPr>
              <w:ind w:left="-108" w:firstLine="426"/>
              <w:rPr>
                <w:rFonts w:eastAsia="Lucida Sans Unicode" w:cs="Times New Roman"/>
                <w:sz w:val="22"/>
              </w:rPr>
            </w:pPr>
            <w:r w:rsidRPr="00510B1E">
              <w:rPr>
                <w:rFonts w:eastAsia="Lucida Sans Unicode" w:cs="Times New Roman"/>
                <w:sz w:val="22"/>
              </w:rPr>
              <w:t>2. Плательщик: Межрегиональный филиал ФКУ «ЦОКР» в г. Санкт-Петербурге, ИНН 7709895509 КПП 780143001, № счета 03211643000000013225 в ОЦК №1  Волго-Вятское ГУ Банка России//УФК по Нижегородской области, г. Нижний Новгород, БИК 012202102, К/</w:t>
            </w:r>
            <w:proofErr w:type="spellStart"/>
            <w:r w:rsidRPr="00510B1E">
              <w:rPr>
                <w:rFonts w:eastAsia="Lucida Sans Unicode" w:cs="Times New Roman"/>
                <w:sz w:val="22"/>
              </w:rPr>
              <w:t>сч</w:t>
            </w:r>
            <w:proofErr w:type="spellEnd"/>
            <w:r w:rsidRPr="00510B1E">
              <w:rPr>
                <w:rFonts w:eastAsia="Lucida Sans Unicode" w:cs="Times New Roman"/>
                <w:sz w:val="22"/>
              </w:rPr>
              <w:t xml:space="preserve"> 40102810745370000024, 199406, Санкт-Петербург, проспект Малый В.О., дом 64, корпус 2;</w:t>
            </w:r>
          </w:p>
        </w:tc>
      </w:tr>
      <w:tr w:rsidR="00A3620D" w:rsidRPr="0058438C" w:rsidTr="00664937">
        <w:tc>
          <w:tcPr>
            <w:tcW w:w="10173" w:type="dxa"/>
            <w:shd w:val="clear" w:color="auto" w:fill="C5FFFF"/>
          </w:tcPr>
          <w:p w:rsidR="00A3620D" w:rsidRPr="000E7CD0" w:rsidRDefault="00A3620D" w:rsidP="008C64C6">
            <w:pPr>
              <w:ind w:left="1080" w:hanging="337"/>
              <w:contextualSpacing/>
              <w:jc w:val="center"/>
              <w:rPr>
                <w:rFonts w:eastAsia="Lucida Sans Unicode" w:cs="Times New Roman"/>
                <w:b/>
                <w:sz w:val="24"/>
                <w:szCs w:val="24"/>
              </w:rPr>
            </w:pPr>
            <w:r w:rsidRPr="000E7CD0">
              <w:rPr>
                <w:rFonts w:eastAsia="Lucida Sans Unicode" w:cs="Times New Roman"/>
                <w:b/>
                <w:sz w:val="24"/>
                <w:szCs w:val="24"/>
              </w:rPr>
              <w:t>1</w:t>
            </w:r>
            <w:r>
              <w:rPr>
                <w:rFonts w:eastAsia="Lucida Sans Unicode" w:cs="Times New Roman"/>
                <w:b/>
                <w:sz w:val="24"/>
                <w:szCs w:val="24"/>
              </w:rPr>
              <w:t>4</w:t>
            </w:r>
            <w:r w:rsidRPr="000E7CD0">
              <w:rPr>
                <w:rFonts w:eastAsia="Lucida Sans Unicode" w:cs="Times New Roman"/>
                <w:b/>
                <w:sz w:val="24"/>
                <w:szCs w:val="24"/>
              </w:rPr>
              <w:t>. Приложения</w:t>
            </w:r>
          </w:p>
        </w:tc>
      </w:tr>
      <w:tr w:rsidR="00A3620D" w:rsidRPr="0058438C" w:rsidTr="00203854">
        <w:tc>
          <w:tcPr>
            <w:tcW w:w="10173" w:type="dxa"/>
            <w:tcBorders>
              <w:bottom w:val="single" w:sz="4" w:space="0" w:color="auto"/>
            </w:tcBorders>
          </w:tcPr>
          <w:p w:rsidR="00A3620D" w:rsidRPr="00510B1E" w:rsidRDefault="00A3620D" w:rsidP="008C64C6">
            <w:pPr>
              <w:ind w:left="-108" w:firstLine="426"/>
              <w:rPr>
                <w:rFonts w:eastAsia="Lucida Sans Unicode" w:cs="Times New Roman"/>
                <w:sz w:val="22"/>
              </w:rPr>
            </w:pPr>
            <w:r w:rsidRPr="00510B1E">
              <w:rPr>
                <w:rFonts w:eastAsia="Lucida Sans Unicode" w:cs="Times New Roman"/>
                <w:sz w:val="22"/>
              </w:rPr>
              <w:t>Приложение № 1 к Техническому заданию – форма Акта приемки товаров, работ, услуг;</w:t>
            </w:r>
          </w:p>
          <w:p w:rsidR="00A3620D" w:rsidRPr="000E003F" w:rsidRDefault="00A3620D" w:rsidP="008C64C6">
            <w:pPr>
              <w:ind w:left="-108" w:firstLine="426"/>
              <w:rPr>
                <w:rFonts w:eastAsia="Lucida Sans Unicode" w:cs="Times New Roman"/>
                <w:sz w:val="24"/>
                <w:szCs w:val="24"/>
              </w:rPr>
            </w:pPr>
          </w:p>
        </w:tc>
      </w:tr>
    </w:tbl>
    <w:p w:rsidR="00A3620D" w:rsidRDefault="00A3620D" w:rsidP="00FA063B">
      <w:pPr>
        <w:ind w:firstLine="0"/>
      </w:pPr>
    </w:p>
    <w:p w:rsidR="00A3620D" w:rsidRDefault="00A3620D">
      <w:pPr>
        <w:spacing w:after="200" w:line="276" w:lineRule="auto"/>
        <w:ind w:firstLine="0"/>
        <w:jc w:val="left"/>
      </w:pPr>
      <w:r>
        <w:br w:type="page"/>
      </w:r>
    </w:p>
    <w:p w:rsidR="00A3620D" w:rsidRPr="00E06583" w:rsidRDefault="00A3620D" w:rsidP="00A3620D">
      <w:pPr>
        <w:ind w:left="6096"/>
        <w:jc w:val="right"/>
        <w:rPr>
          <w:rFonts w:eastAsia="Droid Sans" w:cs="Times New Roman"/>
          <w:bCs/>
          <w:sz w:val="24"/>
          <w:szCs w:val="24"/>
          <w:lang w:eastAsia="ru-RU"/>
        </w:rPr>
      </w:pPr>
      <w:r>
        <w:rPr>
          <w:rFonts w:eastAsia="Droid Sans" w:cs="Times New Roman"/>
          <w:bCs/>
          <w:sz w:val="24"/>
          <w:szCs w:val="24"/>
          <w:lang w:eastAsia="ru-RU"/>
        </w:rPr>
        <w:lastRenderedPageBreak/>
        <w:t>Приложение № 1</w:t>
      </w:r>
    </w:p>
    <w:p w:rsidR="00A3620D" w:rsidRDefault="00A3620D" w:rsidP="00A3620D">
      <w:pPr>
        <w:ind w:left="6096"/>
        <w:jc w:val="right"/>
        <w:rPr>
          <w:rFonts w:eastAsia="Droid Sans" w:cs="Times New Roman"/>
          <w:bCs/>
          <w:sz w:val="24"/>
          <w:szCs w:val="24"/>
          <w:lang w:eastAsia="ru-RU"/>
        </w:rPr>
      </w:pPr>
      <w:r w:rsidRPr="005F0E86">
        <w:rPr>
          <w:rFonts w:eastAsia="Droid Sans" w:cs="Times New Roman"/>
          <w:bCs/>
          <w:sz w:val="24"/>
          <w:szCs w:val="24"/>
          <w:lang w:eastAsia="ru-RU"/>
        </w:rPr>
        <w:t>к Техническому заданию</w:t>
      </w: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firstLine="0"/>
        <w:jc w:val="center"/>
        <w:rPr>
          <w:rFonts w:eastAsia="Times New Roman" w:cs="Times New Roman"/>
          <w:sz w:val="24"/>
          <w:szCs w:val="24"/>
          <w:lang w:eastAsia="ru-RU"/>
        </w:rPr>
      </w:pPr>
      <w:r>
        <w:rPr>
          <w:rFonts w:cs="Times New Roman"/>
          <w:bCs/>
          <w:sz w:val="24"/>
          <w:szCs w:val="24"/>
        </w:rPr>
        <w:t>Ф</w:t>
      </w:r>
      <w:r w:rsidRPr="003435AF">
        <w:rPr>
          <w:rFonts w:cs="Times New Roman"/>
          <w:bCs/>
          <w:sz w:val="24"/>
          <w:szCs w:val="24"/>
        </w:rPr>
        <w:t>орма Акта приемки товаров, работ, услуг</w:t>
      </w: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ind w:left="5760" w:firstLine="0"/>
        <w:jc w:val="right"/>
        <w:rPr>
          <w:rFonts w:eastAsia="Times New Roman" w:cs="Times New Roman"/>
          <w:sz w:val="24"/>
          <w:szCs w:val="24"/>
          <w:lang w:eastAsia="ru-RU"/>
        </w:rPr>
      </w:pPr>
    </w:p>
    <w:p w:rsidR="00A3620D" w:rsidRDefault="00A3620D" w:rsidP="00A3620D">
      <w:pPr>
        <w:autoSpaceDE w:val="0"/>
        <w:autoSpaceDN w:val="0"/>
        <w:adjustRightInd w:val="0"/>
        <w:jc w:val="center"/>
        <w:rPr>
          <w:rFonts w:eastAsia="Times New Roman" w:cs="Times New Roman"/>
          <w:sz w:val="24"/>
          <w:szCs w:val="24"/>
          <w:lang w:eastAsia="ru-RU"/>
        </w:rPr>
      </w:pPr>
      <w:r>
        <w:rPr>
          <w:noProof/>
          <w:sz w:val="20"/>
          <w:lang w:eastAsia="ru-RU"/>
        </w:rPr>
        <w:drawing>
          <wp:inline distT="0" distB="0" distL="0" distR="0" wp14:anchorId="6574D508" wp14:editId="4E1D8041">
            <wp:extent cx="5217646" cy="6834198"/>
            <wp:effectExtent l="0" t="0" r="254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7535" cy="6834052"/>
                    </a:xfrm>
                    <a:prstGeom prst="rect">
                      <a:avLst/>
                    </a:prstGeom>
                    <a:noFill/>
                    <a:ln>
                      <a:noFill/>
                    </a:ln>
                  </pic:spPr>
                </pic:pic>
              </a:graphicData>
            </a:graphic>
          </wp:inline>
        </w:drawing>
      </w:r>
    </w:p>
    <w:p w:rsidR="00A3620D" w:rsidRDefault="00A3620D" w:rsidP="00A3620D">
      <w:pPr>
        <w:autoSpaceDE w:val="0"/>
        <w:autoSpaceDN w:val="0"/>
        <w:adjustRightInd w:val="0"/>
        <w:ind w:firstLine="0"/>
        <w:jc w:val="right"/>
        <w:rPr>
          <w:rFonts w:eastAsia="Times New Roman" w:cs="Times New Roman"/>
          <w:sz w:val="24"/>
          <w:szCs w:val="24"/>
          <w:lang w:eastAsia="ru-RU"/>
        </w:rPr>
      </w:pPr>
    </w:p>
    <w:p w:rsidR="00A3620D" w:rsidRDefault="00A3620D" w:rsidP="00A3620D">
      <w:pPr>
        <w:autoSpaceDE w:val="0"/>
        <w:autoSpaceDN w:val="0"/>
        <w:adjustRightInd w:val="0"/>
        <w:ind w:firstLine="0"/>
        <w:rPr>
          <w:rFonts w:eastAsia="Times New Roman" w:cs="Times New Roman"/>
          <w:sz w:val="24"/>
          <w:szCs w:val="24"/>
          <w:lang w:eastAsia="ru-RU"/>
        </w:rPr>
      </w:pPr>
    </w:p>
    <w:p w:rsidR="00117F49" w:rsidRPr="00FA063B" w:rsidRDefault="00117F49" w:rsidP="00FA063B">
      <w:pPr>
        <w:ind w:firstLine="0"/>
      </w:pPr>
    </w:p>
    <w:sectPr w:rsidR="00117F49" w:rsidRPr="00FA063B" w:rsidSect="00696497">
      <w:headerReference w:type="default" r:id="rId10"/>
      <w:pgSz w:w="11906" w:h="16838"/>
      <w:pgMar w:top="1134" w:right="991" w:bottom="709" w:left="1276"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A6" w:rsidRDefault="00B143A6" w:rsidP="00AF4FB8">
      <w:r>
        <w:separator/>
      </w:r>
    </w:p>
  </w:endnote>
  <w:endnote w:type="continuationSeparator" w:id="0">
    <w:p w:rsidR="00B143A6" w:rsidRDefault="00B143A6" w:rsidP="00AF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A6" w:rsidRDefault="00B143A6" w:rsidP="00AF4FB8">
      <w:r>
        <w:separator/>
      </w:r>
    </w:p>
  </w:footnote>
  <w:footnote w:type="continuationSeparator" w:id="0">
    <w:p w:rsidR="00B143A6" w:rsidRDefault="00B143A6" w:rsidP="00AF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248034"/>
      <w:docPartObj>
        <w:docPartGallery w:val="Page Numbers (Top of Page)"/>
        <w:docPartUnique/>
      </w:docPartObj>
    </w:sdtPr>
    <w:sdtEndPr/>
    <w:sdtContent>
      <w:p w:rsidR="00203854" w:rsidRDefault="00203854" w:rsidP="00203854">
        <w:pPr>
          <w:pStyle w:val="aa"/>
          <w:jc w:val="center"/>
        </w:pPr>
        <w:r>
          <w:fldChar w:fldCharType="begin"/>
        </w:r>
        <w:r>
          <w:instrText xml:space="preserve"> PAGE   \* MERGEFORMAT </w:instrText>
        </w:r>
        <w:r>
          <w:fldChar w:fldCharType="separate"/>
        </w:r>
        <w:r w:rsidR="006330CE">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120"/>
    <w:multiLevelType w:val="hybridMultilevel"/>
    <w:tmpl w:val="F36276FA"/>
    <w:lvl w:ilvl="0" w:tplc="B5088A4C">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C4440C2"/>
    <w:multiLevelType w:val="hybridMultilevel"/>
    <w:tmpl w:val="874AAB86"/>
    <w:lvl w:ilvl="0" w:tplc="26EC823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162BB9"/>
    <w:multiLevelType w:val="hybridMultilevel"/>
    <w:tmpl w:val="956AB206"/>
    <w:lvl w:ilvl="0" w:tplc="AB6AAE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5940642"/>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5DF3661"/>
    <w:multiLevelType w:val="hybridMultilevel"/>
    <w:tmpl w:val="74B25E82"/>
    <w:lvl w:ilvl="0" w:tplc="0419000F">
      <w:start w:val="1"/>
      <w:numFmt w:val="decimal"/>
      <w:lvlText w:val="%1."/>
      <w:lvlJc w:val="left"/>
      <w:pPr>
        <w:tabs>
          <w:tab w:val="num" w:pos="928"/>
        </w:tabs>
        <w:ind w:left="928" w:hanging="360"/>
      </w:pPr>
      <w:rPr>
        <w:rFonts w:cs="Times New Roman"/>
      </w:rPr>
    </w:lvl>
    <w:lvl w:ilvl="1" w:tplc="80FEFE4A">
      <w:start w:val="3"/>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28"/>
        </w:tabs>
        <w:ind w:left="928"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89A1254"/>
    <w:multiLevelType w:val="hybridMultilevel"/>
    <w:tmpl w:val="87B8470C"/>
    <w:lvl w:ilvl="0" w:tplc="4294A912">
      <w:start w:val="13"/>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A14108"/>
    <w:multiLevelType w:val="hybridMultilevel"/>
    <w:tmpl w:val="29C24A8A"/>
    <w:lvl w:ilvl="0" w:tplc="6270EBF8">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232C0261"/>
    <w:multiLevelType w:val="multilevel"/>
    <w:tmpl w:val="E95E7BAA"/>
    <w:lvl w:ilvl="0">
      <w:start w:val="1"/>
      <w:numFmt w:val="decimal"/>
      <w:lvlText w:val="%1."/>
      <w:lvlJc w:val="left"/>
      <w:pPr>
        <w:ind w:left="108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370A44AF"/>
    <w:multiLevelType w:val="hybridMultilevel"/>
    <w:tmpl w:val="8C10C6C6"/>
    <w:lvl w:ilvl="0" w:tplc="C888C4DA">
      <w:start w:val="1"/>
      <w:numFmt w:val="decimal"/>
      <w:lvlText w:val="%1."/>
      <w:lvlJc w:val="left"/>
      <w:pPr>
        <w:ind w:left="502" w:hanging="360"/>
      </w:pPr>
      <w:rPr>
        <w:rFonts w:eastAsia="Lucida Sans Unicode"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ABB52CD"/>
    <w:multiLevelType w:val="hybridMultilevel"/>
    <w:tmpl w:val="CF7EB7FA"/>
    <w:lvl w:ilvl="0" w:tplc="A15CB4A2">
      <w:start w:val="5"/>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F87797"/>
    <w:multiLevelType w:val="hybridMultilevel"/>
    <w:tmpl w:val="4308E6AE"/>
    <w:lvl w:ilvl="0" w:tplc="8C24A97A">
      <w:start w:val="1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3801C8"/>
    <w:multiLevelType w:val="hybridMultilevel"/>
    <w:tmpl w:val="2D9C1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484BCE"/>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CBC322F"/>
    <w:multiLevelType w:val="hybridMultilevel"/>
    <w:tmpl w:val="22D81E64"/>
    <w:lvl w:ilvl="0" w:tplc="D314270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944150"/>
    <w:multiLevelType w:val="hybridMultilevel"/>
    <w:tmpl w:val="C3701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093B50"/>
    <w:multiLevelType w:val="hybridMultilevel"/>
    <w:tmpl w:val="4D1E0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DC5DCB"/>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CDD7871"/>
    <w:multiLevelType w:val="hybridMultilevel"/>
    <w:tmpl w:val="FB1617AE"/>
    <w:lvl w:ilvl="0" w:tplc="F15284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F007316"/>
    <w:multiLevelType w:val="hybridMultilevel"/>
    <w:tmpl w:val="7096ADFE"/>
    <w:lvl w:ilvl="0" w:tplc="34C026F8">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5961072"/>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ED84D0B"/>
    <w:multiLevelType w:val="hybridMultilevel"/>
    <w:tmpl w:val="A7A0545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6362045D"/>
    <w:multiLevelType w:val="hybridMultilevel"/>
    <w:tmpl w:val="79DEBFB6"/>
    <w:lvl w:ilvl="0" w:tplc="E11209C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628C8"/>
    <w:multiLevelType w:val="hybridMultilevel"/>
    <w:tmpl w:val="6636976E"/>
    <w:lvl w:ilvl="0" w:tplc="2B00049E">
      <w:start w:val="1"/>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A02696"/>
    <w:multiLevelType w:val="multilevel"/>
    <w:tmpl w:val="2CECA04A"/>
    <w:lvl w:ilvl="0">
      <w:start w:val="1"/>
      <w:numFmt w:val="decimal"/>
      <w:lvlText w:val="%1."/>
      <w:lvlJc w:val="left"/>
      <w:pPr>
        <w:ind w:left="928" w:hanging="360"/>
      </w:pPr>
    </w:lvl>
    <w:lvl w:ilvl="1">
      <w:start w:val="1"/>
      <w:numFmt w:val="decimal"/>
      <w:isLgl/>
      <w:lvlText w:val="%1.%2."/>
      <w:lvlJc w:val="left"/>
      <w:pPr>
        <w:ind w:left="1404" w:hanging="555"/>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2131"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3053"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3975" w:hanging="1440"/>
      </w:pPr>
      <w:rPr>
        <w:rFonts w:hint="default"/>
      </w:rPr>
    </w:lvl>
    <w:lvl w:ilvl="8">
      <w:start w:val="1"/>
      <w:numFmt w:val="decimal"/>
      <w:isLgl/>
      <w:lvlText w:val="%1.%2.%3.%4.%5.%6.%7.%8.%9."/>
      <w:lvlJc w:val="left"/>
      <w:pPr>
        <w:ind w:left="4616" w:hanging="1800"/>
      </w:pPr>
      <w:rPr>
        <w:rFonts w:hint="default"/>
      </w:rPr>
    </w:lvl>
  </w:abstractNum>
  <w:abstractNum w:abstractNumId="24">
    <w:nsid w:val="69EF4BDA"/>
    <w:multiLevelType w:val="hybridMultilevel"/>
    <w:tmpl w:val="CEFA0808"/>
    <w:lvl w:ilvl="0" w:tplc="C4403C4E">
      <w:start w:val="1"/>
      <w:numFmt w:val="decimal"/>
      <w:lvlText w:val="%1."/>
      <w:lvlJc w:val="left"/>
      <w:pPr>
        <w:ind w:left="502"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C4B1EEB"/>
    <w:multiLevelType w:val="hybridMultilevel"/>
    <w:tmpl w:val="E8CC772C"/>
    <w:lvl w:ilvl="0" w:tplc="8866368C">
      <w:start w:val="6"/>
      <w:numFmt w:val="decimal"/>
      <w:lvlText w:val="%1"/>
      <w:lvlJc w:val="left"/>
      <w:pPr>
        <w:ind w:left="720" w:hanging="360"/>
      </w:pPr>
      <w:rPr>
        <w:rFonts w:eastAsia="Lucida Sans Unicod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7B4D03"/>
    <w:multiLevelType w:val="hybridMultilevel"/>
    <w:tmpl w:val="8CFC3DDE"/>
    <w:lvl w:ilvl="0" w:tplc="E73C732A">
      <w:start w:val="2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755406"/>
    <w:multiLevelType w:val="hybridMultilevel"/>
    <w:tmpl w:val="414687B0"/>
    <w:lvl w:ilvl="0" w:tplc="BD70FF8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E25263B"/>
    <w:multiLevelType w:val="hybridMultilevel"/>
    <w:tmpl w:val="DFF69132"/>
    <w:lvl w:ilvl="0" w:tplc="DAF0AF2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8"/>
  </w:num>
  <w:num w:numId="3">
    <w:abstractNumId w:val="28"/>
  </w:num>
  <w:num w:numId="4">
    <w:abstractNumId w:val="4"/>
  </w:num>
  <w:num w:numId="5">
    <w:abstractNumId w:val="16"/>
  </w:num>
  <w:num w:numId="6">
    <w:abstractNumId w:val="10"/>
  </w:num>
  <w:num w:numId="7">
    <w:abstractNumId w:val="5"/>
  </w:num>
  <w:num w:numId="8">
    <w:abstractNumId w:val="2"/>
  </w:num>
  <w:num w:numId="9">
    <w:abstractNumId w:val="13"/>
  </w:num>
  <w:num w:numId="10">
    <w:abstractNumId w:val="3"/>
  </w:num>
  <w:num w:numId="11">
    <w:abstractNumId w:val="19"/>
  </w:num>
  <w:num w:numId="12">
    <w:abstractNumId w:val="21"/>
  </w:num>
  <w:num w:numId="13">
    <w:abstractNumId w:val="8"/>
  </w:num>
  <w:num w:numId="14">
    <w:abstractNumId w:val="9"/>
  </w:num>
  <w:num w:numId="15">
    <w:abstractNumId w:val="26"/>
  </w:num>
  <w:num w:numId="16">
    <w:abstractNumId w:val="17"/>
  </w:num>
  <w:num w:numId="17">
    <w:abstractNumId w:val="20"/>
  </w:num>
  <w:num w:numId="18">
    <w:abstractNumId w:val="24"/>
  </w:num>
  <w:num w:numId="19">
    <w:abstractNumId w:val="12"/>
  </w:num>
  <w:num w:numId="20">
    <w:abstractNumId w:val="23"/>
  </w:num>
  <w:num w:numId="21">
    <w:abstractNumId w:val="7"/>
  </w:num>
  <w:num w:numId="22">
    <w:abstractNumId w:val="0"/>
  </w:num>
  <w:num w:numId="23">
    <w:abstractNumId w:val="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5"/>
  </w:num>
  <w:num w:numId="27">
    <w:abstractNumId w:val="11"/>
  </w:num>
  <w:num w:numId="28">
    <w:abstractNumId w:val="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4"/>
    <w:rsid w:val="00000DE2"/>
    <w:rsid w:val="00001477"/>
    <w:rsid w:val="00001EE2"/>
    <w:rsid w:val="000022AD"/>
    <w:rsid w:val="00002485"/>
    <w:rsid w:val="00002C42"/>
    <w:rsid w:val="0000323E"/>
    <w:rsid w:val="00007562"/>
    <w:rsid w:val="0000770E"/>
    <w:rsid w:val="00013762"/>
    <w:rsid w:val="00015AEF"/>
    <w:rsid w:val="00022324"/>
    <w:rsid w:val="00024C0E"/>
    <w:rsid w:val="000425EB"/>
    <w:rsid w:val="00042934"/>
    <w:rsid w:val="00046B21"/>
    <w:rsid w:val="00053B3A"/>
    <w:rsid w:val="00057875"/>
    <w:rsid w:val="000601E1"/>
    <w:rsid w:val="00060532"/>
    <w:rsid w:val="0006449E"/>
    <w:rsid w:val="00065AED"/>
    <w:rsid w:val="0006699B"/>
    <w:rsid w:val="00067BE1"/>
    <w:rsid w:val="0007123E"/>
    <w:rsid w:val="00074E02"/>
    <w:rsid w:val="000849B5"/>
    <w:rsid w:val="00093659"/>
    <w:rsid w:val="0009699B"/>
    <w:rsid w:val="000A0A43"/>
    <w:rsid w:val="000A2729"/>
    <w:rsid w:val="000A2EC0"/>
    <w:rsid w:val="000A37D0"/>
    <w:rsid w:val="000A6E59"/>
    <w:rsid w:val="000A77E7"/>
    <w:rsid w:val="000B6375"/>
    <w:rsid w:val="000C2F8B"/>
    <w:rsid w:val="000E0655"/>
    <w:rsid w:val="000E1F8B"/>
    <w:rsid w:val="000E437B"/>
    <w:rsid w:val="000E4B4D"/>
    <w:rsid w:val="00102923"/>
    <w:rsid w:val="00106E20"/>
    <w:rsid w:val="00107EEF"/>
    <w:rsid w:val="00113EA7"/>
    <w:rsid w:val="00113EAB"/>
    <w:rsid w:val="00115720"/>
    <w:rsid w:val="00117F49"/>
    <w:rsid w:val="001201DA"/>
    <w:rsid w:val="00131B35"/>
    <w:rsid w:val="0013511A"/>
    <w:rsid w:val="00135219"/>
    <w:rsid w:val="001400FF"/>
    <w:rsid w:val="00144A4F"/>
    <w:rsid w:val="00152B1C"/>
    <w:rsid w:val="001542AA"/>
    <w:rsid w:val="001546E1"/>
    <w:rsid w:val="00162413"/>
    <w:rsid w:val="00163EED"/>
    <w:rsid w:val="00171438"/>
    <w:rsid w:val="00177254"/>
    <w:rsid w:val="00187B61"/>
    <w:rsid w:val="00194409"/>
    <w:rsid w:val="00194E63"/>
    <w:rsid w:val="001A350F"/>
    <w:rsid w:val="001A6451"/>
    <w:rsid w:val="001B1947"/>
    <w:rsid w:val="001B30D6"/>
    <w:rsid w:val="001C640D"/>
    <w:rsid w:val="001C7879"/>
    <w:rsid w:val="001D4F54"/>
    <w:rsid w:val="001D6CA8"/>
    <w:rsid w:val="001D7030"/>
    <w:rsid w:val="001E0200"/>
    <w:rsid w:val="001E261B"/>
    <w:rsid w:val="001E56A9"/>
    <w:rsid w:val="001F0B0F"/>
    <w:rsid w:val="001F145C"/>
    <w:rsid w:val="00200516"/>
    <w:rsid w:val="00202585"/>
    <w:rsid w:val="00203854"/>
    <w:rsid w:val="00206988"/>
    <w:rsid w:val="00215CD2"/>
    <w:rsid w:val="00220383"/>
    <w:rsid w:val="002223ED"/>
    <w:rsid w:val="00223272"/>
    <w:rsid w:val="002262D8"/>
    <w:rsid w:val="002345E8"/>
    <w:rsid w:val="002361D3"/>
    <w:rsid w:val="00241164"/>
    <w:rsid w:val="00254DDB"/>
    <w:rsid w:val="00272FD2"/>
    <w:rsid w:val="0027668E"/>
    <w:rsid w:val="00276B3C"/>
    <w:rsid w:val="00284865"/>
    <w:rsid w:val="00292F35"/>
    <w:rsid w:val="00293882"/>
    <w:rsid w:val="00293EA1"/>
    <w:rsid w:val="002944F6"/>
    <w:rsid w:val="00296A44"/>
    <w:rsid w:val="002971C8"/>
    <w:rsid w:val="002B14D4"/>
    <w:rsid w:val="002B1785"/>
    <w:rsid w:val="002B2628"/>
    <w:rsid w:val="002B3248"/>
    <w:rsid w:val="002C2AC6"/>
    <w:rsid w:val="002C4D1A"/>
    <w:rsid w:val="002C7874"/>
    <w:rsid w:val="002C7A7A"/>
    <w:rsid w:val="002D0E6B"/>
    <w:rsid w:val="002D67DD"/>
    <w:rsid w:val="002E55A2"/>
    <w:rsid w:val="002E5A06"/>
    <w:rsid w:val="002F1247"/>
    <w:rsid w:val="002F14F1"/>
    <w:rsid w:val="0030341C"/>
    <w:rsid w:val="003036A6"/>
    <w:rsid w:val="00311544"/>
    <w:rsid w:val="003148A2"/>
    <w:rsid w:val="00317DA6"/>
    <w:rsid w:val="00321A65"/>
    <w:rsid w:val="00324611"/>
    <w:rsid w:val="00343318"/>
    <w:rsid w:val="00344A0A"/>
    <w:rsid w:val="003477D7"/>
    <w:rsid w:val="00352473"/>
    <w:rsid w:val="00352B01"/>
    <w:rsid w:val="00365A73"/>
    <w:rsid w:val="00374711"/>
    <w:rsid w:val="00381C86"/>
    <w:rsid w:val="00382E64"/>
    <w:rsid w:val="003841EE"/>
    <w:rsid w:val="003861D9"/>
    <w:rsid w:val="00387B07"/>
    <w:rsid w:val="0039456F"/>
    <w:rsid w:val="00395105"/>
    <w:rsid w:val="003A744C"/>
    <w:rsid w:val="003B4A52"/>
    <w:rsid w:val="003C02BE"/>
    <w:rsid w:val="003C10E6"/>
    <w:rsid w:val="003C1DD2"/>
    <w:rsid w:val="003D02EF"/>
    <w:rsid w:val="003D3242"/>
    <w:rsid w:val="003D52E8"/>
    <w:rsid w:val="003E1594"/>
    <w:rsid w:val="003E49DA"/>
    <w:rsid w:val="003E527B"/>
    <w:rsid w:val="003F44B7"/>
    <w:rsid w:val="003F7D97"/>
    <w:rsid w:val="00400186"/>
    <w:rsid w:val="00415FCD"/>
    <w:rsid w:val="0042051B"/>
    <w:rsid w:val="0042488E"/>
    <w:rsid w:val="00425C32"/>
    <w:rsid w:val="00426FD5"/>
    <w:rsid w:val="004273BD"/>
    <w:rsid w:val="004316CD"/>
    <w:rsid w:val="0044123E"/>
    <w:rsid w:val="00442EA5"/>
    <w:rsid w:val="004435D4"/>
    <w:rsid w:val="00446107"/>
    <w:rsid w:val="004501E0"/>
    <w:rsid w:val="00451CA7"/>
    <w:rsid w:val="00455BA4"/>
    <w:rsid w:val="00457916"/>
    <w:rsid w:val="00460891"/>
    <w:rsid w:val="00461295"/>
    <w:rsid w:val="0046602B"/>
    <w:rsid w:val="00466D8F"/>
    <w:rsid w:val="0046751F"/>
    <w:rsid w:val="004743A5"/>
    <w:rsid w:val="00475027"/>
    <w:rsid w:val="00484F31"/>
    <w:rsid w:val="004965DC"/>
    <w:rsid w:val="004A273A"/>
    <w:rsid w:val="004A2764"/>
    <w:rsid w:val="004A5D4C"/>
    <w:rsid w:val="004B0D49"/>
    <w:rsid w:val="004B26C4"/>
    <w:rsid w:val="004B2E2C"/>
    <w:rsid w:val="004B3863"/>
    <w:rsid w:val="004C035F"/>
    <w:rsid w:val="004C43E7"/>
    <w:rsid w:val="004D372C"/>
    <w:rsid w:val="004D4B03"/>
    <w:rsid w:val="004D68E8"/>
    <w:rsid w:val="004D7B1B"/>
    <w:rsid w:val="004E233D"/>
    <w:rsid w:val="004E3864"/>
    <w:rsid w:val="004E64EA"/>
    <w:rsid w:val="004E6877"/>
    <w:rsid w:val="004E68C7"/>
    <w:rsid w:val="004E7D8A"/>
    <w:rsid w:val="004F1AD6"/>
    <w:rsid w:val="004F61E3"/>
    <w:rsid w:val="0050125B"/>
    <w:rsid w:val="00502111"/>
    <w:rsid w:val="0050481A"/>
    <w:rsid w:val="00510B1E"/>
    <w:rsid w:val="0051505E"/>
    <w:rsid w:val="00516616"/>
    <w:rsid w:val="0052183A"/>
    <w:rsid w:val="00522C17"/>
    <w:rsid w:val="00523BA3"/>
    <w:rsid w:val="00526CFC"/>
    <w:rsid w:val="00526FC5"/>
    <w:rsid w:val="005274CA"/>
    <w:rsid w:val="00530684"/>
    <w:rsid w:val="00537A64"/>
    <w:rsid w:val="005702DF"/>
    <w:rsid w:val="00570420"/>
    <w:rsid w:val="005725E8"/>
    <w:rsid w:val="00572A41"/>
    <w:rsid w:val="005740B1"/>
    <w:rsid w:val="00576E74"/>
    <w:rsid w:val="005836B2"/>
    <w:rsid w:val="0058438C"/>
    <w:rsid w:val="00591DB6"/>
    <w:rsid w:val="005A00C7"/>
    <w:rsid w:val="005A234E"/>
    <w:rsid w:val="005A4A46"/>
    <w:rsid w:val="005A60D1"/>
    <w:rsid w:val="005B62BE"/>
    <w:rsid w:val="005C0662"/>
    <w:rsid w:val="005C23B4"/>
    <w:rsid w:val="005C509D"/>
    <w:rsid w:val="005C5F2A"/>
    <w:rsid w:val="005D3D36"/>
    <w:rsid w:val="005E0A24"/>
    <w:rsid w:val="005E7FE2"/>
    <w:rsid w:val="005F19F6"/>
    <w:rsid w:val="005F4E3E"/>
    <w:rsid w:val="0060366A"/>
    <w:rsid w:val="006068E9"/>
    <w:rsid w:val="0061143A"/>
    <w:rsid w:val="0061256A"/>
    <w:rsid w:val="00620980"/>
    <w:rsid w:val="00621E66"/>
    <w:rsid w:val="0062212E"/>
    <w:rsid w:val="00623C1E"/>
    <w:rsid w:val="00624AA8"/>
    <w:rsid w:val="0063043C"/>
    <w:rsid w:val="006330CE"/>
    <w:rsid w:val="0064256E"/>
    <w:rsid w:val="00647BD5"/>
    <w:rsid w:val="006507A8"/>
    <w:rsid w:val="0066046B"/>
    <w:rsid w:val="0066107A"/>
    <w:rsid w:val="006632A6"/>
    <w:rsid w:val="00664937"/>
    <w:rsid w:val="00683810"/>
    <w:rsid w:val="006858E0"/>
    <w:rsid w:val="00692AE2"/>
    <w:rsid w:val="0069301A"/>
    <w:rsid w:val="00696497"/>
    <w:rsid w:val="006A632C"/>
    <w:rsid w:val="006C47EF"/>
    <w:rsid w:val="006D19F2"/>
    <w:rsid w:val="006D2674"/>
    <w:rsid w:val="006D7D1E"/>
    <w:rsid w:val="006E1B75"/>
    <w:rsid w:val="006E2620"/>
    <w:rsid w:val="006E4A25"/>
    <w:rsid w:val="006E6128"/>
    <w:rsid w:val="006E65E8"/>
    <w:rsid w:val="006E7655"/>
    <w:rsid w:val="006F0A45"/>
    <w:rsid w:val="006F414A"/>
    <w:rsid w:val="006F4C5E"/>
    <w:rsid w:val="007017F0"/>
    <w:rsid w:val="0070652E"/>
    <w:rsid w:val="00706A9A"/>
    <w:rsid w:val="00715736"/>
    <w:rsid w:val="00723374"/>
    <w:rsid w:val="007273E3"/>
    <w:rsid w:val="007345FE"/>
    <w:rsid w:val="007362C0"/>
    <w:rsid w:val="007432EF"/>
    <w:rsid w:val="00745B7D"/>
    <w:rsid w:val="007526F9"/>
    <w:rsid w:val="0075438F"/>
    <w:rsid w:val="00765748"/>
    <w:rsid w:val="0077218E"/>
    <w:rsid w:val="00777D3E"/>
    <w:rsid w:val="00780FA0"/>
    <w:rsid w:val="00786A9B"/>
    <w:rsid w:val="00787154"/>
    <w:rsid w:val="00787EF7"/>
    <w:rsid w:val="007924F6"/>
    <w:rsid w:val="00793688"/>
    <w:rsid w:val="00794CC1"/>
    <w:rsid w:val="00796773"/>
    <w:rsid w:val="00796EAD"/>
    <w:rsid w:val="007A0B76"/>
    <w:rsid w:val="007A3C29"/>
    <w:rsid w:val="007A67DC"/>
    <w:rsid w:val="007B328C"/>
    <w:rsid w:val="007B5537"/>
    <w:rsid w:val="007C3B2C"/>
    <w:rsid w:val="007C4694"/>
    <w:rsid w:val="007E0C3D"/>
    <w:rsid w:val="007E2DE3"/>
    <w:rsid w:val="007F5134"/>
    <w:rsid w:val="00800D7A"/>
    <w:rsid w:val="00804DE9"/>
    <w:rsid w:val="00805214"/>
    <w:rsid w:val="0081124B"/>
    <w:rsid w:val="008167D5"/>
    <w:rsid w:val="008178C6"/>
    <w:rsid w:val="00824BFC"/>
    <w:rsid w:val="00833EED"/>
    <w:rsid w:val="00834DC3"/>
    <w:rsid w:val="00835055"/>
    <w:rsid w:val="00871B11"/>
    <w:rsid w:val="00872591"/>
    <w:rsid w:val="008752FA"/>
    <w:rsid w:val="00875755"/>
    <w:rsid w:val="00880720"/>
    <w:rsid w:val="00881DD3"/>
    <w:rsid w:val="00893ABF"/>
    <w:rsid w:val="008A2C3A"/>
    <w:rsid w:val="008A410C"/>
    <w:rsid w:val="008A521D"/>
    <w:rsid w:val="008B417E"/>
    <w:rsid w:val="008B6DF0"/>
    <w:rsid w:val="008C4069"/>
    <w:rsid w:val="008D3572"/>
    <w:rsid w:val="008D3A36"/>
    <w:rsid w:val="008D73BF"/>
    <w:rsid w:val="008E5A05"/>
    <w:rsid w:val="008F0201"/>
    <w:rsid w:val="008F49BA"/>
    <w:rsid w:val="009031F4"/>
    <w:rsid w:val="009035A3"/>
    <w:rsid w:val="00903DC6"/>
    <w:rsid w:val="00916330"/>
    <w:rsid w:val="009204AA"/>
    <w:rsid w:val="00924202"/>
    <w:rsid w:val="00931758"/>
    <w:rsid w:val="00934847"/>
    <w:rsid w:val="00937B00"/>
    <w:rsid w:val="00937CE7"/>
    <w:rsid w:val="009501EF"/>
    <w:rsid w:val="00957E3D"/>
    <w:rsid w:val="009646C5"/>
    <w:rsid w:val="00986FA3"/>
    <w:rsid w:val="009871D1"/>
    <w:rsid w:val="00987293"/>
    <w:rsid w:val="009950A6"/>
    <w:rsid w:val="009B4111"/>
    <w:rsid w:val="009B52E6"/>
    <w:rsid w:val="009D73B6"/>
    <w:rsid w:val="009E4D67"/>
    <w:rsid w:val="009E4E17"/>
    <w:rsid w:val="009E6E59"/>
    <w:rsid w:val="009E73DE"/>
    <w:rsid w:val="009F0DD9"/>
    <w:rsid w:val="00A01CDB"/>
    <w:rsid w:val="00A06ED1"/>
    <w:rsid w:val="00A112A6"/>
    <w:rsid w:val="00A112AB"/>
    <w:rsid w:val="00A16C54"/>
    <w:rsid w:val="00A17F2C"/>
    <w:rsid w:val="00A35337"/>
    <w:rsid w:val="00A3620D"/>
    <w:rsid w:val="00A36D72"/>
    <w:rsid w:val="00A42AAD"/>
    <w:rsid w:val="00A43467"/>
    <w:rsid w:val="00A45666"/>
    <w:rsid w:val="00A456F1"/>
    <w:rsid w:val="00A45DCF"/>
    <w:rsid w:val="00A468DE"/>
    <w:rsid w:val="00A475DC"/>
    <w:rsid w:val="00A505F1"/>
    <w:rsid w:val="00A54522"/>
    <w:rsid w:val="00A619F7"/>
    <w:rsid w:val="00A7384D"/>
    <w:rsid w:val="00A7463D"/>
    <w:rsid w:val="00A812B3"/>
    <w:rsid w:val="00A81A40"/>
    <w:rsid w:val="00A81D4A"/>
    <w:rsid w:val="00A8412B"/>
    <w:rsid w:val="00A872BF"/>
    <w:rsid w:val="00A8746B"/>
    <w:rsid w:val="00A94274"/>
    <w:rsid w:val="00A9614C"/>
    <w:rsid w:val="00AA0ADD"/>
    <w:rsid w:val="00AA648D"/>
    <w:rsid w:val="00AC0045"/>
    <w:rsid w:val="00AC764F"/>
    <w:rsid w:val="00AD04B6"/>
    <w:rsid w:val="00AD123E"/>
    <w:rsid w:val="00AD2677"/>
    <w:rsid w:val="00AD3A2C"/>
    <w:rsid w:val="00AD5AC2"/>
    <w:rsid w:val="00AF07F4"/>
    <w:rsid w:val="00AF4FB8"/>
    <w:rsid w:val="00B036DB"/>
    <w:rsid w:val="00B05809"/>
    <w:rsid w:val="00B06555"/>
    <w:rsid w:val="00B10C00"/>
    <w:rsid w:val="00B143A6"/>
    <w:rsid w:val="00B152F6"/>
    <w:rsid w:val="00B245AA"/>
    <w:rsid w:val="00B26DCA"/>
    <w:rsid w:val="00B40291"/>
    <w:rsid w:val="00B407DF"/>
    <w:rsid w:val="00B474FD"/>
    <w:rsid w:val="00B47DEF"/>
    <w:rsid w:val="00B47EAC"/>
    <w:rsid w:val="00B6550E"/>
    <w:rsid w:val="00B7015D"/>
    <w:rsid w:val="00B7016C"/>
    <w:rsid w:val="00B77A09"/>
    <w:rsid w:val="00B8639C"/>
    <w:rsid w:val="00B877A5"/>
    <w:rsid w:val="00B90DD0"/>
    <w:rsid w:val="00B9327F"/>
    <w:rsid w:val="00BA0256"/>
    <w:rsid w:val="00BB0E1B"/>
    <w:rsid w:val="00BD52FC"/>
    <w:rsid w:val="00BD70E4"/>
    <w:rsid w:val="00BE0DE6"/>
    <w:rsid w:val="00BE262A"/>
    <w:rsid w:val="00BF03D1"/>
    <w:rsid w:val="00BF154D"/>
    <w:rsid w:val="00BF4591"/>
    <w:rsid w:val="00BF7E90"/>
    <w:rsid w:val="00C005BB"/>
    <w:rsid w:val="00C0062C"/>
    <w:rsid w:val="00C00EFB"/>
    <w:rsid w:val="00C04B0F"/>
    <w:rsid w:val="00C04D4D"/>
    <w:rsid w:val="00C062F8"/>
    <w:rsid w:val="00C07D47"/>
    <w:rsid w:val="00C119FE"/>
    <w:rsid w:val="00C17419"/>
    <w:rsid w:val="00C24F5F"/>
    <w:rsid w:val="00C25441"/>
    <w:rsid w:val="00C25D99"/>
    <w:rsid w:val="00C32295"/>
    <w:rsid w:val="00C3483F"/>
    <w:rsid w:val="00C36601"/>
    <w:rsid w:val="00C46C66"/>
    <w:rsid w:val="00C51721"/>
    <w:rsid w:val="00C54CD8"/>
    <w:rsid w:val="00C55EB0"/>
    <w:rsid w:val="00C573D5"/>
    <w:rsid w:val="00C61654"/>
    <w:rsid w:val="00C64500"/>
    <w:rsid w:val="00C706CA"/>
    <w:rsid w:val="00C70DA1"/>
    <w:rsid w:val="00C712D9"/>
    <w:rsid w:val="00C7151D"/>
    <w:rsid w:val="00C71939"/>
    <w:rsid w:val="00C73E27"/>
    <w:rsid w:val="00C73EDD"/>
    <w:rsid w:val="00C916C5"/>
    <w:rsid w:val="00CB0E55"/>
    <w:rsid w:val="00CB1560"/>
    <w:rsid w:val="00CB1F1A"/>
    <w:rsid w:val="00CC0322"/>
    <w:rsid w:val="00CE5C81"/>
    <w:rsid w:val="00CE60E1"/>
    <w:rsid w:val="00CF6786"/>
    <w:rsid w:val="00D13552"/>
    <w:rsid w:val="00D13E95"/>
    <w:rsid w:val="00D14056"/>
    <w:rsid w:val="00D147CB"/>
    <w:rsid w:val="00D220FC"/>
    <w:rsid w:val="00D262DE"/>
    <w:rsid w:val="00D3078E"/>
    <w:rsid w:val="00D30ED3"/>
    <w:rsid w:val="00D32499"/>
    <w:rsid w:val="00D42529"/>
    <w:rsid w:val="00D5152C"/>
    <w:rsid w:val="00D53CDD"/>
    <w:rsid w:val="00D64081"/>
    <w:rsid w:val="00D6425A"/>
    <w:rsid w:val="00D73995"/>
    <w:rsid w:val="00D76440"/>
    <w:rsid w:val="00D80EDF"/>
    <w:rsid w:val="00D861C9"/>
    <w:rsid w:val="00D9010E"/>
    <w:rsid w:val="00D911A9"/>
    <w:rsid w:val="00D97811"/>
    <w:rsid w:val="00DA1D05"/>
    <w:rsid w:val="00DA6084"/>
    <w:rsid w:val="00DA6B83"/>
    <w:rsid w:val="00DB24EA"/>
    <w:rsid w:val="00DB391E"/>
    <w:rsid w:val="00DC264F"/>
    <w:rsid w:val="00DC2FE7"/>
    <w:rsid w:val="00DC315B"/>
    <w:rsid w:val="00DD5247"/>
    <w:rsid w:val="00DD5F5E"/>
    <w:rsid w:val="00DE11FD"/>
    <w:rsid w:val="00DE2AD4"/>
    <w:rsid w:val="00DE510C"/>
    <w:rsid w:val="00DE7727"/>
    <w:rsid w:val="00DF2FB7"/>
    <w:rsid w:val="00DF4C1F"/>
    <w:rsid w:val="00DF5805"/>
    <w:rsid w:val="00E00CCE"/>
    <w:rsid w:val="00E020CB"/>
    <w:rsid w:val="00E02D39"/>
    <w:rsid w:val="00E07B4F"/>
    <w:rsid w:val="00E117F4"/>
    <w:rsid w:val="00E11EDD"/>
    <w:rsid w:val="00E1357A"/>
    <w:rsid w:val="00E23465"/>
    <w:rsid w:val="00E25FED"/>
    <w:rsid w:val="00E31145"/>
    <w:rsid w:val="00E311A2"/>
    <w:rsid w:val="00E32765"/>
    <w:rsid w:val="00E37999"/>
    <w:rsid w:val="00E451C4"/>
    <w:rsid w:val="00E516C4"/>
    <w:rsid w:val="00E55863"/>
    <w:rsid w:val="00E562B7"/>
    <w:rsid w:val="00E563F7"/>
    <w:rsid w:val="00E56A94"/>
    <w:rsid w:val="00E6020C"/>
    <w:rsid w:val="00E6431B"/>
    <w:rsid w:val="00E77121"/>
    <w:rsid w:val="00E9333F"/>
    <w:rsid w:val="00E953D0"/>
    <w:rsid w:val="00EA14D1"/>
    <w:rsid w:val="00EA7EB6"/>
    <w:rsid w:val="00EC33DA"/>
    <w:rsid w:val="00EC5883"/>
    <w:rsid w:val="00ED0AB5"/>
    <w:rsid w:val="00ED4646"/>
    <w:rsid w:val="00EF31A5"/>
    <w:rsid w:val="00F073B2"/>
    <w:rsid w:val="00F0751D"/>
    <w:rsid w:val="00F13DDF"/>
    <w:rsid w:val="00F238F3"/>
    <w:rsid w:val="00F25764"/>
    <w:rsid w:val="00F321D3"/>
    <w:rsid w:val="00F33433"/>
    <w:rsid w:val="00F46211"/>
    <w:rsid w:val="00F50574"/>
    <w:rsid w:val="00F569E8"/>
    <w:rsid w:val="00F6067E"/>
    <w:rsid w:val="00F72CDF"/>
    <w:rsid w:val="00F74C11"/>
    <w:rsid w:val="00F8039A"/>
    <w:rsid w:val="00F83A7D"/>
    <w:rsid w:val="00F859AC"/>
    <w:rsid w:val="00F934EF"/>
    <w:rsid w:val="00FA058F"/>
    <w:rsid w:val="00FA063B"/>
    <w:rsid w:val="00FA1180"/>
    <w:rsid w:val="00FA520B"/>
    <w:rsid w:val="00FB417E"/>
    <w:rsid w:val="00FB4C2C"/>
    <w:rsid w:val="00FB5E2B"/>
    <w:rsid w:val="00FB5E9E"/>
    <w:rsid w:val="00FD5F5F"/>
    <w:rsid w:val="00FD7030"/>
    <w:rsid w:val="00FE0AA0"/>
    <w:rsid w:val="00FE4977"/>
    <w:rsid w:val="00FF0BA1"/>
    <w:rsid w:val="00FF1235"/>
    <w:rsid w:val="00FF1EF4"/>
    <w:rsid w:val="00FF2928"/>
    <w:rsid w:val="00FF504D"/>
    <w:rsid w:val="00FF6241"/>
    <w:rsid w:val="00FF6D03"/>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A"/>
    <w:pPr>
      <w:spacing w:after="0" w:line="240" w:lineRule="auto"/>
      <w:ind w:firstLine="709"/>
      <w:jc w:val="both"/>
    </w:pPr>
    <w:rPr>
      <w:rFonts w:ascii="Times New Roman" w:hAnsi="Times New Roman"/>
      <w:sz w:val="28"/>
    </w:rPr>
  </w:style>
  <w:style w:type="paragraph" w:styleId="2">
    <w:name w:val="heading 2"/>
    <w:basedOn w:val="a"/>
    <w:link w:val="20"/>
    <w:uiPriority w:val="9"/>
    <w:qFormat/>
    <w:rsid w:val="00FF6241"/>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1D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94409"/>
    <w:rPr>
      <w:rFonts w:ascii="Tahoma" w:hAnsi="Tahoma" w:cs="Tahoma"/>
      <w:sz w:val="16"/>
      <w:szCs w:val="16"/>
    </w:rPr>
  </w:style>
  <w:style w:type="character" w:customStyle="1" w:styleId="a4">
    <w:name w:val="Текст выноски Знак"/>
    <w:basedOn w:val="a0"/>
    <w:link w:val="a3"/>
    <w:uiPriority w:val="99"/>
    <w:semiHidden/>
    <w:rsid w:val="00194409"/>
    <w:rPr>
      <w:rFonts w:ascii="Tahoma" w:hAnsi="Tahoma" w:cs="Tahoma"/>
      <w:sz w:val="16"/>
      <w:szCs w:val="16"/>
    </w:rPr>
  </w:style>
  <w:style w:type="table" w:styleId="a5">
    <w:name w:val="Table Grid"/>
    <w:aliases w:val="OTR"/>
    <w:basedOn w:val="a1"/>
    <w:uiPriority w:val="59"/>
    <w:rsid w:val="0093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7879"/>
    <w:pPr>
      <w:autoSpaceDE w:val="0"/>
      <w:autoSpaceDN w:val="0"/>
      <w:adjustRightInd w:val="0"/>
      <w:spacing w:after="0" w:line="240" w:lineRule="auto"/>
    </w:pPr>
    <w:rPr>
      <w:rFonts w:ascii="Arial" w:eastAsia="Lucida Sans Unicode" w:hAnsi="Arial" w:cs="Arial"/>
      <w:color w:val="000000"/>
      <w:sz w:val="24"/>
      <w:szCs w:val="24"/>
      <w:lang w:eastAsia="ru-RU"/>
    </w:rPr>
  </w:style>
  <w:style w:type="paragraph" w:styleId="a6">
    <w:name w:val="List Paragraph"/>
    <w:basedOn w:val="a"/>
    <w:link w:val="a7"/>
    <w:uiPriority w:val="34"/>
    <w:qFormat/>
    <w:rsid w:val="001C7879"/>
    <w:pPr>
      <w:ind w:left="720"/>
      <w:contextualSpacing/>
    </w:pPr>
  </w:style>
  <w:style w:type="character" w:styleId="a8">
    <w:name w:val="Hyperlink"/>
    <w:basedOn w:val="a0"/>
    <w:uiPriority w:val="99"/>
    <w:unhideWhenUsed/>
    <w:rsid w:val="00C7151D"/>
    <w:rPr>
      <w:color w:val="0000FF" w:themeColor="hyperlink"/>
      <w:u w:val="single"/>
    </w:rPr>
  </w:style>
  <w:style w:type="paragraph" w:styleId="a9">
    <w:name w:val="Normal (Web)"/>
    <w:basedOn w:val="a"/>
    <w:uiPriority w:val="99"/>
    <w:unhideWhenUsed/>
    <w:rsid w:val="00042934"/>
    <w:pPr>
      <w:spacing w:before="100" w:beforeAutospacing="1" w:after="100" w:afterAutospacing="1"/>
      <w:ind w:firstLine="0"/>
      <w:jc w:val="left"/>
    </w:pPr>
    <w:rPr>
      <w:rFonts w:eastAsia="Times New Roman" w:cs="Times New Roman"/>
      <w:sz w:val="24"/>
      <w:szCs w:val="24"/>
      <w:lang w:eastAsia="ru-RU"/>
    </w:rPr>
  </w:style>
  <w:style w:type="character" w:customStyle="1" w:styleId="20">
    <w:name w:val="Заголовок 2 Знак"/>
    <w:basedOn w:val="a0"/>
    <w:link w:val="2"/>
    <w:uiPriority w:val="9"/>
    <w:rsid w:val="00FF6241"/>
    <w:rPr>
      <w:rFonts w:ascii="Times New Roman" w:eastAsia="Times New Roman" w:hAnsi="Times New Roman" w:cs="Times New Roman"/>
      <w:b/>
      <w:bCs/>
      <w:sz w:val="36"/>
      <w:szCs w:val="36"/>
      <w:lang w:eastAsia="ru-RU"/>
    </w:rPr>
  </w:style>
  <w:style w:type="paragraph" w:styleId="aa">
    <w:name w:val="header"/>
    <w:basedOn w:val="a"/>
    <w:link w:val="ab"/>
    <w:uiPriority w:val="99"/>
    <w:unhideWhenUsed/>
    <w:rsid w:val="00AF4FB8"/>
    <w:pPr>
      <w:tabs>
        <w:tab w:val="center" w:pos="4677"/>
        <w:tab w:val="right" w:pos="9355"/>
      </w:tabs>
    </w:pPr>
  </w:style>
  <w:style w:type="character" w:customStyle="1" w:styleId="ab">
    <w:name w:val="Верхний колонтитул Знак"/>
    <w:basedOn w:val="a0"/>
    <w:link w:val="aa"/>
    <w:uiPriority w:val="99"/>
    <w:rsid w:val="00AF4FB8"/>
    <w:rPr>
      <w:rFonts w:ascii="Times New Roman" w:hAnsi="Times New Roman"/>
      <w:sz w:val="28"/>
    </w:rPr>
  </w:style>
  <w:style w:type="paragraph" w:styleId="ac">
    <w:name w:val="footer"/>
    <w:basedOn w:val="a"/>
    <w:link w:val="ad"/>
    <w:uiPriority w:val="99"/>
    <w:unhideWhenUsed/>
    <w:rsid w:val="00AF4FB8"/>
    <w:pPr>
      <w:tabs>
        <w:tab w:val="center" w:pos="4677"/>
        <w:tab w:val="right" w:pos="9355"/>
      </w:tabs>
    </w:pPr>
  </w:style>
  <w:style w:type="character" w:customStyle="1" w:styleId="ad">
    <w:name w:val="Нижний колонтитул Знак"/>
    <w:basedOn w:val="a0"/>
    <w:link w:val="ac"/>
    <w:uiPriority w:val="99"/>
    <w:rsid w:val="00AF4FB8"/>
    <w:rPr>
      <w:rFonts w:ascii="Times New Roman" w:hAnsi="Times New Roman"/>
      <w:sz w:val="28"/>
    </w:rPr>
  </w:style>
  <w:style w:type="character" w:styleId="ae">
    <w:name w:val="annotation reference"/>
    <w:basedOn w:val="a0"/>
    <w:uiPriority w:val="99"/>
    <w:semiHidden/>
    <w:unhideWhenUsed/>
    <w:rsid w:val="00C00EFB"/>
    <w:rPr>
      <w:sz w:val="16"/>
      <w:szCs w:val="16"/>
    </w:rPr>
  </w:style>
  <w:style w:type="paragraph" w:styleId="af">
    <w:name w:val="annotation text"/>
    <w:basedOn w:val="a"/>
    <w:link w:val="af0"/>
    <w:uiPriority w:val="99"/>
    <w:semiHidden/>
    <w:unhideWhenUsed/>
    <w:rsid w:val="00C00EFB"/>
    <w:rPr>
      <w:sz w:val="20"/>
      <w:szCs w:val="20"/>
    </w:rPr>
  </w:style>
  <w:style w:type="character" w:customStyle="1" w:styleId="af0">
    <w:name w:val="Текст примечания Знак"/>
    <w:basedOn w:val="a0"/>
    <w:link w:val="af"/>
    <w:uiPriority w:val="99"/>
    <w:semiHidden/>
    <w:rsid w:val="00C00EFB"/>
    <w:rPr>
      <w:rFonts w:ascii="Times New Roman" w:hAnsi="Times New Roman"/>
      <w:sz w:val="20"/>
      <w:szCs w:val="20"/>
    </w:rPr>
  </w:style>
  <w:style w:type="paragraph" w:styleId="af1">
    <w:name w:val="annotation subject"/>
    <w:basedOn w:val="af"/>
    <w:next w:val="af"/>
    <w:link w:val="af2"/>
    <w:uiPriority w:val="99"/>
    <w:semiHidden/>
    <w:unhideWhenUsed/>
    <w:rsid w:val="00C00EFB"/>
    <w:rPr>
      <w:b/>
      <w:bCs/>
    </w:rPr>
  </w:style>
  <w:style w:type="character" w:customStyle="1" w:styleId="af2">
    <w:name w:val="Тема примечания Знак"/>
    <w:basedOn w:val="af0"/>
    <w:link w:val="af1"/>
    <w:uiPriority w:val="99"/>
    <w:semiHidden/>
    <w:rsid w:val="00C00EFB"/>
    <w:rPr>
      <w:rFonts w:ascii="Times New Roman" w:hAnsi="Times New Roman"/>
      <w:b/>
      <w:bCs/>
      <w:sz w:val="20"/>
      <w:szCs w:val="20"/>
    </w:rPr>
  </w:style>
  <w:style w:type="paragraph" w:styleId="af3">
    <w:name w:val="Block Text"/>
    <w:basedOn w:val="a"/>
    <w:rsid w:val="00E9333F"/>
    <w:pPr>
      <w:ind w:left="851" w:right="284" w:firstLine="0"/>
    </w:pPr>
    <w:rPr>
      <w:rFonts w:eastAsia="Times New Roman" w:cs="Times New Roman"/>
      <w:szCs w:val="20"/>
      <w:lang w:eastAsia="ru-RU"/>
    </w:rPr>
  </w:style>
  <w:style w:type="paragraph" w:customStyle="1" w:styleId="Style3">
    <w:name w:val="Style3"/>
    <w:basedOn w:val="a"/>
    <w:rsid w:val="0058438C"/>
    <w:pPr>
      <w:widowControl w:val="0"/>
      <w:autoSpaceDE w:val="0"/>
      <w:autoSpaceDN w:val="0"/>
      <w:adjustRightInd w:val="0"/>
      <w:spacing w:line="643" w:lineRule="exact"/>
      <w:ind w:firstLine="0"/>
      <w:jc w:val="right"/>
    </w:pPr>
    <w:rPr>
      <w:rFonts w:eastAsia="Times New Roman" w:cs="Times New Roman"/>
      <w:sz w:val="24"/>
      <w:szCs w:val="24"/>
      <w:lang w:eastAsia="ru-RU"/>
    </w:rPr>
  </w:style>
  <w:style w:type="character" w:customStyle="1" w:styleId="FontStyle14">
    <w:name w:val="Font Style14"/>
    <w:uiPriority w:val="99"/>
    <w:rsid w:val="0058438C"/>
    <w:rPr>
      <w:rFonts w:ascii="Times New Roman" w:hAnsi="Times New Roman" w:cs="Times New Roman"/>
      <w:b/>
      <w:bCs/>
      <w:sz w:val="34"/>
      <w:szCs w:val="34"/>
    </w:rPr>
  </w:style>
  <w:style w:type="character" w:styleId="af4">
    <w:name w:val="Emphasis"/>
    <w:uiPriority w:val="20"/>
    <w:qFormat/>
    <w:rsid w:val="00E6020C"/>
    <w:rPr>
      <w:i/>
      <w:iCs/>
    </w:rPr>
  </w:style>
  <w:style w:type="character" w:customStyle="1" w:styleId="st">
    <w:name w:val="st"/>
    <w:rsid w:val="00E6020C"/>
  </w:style>
  <w:style w:type="character" w:customStyle="1" w:styleId="a7">
    <w:name w:val="Абзац списка Знак"/>
    <w:link w:val="a6"/>
    <w:uiPriority w:val="34"/>
    <w:locked/>
    <w:rsid w:val="0006699B"/>
    <w:rPr>
      <w:rFonts w:ascii="Times New Roman" w:hAnsi="Times New Roman"/>
      <w:sz w:val="28"/>
    </w:rPr>
  </w:style>
  <w:style w:type="character" w:styleId="af5">
    <w:name w:val="Strong"/>
    <w:basedOn w:val="a0"/>
    <w:uiPriority w:val="22"/>
    <w:qFormat/>
    <w:rsid w:val="007A3C29"/>
    <w:rPr>
      <w:b/>
      <w:bCs/>
    </w:rPr>
  </w:style>
  <w:style w:type="character" w:customStyle="1" w:styleId="sectiontitle">
    <w:name w:val="section__title"/>
    <w:basedOn w:val="a0"/>
    <w:rsid w:val="00C24F5F"/>
  </w:style>
  <w:style w:type="table" w:customStyle="1" w:styleId="OTR23">
    <w:name w:val="OTR23"/>
    <w:basedOn w:val="a1"/>
    <w:rsid w:val="006964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DA"/>
    <w:pPr>
      <w:spacing w:after="0" w:line="240" w:lineRule="auto"/>
      <w:ind w:firstLine="709"/>
      <w:jc w:val="both"/>
    </w:pPr>
    <w:rPr>
      <w:rFonts w:ascii="Times New Roman" w:hAnsi="Times New Roman"/>
      <w:sz w:val="28"/>
    </w:rPr>
  </w:style>
  <w:style w:type="paragraph" w:styleId="2">
    <w:name w:val="heading 2"/>
    <w:basedOn w:val="a"/>
    <w:link w:val="20"/>
    <w:uiPriority w:val="9"/>
    <w:qFormat/>
    <w:rsid w:val="00FF6241"/>
    <w:pPr>
      <w:spacing w:before="100" w:beforeAutospacing="1" w:after="100" w:afterAutospacing="1"/>
      <w:ind w:firstLine="0"/>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01D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94409"/>
    <w:rPr>
      <w:rFonts w:ascii="Tahoma" w:hAnsi="Tahoma" w:cs="Tahoma"/>
      <w:sz w:val="16"/>
      <w:szCs w:val="16"/>
    </w:rPr>
  </w:style>
  <w:style w:type="character" w:customStyle="1" w:styleId="a4">
    <w:name w:val="Текст выноски Знак"/>
    <w:basedOn w:val="a0"/>
    <w:link w:val="a3"/>
    <w:uiPriority w:val="99"/>
    <w:semiHidden/>
    <w:rsid w:val="00194409"/>
    <w:rPr>
      <w:rFonts w:ascii="Tahoma" w:hAnsi="Tahoma" w:cs="Tahoma"/>
      <w:sz w:val="16"/>
      <w:szCs w:val="16"/>
    </w:rPr>
  </w:style>
  <w:style w:type="table" w:styleId="a5">
    <w:name w:val="Table Grid"/>
    <w:aliases w:val="OTR"/>
    <w:basedOn w:val="a1"/>
    <w:uiPriority w:val="59"/>
    <w:rsid w:val="00937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C7879"/>
    <w:pPr>
      <w:autoSpaceDE w:val="0"/>
      <w:autoSpaceDN w:val="0"/>
      <w:adjustRightInd w:val="0"/>
      <w:spacing w:after="0" w:line="240" w:lineRule="auto"/>
    </w:pPr>
    <w:rPr>
      <w:rFonts w:ascii="Arial" w:eastAsia="Lucida Sans Unicode" w:hAnsi="Arial" w:cs="Arial"/>
      <w:color w:val="000000"/>
      <w:sz w:val="24"/>
      <w:szCs w:val="24"/>
      <w:lang w:eastAsia="ru-RU"/>
    </w:rPr>
  </w:style>
  <w:style w:type="paragraph" w:styleId="a6">
    <w:name w:val="List Paragraph"/>
    <w:basedOn w:val="a"/>
    <w:link w:val="a7"/>
    <w:uiPriority w:val="34"/>
    <w:qFormat/>
    <w:rsid w:val="001C7879"/>
    <w:pPr>
      <w:ind w:left="720"/>
      <w:contextualSpacing/>
    </w:pPr>
  </w:style>
  <w:style w:type="character" w:styleId="a8">
    <w:name w:val="Hyperlink"/>
    <w:basedOn w:val="a0"/>
    <w:uiPriority w:val="99"/>
    <w:unhideWhenUsed/>
    <w:rsid w:val="00C7151D"/>
    <w:rPr>
      <w:color w:val="0000FF" w:themeColor="hyperlink"/>
      <w:u w:val="single"/>
    </w:rPr>
  </w:style>
  <w:style w:type="paragraph" w:styleId="a9">
    <w:name w:val="Normal (Web)"/>
    <w:basedOn w:val="a"/>
    <w:uiPriority w:val="99"/>
    <w:unhideWhenUsed/>
    <w:rsid w:val="00042934"/>
    <w:pPr>
      <w:spacing w:before="100" w:beforeAutospacing="1" w:after="100" w:afterAutospacing="1"/>
      <w:ind w:firstLine="0"/>
      <w:jc w:val="left"/>
    </w:pPr>
    <w:rPr>
      <w:rFonts w:eastAsia="Times New Roman" w:cs="Times New Roman"/>
      <w:sz w:val="24"/>
      <w:szCs w:val="24"/>
      <w:lang w:eastAsia="ru-RU"/>
    </w:rPr>
  </w:style>
  <w:style w:type="character" w:customStyle="1" w:styleId="20">
    <w:name w:val="Заголовок 2 Знак"/>
    <w:basedOn w:val="a0"/>
    <w:link w:val="2"/>
    <w:uiPriority w:val="9"/>
    <w:rsid w:val="00FF6241"/>
    <w:rPr>
      <w:rFonts w:ascii="Times New Roman" w:eastAsia="Times New Roman" w:hAnsi="Times New Roman" w:cs="Times New Roman"/>
      <w:b/>
      <w:bCs/>
      <w:sz w:val="36"/>
      <w:szCs w:val="36"/>
      <w:lang w:eastAsia="ru-RU"/>
    </w:rPr>
  </w:style>
  <w:style w:type="paragraph" w:styleId="aa">
    <w:name w:val="header"/>
    <w:basedOn w:val="a"/>
    <w:link w:val="ab"/>
    <w:uiPriority w:val="99"/>
    <w:unhideWhenUsed/>
    <w:rsid w:val="00AF4FB8"/>
    <w:pPr>
      <w:tabs>
        <w:tab w:val="center" w:pos="4677"/>
        <w:tab w:val="right" w:pos="9355"/>
      </w:tabs>
    </w:pPr>
  </w:style>
  <w:style w:type="character" w:customStyle="1" w:styleId="ab">
    <w:name w:val="Верхний колонтитул Знак"/>
    <w:basedOn w:val="a0"/>
    <w:link w:val="aa"/>
    <w:uiPriority w:val="99"/>
    <w:rsid w:val="00AF4FB8"/>
    <w:rPr>
      <w:rFonts w:ascii="Times New Roman" w:hAnsi="Times New Roman"/>
      <w:sz w:val="28"/>
    </w:rPr>
  </w:style>
  <w:style w:type="paragraph" w:styleId="ac">
    <w:name w:val="footer"/>
    <w:basedOn w:val="a"/>
    <w:link w:val="ad"/>
    <w:uiPriority w:val="99"/>
    <w:unhideWhenUsed/>
    <w:rsid w:val="00AF4FB8"/>
    <w:pPr>
      <w:tabs>
        <w:tab w:val="center" w:pos="4677"/>
        <w:tab w:val="right" w:pos="9355"/>
      </w:tabs>
    </w:pPr>
  </w:style>
  <w:style w:type="character" w:customStyle="1" w:styleId="ad">
    <w:name w:val="Нижний колонтитул Знак"/>
    <w:basedOn w:val="a0"/>
    <w:link w:val="ac"/>
    <w:uiPriority w:val="99"/>
    <w:rsid w:val="00AF4FB8"/>
    <w:rPr>
      <w:rFonts w:ascii="Times New Roman" w:hAnsi="Times New Roman"/>
      <w:sz w:val="28"/>
    </w:rPr>
  </w:style>
  <w:style w:type="character" w:styleId="ae">
    <w:name w:val="annotation reference"/>
    <w:basedOn w:val="a0"/>
    <w:uiPriority w:val="99"/>
    <w:semiHidden/>
    <w:unhideWhenUsed/>
    <w:rsid w:val="00C00EFB"/>
    <w:rPr>
      <w:sz w:val="16"/>
      <w:szCs w:val="16"/>
    </w:rPr>
  </w:style>
  <w:style w:type="paragraph" w:styleId="af">
    <w:name w:val="annotation text"/>
    <w:basedOn w:val="a"/>
    <w:link w:val="af0"/>
    <w:uiPriority w:val="99"/>
    <w:semiHidden/>
    <w:unhideWhenUsed/>
    <w:rsid w:val="00C00EFB"/>
    <w:rPr>
      <w:sz w:val="20"/>
      <w:szCs w:val="20"/>
    </w:rPr>
  </w:style>
  <w:style w:type="character" w:customStyle="1" w:styleId="af0">
    <w:name w:val="Текст примечания Знак"/>
    <w:basedOn w:val="a0"/>
    <w:link w:val="af"/>
    <w:uiPriority w:val="99"/>
    <w:semiHidden/>
    <w:rsid w:val="00C00EFB"/>
    <w:rPr>
      <w:rFonts w:ascii="Times New Roman" w:hAnsi="Times New Roman"/>
      <w:sz w:val="20"/>
      <w:szCs w:val="20"/>
    </w:rPr>
  </w:style>
  <w:style w:type="paragraph" w:styleId="af1">
    <w:name w:val="annotation subject"/>
    <w:basedOn w:val="af"/>
    <w:next w:val="af"/>
    <w:link w:val="af2"/>
    <w:uiPriority w:val="99"/>
    <w:semiHidden/>
    <w:unhideWhenUsed/>
    <w:rsid w:val="00C00EFB"/>
    <w:rPr>
      <w:b/>
      <w:bCs/>
    </w:rPr>
  </w:style>
  <w:style w:type="character" w:customStyle="1" w:styleId="af2">
    <w:name w:val="Тема примечания Знак"/>
    <w:basedOn w:val="af0"/>
    <w:link w:val="af1"/>
    <w:uiPriority w:val="99"/>
    <w:semiHidden/>
    <w:rsid w:val="00C00EFB"/>
    <w:rPr>
      <w:rFonts w:ascii="Times New Roman" w:hAnsi="Times New Roman"/>
      <w:b/>
      <w:bCs/>
      <w:sz w:val="20"/>
      <w:szCs w:val="20"/>
    </w:rPr>
  </w:style>
  <w:style w:type="paragraph" w:styleId="af3">
    <w:name w:val="Block Text"/>
    <w:basedOn w:val="a"/>
    <w:rsid w:val="00E9333F"/>
    <w:pPr>
      <w:ind w:left="851" w:right="284" w:firstLine="0"/>
    </w:pPr>
    <w:rPr>
      <w:rFonts w:eastAsia="Times New Roman" w:cs="Times New Roman"/>
      <w:szCs w:val="20"/>
      <w:lang w:eastAsia="ru-RU"/>
    </w:rPr>
  </w:style>
  <w:style w:type="paragraph" w:customStyle="1" w:styleId="Style3">
    <w:name w:val="Style3"/>
    <w:basedOn w:val="a"/>
    <w:rsid w:val="0058438C"/>
    <w:pPr>
      <w:widowControl w:val="0"/>
      <w:autoSpaceDE w:val="0"/>
      <w:autoSpaceDN w:val="0"/>
      <w:adjustRightInd w:val="0"/>
      <w:spacing w:line="643" w:lineRule="exact"/>
      <w:ind w:firstLine="0"/>
      <w:jc w:val="right"/>
    </w:pPr>
    <w:rPr>
      <w:rFonts w:eastAsia="Times New Roman" w:cs="Times New Roman"/>
      <w:sz w:val="24"/>
      <w:szCs w:val="24"/>
      <w:lang w:eastAsia="ru-RU"/>
    </w:rPr>
  </w:style>
  <w:style w:type="character" w:customStyle="1" w:styleId="FontStyle14">
    <w:name w:val="Font Style14"/>
    <w:uiPriority w:val="99"/>
    <w:rsid w:val="0058438C"/>
    <w:rPr>
      <w:rFonts w:ascii="Times New Roman" w:hAnsi="Times New Roman" w:cs="Times New Roman"/>
      <w:b/>
      <w:bCs/>
      <w:sz w:val="34"/>
      <w:szCs w:val="34"/>
    </w:rPr>
  </w:style>
  <w:style w:type="character" w:styleId="af4">
    <w:name w:val="Emphasis"/>
    <w:uiPriority w:val="20"/>
    <w:qFormat/>
    <w:rsid w:val="00E6020C"/>
    <w:rPr>
      <w:i/>
      <w:iCs/>
    </w:rPr>
  </w:style>
  <w:style w:type="character" w:customStyle="1" w:styleId="st">
    <w:name w:val="st"/>
    <w:rsid w:val="00E6020C"/>
  </w:style>
  <w:style w:type="character" w:customStyle="1" w:styleId="a7">
    <w:name w:val="Абзац списка Знак"/>
    <w:link w:val="a6"/>
    <w:uiPriority w:val="34"/>
    <w:locked/>
    <w:rsid w:val="0006699B"/>
    <w:rPr>
      <w:rFonts w:ascii="Times New Roman" w:hAnsi="Times New Roman"/>
      <w:sz w:val="28"/>
    </w:rPr>
  </w:style>
  <w:style w:type="character" w:styleId="af5">
    <w:name w:val="Strong"/>
    <w:basedOn w:val="a0"/>
    <w:uiPriority w:val="22"/>
    <w:qFormat/>
    <w:rsid w:val="007A3C29"/>
    <w:rPr>
      <w:b/>
      <w:bCs/>
    </w:rPr>
  </w:style>
  <w:style w:type="character" w:customStyle="1" w:styleId="sectiontitle">
    <w:name w:val="section__title"/>
    <w:basedOn w:val="a0"/>
    <w:rsid w:val="00C24F5F"/>
  </w:style>
  <w:style w:type="table" w:customStyle="1" w:styleId="OTR23">
    <w:name w:val="OTR23"/>
    <w:basedOn w:val="a1"/>
    <w:rsid w:val="00696497"/>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7008">
      <w:bodyDiv w:val="1"/>
      <w:marLeft w:val="0"/>
      <w:marRight w:val="0"/>
      <w:marTop w:val="0"/>
      <w:marBottom w:val="0"/>
      <w:divBdr>
        <w:top w:val="none" w:sz="0" w:space="0" w:color="auto"/>
        <w:left w:val="none" w:sz="0" w:space="0" w:color="auto"/>
        <w:bottom w:val="none" w:sz="0" w:space="0" w:color="auto"/>
        <w:right w:val="none" w:sz="0" w:space="0" w:color="auto"/>
      </w:divBdr>
    </w:div>
    <w:div w:id="206839553">
      <w:bodyDiv w:val="1"/>
      <w:marLeft w:val="0"/>
      <w:marRight w:val="0"/>
      <w:marTop w:val="0"/>
      <w:marBottom w:val="0"/>
      <w:divBdr>
        <w:top w:val="none" w:sz="0" w:space="0" w:color="auto"/>
        <w:left w:val="none" w:sz="0" w:space="0" w:color="auto"/>
        <w:bottom w:val="none" w:sz="0" w:space="0" w:color="auto"/>
        <w:right w:val="none" w:sz="0" w:space="0" w:color="auto"/>
      </w:divBdr>
    </w:div>
    <w:div w:id="325939743">
      <w:bodyDiv w:val="1"/>
      <w:marLeft w:val="0"/>
      <w:marRight w:val="0"/>
      <w:marTop w:val="0"/>
      <w:marBottom w:val="0"/>
      <w:divBdr>
        <w:top w:val="none" w:sz="0" w:space="0" w:color="auto"/>
        <w:left w:val="none" w:sz="0" w:space="0" w:color="auto"/>
        <w:bottom w:val="none" w:sz="0" w:space="0" w:color="auto"/>
        <w:right w:val="none" w:sz="0" w:space="0" w:color="auto"/>
      </w:divBdr>
    </w:div>
    <w:div w:id="697389817">
      <w:bodyDiv w:val="1"/>
      <w:marLeft w:val="0"/>
      <w:marRight w:val="0"/>
      <w:marTop w:val="0"/>
      <w:marBottom w:val="0"/>
      <w:divBdr>
        <w:top w:val="none" w:sz="0" w:space="0" w:color="auto"/>
        <w:left w:val="none" w:sz="0" w:space="0" w:color="auto"/>
        <w:bottom w:val="none" w:sz="0" w:space="0" w:color="auto"/>
        <w:right w:val="none" w:sz="0" w:space="0" w:color="auto"/>
      </w:divBdr>
    </w:div>
    <w:div w:id="810906736">
      <w:bodyDiv w:val="1"/>
      <w:marLeft w:val="0"/>
      <w:marRight w:val="0"/>
      <w:marTop w:val="0"/>
      <w:marBottom w:val="0"/>
      <w:divBdr>
        <w:top w:val="none" w:sz="0" w:space="0" w:color="auto"/>
        <w:left w:val="none" w:sz="0" w:space="0" w:color="auto"/>
        <w:bottom w:val="none" w:sz="0" w:space="0" w:color="auto"/>
        <w:right w:val="none" w:sz="0" w:space="0" w:color="auto"/>
      </w:divBdr>
    </w:div>
    <w:div w:id="1329362289">
      <w:bodyDiv w:val="1"/>
      <w:marLeft w:val="0"/>
      <w:marRight w:val="0"/>
      <w:marTop w:val="0"/>
      <w:marBottom w:val="0"/>
      <w:divBdr>
        <w:top w:val="none" w:sz="0" w:space="0" w:color="auto"/>
        <w:left w:val="none" w:sz="0" w:space="0" w:color="auto"/>
        <w:bottom w:val="none" w:sz="0" w:space="0" w:color="auto"/>
        <w:right w:val="none" w:sz="0" w:space="0" w:color="auto"/>
      </w:divBdr>
    </w:div>
    <w:div w:id="1662150671">
      <w:bodyDiv w:val="1"/>
      <w:marLeft w:val="0"/>
      <w:marRight w:val="0"/>
      <w:marTop w:val="0"/>
      <w:marBottom w:val="0"/>
      <w:divBdr>
        <w:top w:val="none" w:sz="0" w:space="0" w:color="auto"/>
        <w:left w:val="none" w:sz="0" w:space="0" w:color="auto"/>
        <w:bottom w:val="none" w:sz="0" w:space="0" w:color="auto"/>
        <w:right w:val="none" w:sz="0" w:space="0" w:color="auto"/>
      </w:divBdr>
    </w:div>
    <w:div w:id="1679229618">
      <w:bodyDiv w:val="1"/>
      <w:marLeft w:val="0"/>
      <w:marRight w:val="0"/>
      <w:marTop w:val="0"/>
      <w:marBottom w:val="0"/>
      <w:divBdr>
        <w:top w:val="none" w:sz="0" w:space="0" w:color="auto"/>
        <w:left w:val="none" w:sz="0" w:space="0" w:color="auto"/>
        <w:bottom w:val="none" w:sz="0" w:space="0" w:color="auto"/>
        <w:right w:val="none" w:sz="0" w:space="0" w:color="auto"/>
      </w:divBdr>
    </w:div>
    <w:div w:id="1949388831">
      <w:bodyDiv w:val="1"/>
      <w:marLeft w:val="0"/>
      <w:marRight w:val="0"/>
      <w:marTop w:val="0"/>
      <w:marBottom w:val="0"/>
      <w:divBdr>
        <w:top w:val="none" w:sz="0" w:space="0" w:color="auto"/>
        <w:left w:val="none" w:sz="0" w:space="0" w:color="auto"/>
        <w:bottom w:val="none" w:sz="0" w:space="0" w:color="auto"/>
        <w:right w:val="none" w:sz="0" w:space="0" w:color="auto"/>
      </w:divBdr>
    </w:div>
    <w:div w:id="20957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59F101-CF0B-41BD-B6CF-4D660760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Зайцева Юлия Борисовна</cp:lastModifiedBy>
  <cp:revision>6</cp:revision>
  <cp:lastPrinted>2017-11-01T07:40:00Z</cp:lastPrinted>
  <dcterms:created xsi:type="dcterms:W3CDTF">2026-06-17T12:43:00Z</dcterms:created>
  <dcterms:modified xsi:type="dcterms:W3CDTF">2026-06-23T07:08:00Z</dcterms:modified>
</cp:coreProperties>
</file>