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Default="00FA68FF" w:rsidP="00AD4F05">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sidR="00606881">
        <w:rPr>
          <w:rFonts w:ascii="Times New Roman" w:hAnsi="Times New Roman"/>
          <w:sz w:val="20"/>
        </w:rPr>
        <w:t>Контракт</w:t>
      </w:r>
      <w:r w:rsidRPr="00391CDD">
        <w:rPr>
          <w:rFonts w:ascii="Times New Roman" w:hAnsi="Times New Roman"/>
          <w:sz w:val="20"/>
        </w:rPr>
        <w:t>у Товар устанавливается гарантийный срок</w:t>
      </w:r>
      <w:r w:rsidR="002B5AC0" w:rsidRPr="00391CDD">
        <w:rPr>
          <w:rFonts w:ascii="Times New Roman" w:hAnsi="Times New Roman"/>
          <w:sz w:val="20"/>
        </w:rPr>
        <w:t xml:space="preserve"> или срок годности. Гарантийный срок </w:t>
      </w:r>
      <w:r w:rsidRPr="00391CDD">
        <w:rPr>
          <w:rFonts w:ascii="Times New Roman" w:hAnsi="Times New Roman"/>
          <w:sz w:val="20"/>
        </w:rPr>
        <w:t>исчисляе</w:t>
      </w:r>
      <w:r w:rsidR="002B5AC0" w:rsidRPr="00391CDD">
        <w:rPr>
          <w:rFonts w:ascii="Times New Roman" w:hAnsi="Times New Roman"/>
          <w:sz w:val="20"/>
        </w:rPr>
        <w:t>тся</w:t>
      </w:r>
      <w:r w:rsidRPr="00391CDD">
        <w:rPr>
          <w:rFonts w:ascii="Times New Roman" w:hAnsi="Times New Roman"/>
          <w:sz w:val="20"/>
        </w:rPr>
        <w:t xml:space="preserve"> с момента передачи </w:t>
      </w:r>
      <w:r w:rsidR="00995282" w:rsidRPr="00391CDD">
        <w:rPr>
          <w:rFonts w:ascii="Times New Roman" w:hAnsi="Times New Roman"/>
          <w:sz w:val="20"/>
        </w:rPr>
        <w:t>Т</w:t>
      </w:r>
      <w:r w:rsidRPr="00391CDD">
        <w:rPr>
          <w:rFonts w:ascii="Times New Roman" w:hAnsi="Times New Roman"/>
          <w:sz w:val="20"/>
        </w:rPr>
        <w:t>овара П</w:t>
      </w:r>
      <w:r w:rsidR="002B5AC0" w:rsidRPr="00391CDD">
        <w:rPr>
          <w:rFonts w:ascii="Times New Roman" w:hAnsi="Times New Roman"/>
          <w:sz w:val="20"/>
        </w:rPr>
        <w:t>окупател</w:t>
      </w:r>
      <w:r w:rsidR="002700B1">
        <w:rPr>
          <w:rFonts w:ascii="Times New Roman" w:hAnsi="Times New Roman"/>
          <w:sz w:val="20"/>
        </w:rPr>
        <w:t>ю</w:t>
      </w:r>
      <w:r w:rsidR="002B5AC0" w:rsidRPr="00391CDD">
        <w:rPr>
          <w:rFonts w:ascii="Times New Roman" w:hAnsi="Times New Roman"/>
          <w:sz w:val="20"/>
        </w:rPr>
        <w:t xml:space="preserve"> и должен </w:t>
      </w:r>
      <w:r w:rsidR="00BB7D52">
        <w:rPr>
          <w:rFonts w:ascii="Times New Roman" w:hAnsi="Times New Roman"/>
          <w:sz w:val="20"/>
        </w:rPr>
        <w:t>быть равен гарантийному сроку, установленному производителем</w:t>
      </w:r>
      <w:r w:rsidR="002B5AC0" w:rsidRPr="00391CDD">
        <w:rPr>
          <w:rFonts w:ascii="Times New Roman" w:hAnsi="Times New Roman"/>
          <w:sz w:val="20"/>
        </w:rPr>
        <w:t>. Срок годности на момент передачи Товара Покупателю должен составлять не менее 80% от общего срока годности.</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гарантийного срока (срока годности)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AD4F05">
      <w:pPr>
        <w:ind w:firstLine="709"/>
        <w:rPr>
          <w:rFonts w:ascii="Times New Roman" w:hAnsi="Times New Roman"/>
          <w:sz w:val="20"/>
        </w:rPr>
      </w:pPr>
      <w:r w:rsidRPr="00391CDD">
        <w:rPr>
          <w:rFonts w:ascii="Times New Roman" w:hAnsi="Times New Roman"/>
          <w:sz w:val="20"/>
        </w:rPr>
        <w:t>Товар, в котором в течение гарантийного срока (срока годности)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AD4F05">
      <w:pPr>
        <w:ind w:firstLine="709"/>
        <w:rPr>
          <w:rFonts w:ascii="Times New Roman" w:hAnsi="Times New Roman"/>
          <w:sz w:val="20"/>
        </w:rPr>
      </w:pPr>
      <w:r w:rsidRPr="00391CDD">
        <w:rPr>
          <w:rFonts w:ascii="Times New Roman" w:hAnsi="Times New Roman"/>
          <w:sz w:val="20"/>
        </w:rPr>
        <w:t>На Товар, переданный Поставщиком взамен Товара, в котором в течение гарантийного срока (срока годности) были обнаружены недостатки/дефекты, вновь устанавливается гарантийный срок (срок годности)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гарантийного срока (срока годности) 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AD4F05" w:rsidRDefault="00AD4F05" w:rsidP="00AD4F0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AD4F0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AD4F0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BE0986">
          <w:headerReference w:type="even" r:id="rId8"/>
          <w:headerReference w:type="default" r:id="rId9"/>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w:t>
            </w:r>
            <w:r w:rsidRPr="00772BC2">
              <w:rPr>
                <w:rFonts w:ascii="Times New Roman" w:hAnsi="Times New Roman"/>
                <w:bCs/>
                <w:sz w:val="20"/>
              </w:rPr>
              <w:t xml:space="preserve">осуществляется в течение </w:t>
            </w:r>
            <w:r w:rsidR="00772BC2" w:rsidRPr="00772BC2">
              <w:rPr>
                <w:rFonts w:ascii="Times New Roman" w:hAnsi="Times New Roman"/>
                <w:bCs/>
                <w:sz w:val="20"/>
              </w:rPr>
              <w:t xml:space="preserve">10 </w:t>
            </w:r>
            <w:r w:rsidRPr="00772BC2">
              <w:rPr>
                <w:rFonts w:ascii="Times New Roman" w:hAnsi="Times New Roman"/>
                <w:bCs/>
                <w:sz w:val="20"/>
              </w:rPr>
              <w:t>(</w:t>
            </w:r>
            <w:r w:rsidR="00772BC2" w:rsidRPr="00772BC2">
              <w:rPr>
                <w:rFonts w:ascii="Times New Roman" w:hAnsi="Times New Roman"/>
                <w:bCs/>
                <w:sz w:val="20"/>
              </w:rPr>
              <w:t>десяти</w:t>
            </w:r>
            <w:r w:rsidRPr="00772BC2">
              <w:rPr>
                <w:rFonts w:ascii="Times New Roman" w:hAnsi="Times New Roman"/>
                <w:bCs/>
                <w:sz w:val="20"/>
              </w:rPr>
              <w:t>) календарных дней с момента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772BC2">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sidRPr="00772BC2">
              <w:rPr>
                <w:rFonts w:ascii="Times New Roman" w:hAnsi="Times New Roman"/>
                <w:sz w:val="20"/>
              </w:rPr>
              <w:t xml:space="preserve">, </w:t>
            </w:r>
            <w:r w:rsidR="0056410F" w:rsidRPr="00772BC2">
              <w:rPr>
                <w:rFonts w:ascii="Times New Roman" w:hAnsi="Times New Roman"/>
                <w:b/>
                <w:bCs/>
                <w:sz w:val="20"/>
              </w:rPr>
              <w:t>Хозяйственный склад, (391) 222-24-81 (доб.5231)</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bookmarkStart w:id="0" w:name="_GoBack"/>
      <w:bookmarkEnd w:id="0"/>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772BC2" w:rsidP="00FE39F3">
            <w:pPr>
              <w:jc w:val="center"/>
              <w:rPr>
                <w:rFonts w:ascii="Arial" w:hAnsi="Arial"/>
              </w:rPr>
            </w:pPr>
            <w:r w:rsidRPr="00772BC2">
              <w:rPr>
                <w:rFonts w:ascii="Times New Roman" w:hAnsi="Times New Roman"/>
                <w:sz w:val="13"/>
                <w:szCs w:val="13"/>
              </w:rPr>
              <w:t>Хозяйственный отдел</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772BC2">
      <w:rPr>
        <w:rStyle w:val="a3"/>
        <w:noProof/>
        <w:sz w:val="16"/>
        <w:szCs w:val="16"/>
      </w:rPr>
      <w:t>7</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65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2BC2"/>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5560</Words>
  <Characters>31698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37184</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Томм Светлана Юрьевна</cp:lastModifiedBy>
  <cp:revision>19</cp:revision>
  <cp:lastPrinted>2015-05-28T02:48:00Z</cp:lastPrinted>
  <dcterms:created xsi:type="dcterms:W3CDTF">2025-02-24T06:22:00Z</dcterms:created>
  <dcterms:modified xsi:type="dcterms:W3CDTF">2026-08-12T07:28:00Z</dcterms:modified>
</cp:coreProperties>
</file>