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65" w:rsidRDefault="001B4DE4" w:rsidP="00ED50B1">
      <w:pPr>
        <w:pStyle w:val="1"/>
        <w:spacing w:before="0"/>
        <w:jc w:val="center"/>
        <w:rPr>
          <w:color w:val="auto"/>
          <w:sz w:val="22"/>
          <w:szCs w:val="22"/>
          <w:lang w:val="ru-RU"/>
        </w:rPr>
      </w:pPr>
      <w:bookmarkStart w:id="0" w:name="_GoBack"/>
      <w:bookmarkEnd w:id="0"/>
      <w:r w:rsidRPr="000868D7">
        <w:rPr>
          <w:color w:val="auto"/>
          <w:sz w:val="22"/>
          <w:szCs w:val="22"/>
        </w:rPr>
        <w:t>Контракт</w:t>
      </w:r>
      <w:r w:rsidR="00F76089" w:rsidRPr="000868D7">
        <w:rPr>
          <w:color w:val="auto"/>
          <w:sz w:val="22"/>
          <w:szCs w:val="22"/>
        </w:rPr>
        <w:t xml:space="preserve"> </w:t>
      </w:r>
      <w:r w:rsidR="00682465" w:rsidRPr="000868D7">
        <w:rPr>
          <w:color w:val="auto"/>
          <w:sz w:val="22"/>
          <w:szCs w:val="22"/>
        </w:rPr>
        <w:t>№</w:t>
      </w:r>
      <w:r w:rsidR="007673E8" w:rsidRPr="000868D7">
        <w:rPr>
          <w:color w:val="auto"/>
          <w:sz w:val="22"/>
          <w:szCs w:val="22"/>
        </w:rPr>
        <w:t xml:space="preserve"> </w:t>
      </w:r>
      <w:r w:rsidR="00C12130">
        <w:rPr>
          <w:color w:val="auto"/>
          <w:sz w:val="22"/>
          <w:szCs w:val="22"/>
          <w:lang w:val="ru-RU"/>
        </w:rPr>
        <w:t>_____________________</w:t>
      </w:r>
    </w:p>
    <w:p w:rsidR="004A67CB" w:rsidRPr="004A67CB" w:rsidRDefault="004A67CB" w:rsidP="004A67CB">
      <w:pPr>
        <w:jc w:val="center"/>
      </w:pPr>
      <w:r>
        <w:t xml:space="preserve">ИКЗ: </w:t>
      </w:r>
      <w:r w:rsidRPr="004A67CB">
        <w:t>261100112248310010100100020000000000</w:t>
      </w:r>
    </w:p>
    <w:p w:rsidR="00AE66C4" w:rsidRPr="000868D7" w:rsidRDefault="00AE66C4" w:rsidP="00AE66C4">
      <w:pPr>
        <w:rPr>
          <w:rFonts w:ascii="Cambria" w:hAnsi="Cambria"/>
          <w:sz w:val="22"/>
          <w:szCs w:val="22"/>
          <w:lang w:val="x-none"/>
        </w:rPr>
      </w:pPr>
    </w:p>
    <w:p w:rsidR="00682465" w:rsidRPr="000868D7" w:rsidRDefault="00682465" w:rsidP="007402FF">
      <w:pPr>
        <w:widowControl w:val="0"/>
        <w:tabs>
          <w:tab w:val="right" w:pos="9923"/>
        </w:tabs>
        <w:rPr>
          <w:rFonts w:ascii="Cambria" w:hAnsi="Cambria"/>
          <w:b/>
          <w:sz w:val="22"/>
          <w:szCs w:val="22"/>
        </w:rPr>
      </w:pPr>
      <w:r w:rsidRPr="000868D7">
        <w:rPr>
          <w:rFonts w:ascii="Cambria" w:hAnsi="Cambria"/>
          <w:b/>
          <w:sz w:val="22"/>
          <w:szCs w:val="22"/>
        </w:rPr>
        <w:tab/>
      </w:r>
      <w:r w:rsidR="00467662" w:rsidRPr="000868D7">
        <w:rPr>
          <w:rFonts w:ascii="Cambria" w:hAnsi="Cambria"/>
          <w:b/>
          <w:sz w:val="22"/>
          <w:szCs w:val="22"/>
        </w:rPr>
        <w:t xml:space="preserve">        «</w:t>
      </w:r>
      <w:r w:rsidR="00C12130">
        <w:rPr>
          <w:rFonts w:ascii="Cambria" w:hAnsi="Cambria"/>
          <w:b/>
          <w:sz w:val="22"/>
          <w:szCs w:val="22"/>
        </w:rPr>
        <w:t>__</w:t>
      </w:r>
      <w:r w:rsidR="00B03F9F" w:rsidRPr="000868D7">
        <w:rPr>
          <w:rFonts w:ascii="Cambria" w:hAnsi="Cambria"/>
          <w:b/>
          <w:sz w:val="22"/>
          <w:szCs w:val="22"/>
        </w:rPr>
        <w:t xml:space="preserve">» </w:t>
      </w:r>
      <w:r w:rsidR="00C12130">
        <w:rPr>
          <w:rFonts w:ascii="Cambria" w:hAnsi="Cambria"/>
          <w:b/>
          <w:sz w:val="22"/>
          <w:szCs w:val="22"/>
        </w:rPr>
        <w:t>__________</w:t>
      </w:r>
      <w:r w:rsidR="007673E8" w:rsidRPr="000868D7">
        <w:rPr>
          <w:rFonts w:ascii="Cambria" w:hAnsi="Cambria"/>
          <w:b/>
          <w:sz w:val="22"/>
          <w:szCs w:val="22"/>
        </w:rPr>
        <w:t xml:space="preserve"> 20</w:t>
      </w:r>
      <w:r w:rsidR="00ED50B1" w:rsidRPr="000868D7">
        <w:rPr>
          <w:rFonts w:ascii="Cambria" w:hAnsi="Cambria"/>
          <w:b/>
          <w:sz w:val="22"/>
          <w:szCs w:val="22"/>
        </w:rPr>
        <w:t>2</w:t>
      </w:r>
      <w:r w:rsidR="00C06ED4" w:rsidRPr="000868D7">
        <w:rPr>
          <w:rFonts w:ascii="Cambria" w:hAnsi="Cambria"/>
          <w:b/>
          <w:sz w:val="22"/>
          <w:szCs w:val="22"/>
        </w:rPr>
        <w:t>6</w:t>
      </w:r>
      <w:r w:rsidR="007673E8" w:rsidRPr="000868D7">
        <w:rPr>
          <w:rFonts w:ascii="Cambria" w:hAnsi="Cambria"/>
          <w:b/>
          <w:sz w:val="22"/>
          <w:szCs w:val="22"/>
        </w:rPr>
        <w:t xml:space="preserve"> г.</w:t>
      </w:r>
    </w:p>
    <w:p w:rsidR="00ED50B1" w:rsidRPr="000868D7" w:rsidRDefault="00ED50B1" w:rsidP="00ED50B1">
      <w:pPr>
        <w:widowControl w:val="0"/>
        <w:tabs>
          <w:tab w:val="right" w:pos="10773"/>
        </w:tabs>
        <w:rPr>
          <w:rFonts w:ascii="Cambria" w:hAnsi="Cambria"/>
          <w:b/>
          <w:sz w:val="22"/>
          <w:szCs w:val="22"/>
        </w:rPr>
      </w:pPr>
    </w:p>
    <w:p w:rsidR="00F76089" w:rsidRPr="00C12130" w:rsidRDefault="00C12130" w:rsidP="00ED5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12130">
        <w:rPr>
          <w:rFonts w:ascii="Times New Roman" w:hAnsi="Times New Roman" w:cs="Times New Roman"/>
          <w:sz w:val="22"/>
          <w:szCs w:val="22"/>
        </w:rPr>
        <w:t>___________________________________________________,</w:t>
      </w:r>
      <w:r w:rsidR="00C739A4" w:rsidRPr="00C12130">
        <w:rPr>
          <w:rFonts w:ascii="Times New Roman" w:hAnsi="Times New Roman" w:cs="Times New Roman"/>
          <w:sz w:val="22"/>
          <w:szCs w:val="22"/>
        </w:rPr>
        <w:t xml:space="preserve"> в лице </w:t>
      </w:r>
      <w:r w:rsidRPr="00C12130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C739A4" w:rsidRPr="00C12130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Pr="00C12130">
        <w:rPr>
          <w:rFonts w:ascii="Times New Roman" w:hAnsi="Times New Roman" w:cs="Times New Roman"/>
          <w:sz w:val="22"/>
          <w:szCs w:val="22"/>
        </w:rPr>
        <w:t>________________</w:t>
      </w:r>
      <w:r w:rsidR="00C739A4" w:rsidRPr="00C12130">
        <w:rPr>
          <w:rFonts w:ascii="Times New Roman" w:hAnsi="Times New Roman" w:cs="Times New Roman"/>
          <w:sz w:val="22"/>
          <w:szCs w:val="22"/>
        </w:rPr>
        <w:t xml:space="preserve">, именуемый в дальнейшем Сублицензиар, с одной стороны, и </w:t>
      </w:r>
      <w:r w:rsidR="000868D7" w:rsidRPr="00C12130">
        <w:rPr>
          <w:rFonts w:ascii="Times New Roman" w:hAnsi="Times New Roman" w:cs="Times New Roman"/>
          <w:b/>
          <w:sz w:val="22"/>
          <w:szCs w:val="22"/>
        </w:rPr>
        <w:t>ФГБУ "НАЦИОНАЛЬНЫЙ ПАРК "ВОДЛОЗЕРСКИЙ"</w:t>
      </w:r>
      <w:r w:rsidRPr="00C12130">
        <w:rPr>
          <w:rFonts w:ascii="Times New Roman" w:hAnsi="Times New Roman" w:cs="Times New Roman"/>
          <w:sz w:val="22"/>
          <w:szCs w:val="22"/>
        </w:rPr>
        <w:t xml:space="preserve">"(сокращённо – ФГБУ "Национальный парк "Водлозерский"), именуемое в дальнейшем Сублицензиат, </w:t>
      </w:r>
      <w:r w:rsidRPr="00C12130">
        <w:rPr>
          <w:rFonts w:ascii="Times New Roman" w:hAnsi="Times New Roman" w:cs="Times New Roman"/>
          <w:bCs/>
          <w:sz w:val="22"/>
          <w:szCs w:val="22"/>
        </w:rPr>
        <w:t>в лице ____________________________, действующий на основании ______________</w:t>
      </w:r>
      <w:r w:rsidR="00C739A4" w:rsidRPr="00C12130">
        <w:rPr>
          <w:rFonts w:ascii="Times New Roman" w:hAnsi="Times New Roman" w:cs="Times New Roman"/>
          <w:sz w:val="22"/>
          <w:szCs w:val="22"/>
        </w:rPr>
        <w:t xml:space="preserve">, с другой стороны, </w:t>
      </w:r>
      <w:r w:rsidR="00C739A4" w:rsidRPr="00C12130">
        <w:rPr>
          <w:rFonts w:ascii="Times New Roman" w:hAnsi="Times New Roman" w:cs="Times New Roman"/>
          <w:color w:val="000000"/>
          <w:sz w:val="22"/>
          <w:szCs w:val="22"/>
        </w:rPr>
        <w:t xml:space="preserve">вместе именуемые Стороны, заключили настоящий Контракт </w:t>
      </w:r>
      <w:r w:rsidR="00E54604" w:rsidRPr="00C12130">
        <w:rPr>
          <w:rFonts w:ascii="Times New Roman" w:hAnsi="Times New Roman" w:cs="Times New Roman"/>
          <w:color w:val="000000"/>
          <w:sz w:val="22"/>
          <w:szCs w:val="22"/>
        </w:rPr>
        <w:t>о нижеследующем:</w:t>
      </w:r>
    </w:p>
    <w:p w:rsidR="004768F3" w:rsidRPr="00E67A63" w:rsidRDefault="004768F3" w:rsidP="004C0C6B">
      <w:pPr>
        <w:jc w:val="center"/>
        <w:rPr>
          <w:rFonts w:ascii="Cambria" w:hAnsi="Cambria"/>
          <w:color w:val="000000"/>
          <w:sz w:val="22"/>
          <w:szCs w:val="22"/>
        </w:rPr>
      </w:pPr>
    </w:p>
    <w:p w:rsidR="00BA51BE" w:rsidRPr="00E67A63" w:rsidRDefault="004C0C6B" w:rsidP="004C0C6B">
      <w:pPr>
        <w:pStyle w:val="2"/>
        <w:numPr>
          <w:ilvl w:val="0"/>
          <w:numId w:val="0"/>
        </w:numPr>
        <w:jc w:val="center"/>
        <w:rPr>
          <w:rFonts w:ascii="Cambria" w:hAnsi="Cambria"/>
          <w:sz w:val="22"/>
          <w:szCs w:val="22"/>
        </w:rPr>
      </w:pPr>
      <w:r w:rsidRPr="00E67A63">
        <w:rPr>
          <w:rFonts w:ascii="Cambria" w:hAnsi="Cambria"/>
          <w:sz w:val="22"/>
          <w:szCs w:val="22"/>
        </w:rPr>
        <w:t xml:space="preserve">1. </w:t>
      </w:r>
      <w:r w:rsidR="00BA51BE" w:rsidRPr="00E67A63">
        <w:rPr>
          <w:rFonts w:ascii="Cambria" w:hAnsi="Cambria"/>
          <w:sz w:val="22"/>
          <w:szCs w:val="22"/>
        </w:rPr>
        <w:t xml:space="preserve">ПРЕДМЕТ </w:t>
      </w:r>
      <w:r w:rsidR="002D4677" w:rsidRPr="00E67A63">
        <w:rPr>
          <w:rFonts w:ascii="Cambria" w:hAnsi="Cambria"/>
          <w:sz w:val="22"/>
          <w:szCs w:val="22"/>
        </w:rPr>
        <w:t>КОНТРАКТА</w:t>
      </w:r>
    </w:p>
    <w:p w:rsidR="004768F3" w:rsidRPr="00E67A63" w:rsidRDefault="004768F3" w:rsidP="004C0C6B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:rsidR="00D36432" w:rsidRPr="00E67A63" w:rsidRDefault="00D36432" w:rsidP="000868D7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rFonts w:ascii="Cambria" w:hAnsi="Cambria"/>
          <w:color w:val="000000"/>
          <w:sz w:val="22"/>
          <w:szCs w:val="22"/>
        </w:rPr>
      </w:pPr>
      <w:bookmarkStart w:id="1" w:name="_Toc510612354"/>
      <w:bookmarkEnd w:id="1"/>
      <w:r w:rsidRPr="00E67A63">
        <w:rPr>
          <w:rStyle w:val="Normaltext"/>
          <w:rFonts w:ascii="Cambria" w:hAnsi="Cambria"/>
          <w:color w:val="000000"/>
          <w:sz w:val="22"/>
          <w:szCs w:val="22"/>
        </w:rPr>
        <w:t>Сублицензиа</w:t>
      </w:r>
      <w:r w:rsidR="00D804E1" w:rsidRPr="00E67A63">
        <w:rPr>
          <w:rStyle w:val="Normaltext"/>
          <w:rFonts w:ascii="Cambria" w:hAnsi="Cambria"/>
          <w:color w:val="000000"/>
          <w:sz w:val="22"/>
          <w:szCs w:val="22"/>
        </w:rPr>
        <w:t>р</w:t>
      </w:r>
      <w:r w:rsidR="003A3E6C" w:rsidRPr="00E67A63">
        <w:rPr>
          <w:rStyle w:val="Normaltext"/>
          <w:rFonts w:ascii="Cambria" w:hAnsi="Cambria"/>
          <w:color w:val="000000"/>
          <w:sz w:val="22"/>
          <w:szCs w:val="22"/>
        </w:rPr>
        <w:t xml:space="preserve"> обязуется предоставить</w:t>
      </w:r>
      <w:r w:rsidR="007673E8" w:rsidRPr="00E67A63">
        <w:rPr>
          <w:rStyle w:val="Normaltext"/>
          <w:rFonts w:ascii="Cambria" w:hAnsi="Cambria"/>
          <w:color w:val="000000"/>
          <w:sz w:val="22"/>
          <w:szCs w:val="22"/>
        </w:rPr>
        <w:t xml:space="preserve"> </w:t>
      </w:r>
      <w:r w:rsidR="00D804E1" w:rsidRPr="00E67A63">
        <w:rPr>
          <w:rStyle w:val="Normaltext"/>
          <w:rFonts w:ascii="Cambria" w:hAnsi="Cambria"/>
          <w:color w:val="000000"/>
          <w:sz w:val="22"/>
          <w:szCs w:val="22"/>
        </w:rPr>
        <w:t>Суб</w:t>
      </w:r>
      <w:r w:rsidRPr="00E67A63">
        <w:rPr>
          <w:rStyle w:val="Normaltext"/>
          <w:rFonts w:ascii="Cambria" w:hAnsi="Cambria"/>
          <w:color w:val="000000"/>
          <w:sz w:val="22"/>
          <w:szCs w:val="22"/>
        </w:rPr>
        <w:t>лицензиату неисключительные права</w:t>
      </w:r>
      <w:r w:rsidR="007673E8" w:rsidRPr="00E67A63">
        <w:rPr>
          <w:rStyle w:val="Normaltext"/>
          <w:rFonts w:ascii="Cambria" w:hAnsi="Cambria"/>
          <w:color w:val="000000"/>
          <w:sz w:val="22"/>
          <w:szCs w:val="22"/>
        </w:rPr>
        <w:t xml:space="preserve"> </w:t>
      </w:r>
      <w:r w:rsidRPr="00E67A63">
        <w:rPr>
          <w:rStyle w:val="Normaltext"/>
          <w:rFonts w:ascii="Cambria" w:hAnsi="Cambria"/>
          <w:color w:val="000000"/>
          <w:sz w:val="22"/>
          <w:szCs w:val="22"/>
        </w:rPr>
        <w:t xml:space="preserve">(простая неисключительная лицензия) использования </w:t>
      </w:r>
      <w:r w:rsidR="005D7E9D" w:rsidRPr="00E67A63">
        <w:rPr>
          <w:rStyle w:val="Normaltext"/>
          <w:rFonts w:ascii="Cambria" w:hAnsi="Cambria"/>
          <w:color w:val="000000"/>
          <w:sz w:val="22"/>
          <w:szCs w:val="22"/>
        </w:rPr>
        <w:t>базы данных</w:t>
      </w:r>
      <w:r w:rsidR="007673E8" w:rsidRPr="00E67A63">
        <w:rPr>
          <w:rStyle w:val="Normaltext"/>
          <w:rFonts w:ascii="Cambria" w:hAnsi="Cambria"/>
          <w:color w:val="000000"/>
          <w:sz w:val="22"/>
          <w:szCs w:val="22"/>
        </w:rPr>
        <w:t xml:space="preserve"> </w:t>
      </w:r>
      <w:r w:rsidR="00872EE4" w:rsidRPr="00E67A63">
        <w:rPr>
          <w:rStyle w:val="Normaltext"/>
          <w:rFonts w:ascii="Cambria" w:hAnsi="Cambria"/>
          <w:color w:val="000000"/>
          <w:sz w:val="22"/>
          <w:szCs w:val="22"/>
        </w:rPr>
        <w:t>–</w:t>
      </w:r>
      <w:r w:rsidR="005D7E9D" w:rsidRPr="00E67A63">
        <w:rPr>
          <w:rStyle w:val="Normaltext"/>
          <w:rFonts w:ascii="Cambria" w:hAnsi="Cambria"/>
          <w:color w:val="000000"/>
          <w:sz w:val="22"/>
          <w:szCs w:val="22"/>
        </w:rPr>
        <w:t xml:space="preserve"> </w:t>
      </w:r>
      <w:r w:rsidR="0065313F" w:rsidRPr="00E67A63">
        <w:rPr>
          <w:rStyle w:val="Normaltext"/>
          <w:rFonts w:ascii="Cambria" w:hAnsi="Cambria"/>
          <w:color w:val="000000"/>
          <w:sz w:val="22"/>
          <w:szCs w:val="22"/>
        </w:rPr>
        <w:t>электронной</w:t>
      </w:r>
      <w:r w:rsidR="00872EE4" w:rsidRPr="00E67A63">
        <w:rPr>
          <w:rStyle w:val="Normaltext"/>
          <w:rFonts w:ascii="Cambria" w:hAnsi="Cambria"/>
          <w:color w:val="000000"/>
          <w:sz w:val="22"/>
          <w:szCs w:val="22"/>
        </w:rPr>
        <w:t xml:space="preserve"> справочной</w:t>
      </w:r>
      <w:r w:rsidR="0065313F" w:rsidRPr="00E67A63">
        <w:rPr>
          <w:rStyle w:val="Normaltext"/>
          <w:rFonts w:ascii="Cambria" w:hAnsi="Cambria"/>
          <w:color w:val="000000"/>
          <w:sz w:val="22"/>
          <w:szCs w:val="22"/>
        </w:rPr>
        <w:t xml:space="preserve"> системы</w:t>
      </w:r>
      <w:r w:rsidR="002D2ABE" w:rsidRPr="00E67A63">
        <w:rPr>
          <w:rStyle w:val="Normaltext"/>
          <w:rFonts w:ascii="Cambria" w:hAnsi="Cambria"/>
          <w:color w:val="000000"/>
          <w:sz w:val="22"/>
          <w:szCs w:val="22"/>
        </w:rPr>
        <w:t xml:space="preserve"> </w:t>
      </w:r>
      <w:r w:rsidRPr="00E67A63">
        <w:rPr>
          <w:rStyle w:val="Normaltext"/>
          <w:rFonts w:ascii="Cambria" w:hAnsi="Cambria"/>
          <w:sz w:val="22"/>
          <w:szCs w:val="22"/>
        </w:rPr>
        <w:t>«</w:t>
      </w:r>
      <w:r w:rsidR="000868D7">
        <w:rPr>
          <w:rStyle w:val="Normaltext"/>
          <w:rFonts w:ascii="Cambria" w:hAnsi="Cambria"/>
          <w:b/>
          <w:sz w:val="22"/>
          <w:szCs w:val="22"/>
        </w:rPr>
        <w:t>Госзаказ</w:t>
      </w:r>
      <w:r w:rsidRPr="00E67A63">
        <w:rPr>
          <w:rStyle w:val="Normaltext"/>
          <w:rFonts w:ascii="Cambria" w:hAnsi="Cambria"/>
          <w:sz w:val="22"/>
          <w:szCs w:val="22"/>
        </w:rPr>
        <w:t>»</w:t>
      </w:r>
      <w:r w:rsidR="00FB06E1" w:rsidRPr="00E67A63">
        <w:rPr>
          <w:rStyle w:val="Normaltext"/>
          <w:rFonts w:ascii="Cambria" w:hAnsi="Cambria"/>
          <w:color w:val="FF0000"/>
          <w:sz w:val="22"/>
          <w:szCs w:val="22"/>
        </w:rPr>
        <w:t xml:space="preserve"> </w:t>
      </w:r>
      <w:r w:rsidR="00FB06E1" w:rsidRPr="00E67A63">
        <w:rPr>
          <w:rStyle w:val="Normaltext"/>
          <w:rFonts w:ascii="Cambria" w:hAnsi="Cambria"/>
          <w:sz w:val="22"/>
          <w:szCs w:val="22"/>
        </w:rPr>
        <w:t>(</w:t>
      </w:r>
      <w:r w:rsidR="00E3388D" w:rsidRPr="00E67A63">
        <w:rPr>
          <w:rFonts w:ascii="Cambria" w:hAnsi="Cambria"/>
          <w:bCs/>
          <w:iCs/>
          <w:sz w:val="22"/>
          <w:szCs w:val="22"/>
          <w:shd w:val="clear" w:color="auto" w:fill="FFFFFF"/>
        </w:rPr>
        <w:t>реестровый номер  в Едином реестре российских программ для ЭВМ и баз данных</w:t>
      </w:r>
      <w:r w:rsidR="00E54604" w:rsidRPr="00E67A63">
        <w:rPr>
          <w:rFonts w:ascii="Cambria" w:hAnsi="Cambria"/>
          <w:bCs/>
          <w:iCs/>
          <w:color w:val="FF0000"/>
          <w:sz w:val="22"/>
          <w:szCs w:val="22"/>
          <w:shd w:val="clear" w:color="auto" w:fill="FFFFFF"/>
        </w:rPr>
        <w:t xml:space="preserve"> </w:t>
      </w:r>
      <w:r w:rsidR="000868D7" w:rsidRPr="000868D7">
        <w:rPr>
          <w:rFonts w:ascii="Cambria" w:hAnsi="Cambria"/>
          <w:bCs/>
          <w:iCs/>
          <w:sz w:val="22"/>
          <w:szCs w:val="22"/>
          <w:shd w:val="clear" w:color="auto" w:fill="FFFFFF"/>
        </w:rPr>
        <w:t>3935</w:t>
      </w:r>
      <w:r w:rsidR="00FB06E1" w:rsidRPr="00E67A63">
        <w:rPr>
          <w:rStyle w:val="Normaltext"/>
          <w:rFonts w:ascii="Cambria" w:hAnsi="Cambria"/>
          <w:sz w:val="22"/>
          <w:szCs w:val="22"/>
        </w:rPr>
        <w:t>)</w:t>
      </w:r>
      <w:r w:rsidRPr="00E67A63">
        <w:rPr>
          <w:rStyle w:val="Normaltext"/>
          <w:rFonts w:ascii="Cambria" w:hAnsi="Cambria"/>
          <w:sz w:val="22"/>
          <w:szCs w:val="22"/>
        </w:rPr>
        <w:t xml:space="preserve">, </w:t>
      </w:r>
      <w:r w:rsidRPr="00E67A63">
        <w:rPr>
          <w:rStyle w:val="Normaltext"/>
          <w:rFonts w:ascii="Cambria" w:hAnsi="Cambria"/>
          <w:color w:val="000000"/>
          <w:sz w:val="22"/>
          <w:szCs w:val="22"/>
        </w:rPr>
        <w:t xml:space="preserve">расположенной по адресу </w:t>
      </w:r>
      <w:hyperlink r:id="rId8" w:history="1">
        <w:r w:rsidR="000868D7" w:rsidRPr="005008D4">
          <w:rPr>
            <w:rStyle w:val="a5"/>
            <w:rFonts w:ascii="Cambria" w:eastAsia="Cambria" w:hAnsi="Cambria"/>
            <w:bCs/>
            <w:sz w:val="22"/>
            <w:szCs w:val="22"/>
          </w:rPr>
          <w:t>www.1</w:t>
        </w:r>
        <w:r w:rsidR="000868D7" w:rsidRPr="005008D4">
          <w:rPr>
            <w:rStyle w:val="a5"/>
            <w:rFonts w:ascii="Cambria" w:eastAsia="Cambria" w:hAnsi="Cambria"/>
            <w:bCs/>
            <w:sz w:val="22"/>
            <w:szCs w:val="22"/>
            <w:lang w:val="en-US"/>
          </w:rPr>
          <w:t>gzakaz</w:t>
        </w:r>
        <w:r w:rsidR="000868D7" w:rsidRPr="005008D4">
          <w:rPr>
            <w:rStyle w:val="a5"/>
            <w:rFonts w:ascii="Cambria" w:eastAsia="Cambria" w:hAnsi="Cambria"/>
            <w:bCs/>
            <w:sz w:val="22"/>
            <w:szCs w:val="22"/>
          </w:rPr>
          <w:t>.ru</w:t>
        </w:r>
      </w:hyperlink>
      <w:r w:rsidRPr="00E67A63">
        <w:rPr>
          <w:rStyle w:val="a5"/>
          <w:rFonts w:ascii="Cambria" w:hAnsi="Cambria"/>
          <w:color w:val="FF0000"/>
          <w:sz w:val="22"/>
          <w:szCs w:val="22"/>
        </w:rPr>
        <w:t>,</w:t>
      </w:r>
      <w:r w:rsidR="00C739A4" w:rsidRPr="00E67A63">
        <w:rPr>
          <w:rStyle w:val="a5"/>
          <w:rFonts w:ascii="Cambria" w:hAnsi="Cambria"/>
          <w:color w:val="000000"/>
          <w:sz w:val="22"/>
          <w:szCs w:val="22"/>
          <w:u w:val="none"/>
        </w:rPr>
        <w:t xml:space="preserve"> </w:t>
      </w:r>
      <w:r w:rsidRPr="00E67A63">
        <w:rPr>
          <w:rStyle w:val="Normaltext"/>
          <w:rFonts w:ascii="Cambria" w:hAnsi="Cambria"/>
          <w:color w:val="000000"/>
          <w:sz w:val="22"/>
          <w:szCs w:val="22"/>
        </w:rPr>
        <w:t xml:space="preserve">в объеме, указанном в «Спецификации на </w:t>
      </w:r>
      <w:r w:rsidR="00885832" w:rsidRPr="00E67A63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="0065313F" w:rsidRPr="00E67A63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Pr="00E67A63">
        <w:rPr>
          <w:rStyle w:val="Normaltext"/>
          <w:rFonts w:ascii="Cambria" w:hAnsi="Cambria"/>
          <w:color w:val="000000"/>
          <w:sz w:val="22"/>
          <w:szCs w:val="22"/>
        </w:rPr>
        <w:t xml:space="preserve">» (Приложение № 1 к </w:t>
      </w:r>
      <w:r w:rsidR="001B4DE4" w:rsidRPr="00E67A63">
        <w:rPr>
          <w:rStyle w:val="Normaltext"/>
          <w:rFonts w:ascii="Cambria" w:hAnsi="Cambria"/>
          <w:color w:val="000000"/>
          <w:sz w:val="22"/>
          <w:szCs w:val="22"/>
        </w:rPr>
        <w:t>Контракту</w:t>
      </w:r>
      <w:r w:rsidRPr="00E67A63">
        <w:rPr>
          <w:rStyle w:val="Normaltext"/>
          <w:rFonts w:ascii="Cambria" w:hAnsi="Cambria"/>
          <w:color w:val="000000"/>
          <w:sz w:val="22"/>
          <w:szCs w:val="22"/>
        </w:rPr>
        <w:t>)</w:t>
      </w:r>
      <w:r w:rsidR="00C739A4" w:rsidRPr="00E67A63">
        <w:rPr>
          <w:rStyle w:val="Normaltext"/>
          <w:rFonts w:ascii="Cambria" w:hAnsi="Cambria"/>
          <w:color w:val="000000"/>
          <w:sz w:val="22"/>
          <w:szCs w:val="22"/>
        </w:rPr>
        <w:t xml:space="preserve"> (далее по тексту - Спецификация)</w:t>
      </w:r>
      <w:r w:rsidRPr="00E67A63">
        <w:rPr>
          <w:rStyle w:val="Normaltext"/>
          <w:rFonts w:ascii="Cambria" w:hAnsi="Cambria"/>
          <w:color w:val="000000"/>
          <w:sz w:val="22"/>
          <w:szCs w:val="22"/>
        </w:rPr>
        <w:t xml:space="preserve">, на условиях, предусмотренных в настоящем </w:t>
      </w:r>
      <w:r w:rsidR="00447E55" w:rsidRPr="00E67A63">
        <w:rPr>
          <w:rStyle w:val="Normaltext"/>
          <w:rFonts w:ascii="Cambria" w:hAnsi="Cambria"/>
          <w:color w:val="000000"/>
          <w:sz w:val="22"/>
          <w:szCs w:val="22"/>
        </w:rPr>
        <w:t>Контракте</w:t>
      </w:r>
      <w:r w:rsidRPr="00E67A63">
        <w:rPr>
          <w:rStyle w:val="Normaltext"/>
          <w:rFonts w:ascii="Cambria" w:hAnsi="Cambria"/>
          <w:color w:val="000000"/>
          <w:sz w:val="22"/>
          <w:szCs w:val="22"/>
        </w:rPr>
        <w:t xml:space="preserve">. </w:t>
      </w:r>
    </w:p>
    <w:p w:rsidR="00D36432" w:rsidRPr="008266BD" w:rsidRDefault="00731FEF" w:rsidP="00ED50B1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rFonts w:ascii="Cambria" w:hAnsi="Cambria"/>
          <w:color w:val="000000"/>
          <w:sz w:val="22"/>
          <w:szCs w:val="22"/>
        </w:rPr>
      </w:pPr>
      <w:r w:rsidRPr="00E67A63">
        <w:rPr>
          <w:rFonts w:ascii="Cambria" w:hAnsi="Cambria"/>
          <w:color w:val="000000"/>
          <w:sz w:val="22"/>
          <w:szCs w:val="22"/>
        </w:rPr>
        <w:t xml:space="preserve">Под </w:t>
      </w:r>
      <w:r w:rsidR="008E3040" w:rsidRPr="00E67A63">
        <w:rPr>
          <w:rStyle w:val="Normaltext"/>
          <w:rFonts w:ascii="Cambria" w:hAnsi="Cambria"/>
          <w:color w:val="000000"/>
          <w:sz w:val="22"/>
          <w:szCs w:val="22"/>
        </w:rPr>
        <w:t xml:space="preserve">электронной </w:t>
      </w:r>
      <w:r w:rsidRPr="00E67A63">
        <w:rPr>
          <w:rFonts w:ascii="Cambria" w:hAnsi="Cambria"/>
          <w:color w:val="000000"/>
          <w:sz w:val="22"/>
          <w:szCs w:val="22"/>
        </w:rPr>
        <w:t>справочной системой (далее-CС) в настоящем Контракте понимается многофункциональная справочно-экспертная система, включающая в себя такж</w:t>
      </w:r>
      <w:r w:rsidR="00ED50B1" w:rsidRPr="00E67A63">
        <w:rPr>
          <w:rFonts w:ascii="Cambria" w:hAnsi="Cambria"/>
          <w:color w:val="000000"/>
          <w:sz w:val="22"/>
          <w:szCs w:val="22"/>
        </w:rPr>
        <w:t>е сервис «Экспертная поддержка»</w:t>
      </w:r>
      <w:r w:rsidRPr="00E67A63">
        <w:rPr>
          <w:rFonts w:ascii="Cambria" w:hAnsi="Cambria"/>
          <w:color w:val="000000"/>
          <w:sz w:val="22"/>
          <w:szCs w:val="22"/>
        </w:rPr>
        <w:t>, предназначенная для предоставления подробной инфор</w:t>
      </w:r>
      <w:r w:rsidR="00ED50B1" w:rsidRPr="00E67A63">
        <w:rPr>
          <w:rFonts w:ascii="Cambria" w:hAnsi="Cambria"/>
          <w:color w:val="000000"/>
          <w:sz w:val="22"/>
          <w:szCs w:val="22"/>
        </w:rPr>
        <w:t>мации в сфере отдельной отрасли</w:t>
      </w:r>
      <w:r w:rsidR="00C739A4" w:rsidRPr="00E67A63">
        <w:rPr>
          <w:rFonts w:ascii="Cambria" w:hAnsi="Cambria"/>
          <w:color w:val="000000"/>
          <w:sz w:val="22"/>
          <w:szCs w:val="22"/>
        </w:rPr>
        <w:t xml:space="preserve">, указанной в </w:t>
      </w:r>
      <w:r w:rsidRPr="00E67A63">
        <w:rPr>
          <w:rFonts w:ascii="Cambria" w:hAnsi="Cambria"/>
          <w:color w:val="000000"/>
          <w:sz w:val="22"/>
          <w:szCs w:val="22"/>
        </w:rPr>
        <w:t>Спецификации, доступ к которой осуществляется</w:t>
      </w:r>
      <w:r w:rsidRPr="008266BD">
        <w:rPr>
          <w:rFonts w:ascii="Cambria" w:hAnsi="Cambria"/>
          <w:color w:val="000000"/>
          <w:sz w:val="22"/>
          <w:szCs w:val="22"/>
        </w:rPr>
        <w:t xml:space="preserve"> через телекоммуникационную сеть общего пользования -</w:t>
      </w:r>
      <w:r w:rsidR="00C12130">
        <w:rPr>
          <w:rFonts w:ascii="Cambria" w:hAnsi="Cambria"/>
          <w:color w:val="000000"/>
          <w:sz w:val="22"/>
          <w:szCs w:val="22"/>
        </w:rPr>
        <w:t xml:space="preserve"> </w:t>
      </w:r>
      <w:r w:rsidRPr="008266BD">
        <w:rPr>
          <w:rFonts w:ascii="Cambria" w:hAnsi="Cambria"/>
          <w:color w:val="000000"/>
          <w:sz w:val="22"/>
          <w:szCs w:val="22"/>
        </w:rPr>
        <w:t>Интернет</w:t>
      </w:r>
      <w:r w:rsidR="00D36432"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. </w:t>
      </w:r>
    </w:p>
    <w:p w:rsidR="00D36432" w:rsidRPr="008266BD" w:rsidRDefault="00D36432" w:rsidP="00ED50B1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rFonts w:ascii="Cambria" w:hAnsi="Cambria"/>
          <w:color w:val="000000"/>
          <w:sz w:val="22"/>
          <w:szCs w:val="22"/>
        </w:rPr>
      </w:pP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Сублицензиат приобретает неисключительные права использования </w:t>
      </w:r>
      <w:r w:rsidR="00E23B01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="000C5772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 в соответствии с его функциональными возможностями, а именно, Сублицензиат имеет право использовать </w:t>
      </w:r>
      <w:r w:rsidR="00E23B01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="000C5772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="00FB06E1"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 на территории Российской Федерации </w:t>
      </w:r>
      <w:r w:rsidRPr="008266BD">
        <w:rPr>
          <w:rStyle w:val="Normaltext"/>
          <w:rFonts w:ascii="Cambria" w:hAnsi="Cambria"/>
          <w:color w:val="000000"/>
          <w:sz w:val="22"/>
          <w:szCs w:val="22"/>
        </w:rPr>
        <w:t>исключительно для своей внутренней деятельности, включая следующие способы:</w:t>
      </w:r>
    </w:p>
    <w:p w:rsidR="00D36432" w:rsidRPr="008266BD" w:rsidRDefault="00D36432" w:rsidP="00ED50B1">
      <w:pPr>
        <w:pStyle w:val="ParagraphStyle"/>
        <w:keepLines/>
        <w:numPr>
          <w:ilvl w:val="2"/>
          <w:numId w:val="1"/>
        </w:numPr>
        <w:tabs>
          <w:tab w:val="clear" w:pos="570"/>
          <w:tab w:val="num" w:pos="-142"/>
        </w:tabs>
        <w:ind w:left="567" w:hanging="567"/>
        <w:jc w:val="both"/>
        <w:outlineLvl w:val="2"/>
        <w:rPr>
          <w:rStyle w:val="Normaltext"/>
          <w:rFonts w:ascii="Cambria" w:hAnsi="Cambria"/>
          <w:color w:val="000000"/>
          <w:sz w:val="22"/>
          <w:szCs w:val="22"/>
        </w:rPr>
      </w:pP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Подключаться к </w:t>
      </w:r>
      <w:r w:rsidR="00E23B01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="000C5772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 через сеть Интернет, при этом количество пользователей, не должно превышать количества лицензий, указанных в Спецификации</w:t>
      </w:r>
      <w:r w:rsidR="00C739A4" w:rsidRPr="008266BD">
        <w:rPr>
          <w:rStyle w:val="Normaltext"/>
          <w:rFonts w:ascii="Cambria" w:hAnsi="Cambria"/>
          <w:color w:val="000000"/>
          <w:sz w:val="22"/>
          <w:szCs w:val="22"/>
        </w:rPr>
        <w:t>;</w:t>
      </w:r>
    </w:p>
    <w:p w:rsidR="00D36432" w:rsidRPr="008266BD" w:rsidRDefault="00D36432" w:rsidP="00ED50B1">
      <w:pPr>
        <w:pStyle w:val="ParagraphStyle"/>
        <w:keepLines/>
        <w:numPr>
          <w:ilvl w:val="2"/>
          <w:numId w:val="1"/>
        </w:numPr>
        <w:tabs>
          <w:tab w:val="clear" w:pos="570"/>
        </w:tabs>
        <w:ind w:left="567" w:hanging="567"/>
        <w:jc w:val="both"/>
        <w:outlineLvl w:val="2"/>
        <w:rPr>
          <w:rStyle w:val="Normaltext"/>
          <w:rFonts w:ascii="Cambria" w:hAnsi="Cambria"/>
          <w:color w:val="000000"/>
          <w:sz w:val="22"/>
          <w:szCs w:val="22"/>
        </w:rPr>
      </w:pP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Использовать для собственных нужд материалы и информацию, содержащуюся в </w:t>
      </w:r>
      <w:r w:rsidR="00E23B01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="000C5772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 без получения дополнительного согласия Сублицензиа</w:t>
      </w:r>
      <w:r w:rsidR="00D804E1" w:rsidRPr="008266BD">
        <w:rPr>
          <w:rStyle w:val="Normaltext"/>
          <w:rFonts w:ascii="Cambria" w:hAnsi="Cambria"/>
          <w:color w:val="000000"/>
          <w:sz w:val="22"/>
          <w:szCs w:val="22"/>
        </w:rPr>
        <w:t>р</w:t>
      </w: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а либо третьих лиц. Право доступа к </w:t>
      </w:r>
      <w:r w:rsidR="00E23B01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="000C5772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 предоставляется Сублицензиату круглосуточно на все время действия лицензии. </w:t>
      </w:r>
    </w:p>
    <w:p w:rsidR="00D36432" w:rsidRPr="008266BD" w:rsidRDefault="00D36432" w:rsidP="00ED50B1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rFonts w:ascii="Cambria" w:hAnsi="Cambria"/>
          <w:color w:val="000000"/>
          <w:sz w:val="22"/>
          <w:szCs w:val="22"/>
        </w:rPr>
      </w:pP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Неисключительные права использования </w:t>
      </w:r>
      <w:r w:rsidR="00E23B01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="000C5772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 предоставляются Сублицензиату с момента направления последнему по электронной почте кода доступа к </w:t>
      </w:r>
      <w:r w:rsidR="00E23B01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="000C5772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="00C739A4"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 и на срок, указанный в </w:t>
      </w:r>
      <w:r w:rsidRPr="008266BD">
        <w:rPr>
          <w:rStyle w:val="Normaltext"/>
          <w:rFonts w:ascii="Cambria" w:hAnsi="Cambria"/>
          <w:color w:val="000000"/>
          <w:sz w:val="22"/>
          <w:szCs w:val="22"/>
        </w:rPr>
        <w:t>Спецификации.</w:t>
      </w:r>
    </w:p>
    <w:p w:rsidR="00D36432" w:rsidRPr="008266BD" w:rsidRDefault="00D36432" w:rsidP="00ED50B1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rFonts w:ascii="Cambria" w:hAnsi="Cambria"/>
          <w:color w:val="000000"/>
          <w:sz w:val="22"/>
          <w:szCs w:val="22"/>
        </w:rPr>
      </w:pP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Сублицензиат не приобретает каких-либо прав на </w:t>
      </w:r>
      <w:r w:rsidR="00E23B01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="000C5772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, за исключением оговоренных в настоящем </w:t>
      </w:r>
      <w:r w:rsidR="002D4677" w:rsidRPr="008266BD">
        <w:rPr>
          <w:rStyle w:val="Normaltext"/>
          <w:rFonts w:ascii="Cambria" w:hAnsi="Cambria"/>
          <w:color w:val="000000"/>
          <w:sz w:val="22"/>
          <w:szCs w:val="22"/>
        </w:rPr>
        <w:t>Контракте</w:t>
      </w:r>
      <w:r w:rsidRPr="008266BD">
        <w:rPr>
          <w:rStyle w:val="Normaltext"/>
          <w:rFonts w:ascii="Cambria" w:hAnsi="Cambria"/>
          <w:color w:val="000000"/>
          <w:sz w:val="22"/>
          <w:szCs w:val="22"/>
        </w:rPr>
        <w:t>.</w:t>
      </w:r>
    </w:p>
    <w:p w:rsidR="00D36432" w:rsidRPr="008266BD" w:rsidRDefault="00D36432" w:rsidP="00ED50B1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rFonts w:ascii="Cambria" w:hAnsi="Cambria"/>
          <w:color w:val="000000"/>
          <w:sz w:val="22"/>
          <w:szCs w:val="22"/>
        </w:rPr>
      </w:pP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Сублицензиат не имеет права частично или полностью публиковать и/или передавать третьим лицам любые материалы </w:t>
      </w:r>
      <w:r w:rsidR="00E23B01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="000C5772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Pr="008266BD">
        <w:rPr>
          <w:rStyle w:val="Normaltext"/>
          <w:rFonts w:ascii="Cambria" w:hAnsi="Cambria"/>
          <w:color w:val="000000"/>
          <w:sz w:val="22"/>
          <w:szCs w:val="22"/>
        </w:rPr>
        <w:t>, включая материалы (ответы, разъяснения и прочее), полученные при использовании сервиса «Экспертная поддержка».</w:t>
      </w:r>
    </w:p>
    <w:p w:rsidR="00D36432" w:rsidRPr="008266BD" w:rsidRDefault="00D36432" w:rsidP="00ED50B1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rFonts w:ascii="Cambria" w:hAnsi="Cambria"/>
          <w:color w:val="000000"/>
          <w:sz w:val="22"/>
          <w:szCs w:val="22"/>
        </w:rPr>
      </w:pPr>
      <w:r w:rsidRPr="008266BD">
        <w:rPr>
          <w:rStyle w:val="Normaltext"/>
          <w:rFonts w:ascii="Cambria" w:hAnsi="Cambria"/>
          <w:color w:val="000000"/>
          <w:sz w:val="22"/>
          <w:szCs w:val="22"/>
        </w:rPr>
        <w:t>Сублицензиат не имеет права использовать сервис «Экспертная поддержка» в аудиторской, консалтинговой деятельности, в интересах третьих лиц.</w:t>
      </w:r>
    </w:p>
    <w:p w:rsidR="00D36432" w:rsidRPr="008266BD" w:rsidRDefault="00D36432" w:rsidP="00ED50B1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rFonts w:ascii="Cambria" w:hAnsi="Cambria"/>
          <w:color w:val="000000"/>
          <w:sz w:val="22"/>
          <w:szCs w:val="22"/>
        </w:rPr>
      </w:pP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Сублицензиат обязуется принять и оплатить права использования </w:t>
      </w:r>
      <w:r w:rsidR="00E23B01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="000C5772" w:rsidRPr="008266BD">
        <w:rPr>
          <w:rStyle w:val="Normaltext"/>
          <w:rFonts w:ascii="Cambria" w:hAnsi="Cambria"/>
          <w:color w:val="000000"/>
          <w:sz w:val="22"/>
          <w:szCs w:val="22"/>
        </w:rPr>
        <w:t>С</w:t>
      </w: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 в соответствии с условиями настоящего </w:t>
      </w:r>
      <w:r w:rsidR="002D4677" w:rsidRPr="008266BD">
        <w:rPr>
          <w:rStyle w:val="Normaltext"/>
          <w:rFonts w:ascii="Cambria" w:hAnsi="Cambria"/>
          <w:color w:val="000000"/>
          <w:sz w:val="22"/>
          <w:szCs w:val="22"/>
        </w:rPr>
        <w:t>Контракта</w:t>
      </w: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. </w:t>
      </w:r>
    </w:p>
    <w:p w:rsidR="00D36432" w:rsidRPr="008266BD" w:rsidRDefault="00D36432" w:rsidP="00ED50B1">
      <w:pPr>
        <w:pStyle w:val="a7"/>
        <w:numPr>
          <w:ilvl w:val="1"/>
          <w:numId w:val="1"/>
        </w:numPr>
        <w:tabs>
          <w:tab w:val="left" w:pos="709"/>
        </w:tabs>
        <w:jc w:val="both"/>
        <w:rPr>
          <w:rFonts w:ascii="Cambria" w:hAnsi="Cambria"/>
          <w:color w:val="000000"/>
          <w:sz w:val="22"/>
          <w:szCs w:val="22"/>
        </w:rPr>
      </w:pPr>
      <w:r w:rsidRPr="008266BD">
        <w:rPr>
          <w:rStyle w:val="Normaltext"/>
          <w:rFonts w:ascii="Cambria" w:hAnsi="Cambria"/>
          <w:color w:val="000000"/>
          <w:sz w:val="22"/>
          <w:szCs w:val="22"/>
        </w:rPr>
        <w:t>Сублицензиа</w:t>
      </w:r>
      <w:r w:rsidR="00D804E1" w:rsidRPr="008266BD">
        <w:rPr>
          <w:rStyle w:val="Normaltext"/>
          <w:rFonts w:ascii="Cambria" w:hAnsi="Cambria"/>
          <w:color w:val="000000"/>
          <w:sz w:val="22"/>
          <w:szCs w:val="22"/>
        </w:rPr>
        <w:t>р</w:t>
      </w:r>
      <w:r w:rsidR="00834B87"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 </w:t>
      </w:r>
      <w:r w:rsidRPr="008266BD">
        <w:rPr>
          <w:rFonts w:ascii="Cambria" w:hAnsi="Cambria"/>
          <w:bCs/>
          <w:iCs/>
          <w:color w:val="000000"/>
          <w:sz w:val="22"/>
          <w:szCs w:val="22"/>
        </w:rPr>
        <w:t xml:space="preserve">гарантирует возможность использования </w:t>
      </w:r>
      <w:r w:rsidR="00E23B01" w:rsidRPr="008266BD">
        <w:rPr>
          <w:rFonts w:ascii="Cambria" w:hAnsi="Cambria"/>
          <w:bCs/>
          <w:iCs/>
          <w:color w:val="000000"/>
          <w:sz w:val="22"/>
          <w:szCs w:val="22"/>
        </w:rPr>
        <w:t>С</w:t>
      </w:r>
      <w:r w:rsidR="000C5772" w:rsidRPr="008266BD">
        <w:rPr>
          <w:rFonts w:ascii="Cambria" w:hAnsi="Cambria"/>
          <w:bCs/>
          <w:iCs/>
          <w:color w:val="000000"/>
          <w:sz w:val="22"/>
          <w:szCs w:val="22"/>
        </w:rPr>
        <w:t>С</w:t>
      </w:r>
      <w:r w:rsidRPr="008266BD">
        <w:rPr>
          <w:rFonts w:ascii="Cambria" w:hAnsi="Cambria"/>
          <w:bCs/>
          <w:iCs/>
          <w:color w:val="000000"/>
          <w:sz w:val="22"/>
          <w:szCs w:val="22"/>
        </w:rPr>
        <w:t xml:space="preserve"> в течение срока действия л</w:t>
      </w:r>
      <w:r w:rsidR="00C739A4" w:rsidRPr="008266BD">
        <w:rPr>
          <w:rFonts w:ascii="Cambria" w:hAnsi="Cambria"/>
          <w:bCs/>
          <w:iCs/>
          <w:color w:val="000000"/>
          <w:sz w:val="22"/>
          <w:szCs w:val="22"/>
        </w:rPr>
        <w:t xml:space="preserve">ицензий, указанного в </w:t>
      </w:r>
      <w:r w:rsidRPr="008266BD">
        <w:rPr>
          <w:rFonts w:ascii="Cambria" w:hAnsi="Cambria"/>
          <w:bCs/>
          <w:iCs/>
          <w:color w:val="000000"/>
          <w:sz w:val="22"/>
          <w:szCs w:val="22"/>
        </w:rPr>
        <w:t>Спецификации</w:t>
      </w:r>
      <w:r w:rsidRPr="008266BD">
        <w:rPr>
          <w:rFonts w:ascii="Cambria" w:hAnsi="Cambria"/>
          <w:color w:val="000000"/>
          <w:sz w:val="22"/>
          <w:szCs w:val="22"/>
        </w:rPr>
        <w:t xml:space="preserve"> при условии соблюдения </w:t>
      </w:r>
      <w:r w:rsidRPr="008266BD">
        <w:rPr>
          <w:rStyle w:val="Normaltext"/>
          <w:rFonts w:ascii="Cambria" w:hAnsi="Cambria"/>
          <w:color w:val="000000"/>
          <w:sz w:val="22"/>
          <w:szCs w:val="22"/>
        </w:rPr>
        <w:t>Сублицензиатом</w:t>
      </w:r>
      <w:r w:rsidRPr="008266BD">
        <w:rPr>
          <w:rFonts w:ascii="Cambria" w:hAnsi="Cambria"/>
          <w:color w:val="000000"/>
          <w:sz w:val="22"/>
          <w:szCs w:val="22"/>
        </w:rPr>
        <w:t xml:space="preserve"> технических требований к характеристикам оборудования и програ</w:t>
      </w:r>
      <w:r w:rsidR="006C25BD" w:rsidRPr="008266BD">
        <w:rPr>
          <w:rFonts w:ascii="Cambria" w:hAnsi="Cambria"/>
          <w:color w:val="000000"/>
          <w:sz w:val="22"/>
          <w:szCs w:val="22"/>
        </w:rPr>
        <w:t>ммному обеспечению,</w:t>
      </w:r>
      <w:r w:rsidR="00834B87" w:rsidRPr="008266BD">
        <w:rPr>
          <w:rFonts w:ascii="Cambria" w:hAnsi="Cambria"/>
          <w:color w:val="000000"/>
          <w:sz w:val="22"/>
          <w:szCs w:val="22"/>
        </w:rPr>
        <w:t xml:space="preserve"> </w:t>
      </w:r>
      <w:r w:rsidR="006C25BD" w:rsidRPr="008266BD">
        <w:rPr>
          <w:rFonts w:ascii="Cambria" w:hAnsi="Cambria"/>
          <w:color w:val="000000"/>
          <w:sz w:val="22"/>
          <w:szCs w:val="22"/>
        </w:rPr>
        <w:t xml:space="preserve">которые размещены на сайте </w:t>
      </w:r>
      <w:r w:rsidR="00E23B01" w:rsidRPr="008266BD">
        <w:rPr>
          <w:rFonts w:ascii="Cambria" w:hAnsi="Cambria"/>
          <w:color w:val="000000"/>
          <w:sz w:val="22"/>
          <w:szCs w:val="22"/>
        </w:rPr>
        <w:t>С</w:t>
      </w:r>
      <w:r w:rsidR="000C5772" w:rsidRPr="008266BD">
        <w:rPr>
          <w:rFonts w:ascii="Cambria" w:hAnsi="Cambria"/>
          <w:color w:val="000000"/>
          <w:sz w:val="22"/>
          <w:szCs w:val="22"/>
        </w:rPr>
        <w:t>С</w:t>
      </w:r>
      <w:r w:rsidR="006C25BD" w:rsidRPr="008266BD">
        <w:rPr>
          <w:rFonts w:ascii="Cambria" w:hAnsi="Cambria"/>
          <w:color w:val="000000"/>
          <w:sz w:val="22"/>
          <w:szCs w:val="22"/>
        </w:rPr>
        <w:t xml:space="preserve"> в разделе «Технические требования».</w:t>
      </w:r>
    </w:p>
    <w:p w:rsidR="00412461" w:rsidRPr="008266BD" w:rsidRDefault="00412461" w:rsidP="00C739A4">
      <w:pPr>
        <w:pStyle w:val="a7"/>
        <w:numPr>
          <w:ilvl w:val="1"/>
          <w:numId w:val="1"/>
        </w:numPr>
        <w:tabs>
          <w:tab w:val="left" w:pos="709"/>
        </w:tabs>
        <w:jc w:val="both"/>
        <w:rPr>
          <w:rStyle w:val="Normaltext"/>
          <w:rFonts w:ascii="Cambria" w:hAnsi="Cambria"/>
          <w:color w:val="000000"/>
          <w:sz w:val="22"/>
          <w:szCs w:val="22"/>
        </w:rPr>
      </w:pPr>
      <w:r w:rsidRPr="008266BD">
        <w:rPr>
          <w:rStyle w:val="Normaltext"/>
          <w:rFonts w:ascii="Cambria" w:hAnsi="Cambria"/>
          <w:color w:val="000000"/>
          <w:sz w:val="22"/>
          <w:szCs w:val="22"/>
        </w:rPr>
        <w:t>Сублицензиар</w:t>
      </w:r>
      <w:r w:rsidR="00E3388D" w:rsidRPr="008266BD">
        <w:rPr>
          <w:rStyle w:val="Normaltext"/>
          <w:rFonts w:ascii="Cambria" w:hAnsi="Cambria"/>
          <w:color w:val="000000"/>
          <w:sz w:val="22"/>
          <w:szCs w:val="22"/>
          <w:lang w:val="ru-RU"/>
        </w:rPr>
        <w:t xml:space="preserve">, </w:t>
      </w:r>
      <w:r w:rsidR="00E3388D"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в рамках действия </w:t>
      </w:r>
      <w:r w:rsidR="00E3388D" w:rsidRPr="008266BD">
        <w:rPr>
          <w:rStyle w:val="Normaltext"/>
          <w:rFonts w:ascii="Cambria" w:hAnsi="Cambria"/>
          <w:color w:val="000000"/>
          <w:sz w:val="22"/>
          <w:szCs w:val="22"/>
          <w:lang w:val="ru-RU"/>
        </w:rPr>
        <w:t xml:space="preserve">предоставляемой по настоящему </w:t>
      </w:r>
      <w:r w:rsidR="00E3388D" w:rsidRPr="008266BD">
        <w:rPr>
          <w:rStyle w:val="Normaltext"/>
          <w:rFonts w:ascii="Cambria" w:hAnsi="Cambria"/>
          <w:color w:val="000000"/>
          <w:sz w:val="22"/>
          <w:szCs w:val="22"/>
        </w:rPr>
        <w:t>Контракт</w:t>
      </w:r>
      <w:r w:rsidR="00E3388D" w:rsidRPr="008266BD">
        <w:rPr>
          <w:rStyle w:val="Normaltext"/>
          <w:rFonts w:ascii="Cambria" w:hAnsi="Cambria"/>
          <w:color w:val="000000"/>
          <w:sz w:val="22"/>
          <w:szCs w:val="22"/>
          <w:lang w:val="ru-RU"/>
        </w:rPr>
        <w:t xml:space="preserve">у </w:t>
      </w:r>
      <w:r w:rsidR="00E3388D" w:rsidRPr="008266BD">
        <w:rPr>
          <w:rStyle w:val="Normaltext"/>
          <w:rFonts w:ascii="Cambria" w:hAnsi="Cambria"/>
          <w:color w:val="000000"/>
          <w:sz w:val="22"/>
          <w:szCs w:val="22"/>
        </w:rPr>
        <w:t>прост</w:t>
      </w:r>
      <w:r w:rsidR="00E3388D" w:rsidRPr="008266BD">
        <w:rPr>
          <w:rStyle w:val="Normaltext"/>
          <w:rFonts w:ascii="Cambria" w:hAnsi="Cambria"/>
          <w:color w:val="000000"/>
          <w:sz w:val="22"/>
          <w:szCs w:val="22"/>
          <w:lang w:val="ru-RU"/>
        </w:rPr>
        <w:t>ой</w:t>
      </w:r>
      <w:r w:rsidR="00E3388D"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 неисключительн</w:t>
      </w:r>
      <w:r w:rsidR="00E3388D" w:rsidRPr="008266BD">
        <w:rPr>
          <w:rStyle w:val="Normaltext"/>
          <w:rFonts w:ascii="Cambria" w:hAnsi="Cambria"/>
          <w:color w:val="000000"/>
          <w:sz w:val="22"/>
          <w:szCs w:val="22"/>
          <w:lang w:val="ru-RU"/>
        </w:rPr>
        <w:t>ой</w:t>
      </w:r>
      <w:r w:rsidR="00E3388D"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 лицензи</w:t>
      </w:r>
      <w:r w:rsidR="00E3388D" w:rsidRPr="008266BD">
        <w:rPr>
          <w:rStyle w:val="Normaltext"/>
          <w:rFonts w:ascii="Cambria" w:hAnsi="Cambria"/>
          <w:color w:val="000000"/>
          <w:sz w:val="22"/>
          <w:szCs w:val="22"/>
          <w:lang w:val="ru-RU"/>
        </w:rPr>
        <w:t xml:space="preserve">и, </w:t>
      </w: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осуществляет адаптацию и сопровождение СС, что включает в себя помощь в активации доступа к СС; тестирование; выполнение настроек; ознакомление пользователя с ее функциональными возможностями; обучение пользователя приемам эффективной работы в СС; информационно-консультационное сопровождение в процессе работы, техническую профилактику функционирования СС (настроек доступа) и восстановление работоспособности в случае сбоев. </w:t>
      </w:r>
      <w:r w:rsidR="00C739A4"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Сотрудникам Сублицензиата предоставляется возможность получения консультаций по работе СС по телефону, </w:t>
      </w:r>
      <w:r w:rsidR="00C739A4" w:rsidRPr="008266BD">
        <w:rPr>
          <w:rStyle w:val="Normaltext"/>
          <w:rFonts w:ascii="Cambria" w:hAnsi="Cambria"/>
          <w:color w:val="000000"/>
          <w:sz w:val="22"/>
          <w:szCs w:val="22"/>
        </w:rPr>
        <w:lastRenderedPageBreak/>
        <w:t xml:space="preserve">электронной почте и в электронных мессенджерах сети Интернет. </w:t>
      </w: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Сублицензиар осуществляет сбор обратной связи и </w:t>
      </w:r>
      <w:r w:rsidR="0038404D" w:rsidRPr="008266BD">
        <w:rPr>
          <w:rStyle w:val="Normaltext"/>
          <w:rFonts w:ascii="Cambria" w:hAnsi="Cambria"/>
          <w:color w:val="000000"/>
          <w:sz w:val="22"/>
          <w:szCs w:val="22"/>
        </w:rPr>
        <w:t>информации</w:t>
      </w: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 от Сублицензиата по работе системы для передачи разработчику с целью усовершенствования работы СС.</w:t>
      </w:r>
    </w:p>
    <w:p w:rsidR="004B35A5" w:rsidRPr="008266BD" w:rsidRDefault="00412461" w:rsidP="004B35A5">
      <w:pPr>
        <w:pStyle w:val="a7"/>
        <w:tabs>
          <w:tab w:val="left" w:pos="142"/>
        </w:tabs>
        <w:ind w:left="567" w:hanging="567"/>
        <w:jc w:val="both"/>
        <w:rPr>
          <w:rFonts w:ascii="Cambria" w:hAnsi="Cambria"/>
          <w:color w:val="000000"/>
          <w:sz w:val="22"/>
          <w:szCs w:val="22"/>
          <w:lang w:val="ru-RU"/>
        </w:rPr>
      </w:pPr>
      <w:r w:rsidRPr="008266BD">
        <w:rPr>
          <w:rFonts w:ascii="Cambria" w:hAnsi="Cambria"/>
          <w:color w:val="000000"/>
          <w:sz w:val="22"/>
          <w:szCs w:val="22"/>
        </w:rPr>
        <w:t>1.11</w:t>
      </w:r>
      <w:r w:rsidR="00ED50B1" w:rsidRPr="008266BD">
        <w:rPr>
          <w:rFonts w:ascii="Cambria" w:hAnsi="Cambria"/>
          <w:color w:val="000000"/>
          <w:sz w:val="22"/>
          <w:szCs w:val="22"/>
        </w:rPr>
        <w:t xml:space="preserve"> </w:t>
      </w:r>
      <w:r w:rsidR="00C12130">
        <w:rPr>
          <w:rFonts w:ascii="Cambria" w:hAnsi="Cambria"/>
          <w:color w:val="000000"/>
          <w:sz w:val="22"/>
          <w:szCs w:val="22"/>
          <w:lang w:val="ru-RU"/>
        </w:rPr>
        <w:t xml:space="preserve"> </w:t>
      </w:r>
      <w:r w:rsidR="00ED50B1" w:rsidRPr="008266BD">
        <w:rPr>
          <w:rFonts w:ascii="Cambria" w:hAnsi="Cambria"/>
          <w:color w:val="000000"/>
          <w:sz w:val="22"/>
          <w:szCs w:val="22"/>
        </w:rPr>
        <w:t xml:space="preserve">Сублицензиару принадлежит право на распространение и право на </w:t>
      </w:r>
      <w:r w:rsidR="00DF329A" w:rsidRPr="008266BD">
        <w:rPr>
          <w:rFonts w:ascii="Cambria" w:hAnsi="Cambria"/>
          <w:color w:val="000000"/>
          <w:sz w:val="22"/>
          <w:szCs w:val="22"/>
          <w:lang w:val="ru-RU"/>
        </w:rPr>
        <w:t xml:space="preserve">демонстрацию </w:t>
      </w:r>
      <w:r w:rsidR="00ED50B1" w:rsidRPr="008266BD">
        <w:rPr>
          <w:rFonts w:ascii="Cambria" w:hAnsi="Cambria"/>
          <w:color w:val="000000"/>
          <w:sz w:val="22"/>
          <w:szCs w:val="22"/>
        </w:rPr>
        <w:t>Систем</w:t>
      </w:r>
      <w:r w:rsidR="00DF329A" w:rsidRPr="008266BD">
        <w:rPr>
          <w:rFonts w:ascii="Cambria" w:hAnsi="Cambria"/>
          <w:color w:val="000000"/>
          <w:sz w:val="22"/>
          <w:szCs w:val="22"/>
          <w:lang w:val="ru-RU"/>
        </w:rPr>
        <w:t>ы</w:t>
      </w:r>
      <w:r w:rsidR="00ED50B1" w:rsidRPr="008266BD">
        <w:rPr>
          <w:rFonts w:ascii="Cambria" w:hAnsi="Cambria"/>
          <w:color w:val="000000"/>
          <w:sz w:val="22"/>
          <w:szCs w:val="22"/>
        </w:rPr>
        <w:t xml:space="preserve">  согласно договора </w:t>
      </w:r>
      <w:r w:rsidR="007179BF">
        <w:rPr>
          <w:rFonts w:ascii="Cambria" w:hAnsi="Cambria"/>
          <w:color w:val="000000"/>
          <w:sz w:val="22"/>
          <w:szCs w:val="22"/>
          <w:lang w:val="ru-RU"/>
        </w:rPr>
        <w:t>_____________________________</w:t>
      </w:r>
      <w:r w:rsidR="00DF329A" w:rsidRPr="008266BD">
        <w:rPr>
          <w:rFonts w:ascii="Cambria" w:hAnsi="Cambria"/>
          <w:color w:val="000000"/>
          <w:sz w:val="22"/>
          <w:szCs w:val="22"/>
          <w:lang w:val="ru-RU"/>
        </w:rPr>
        <w:t xml:space="preserve"> заключенного с ООО «Актион-диджитал продажи».</w:t>
      </w:r>
    </w:p>
    <w:p w:rsidR="00F008CF" w:rsidRPr="008266BD" w:rsidRDefault="00F008CF" w:rsidP="00ED50B1">
      <w:pPr>
        <w:pStyle w:val="a7"/>
        <w:tabs>
          <w:tab w:val="left" w:pos="709"/>
        </w:tabs>
        <w:ind w:left="540"/>
        <w:jc w:val="both"/>
        <w:rPr>
          <w:rFonts w:ascii="Cambria" w:hAnsi="Cambria"/>
          <w:color w:val="000000"/>
          <w:lang w:val="ru-RU"/>
        </w:rPr>
      </w:pPr>
    </w:p>
    <w:p w:rsidR="00BA51BE" w:rsidRDefault="00BA51BE" w:rsidP="004B35A5">
      <w:pPr>
        <w:pStyle w:val="2"/>
        <w:numPr>
          <w:ilvl w:val="0"/>
          <w:numId w:val="20"/>
        </w:numPr>
        <w:jc w:val="center"/>
        <w:rPr>
          <w:rFonts w:ascii="Cambria" w:hAnsi="Cambria"/>
          <w:sz w:val="24"/>
          <w:szCs w:val="24"/>
        </w:rPr>
      </w:pPr>
      <w:r w:rsidRPr="008266BD">
        <w:rPr>
          <w:rFonts w:ascii="Cambria" w:hAnsi="Cambria"/>
          <w:sz w:val="24"/>
          <w:szCs w:val="24"/>
        </w:rPr>
        <w:t xml:space="preserve">ПОРЯДОК ПЕРЕДАЧИ ПРАВА ДОСТУПА И ИСПОЛЬЗОВАНИЯ </w:t>
      </w:r>
      <w:r w:rsidR="00092AC2" w:rsidRPr="008266BD">
        <w:rPr>
          <w:rFonts w:ascii="Cambria" w:hAnsi="Cambria"/>
          <w:sz w:val="24"/>
          <w:szCs w:val="24"/>
        </w:rPr>
        <w:t>C</w:t>
      </w:r>
      <w:r w:rsidR="000C5772" w:rsidRPr="008266BD">
        <w:rPr>
          <w:rFonts w:ascii="Cambria" w:hAnsi="Cambria"/>
          <w:sz w:val="24"/>
          <w:szCs w:val="24"/>
        </w:rPr>
        <w:t>С</w:t>
      </w:r>
    </w:p>
    <w:p w:rsidR="008266BD" w:rsidRPr="008266BD" w:rsidRDefault="008266BD" w:rsidP="008266BD">
      <w:pPr>
        <w:rPr>
          <w:lang w:val="x-none" w:eastAsia="x-none"/>
        </w:rPr>
      </w:pPr>
    </w:p>
    <w:p w:rsidR="004B35A5" w:rsidRPr="008266BD" w:rsidRDefault="004B35A5" w:rsidP="004B35A5">
      <w:pPr>
        <w:pStyle w:val="a7"/>
        <w:keepNext/>
        <w:widowControl w:val="0"/>
        <w:numPr>
          <w:ilvl w:val="0"/>
          <w:numId w:val="18"/>
        </w:numPr>
        <w:contextualSpacing w:val="0"/>
        <w:jc w:val="both"/>
        <w:outlineLvl w:val="1"/>
        <w:rPr>
          <w:rFonts w:ascii="Cambria" w:hAnsi="Cambria"/>
          <w:b/>
          <w:bCs/>
          <w:vanish/>
          <w:color w:val="000000"/>
        </w:rPr>
      </w:pPr>
    </w:p>
    <w:p w:rsidR="004B35A5" w:rsidRPr="008266BD" w:rsidRDefault="001B4DE4" w:rsidP="004B35A5">
      <w:pPr>
        <w:pStyle w:val="2"/>
        <w:numPr>
          <w:ilvl w:val="1"/>
          <w:numId w:val="18"/>
        </w:numPr>
        <w:rPr>
          <w:rFonts w:ascii="Cambria" w:hAnsi="Cambria"/>
          <w:b w:val="0"/>
          <w:sz w:val="22"/>
          <w:szCs w:val="22"/>
        </w:rPr>
      </w:pPr>
      <w:r w:rsidRPr="008266BD">
        <w:rPr>
          <w:rFonts w:ascii="Cambria" w:hAnsi="Cambria"/>
          <w:b w:val="0"/>
          <w:color w:val="auto"/>
          <w:sz w:val="22"/>
          <w:szCs w:val="22"/>
        </w:rPr>
        <w:t>Сублицензиа</w:t>
      </w:r>
      <w:r w:rsidR="00D804E1" w:rsidRPr="008266BD">
        <w:rPr>
          <w:rFonts w:ascii="Cambria" w:hAnsi="Cambria"/>
          <w:b w:val="0"/>
          <w:color w:val="auto"/>
          <w:sz w:val="22"/>
          <w:szCs w:val="22"/>
        </w:rPr>
        <w:t>р</w:t>
      </w:r>
      <w:r w:rsidRPr="008266BD">
        <w:rPr>
          <w:rFonts w:ascii="Cambria" w:hAnsi="Cambria"/>
          <w:b w:val="0"/>
          <w:color w:val="auto"/>
          <w:sz w:val="22"/>
          <w:szCs w:val="22"/>
        </w:rPr>
        <w:t xml:space="preserve"> в течение </w:t>
      </w:r>
      <w:r w:rsidR="008266BD">
        <w:rPr>
          <w:rFonts w:ascii="Cambria" w:hAnsi="Cambria"/>
          <w:b w:val="0"/>
          <w:color w:val="auto"/>
          <w:sz w:val="22"/>
          <w:szCs w:val="22"/>
          <w:lang w:val="ru-RU"/>
        </w:rPr>
        <w:t>1</w:t>
      </w:r>
      <w:r w:rsidR="00AA5A09" w:rsidRPr="008266BD">
        <w:rPr>
          <w:rStyle w:val="Normaltext"/>
          <w:rFonts w:ascii="Cambria" w:hAnsi="Cambria"/>
          <w:b w:val="0"/>
          <w:color w:val="auto"/>
          <w:sz w:val="22"/>
          <w:szCs w:val="22"/>
        </w:rPr>
        <w:t>0</w:t>
      </w:r>
      <w:r w:rsidRPr="008266BD">
        <w:rPr>
          <w:rStyle w:val="Normaltext"/>
          <w:rFonts w:ascii="Cambria" w:hAnsi="Cambria"/>
          <w:b w:val="0"/>
          <w:color w:val="auto"/>
          <w:sz w:val="22"/>
          <w:szCs w:val="22"/>
        </w:rPr>
        <w:t xml:space="preserve"> (</w:t>
      </w:r>
      <w:r w:rsidR="00AA5A09" w:rsidRPr="008266BD">
        <w:rPr>
          <w:rStyle w:val="Normaltext"/>
          <w:rFonts w:ascii="Cambria" w:hAnsi="Cambria"/>
          <w:b w:val="0"/>
          <w:color w:val="auto"/>
          <w:sz w:val="22"/>
          <w:szCs w:val="22"/>
        </w:rPr>
        <w:t>десяти</w:t>
      </w:r>
      <w:r w:rsidRPr="008266BD">
        <w:rPr>
          <w:rStyle w:val="Normaltext"/>
          <w:rFonts w:ascii="Cambria" w:hAnsi="Cambria"/>
          <w:b w:val="0"/>
          <w:color w:val="auto"/>
          <w:sz w:val="22"/>
          <w:szCs w:val="22"/>
        </w:rPr>
        <w:t xml:space="preserve">) рабочих дней после </w:t>
      </w:r>
      <w:r w:rsidR="00202E9C" w:rsidRPr="008266BD">
        <w:rPr>
          <w:rFonts w:ascii="Cambria" w:hAnsi="Cambria"/>
          <w:b w:val="0"/>
          <w:color w:val="auto"/>
          <w:sz w:val="22"/>
          <w:szCs w:val="22"/>
        </w:rPr>
        <w:t xml:space="preserve">заключения Контракта </w:t>
      </w:r>
      <w:r w:rsidRPr="008266BD">
        <w:rPr>
          <w:rFonts w:ascii="Cambria" w:hAnsi="Cambria"/>
          <w:b w:val="0"/>
          <w:color w:val="auto"/>
          <w:sz w:val="22"/>
          <w:szCs w:val="22"/>
        </w:rPr>
        <w:t>направляет Сублицензиату по адресу его электронной почты</w:t>
      </w:r>
      <w:r w:rsidR="00E54604" w:rsidRPr="008266BD">
        <w:rPr>
          <w:rFonts w:ascii="Cambria" w:hAnsi="Cambria"/>
          <w:b w:val="0"/>
          <w:color w:val="FF0000"/>
          <w:sz w:val="22"/>
          <w:szCs w:val="22"/>
          <w:lang w:val="ru-RU"/>
        </w:rPr>
        <w:t xml:space="preserve"> </w:t>
      </w:r>
      <w:r w:rsidR="00C12130" w:rsidRPr="0079779C">
        <w:rPr>
          <w:rFonts w:ascii="Cambria" w:hAnsi="Cambria"/>
          <w:color w:val="auto"/>
          <w:sz w:val="22"/>
          <w:szCs w:val="22"/>
          <w:lang w:val="ru-RU"/>
        </w:rPr>
        <w:t>______________________</w:t>
      </w:r>
      <w:r w:rsidR="000868D7">
        <w:rPr>
          <w:rFonts w:ascii="Cambria" w:hAnsi="Cambria"/>
          <w:color w:val="FF0000"/>
          <w:sz w:val="22"/>
          <w:szCs w:val="22"/>
          <w:lang w:val="ru-RU"/>
        </w:rPr>
        <w:t xml:space="preserve"> </w:t>
      </w:r>
      <w:r w:rsidR="00DF329A" w:rsidRPr="008266BD">
        <w:rPr>
          <w:rFonts w:ascii="Cambria" w:hAnsi="Cambria"/>
          <w:b w:val="0"/>
          <w:sz w:val="22"/>
          <w:szCs w:val="22"/>
          <w:lang w:val="ru-RU"/>
        </w:rPr>
        <w:t xml:space="preserve">уникальный </w:t>
      </w:r>
      <w:r w:rsidRPr="008266BD">
        <w:rPr>
          <w:rFonts w:ascii="Cambria" w:hAnsi="Cambria"/>
          <w:b w:val="0"/>
          <w:sz w:val="22"/>
          <w:szCs w:val="22"/>
        </w:rPr>
        <w:t xml:space="preserve">код доступа </w:t>
      </w:r>
      <w:r w:rsidR="00DF329A" w:rsidRPr="008266BD">
        <w:rPr>
          <w:rFonts w:ascii="Cambria" w:hAnsi="Cambria"/>
          <w:b w:val="0"/>
          <w:sz w:val="22"/>
          <w:szCs w:val="22"/>
          <w:lang w:val="ru-RU"/>
        </w:rPr>
        <w:t xml:space="preserve">(УКД) </w:t>
      </w:r>
      <w:r w:rsidRPr="008266BD">
        <w:rPr>
          <w:rFonts w:ascii="Cambria" w:hAnsi="Cambria"/>
          <w:b w:val="0"/>
          <w:sz w:val="22"/>
          <w:szCs w:val="22"/>
        </w:rPr>
        <w:t xml:space="preserve">для предоставления права доступа к </w:t>
      </w:r>
      <w:r w:rsidR="00E23B01" w:rsidRPr="008266BD">
        <w:rPr>
          <w:rFonts w:ascii="Cambria" w:hAnsi="Cambria"/>
          <w:b w:val="0"/>
          <w:sz w:val="22"/>
          <w:szCs w:val="22"/>
        </w:rPr>
        <w:t>С</w:t>
      </w:r>
      <w:r w:rsidRPr="008266BD">
        <w:rPr>
          <w:rFonts w:ascii="Cambria" w:hAnsi="Cambria"/>
          <w:b w:val="0"/>
          <w:sz w:val="22"/>
          <w:szCs w:val="22"/>
        </w:rPr>
        <w:t>С</w:t>
      </w:r>
      <w:r w:rsidR="00D36432" w:rsidRPr="008266BD">
        <w:rPr>
          <w:rFonts w:ascii="Cambria" w:hAnsi="Cambria"/>
          <w:b w:val="0"/>
          <w:sz w:val="22"/>
          <w:szCs w:val="22"/>
        </w:rPr>
        <w:t>.</w:t>
      </w:r>
    </w:p>
    <w:p w:rsidR="00E3388D" w:rsidRPr="008266BD" w:rsidRDefault="00715C66" w:rsidP="00E3388D">
      <w:pPr>
        <w:pStyle w:val="2"/>
        <w:numPr>
          <w:ilvl w:val="1"/>
          <w:numId w:val="18"/>
        </w:numPr>
        <w:tabs>
          <w:tab w:val="left" w:pos="0"/>
        </w:tabs>
        <w:ind w:right="-57"/>
        <w:rPr>
          <w:rFonts w:ascii="Cambria" w:hAnsi="Cambria"/>
          <w:b w:val="0"/>
          <w:sz w:val="22"/>
          <w:szCs w:val="22"/>
          <w:lang w:val="ru-RU"/>
        </w:rPr>
      </w:pPr>
      <w:r w:rsidRPr="008266BD">
        <w:rPr>
          <w:rFonts w:ascii="Cambria" w:hAnsi="Cambria"/>
          <w:b w:val="0"/>
          <w:sz w:val="22"/>
          <w:szCs w:val="22"/>
        </w:rPr>
        <w:t xml:space="preserve">Обязательство Сублицензиара по предоставлению Сублицензиату права доступа к СС считается Исполненным Сублицензиаром с момента отправки Сублицензиату по адресу его электронной почты, указанному в п. 2.1 настоящего Контракта, электронного письма с </w:t>
      </w:r>
      <w:r w:rsidR="00DF329A" w:rsidRPr="008266BD">
        <w:rPr>
          <w:rFonts w:ascii="Cambria" w:hAnsi="Cambria"/>
          <w:b w:val="0"/>
          <w:sz w:val="22"/>
          <w:szCs w:val="22"/>
          <w:lang w:val="ru-RU"/>
        </w:rPr>
        <w:t xml:space="preserve">УКД </w:t>
      </w:r>
      <w:r w:rsidRPr="008266BD">
        <w:rPr>
          <w:rFonts w:ascii="Cambria" w:hAnsi="Cambria"/>
          <w:b w:val="0"/>
          <w:sz w:val="22"/>
          <w:szCs w:val="22"/>
        </w:rPr>
        <w:t xml:space="preserve">для предоставления права доступа к СС. </w:t>
      </w:r>
    </w:p>
    <w:p w:rsidR="00C06042" w:rsidRPr="000868D7" w:rsidRDefault="00E3388D" w:rsidP="00C06042">
      <w:pPr>
        <w:pStyle w:val="2"/>
        <w:numPr>
          <w:ilvl w:val="1"/>
          <w:numId w:val="1"/>
        </w:numPr>
        <w:rPr>
          <w:rFonts w:ascii="Cambria" w:hAnsi="Cambria"/>
          <w:b w:val="0"/>
          <w:color w:val="auto"/>
          <w:sz w:val="22"/>
          <w:szCs w:val="22"/>
          <w:lang w:val="ru-RU"/>
        </w:rPr>
      </w:pPr>
      <w:r w:rsidRPr="008266BD">
        <w:rPr>
          <w:rStyle w:val="afa"/>
          <w:rFonts w:ascii="Cambria" w:hAnsi="Cambria"/>
          <w:b w:val="0"/>
          <w:i w:val="0"/>
          <w:sz w:val="22"/>
          <w:szCs w:val="22"/>
          <w:shd w:val="clear" w:color="auto" w:fill="FFFFFF"/>
        </w:rPr>
        <w:t>Сублицензиат в течение 5 (Пяти) рабочих дней после получения Акта на передачу прав и УКД обязан подписать Акт со своей стороны и передать его Сублицензиару. В случае если в указанный срок Сублицензиат не направит Сублицензиару подписанный со своей стороны Акт или мотивированный отказ от его подписания, права считаются переданными, момент, позволяющий приступить к использованию СС (активация СС) наступившим, а Акт подписанным Сублицензиатом</w:t>
      </w:r>
      <w:r w:rsidR="00C06042" w:rsidRPr="008266BD">
        <w:rPr>
          <w:rStyle w:val="afa"/>
          <w:rFonts w:ascii="Cambria" w:hAnsi="Cambria"/>
          <w:b w:val="0"/>
          <w:i w:val="0"/>
          <w:sz w:val="22"/>
          <w:szCs w:val="22"/>
          <w:shd w:val="clear" w:color="auto" w:fill="FFFFFF"/>
          <w:lang w:val="ru-RU"/>
        </w:rPr>
        <w:t xml:space="preserve">. </w:t>
      </w:r>
      <w:r w:rsidR="00C06042" w:rsidRPr="008266BD">
        <w:rPr>
          <w:rFonts w:ascii="Cambria" w:hAnsi="Cambria"/>
          <w:b w:val="0"/>
          <w:sz w:val="22"/>
          <w:szCs w:val="22"/>
        </w:rPr>
        <w:t>Стороны договорились, что вместо Акта на передачу прав вправе применять УПД (универсальный передаточный документ).</w:t>
      </w:r>
    </w:p>
    <w:p w:rsidR="00BA51BE" w:rsidRPr="000868D7" w:rsidRDefault="00BA51BE" w:rsidP="00ED50B1">
      <w:pPr>
        <w:ind w:left="437"/>
        <w:jc w:val="both"/>
        <w:rPr>
          <w:rFonts w:ascii="Cambria" w:hAnsi="Cambria"/>
        </w:rPr>
      </w:pPr>
    </w:p>
    <w:p w:rsidR="00E26FBE" w:rsidRPr="000868D7" w:rsidRDefault="004C0C6B" w:rsidP="004C0C6B">
      <w:pPr>
        <w:pStyle w:val="2"/>
        <w:numPr>
          <w:ilvl w:val="0"/>
          <w:numId w:val="0"/>
        </w:numPr>
        <w:jc w:val="center"/>
        <w:rPr>
          <w:rFonts w:ascii="Cambria" w:hAnsi="Cambria"/>
          <w:color w:val="auto"/>
          <w:sz w:val="24"/>
          <w:szCs w:val="24"/>
        </w:rPr>
      </w:pPr>
      <w:bookmarkStart w:id="2" w:name="_Toc510612356"/>
      <w:r w:rsidRPr="000868D7">
        <w:rPr>
          <w:rFonts w:ascii="Cambria" w:hAnsi="Cambria"/>
          <w:color w:val="auto"/>
          <w:sz w:val="24"/>
          <w:szCs w:val="24"/>
        </w:rPr>
        <w:t xml:space="preserve">3. </w:t>
      </w:r>
      <w:r w:rsidR="00AB2334" w:rsidRPr="000868D7">
        <w:rPr>
          <w:rFonts w:ascii="Cambria" w:hAnsi="Cambria"/>
          <w:color w:val="auto"/>
          <w:sz w:val="24"/>
          <w:szCs w:val="24"/>
        </w:rPr>
        <w:t xml:space="preserve">ЦЕНА </w:t>
      </w:r>
      <w:r w:rsidR="002D4677" w:rsidRPr="000868D7">
        <w:rPr>
          <w:rFonts w:ascii="Cambria" w:hAnsi="Cambria"/>
          <w:color w:val="auto"/>
          <w:sz w:val="24"/>
          <w:szCs w:val="24"/>
        </w:rPr>
        <w:t xml:space="preserve">КОНТРАКТА </w:t>
      </w:r>
      <w:r w:rsidR="00BA51BE" w:rsidRPr="000868D7">
        <w:rPr>
          <w:rFonts w:ascii="Cambria" w:hAnsi="Cambria"/>
          <w:color w:val="auto"/>
          <w:sz w:val="24"/>
          <w:szCs w:val="24"/>
        </w:rPr>
        <w:t>И ПОРЯДОК ОПЛАТЫ</w:t>
      </w:r>
      <w:bookmarkEnd w:id="2"/>
    </w:p>
    <w:p w:rsidR="004768F3" w:rsidRPr="000868D7" w:rsidRDefault="004768F3" w:rsidP="004768F3">
      <w:pPr>
        <w:rPr>
          <w:rFonts w:ascii="Cambria" w:hAnsi="Cambria"/>
          <w:lang w:val="x-none" w:eastAsia="x-none"/>
        </w:rPr>
      </w:pPr>
    </w:p>
    <w:p w:rsidR="004B35A5" w:rsidRPr="000868D7" w:rsidRDefault="004B35A5" w:rsidP="004B35A5">
      <w:pPr>
        <w:pStyle w:val="a7"/>
        <w:keepNext/>
        <w:widowControl w:val="0"/>
        <w:numPr>
          <w:ilvl w:val="0"/>
          <w:numId w:val="21"/>
        </w:numPr>
        <w:contextualSpacing w:val="0"/>
        <w:jc w:val="both"/>
        <w:outlineLvl w:val="1"/>
        <w:rPr>
          <w:rFonts w:ascii="Cambria" w:hAnsi="Cambria"/>
          <w:b/>
          <w:bCs/>
          <w:vanish/>
        </w:rPr>
      </w:pPr>
      <w:bookmarkStart w:id="3" w:name="_Ref189296392"/>
    </w:p>
    <w:p w:rsidR="004B35A5" w:rsidRPr="008266BD" w:rsidRDefault="00AB2334" w:rsidP="000868D7">
      <w:pPr>
        <w:pStyle w:val="2"/>
        <w:numPr>
          <w:ilvl w:val="1"/>
          <w:numId w:val="21"/>
        </w:numPr>
        <w:rPr>
          <w:rFonts w:ascii="Cambria" w:hAnsi="Cambria"/>
          <w:b w:val="0"/>
          <w:sz w:val="22"/>
          <w:szCs w:val="22"/>
        </w:rPr>
      </w:pPr>
      <w:r w:rsidRPr="000868D7">
        <w:rPr>
          <w:rFonts w:ascii="Cambria" w:hAnsi="Cambria"/>
          <w:b w:val="0"/>
          <w:color w:val="auto"/>
          <w:sz w:val="22"/>
          <w:szCs w:val="22"/>
        </w:rPr>
        <w:t xml:space="preserve">Цена </w:t>
      </w:r>
      <w:r w:rsidR="00447E55" w:rsidRPr="000868D7">
        <w:rPr>
          <w:rFonts w:ascii="Cambria" w:hAnsi="Cambria"/>
          <w:b w:val="0"/>
          <w:color w:val="auto"/>
          <w:sz w:val="22"/>
          <w:szCs w:val="22"/>
        </w:rPr>
        <w:t>Контракта</w:t>
      </w:r>
      <w:r w:rsidRPr="000868D7">
        <w:rPr>
          <w:rFonts w:ascii="Cambria" w:hAnsi="Cambria"/>
          <w:b w:val="0"/>
          <w:color w:val="auto"/>
          <w:sz w:val="22"/>
          <w:szCs w:val="22"/>
        </w:rPr>
        <w:t xml:space="preserve"> (в</w:t>
      </w:r>
      <w:r w:rsidR="00BA51BE" w:rsidRPr="000868D7">
        <w:rPr>
          <w:rFonts w:ascii="Cambria" w:hAnsi="Cambria"/>
          <w:b w:val="0"/>
          <w:color w:val="auto"/>
          <w:sz w:val="22"/>
          <w:szCs w:val="22"/>
        </w:rPr>
        <w:t xml:space="preserve">ознаграждение за право использования </w:t>
      </w:r>
      <w:r w:rsidR="00092AC2" w:rsidRPr="000868D7">
        <w:rPr>
          <w:rFonts w:ascii="Cambria" w:hAnsi="Cambria"/>
          <w:b w:val="0"/>
          <w:color w:val="auto"/>
          <w:sz w:val="22"/>
          <w:szCs w:val="22"/>
          <w:lang w:val="en-US"/>
        </w:rPr>
        <w:t>C</w:t>
      </w:r>
      <w:r w:rsidR="000C5772" w:rsidRPr="000868D7">
        <w:rPr>
          <w:rFonts w:ascii="Cambria" w:hAnsi="Cambria"/>
          <w:b w:val="0"/>
          <w:color w:val="auto"/>
          <w:sz w:val="22"/>
          <w:szCs w:val="22"/>
        </w:rPr>
        <w:t>С</w:t>
      </w:r>
      <w:r w:rsidRPr="000868D7">
        <w:rPr>
          <w:rFonts w:ascii="Cambria" w:hAnsi="Cambria"/>
          <w:b w:val="0"/>
          <w:color w:val="auto"/>
          <w:sz w:val="22"/>
          <w:szCs w:val="22"/>
        </w:rPr>
        <w:t>)</w:t>
      </w:r>
      <w:r w:rsidR="00BA51BE" w:rsidRPr="000868D7">
        <w:rPr>
          <w:rFonts w:ascii="Cambria" w:hAnsi="Cambria"/>
          <w:b w:val="0"/>
          <w:color w:val="auto"/>
          <w:sz w:val="22"/>
          <w:szCs w:val="22"/>
        </w:rPr>
        <w:t xml:space="preserve"> указан</w:t>
      </w:r>
      <w:r w:rsidRPr="000868D7">
        <w:rPr>
          <w:rFonts w:ascii="Cambria" w:hAnsi="Cambria"/>
          <w:b w:val="0"/>
          <w:color w:val="auto"/>
          <w:sz w:val="22"/>
          <w:szCs w:val="22"/>
        </w:rPr>
        <w:t>а</w:t>
      </w:r>
      <w:r w:rsidR="00DF329A" w:rsidRPr="000868D7">
        <w:rPr>
          <w:rFonts w:ascii="Cambria" w:hAnsi="Cambria"/>
          <w:b w:val="0"/>
          <w:color w:val="auto"/>
          <w:sz w:val="22"/>
          <w:szCs w:val="22"/>
        </w:rPr>
        <w:t xml:space="preserve"> в </w:t>
      </w:r>
      <w:r w:rsidR="00BA51BE" w:rsidRPr="000868D7">
        <w:rPr>
          <w:rFonts w:ascii="Cambria" w:hAnsi="Cambria"/>
          <w:b w:val="0"/>
          <w:color w:val="auto"/>
          <w:sz w:val="22"/>
          <w:szCs w:val="22"/>
        </w:rPr>
        <w:t xml:space="preserve">Спецификации </w:t>
      </w:r>
      <w:r w:rsidR="00F55A96" w:rsidRPr="000868D7">
        <w:rPr>
          <w:rFonts w:ascii="Cambria" w:hAnsi="Cambria"/>
          <w:b w:val="0"/>
          <w:color w:val="auto"/>
          <w:sz w:val="22"/>
          <w:szCs w:val="22"/>
        </w:rPr>
        <w:t xml:space="preserve">и составляет </w:t>
      </w:r>
      <w:r w:rsidR="00196555">
        <w:rPr>
          <w:rFonts w:ascii="Cambria" w:hAnsi="Cambria"/>
          <w:color w:val="auto"/>
          <w:sz w:val="22"/>
          <w:szCs w:val="22"/>
          <w:lang w:val="ru-RU"/>
        </w:rPr>
        <w:t>___________________</w:t>
      </w:r>
      <w:r w:rsidR="00196555">
        <w:rPr>
          <w:rFonts w:ascii="Cambria" w:hAnsi="Cambria"/>
          <w:color w:val="auto"/>
          <w:sz w:val="22"/>
          <w:szCs w:val="22"/>
        </w:rPr>
        <w:t xml:space="preserve"> </w:t>
      </w:r>
      <w:r w:rsidR="008266BD" w:rsidRPr="000868D7">
        <w:rPr>
          <w:rFonts w:ascii="Cambria" w:hAnsi="Cambria"/>
          <w:color w:val="auto"/>
          <w:sz w:val="22"/>
          <w:szCs w:val="22"/>
          <w:lang w:val="ru-RU"/>
        </w:rPr>
        <w:t>(</w:t>
      </w:r>
      <w:r w:rsidR="00196555">
        <w:rPr>
          <w:rFonts w:ascii="Cambria" w:hAnsi="Cambria"/>
          <w:color w:val="auto"/>
          <w:sz w:val="22"/>
          <w:szCs w:val="22"/>
          <w:lang w:val="ru-RU"/>
        </w:rPr>
        <w:t>___________________________________</w:t>
      </w:r>
      <w:r w:rsidR="000868D7" w:rsidRPr="000868D7">
        <w:rPr>
          <w:rFonts w:ascii="Cambria" w:hAnsi="Cambria"/>
          <w:color w:val="auto"/>
          <w:sz w:val="22"/>
          <w:szCs w:val="22"/>
          <w:lang w:val="ru-RU"/>
        </w:rPr>
        <w:t xml:space="preserve"> рублей</w:t>
      </w:r>
      <w:r w:rsidR="008266BD" w:rsidRPr="000868D7">
        <w:rPr>
          <w:rFonts w:ascii="Cambria" w:hAnsi="Cambria"/>
          <w:color w:val="auto"/>
          <w:sz w:val="22"/>
          <w:szCs w:val="22"/>
          <w:lang w:val="ru-RU"/>
        </w:rPr>
        <w:t>)</w:t>
      </w:r>
      <w:r w:rsidR="001B4DE4" w:rsidRPr="000868D7">
        <w:rPr>
          <w:rFonts w:ascii="Cambria" w:hAnsi="Cambria"/>
          <w:color w:val="auto"/>
          <w:sz w:val="22"/>
          <w:szCs w:val="22"/>
        </w:rPr>
        <w:t xml:space="preserve"> </w:t>
      </w:r>
      <w:r w:rsidR="007F2A28" w:rsidRPr="000868D7">
        <w:rPr>
          <w:rFonts w:ascii="Cambria" w:hAnsi="Cambria"/>
          <w:color w:val="auto"/>
          <w:sz w:val="22"/>
          <w:szCs w:val="22"/>
        </w:rPr>
        <w:t>00 коп.</w:t>
      </w:r>
      <w:r w:rsidR="00DF329A" w:rsidRPr="000868D7">
        <w:rPr>
          <w:rFonts w:ascii="Cambria" w:hAnsi="Cambria"/>
          <w:b w:val="0"/>
          <w:color w:val="auto"/>
          <w:sz w:val="22"/>
          <w:szCs w:val="22"/>
          <w:lang w:val="ru-RU"/>
        </w:rPr>
        <w:t xml:space="preserve"> </w:t>
      </w:r>
      <w:r w:rsidR="00196555">
        <w:rPr>
          <w:rFonts w:ascii="Cambria" w:hAnsi="Cambria"/>
          <w:b w:val="0"/>
          <w:color w:val="auto"/>
          <w:sz w:val="22"/>
          <w:szCs w:val="22"/>
          <w:lang w:val="ru-RU"/>
        </w:rPr>
        <w:t xml:space="preserve">, </w:t>
      </w:r>
      <w:r w:rsidR="00DF329A" w:rsidRPr="000868D7">
        <w:rPr>
          <w:rFonts w:ascii="Cambria" w:hAnsi="Cambria"/>
          <w:b w:val="0"/>
          <w:color w:val="auto"/>
          <w:sz w:val="22"/>
          <w:szCs w:val="22"/>
          <w:lang w:val="ru-RU"/>
        </w:rPr>
        <w:t>без учета налога на добавленную стоимость.</w:t>
      </w:r>
      <w:r w:rsidR="00DE2F69" w:rsidRPr="000868D7">
        <w:rPr>
          <w:rFonts w:ascii="Cambria" w:hAnsi="Cambria"/>
          <w:b w:val="0"/>
          <w:color w:val="auto"/>
          <w:sz w:val="22"/>
          <w:szCs w:val="22"/>
        </w:rPr>
        <w:t xml:space="preserve"> </w:t>
      </w:r>
      <w:bookmarkEnd w:id="3"/>
      <w:r w:rsidR="00DF329A" w:rsidRPr="000868D7">
        <w:rPr>
          <w:rStyle w:val="Normaltext"/>
          <w:rFonts w:ascii="Cambria" w:hAnsi="Cambria"/>
          <w:b w:val="0"/>
          <w:color w:val="auto"/>
          <w:sz w:val="22"/>
          <w:szCs w:val="22"/>
        </w:rPr>
        <w:t>Указанная сумма НДС не облагается на основании  подпункта 26 пункта 2 статьи 149 Налогового кодекса Российск</w:t>
      </w:r>
      <w:r w:rsidR="00DF329A" w:rsidRPr="008266BD">
        <w:rPr>
          <w:rStyle w:val="Normaltext"/>
          <w:rFonts w:ascii="Cambria" w:hAnsi="Cambria"/>
          <w:b w:val="0"/>
          <w:sz w:val="22"/>
          <w:szCs w:val="22"/>
        </w:rPr>
        <w:t>ой Федерации.</w:t>
      </w:r>
    </w:p>
    <w:p w:rsidR="004B35A5" w:rsidRPr="008266BD" w:rsidRDefault="00F55A96" w:rsidP="00196555">
      <w:pPr>
        <w:pStyle w:val="a3"/>
        <w:numPr>
          <w:ilvl w:val="1"/>
          <w:numId w:val="21"/>
        </w:numPr>
        <w:spacing w:after="0" w:afterAutospacing="0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Ц</w:t>
      </w:r>
      <w:r w:rsidR="00AB2334" w:rsidRPr="008266BD">
        <w:rPr>
          <w:rFonts w:ascii="Cambria" w:hAnsi="Cambria"/>
          <w:color w:val="000000"/>
          <w:sz w:val="22"/>
          <w:szCs w:val="22"/>
        </w:rPr>
        <w:t xml:space="preserve">ена </w:t>
      </w:r>
      <w:r w:rsidR="00447E55" w:rsidRPr="008266BD">
        <w:rPr>
          <w:rFonts w:ascii="Cambria" w:hAnsi="Cambria"/>
          <w:color w:val="000000"/>
          <w:sz w:val="22"/>
          <w:szCs w:val="22"/>
        </w:rPr>
        <w:t>Контракта</w:t>
      </w:r>
      <w:r w:rsidR="00AB2334" w:rsidRPr="008266BD">
        <w:rPr>
          <w:rFonts w:ascii="Cambria" w:hAnsi="Cambria"/>
          <w:color w:val="000000"/>
          <w:sz w:val="22"/>
          <w:szCs w:val="22"/>
        </w:rPr>
        <w:t xml:space="preserve"> является твердой и определена на весь срок исполнения</w:t>
      </w:r>
      <w:r w:rsidR="00447E55" w:rsidRPr="008266BD">
        <w:rPr>
          <w:rFonts w:ascii="Cambria" w:hAnsi="Cambria"/>
          <w:color w:val="000000"/>
          <w:sz w:val="22"/>
          <w:szCs w:val="22"/>
        </w:rPr>
        <w:t xml:space="preserve"> Контракта</w:t>
      </w:r>
      <w:r w:rsidR="00196555">
        <w:rPr>
          <w:rFonts w:ascii="Cambria" w:hAnsi="Cambria"/>
          <w:color w:val="000000"/>
          <w:sz w:val="22"/>
          <w:szCs w:val="22"/>
          <w:lang w:val="ru-RU"/>
        </w:rPr>
        <w:t xml:space="preserve"> </w:t>
      </w:r>
      <w:r w:rsidR="00196555" w:rsidRPr="00196555">
        <w:rPr>
          <w:rFonts w:ascii="Cambria" w:hAnsi="Cambria"/>
          <w:color w:val="000000"/>
          <w:sz w:val="22"/>
          <w:szCs w:val="22"/>
          <w:lang w:val="ru-RU"/>
        </w:rPr>
        <w:t>за исключением случаев, установленных Федеральным законом от 5 апреля 2013 г. N 44-ФЗ "О Договорной системе в сфере закупок товаров, работ, услуг для обеспечения государственных и муниципальных нужд"</w:t>
      </w:r>
      <w:r w:rsidR="00196555">
        <w:rPr>
          <w:rFonts w:ascii="Cambria" w:hAnsi="Cambria"/>
          <w:color w:val="000000"/>
          <w:sz w:val="22"/>
          <w:szCs w:val="22"/>
          <w:lang w:val="ru-RU"/>
        </w:rPr>
        <w:t>.</w:t>
      </w:r>
    </w:p>
    <w:p w:rsidR="00DF329A" w:rsidRPr="008266BD" w:rsidRDefault="004461A5" w:rsidP="00F7473C">
      <w:pPr>
        <w:pStyle w:val="a3"/>
        <w:numPr>
          <w:ilvl w:val="1"/>
          <w:numId w:val="21"/>
        </w:numPr>
        <w:spacing w:after="0" w:afterAutospacing="0"/>
        <w:ind w:left="539" w:hanging="539"/>
        <w:rPr>
          <w:rStyle w:val="Normaltext"/>
          <w:rFonts w:ascii="Cambria" w:hAnsi="Cambria"/>
          <w:color w:val="000000"/>
          <w:sz w:val="22"/>
          <w:szCs w:val="22"/>
        </w:rPr>
      </w:pPr>
      <w:r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Оплата производится на основании выставленного </w:t>
      </w:r>
      <w:r w:rsidR="00D804E1" w:rsidRPr="007402FF">
        <w:rPr>
          <w:rStyle w:val="Normaltext"/>
          <w:rFonts w:ascii="Cambria" w:hAnsi="Cambria"/>
          <w:sz w:val="22"/>
          <w:szCs w:val="22"/>
        </w:rPr>
        <w:t>Сублицензиа</w:t>
      </w:r>
      <w:r w:rsidR="00D804E1" w:rsidRPr="007402FF">
        <w:rPr>
          <w:rStyle w:val="Normaltext"/>
          <w:rFonts w:ascii="Cambria" w:hAnsi="Cambria"/>
          <w:sz w:val="22"/>
          <w:szCs w:val="22"/>
          <w:lang w:val="ru-RU"/>
        </w:rPr>
        <w:t>р</w:t>
      </w:r>
      <w:r w:rsidRPr="007402FF">
        <w:rPr>
          <w:rStyle w:val="Normaltext"/>
          <w:rFonts w:ascii="Cambria" w:hAnsi="Cambria"/>
          <w:sz w:val="22"/>
          <w:szCs w:val="22"/>
        </w:rPr>
        <w:t xml:space="preserve">ом счета, путем перечисления денежных средств на расчетный счет </w:t>
      </w:r>
      <w:r w:rsidR="00D36432" w:rsidRPr="007402FF">
        <w:rPr>
          <w:rStyle w:val="Normaltext"/>
          <w:rFonts w:ascii="Cambria" w:hAnsi="Cambria"/>
          <w:sz w:val="22"/>
          <w:szCs w:val="22"/>
        </w:rPr>
        <w:t>Сублицензиа</w:t>
      </w:r>
      <w:r w:rsidR="00D804E1" w:rsidRPr="007402FF">
        <w:rPr>
          <w:rStyle w:val="Normaltext"/>
          <w:rFonts w:ascii="Cambria" w:hAnsi="Cambria"/>
          <w:sz w:val="22"/>
          <w:szCs w:val="22"/>
          <w:lang w:val="ru-RU"/>
        </w:rPr>
        <w:t>р</w:t>
      </w:r>
      <w:r w:rsidRPr="007402FF">
        <w:rPr>
          <w:rStyle w:val="Normaltext"/>
          <w:rFonts w:ascii="Cambria" w:hAnsi="Cambria"/>
          <w:sz w:val="22"/>
          <w:szCs w:val="22"/>
        </w:rPr>
        <w:t xml:space="preserve">а </w:t>
      </w:r>
      <w:r w:rsidR="00B44D50" w:rsidRPr="007402FF">
        <w:rPr>
          <w:rStyle w:val="Normaltext"/>
          <w:rFonts w:ascii="Cambria" w:hAnsi="Cambria"/>
          <w:sz w:val="22"/>
          <w:szCs w:val="22"/>
          <w:lang w:val="ru-RU"/>
        </w:rPr>
        <w:t xml:space="preserve">в течение </w:t>
      </w:r>
      <w:r w:rsidR="00E54604" w:rsidRPr="007402FF">
        <w:rPr>
          <w:rStyle w:val="Normaltext"/>
          <w:rFonts w:ascii="Cambria" w:hAnsi="Cambria"/>
          <w:sz w:val="22"/>
          <w:szCs w:val="22"/>
          <w:lang w:val="ru-RU"/>
        </w:rPr>
        <w:t>10</w:t>
      </w:r>
      <w:r w:rsidR="00B44D50" w:rsidRPr="007402FF">
        <w:rPr>
          <w:rStyle w:val="Normaltext"/>
          <w:rFonts w:ascii="Cambria" w:hAnsi="Cambria"/>
          <w:sz w:val="22"/>
          <w:szCs w:val="22"/>
          <w:lang w:val="ru-RU"/>
        </w:rPr>
        <w:t xml:space="preserve"> (</w:t>
      </w:r>
      <w:r w:rsidR="00E54604" w:rsidRPr="007402FF">
        <w:rPr>
          <w:rStyle w:val="Normaltext"/>
          <w:rFonts w:ascii="Cambria" w:hAnsi="Cambria"/>
          <w:sz w:val="22"/>
          <w:szCs w:val="22"/>
          <w:lang w:val="ru-RU"/>
        </w:rPr>
        <w:t>десяти</w:t>
      </w:r>
      <w:r w:rsidR="00B44D50" w:rsidRPr="007402FF">
        <w:rPr>
          <w:rStyle w:val="Normaltext"/>
          <w:rFonts w:ascii="Cambria" w:hAnsi="Cambria"/>
          <w:sz w:val="22"/>
          <w:szCs w:val="22"/>
          <w:lang w:val="ru-RU"/>
        </w:rPr>
        <w:t>) рабочих д</w:t>
      </w:r>
      <w:r w:rsidR="00590DA8" w:rsidRPr="007402FF">
        <w:rPr>
          <w:rStyle w:val="Normaltext"/>
          <w:rFonts w:ascii="Cambria" w:hAnsi="Cambria"/>
          <w:sz w:val="22"/>
          <w:szCs w:val="22"/>
          <w:lang w:val="ru-RU"/>
        </w:rPr>
        <w:t xml:space="preserve">ней с момента </w:t>
      </w:r>
      <w:r w:rsidR="00E54604" w:rsidRPr="007402FF">
        <w:rPr>
          <w:rStyle w:val="Normaltext"/>
          <w:rFonts w:ascii="Cambria" w:hAnsi="Cambria"/>
          <w:sz w:val="22"/>
          <w:szCs w:val="22"/>
          <w:lang w:val="ru-RU"/>
        </w:rPr>
        <w:t xml:space="preserve">подписания </w:t>
      </w:r>
      <w:r w:rsidR="00DF329A" w:rsidRPr="007402FF">
        <w:rPr>
          <w:rStyle w:val="Normaltext"/>
          <w:rFonts w:ascii="Cambria" w:hAnsi="Cambria"/>
          <w:sz w:val="22"/>
          <w:szCs w:val="22"/>
          <w:lang w:val="ru-RU"/>
        </w:rPr>
        <w:t>А</w:t>
      </w:r>
      <w:r w:rsidR="00E54604" w:rsidRPr="007402FF">
        <w:rPr>
          <w:rStyle w:val="Normaltext"/>
          <w:rFonts w:ascii="Cambria" w:hAnsi="Cambria"/>
          <w:sz w:val="22"/>
          <w:szCs w:val="22"/>
          <w:lang w:val="ru-RU"/>
        </w:rPr>
        <w:t xml:space="preserve">кта </w:t>
      </w:r>
      <w:r w:rsidR="00DF329A" w:rsidRPr="007402FF">
        <w:rPr>
          <w:rStyle w:val="Normaltext"/>
          <w:rFonts w:ascii="Cambria" w:hAnsi="Cambria"/>
          <w:sz w:val="22"/>
          <w:szCs w:val="22"/>
          <w:lang w:val="ru-RU"/>
        </w:rPr>
        <w:t xml:space="preserve">на </w:t>
      </w:r>
      <w:r w:rsidR="00E54604" w:rsidRPr="007402FF">
        <w:rPr>
          <w:rStyle w:val="Normaltext"/>
          <w:rFonts w:ascii="Cambria" w:hAnsi="Cambria"/>
          <w:sz w:val="22"/>
          <w:szCs w:val="22"/>
          <w:lang w:val="ru-RU"/>
        </w:rPr>
        <w:t>передач</w:t>
      </w:r>
      <w:r w:rsidR="00DF329A" w:rsidRPr="007402FF">
        <w:rPr>
          <w:rStyle w:val="Normaltext"/>
          <w:rFonts w:ascii="Cambria" w:hAnsi="Cambria"/>
          <w:sz w:val="22"/>
          <w:szCs w:val="22"/>
          <w:lang w:val="ru-RU"/>
        </w:rPr>
        <w:t>у</w:t>
      </w:r>
      <w:r w:rsidR="00E54604" w:rsidRPr="007402FF">
        <w:rPr>
          <w:rStyle w:val="Normaltext"/>
          <w:rFonts w:ascii="Cambria" w:hAnsi="Cambria"/>
          <w:sz w:val="22"/>
          <w:szCs w:val="22"/>
          <w:lang w:val="ru-RU"/>
        </w:rPr>
        <w:t xml:space="preserve"> прав</w:t>
      </w:r>
      <w:r w:rsidR="00B44D50" w:rsidRPr="007402FF">
        <w:rPr>
          <w:rStyle w:val="Normaltext"/>
          <w:rFonts w:ascii="Cambria" w:hAnsi="Cambria"/>
          <w:sz w:val="22"/>
          <w:szCs w:val="22"/>
          <w:lang w:val="ru-RU"/>
        </w:rPr>
        <w:t xml:space="preserve">. </w:t>
      </w:r>
      <w:r w:rsidR="003740A3" w:rsidRPr="007402FF">
        <w:rPr>
          <w:rStyle w:val="Normaltext"/>
          <w:rFonts w:ascii="Cambria" w:hAnsi="Cambria"/>
          <w:sz w:val="22"/>
          <w:szCs w:val="22"/>
          <w:lang w:val="ru-RU"/>
        </w:rPr>
        <w:t>При этом, обязанность Сублицензиата в части оплаты по настоящему Контракту считается исполненной с момента</w:t>
      </w:r>
      <w:r w:rsidR="003740A3" w:rsidRPr="008266BD">
        <w:rPr>
          <w:rStyle w:val="Normaltext"/>
          <w:rFonts w:ascii="Cambria" w:hAnsi="Cambria"/>
          <w:color w:val="000000"/>
          <w:sz w:val="22"/>
          <w:szCs w:val="22"/>
          <w:lang w:val="ru-RU"/>
        </w:rPr>
        <w:t xml:space="preserve"> поступления д</w:t>
      </w:r>
      <w:r w:rsidR="00590DA8" w:rsidRPr="008266BD">
        <w:rPr>
          <w:rStyle w:val="Normaltext"/>
          <w:rFonts w:ascii="Cambria" w:hAnsi="Cambria"/>
          <w:color w:val="000000"/>
          <w:sz w:val="22"/>
          <w:szCs w:val="22"/>
          <w:lang w:val="ru-RU"/>
        </w:rPr>
        <w:t xml:space="preserve">енежных средств, согласно п 3.1 </w:t>
      </w:r>
      <w:r w:rsidR="003740A3" w:rsidRPr="008266BD">
        <w:rPr>
          <w:rStyle w:val="Normaltext"/>
          <w:rFonts w:ascii="Cambria" w:hAnsi="Cambria"/>
          <w:color w:val="000000"/>
          <w:sz w:val="22"/>
          <w:szCs w:val="22"/>
          <w:lang w:val="ru-RU"/>
        </w:rPr>
        <w:t>на расчетный счет Сублицензиа</w:t>
      </w:r>
      <w:r w:rsidR="00D804E1" w:rsidRPr="008266BD">
        <w:rPr>
          <w:rStyle w:val="Normaltext"/>
          <w:rFonts w:ascii="Cambria" w:hAnsi="Cambria"/>
          <w:color w:val="000000"/>
          <w:sz w:val="22"/>
          <w:szCs w:val="22"/>
          <w:lang w:val="ru-RU"/>
        </w:rPr>
        <w:t>р</w:t>
      </w:r>
      <w:r w:rsidR="003740A3" w:rsidRPr="008266BD">
        <w:rPr>
          <w:rStyle w:val="Normaltext"/>
          <w:rFonts w:ascii="Cambria" w:hAnsi="Cambria"/>
          <w:color w:val="000000"/>
          <w:sz w:val="22"/>
          <w:szCs w:val="22"/>
          <w:lang w:val="ru-RU"/>
        </w:rPr>
        <w:t xml:space="preserve">а. </w:t>
      </w:r>
    </w:p>
    <w:p w:rsidR="00805AEF" w:rsidRPr="008266BD" w:rsidRDefault="00F7473C" w:rsidP="00F7473C">
      <w:pPr>
        <w:pStyle w:val="a3"/>
        <w:spacing w:after="0" w:afterAutospacing="0"/>
        <w:ind w:left="539" w:hanging="539"/>
        <w:rPr>
          <w:rStyle w:val="Normaltext"/>
          <w:rFonts w:ascii="Cambria" w:hAnsi="Cambria"/>
          <w:color w:val="000000"/>
          <w:sz w:val="22"/>
          <w:szCs w:val="22"/>
          <w:highlight w:val="yellow"/>
        </w:rPr>
      </w:pPr>
      <w:r w:rsidRPr="008266BD">
        <w:rPr>
          <w:rStyle w:val="Normaltext"/>
          <w:rFonts w:ascii="Cambria" w:hAnsi="Cambria"/>
          <w:color w:val="000000"/>
          <w:sz w:val="22"/>
          <w:szCs w:val="22"/>
          <w:lang w:val="ru-RU"/>
        </w:rPr>
        <w:t xml:space="preserve">3.4   </w:t>
      </w:r>
      <w:r w:rsidR="00196555">
        <w:rPr>
          <w:rStyle w:val="Normaltext"/>
          <w:rFonts w:ascii="Cambria" w:hAnsi="Cambria"/>
          <w:color w:val="000000"/>
          <w:sz w:val="22"/>
          <w:szCs w:val="22"/>
          <w:lang w:val="ru-RU"/>
        </w:rPr>
        <w:t xml:space="preserve">  </w:t>
      </w:r>
      <w:r w:rsidR="00715C66" w:rsidRPr="008266BD">
        <w:rPr>
          <w:rStyle w:val="Normaltext"/>
          <w:rFonts w:ascii="Cambria" w:hAnsi="Cambria"/>
          <w:color w:val="000000"/>
          <w:sz w:val="22"/>
          <w:szCs w:val="22"/>
          <w:lang w:val="ru-RU"/>
        </w:rPr>
        <w:t>Стороны договорились, что в случае предоставления Сублицензиату рассрочки платежа, при</w:t>
      </w:r>
      <w:r w:rsidR="00715C66"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 нарушении Сублицензиатом обязательств по оплате (не внесение очередного платежа два и более раз подряд),</w:t>
      </w:r>
      <w:r w:rsidR="00715C66" w:rsidRPr="008266BD">
        <w:rPr>
          <w:rStyle w:val="Normaltext"/>
          <w:rFonts w:ascii="Cambria" w:hAnsi="Cambria"/>
          <w:color w:val="000000"/>
          <w:sz w:val="22"/>
          <w:szCs w:val="22"/>
          <w:lang w:val="ru-RU"/>
        </w:rPr>
        <w:t xml:space="preserve"> предоставленная </w:t>
      </w:r>
      <w:r w:rsidR="00715C66" w:rsidRPr="008266BD">
        <w:rPr>
          <w:rStyle w:val="Normaltext"/>
          <w:rFonts w:ascii="Cambria" w:hAnsi="Cambria"/>
          <w:color w:val="000000"/>
          <w:sz w:val="22"/>
          <w:szCs w:val="22"/>
        </w:rPr>
        <w:t>Сублицензиат</w:t>
      </w:r>
      <w:r w:rsidR="00715C66" w:rsidRPr="008266BD">
        <w:rPr>
          <w:rStyle w:val="Normaltext"/>
          <w:rFonts w:ascii="Cambria" w:hAnsi="Cambria"/>
          <w:color w:val="000000"/>
          <w:sz w:val="22"/>
          <w:szCs w:val="22"/>
          <w:lang w:val="ru-RU"/>
        </w:rPr>
        <w:t xml:space="preserve">у рассрочка оплаты прекращается, и, </w:t>
      </w:r>
      <w:r w:rsidR="00715C66" w:rsidRPr="008266BD">
        <w:rPr>
          <w:rStyle w:val="Normaltext"/>
          <w:rFonts w:ascii="Cambria" w:hAnsi="Cambria"/>
          <w:color w:val="000000"/>
          <w:sz w:val="22"/>
          <w:szCs w:val="22"/>
        </w:rPr>
        <w:t>Сублицензиар вправе требовать от Сублицензиата досрочное внесение полной оплаты цены Контракта, указанной в п.3.1.</w:t>
      </w:r>
      <w:r w:rsidR="00715C66" w:rsidRPr="008266BD">
        <w:rPr>
          <w:rStyle w:val="Normaltext"/>
          <w:rFonts w:ascii="Cambria" w:hAnsi="Cambria"/>
          <w:color w:val="000000"/>
          <w:sz w:val="22"/>
          <w:szCs w:val="22"/>
          <w:lang w:val="ru-RU"/>
        </w:rPr>
        <w:t xml:space="preserve"> настоящего Контракта.</w:t>
      </w:r>
      <w:r w:rsidR="00715C66" w:rsidRPr="008266BD">
        <w:rPr>
          <w:rStyle w:val="Normaltext"/>
          <w:rFonts w:ascii="Cambria" w:hAnsi="Cambria"/>
          <w:color w:val="000000"/>
          <w:sz w:val="22"/>
          <w:szCs w:val="22"/>
        </w:rPr>
        <w:t xml:space="preserve"> Сублицензиар </w:t>
      </w:r>
      <w:r w:rsidR="00715C66" w:rsidRPr="008266BD">
        <w:rPr>
          <w:rStyle w:val="Normaltext"/>
          <w:rFonts w:ascii="Cambria" w:hAnsi="Cambria"/>
          <w:color w:val="000000"/>
          <w:sz w:val="22"/>
          <w:szCs w:val="22"/>
          <w:lang w:val="ru-RU"/>
        </w:rPr>
        <w:t xml:space="preserve">направляет в адрес </w:t>
      </w:r>
      <w:r w:rsidR="00715C66" w:rsidRPr="008266BD">
        <w:rPr>
          <w:rStyle w:val="Normaltext"/>
          <w:rFonts w:ascii="Cambria" w:hAnsi="Cambria"/>
          <w:color w:val="000000"/>
          <w:sz w:val="22"/>
          <w:szCs w:val="22"/>
        </w:rPr>
        <w:t>Сублицензиат</w:t>
      </w:r>
      <w:r w:rsidR="00715C66" w:rsidRPr="008266BD">
        <w:rPr>
          <w:rStyle w:val="Normaltext"/>
          <w:rFonts w:ascii="Cambria" w:hAnsi="Cambria"/>
          <w:color w:val="000000"/>
          <w:sz w:val="22"/>
          <w:szCs w:val="22"/>
          <w:lang w:val="ru-RU"/>
        </w:rPr>
        <w:t xml:space="preserve">а письменное требование об оплате. </w:t>
      </w:r>
    </w:p>
    <w:p w:rsidR="00E819BE" w:rsidRPr="00196555" w:rsidRDefault="00715C66" w:rsidP="00016645">
      <w:pPr>
        <w:pStyle w:val="a3"/>
        <w:numPr>
          <w:ilvl w:val="1"/>
          <w:numId w:val="30"/>
        </w:numPr>
        <w:spacing w:after="0" w:afterAutospacing="0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  <w:lang w:eastAsia="en-US"/>
        </w:rPr>
        <w:t xml:space="preserve">В случае </w:t>
      </w:r>
      <w:r w:rsidRPr="008266BD">
        <w:rPr>
          <w:rFonts w:ascii="Cambria" w:hAnsi="Cambria"/>
          <w:color w:val="000000"/>
          <w:sz w:val="22"/>
          <w:szCs w:val="22"/>
          <w:lang w:val="ru-RU" w:eastAsia="en-US"/>
        </w:rPr>
        <w:t xml:space="preserve">не поступления в указанный срок оплаты, задолженность считается просроченной и </w:t>
      </w:r>
      <w:r w:rsidRPr="008266BD">
        <w:rPr>
          <w:rStyle w:val="Normaltext"/>
          <w:rFonts w:ascii="Cambria" w:hAnsi="Cambria"/>
          <w:color w:val="000000"/>
          <w:sz w:val="22"/>
          <w:szCs w:val="22"/>
        </w:rPr>
        <w:t>Сублицензиар</w:t>
      </w:r>
      <w:r w:rsidRPr="008266BD">
        <w:rPr>
          <w:rFonts w:ascii="Cambria" w:hAnsi="Cambria"/>
          <w:color w:val="000000"/>
          <w:sz w:val="22"/>
          <w:szCs w:val="22"/>
          <w:lang w:val="ru-RU" w:eastAsia="en-US"/>
        </w:rPr>
        <w:t xml:space="preserve"> </w:t>
      </w:r>
      <w:r w:rsidRPr="008266BD">
        <w:rPr>
          <w:rFonts w:ascii="Cambria" w:hAnsi="Cambria"/>
          <w:color w:val="000000"/>
          <w:sz w:val="22"/>
          <w:szCs w:val="22"/>
          <w:lang w:eastAsia="en-US"/>
        </w:rPr>
        <w:t xml:space="preserve">вправе </w:t>
      </w:r>
      <w:r w:rsidRPr="008266BD">
        <w:rPr>
          <w:rFonts w:ascii="Cambria" w:hAnsi="Cambria"/>
          <w:color w:val="000000"/>
          <w:sz w:val="22"/>
          <w:szCs w:val="22"/>
          <w:lang w:val="ru-RU" w:eastAsia="en-US"/>
        </w:rPr>
        <w:t xml:space="preserve">обратиться </w:t>
      </w:r>
      <w:r w:rsidRPr="008266BD">
        <w:rPr>
          <w:rFonts w:ascii="Cambria" w:hAnsi="Cambria"/>
          <w:color w:val="000000"/>
          <w:sz w:val="22"/>
          <w:szCs w:val="22"/>
          <w:lang w:eastAsia="en-US"/>
        </w:rPr>
        <w:t xml:space="preserve">в суд </w:t>
      </w:r>
      <w:r w:rsidRPr="008266BD">
        <w:rPr>
          <w:rFonts w:ascii="Cambria" w:hAnsi="Cambria"/>
          <w:color w:val="000000"/>
          <w:sz w:val="22"/>
          <w:szCs w:val="22"/>
          <w:lang w:val="ru-RU" w:eastAsia="en-US"/>
        </w:rPr>
        <w:t xml:space="preserve">для принудительного взыскания суммы долга. </w:t>
      </w:r>
    </w:p>
    <w:p w:rsidR="00196555" w:rsidRPr="00196555" w:rsidRDefault="00196555" w:rsidP="00196555">
      <w:pPr>
        <w:numPr>
          <w:ilvl w:val="1"/>
          <w:numId w:val="30"/>
        </w:numPr>
        <w:rPr>
          <w:rFonts w:ascii="Cambria" w:hAnsi="Cambria"/>
          <w:color w:val="000000"/>
          <w:sz w:val="22"/>
          <w:szCs w:val="22"/>
          <w:lang w:val="x-none" w:eastAsia="x-none"/>
        </w:rPr>
      </w:pPr>
      <w:r w:rsidRPr="00196555">
        <w:rPr>
          <w:rFonts w:ascii="Cambria" w:hAnsi="Cambria"/>
          <w:color w:val="000000"/>
          <w:sz w:val="22"/>
          <w:szCs w:val="22"/>
          <w:lang w:val="x-none" w:eastAsia="x-none"/>
        </w:rPr>
        <w:t>На основании Приказа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(ф.0510452).</w:t>
      </w:r>
    </w:p>
    <w:p w:rsidR="00DF329A" w:rsidRPr="00424889" w:rsidRDefault="00DF329A" w:rsidP="00ED50B1">
      <w:pPr>
        <w:pStyle w:val="a3"/>
        <w:numPr>
          <w:ilvl w:val="1"/>
          <w:numId w:val="21"/>
        </w:numPr>
        <w:spacing w:after="0" w:afterAutospacing="0"/>
        <w:ind w:left="539"/>
        <w:rPr>
          <w:rFonts w:ascii="Cambria" w:hAnsi="Cambria"/>
          <w:sz w:val="22"/>
          <w:szCs w:val="22"/>
        </w:rPr>
      </w:pPr>
      <w:r w:rsidRPr="00424889">
        <w:rPr>
          <w:rFonts w:ascii="Cambria" w:hAnsi="Cambria"/>
          <w:sz w:val="22"/>
          <w:szCs w:val="22"/>
          <w:lang w:val="ru-RU" w:eastAsia="en-US"/>
        </w:rPr>
        <w:t>Источник финансирования:</w:t>
      </w:r>
      <w:r w:rsidR="00424889">
        <w:rPr>
          <w:rFonts w:ascii="Cambria" w:hAnsi="Cambria"/>
          <w:sz w:val="22"/>
          <w:szCs w:val="22"/>
          <w:lang w:val="ru-RU" w:eastAsia="en-US"/>
        </w:rPr>
        <w:t xml:space="preserve"> средства бюджетного учреждения (субсидии).</w:t>
      </w:r>
    </w:p>
    <w:p w:rsidR="004768F3" w:rsidRPr="008266BD" w:rsidRDefault="004768F3" w:rsidP="00B20D60">
      <w:pPr>
        <w:pStyle w:val="a3"/>
        <w:spacing w:after="0" w:afterAutospacing="0"/>
        <w:ind w:left="539"/>
        <w:jc w:val="center"/>
        <w:rPr>
          <w:rFonts w:ascii="Cambria" w:hAnsi="Cambria"/>
          <w:b/>
          <w:color w:val="000000"/>
          <w:sz w:val="24"/>
          <w:szCs w:val="24"/>
        </w:rPr>
      </w:pPr>
    </w:p>
    <w:p w:rsidR="00C5705D" w:rsidRDefault="00B20D60" w:rsidP="00F030CA">
      <w:pPr>
        <w:jc w:val="center"/>
        <w:rPr>
          <w:rFonts w:ascii="Cambria" w:hAnsi="Cambria"/>
          <w:b/>
          <w:color w:val="000000"/>
        </w:rPr>
      </w:pPr>
      <w:r w:rsidRPr="008266BD">
        <w:rPr>
          <w:rFonts w:ascii="Cambria" w:hAnsi="Cambria"/>
          <w:b/>
          <w:color w:val="000000"/>
        </w:rPr>
        <w:t xml:space="preserve">4. </w:t>
      </w:r>
      <w:r w:rsidR="00BA51BE" w:rsidRPr="008266BD">
        <w:rPr>
          <w:rFonts w:ascii="Cambria" w:hAnsi="Cambria"/>
          <w:b/>
          <w:color w:val="000000"/>
        </w:rPr>
        <w:t>ЗАЩИТА В СЛУЧАЕ НАРУШЕНИЙ ИНТЕЛЛЕКТУАЛЬНЫХ ПРАВ ТРЕТЬИХ ЛИЦ</w:t>
      </w:r>
    </w:p>
    <w:p w:rsidR="007402FF" w:rsidRPr="007402FF" w:rsidRDefault="007402FF" w:rsidP="00F030CA">
      <w:pPr>
        <w:jc w:val="center"/>
        <w:rPr>
          <w:rFonts w:ascii="Cambria" w:hAnsi="Cambria"/>
          <w:b/>
          <w:color w:val="000000"/>
        </w:rPr>
      </w:pPr>
    </w:p>
    <w:p w:rsidR="00C5705D" w:rsidRPr="008266BD" w:rsidRDefault="00C5705D" w:rsidP="00C5705D">
      <w:pPr>
        <w:pStyle w:val="a7"/>
        <w:keepNext/>
        <w:widowControl w:val="0"/>
        <w:numPr>
          <w:ilvl w:val="0"/>
          <w:numId w:val="25"/>
        </w:numPr>
        <w:contextualSpacing w:val="0"/>
        <w:jc w:val="both"/>
        <w:outlineLvl w:val="1"/>
        <w:rPr>
          <w:rFonts w:ascii="Cambria" w:hAnsi="Cambria"/>
          <w:bCs/>
          <w:vanish/>
          <w:color w:val="000000"/>
        </w:rPr>
      </w:pPr>
    </w:p>
    <w:p w:rsidR="00BA51BE" w:rsidRPr="008266BD" w:rsidRDefault="00D36432" w:rsidP="00A654FE">
      <w:pPr>
        <w:pStyle w:val="2"/>
        <w:numPr>
          <w:ilvl w:val="1"/>
          <w:numId w:val="25"/>
        </w:numPr>
        <w:rPr>
          <w:rFonts w:ascii="Cambria" w:hAnsi="Cambria"/>
          <w:b w:val="0"/>
          <w:sz w:val="22"/>
          <w:szCs w:val="22"/>
        </w:rPr>
      </w:pPr>
      <w:r w:rsidRPr="008266BD">
        <w:rPr>
          <w:rFonts w:ascii="Cambria" w:hAnsi="Cambria"/>
          <w:b w:val="0"/>
          <w:sz w:val="22"/>
          <w:szCs w:val="22"/>
        </w:rPr>
        <w:t>Сублицензиа</w:t>
      </w:r>
      <w:r w:rsidR="00D804E1" w:rsidRPr="008266BD">
        <w:rPr>
          <w:rFonts w:ascii="Cambria" w:hAnsi="Cambria"/>
          <w:b w:val="0"/>
          <w:sz w:val="22"/>
          <w:szCs w:val="22"/>
          <w:lang w:val="ru-RU"/>
        </w:rPr>
        <w:t>р</w:t>
      </w:r>
      <w:r w:rsidR="00BA51BE" w:rsidRPr="008266BD">
        <w:rPr>
          <w:rFonts w:ascii="Cambria" w:hAnsi="Cambria"/>
          <w:b w:val="0"/>
          <w:sz w:val="22"/>
          <w:szCs w:val="22"/>
        </w:rPr>
        <w:t xml:space="preserve"> будет защищать интересы </w:t>
      </w:r>
      <w:r w:rsidRPr="008266BD">
        <w:rPr>
          <w:rFonts w:ascii="Cambria" w:hAnsi="Cambria"/>
          <w:b w:val="0"/>
          <w:sz w:val="22"/>
          <w:szCs w:val="22"/>
        </w:rPr>
        <w:t>Сублицензиата</w:t>
      </w:r>
      <w:r w:rsidR="00BA51BE" w:rsidRPr="008266BD">
        <w:rPr>
          <w:rFonts w:ascii="Cambria" w:hAnsi="Cambria"/>
          <w:b w:val="0"/>
          <w:sz w:val="22"/>
          <w:szCs w:val="22"/>
        </w:rPr>
        <w:t xml:space="preserve"> в случае предъявления к нему третьим лицом претензии о том, что использование им </w:t>
      </w:r>
      <w:r w:rsidR="00092AC2" w:rsidRPr="008266BD">
        <w:rPr>
          <w:rFonts w:ascii="Cambria" w:hAnsi="Cambria"/>
          <w:b w:val="0"/>
          <w:sz w:val="22"/>
          <w:szCs w:val="22"/>
          <w:lang w:val="ru-RU"/>
        </w:rPr>
        <w:t>С</w:t>
      </w:r>
      <w:r w:rsidR="000C5772" w:rsidRPr="008266BD">
        <w:rPr>
          <w:rFonts w:ascii="Cambria" w:hAnsi="Cambria"/>
          <w:b w:val="0"/>
          <w:sz w:val="22"/>
          <w:szCs w:val="22"/>
        </w:rPr>
        <w:t>С</w:t>
      </w:r>
      <w:r w:rsidR="00BA51BE" w:rsidRPr="008266BD">
        <w:rPr>
          <w:rFonts w:ascii="Cambria" w:hAnsi="Cambria"/>
          <w:b w:val="0"/>
          <w:sz w:val="22"/>
          <w:szCs w:val="22"/>
        </w:rPr>
        <w:t xml:space="preserve"> нарушает интеллектуальные права данных лиц. </w:t>
      </w:r>
    </w:p>
    <w:p w:rsidR="00BA51BE" w:rsidRPr="008266BD" w:rsidRDefault="00BA51BE" w:rsidP="00A654FE">
      <w:pPr>
        <w:pStyle w:val="2"/>
        <w:numPr>
          <w:ilvl w:val="1"/>
          <w:numId w:val="25"/>
        </w:numPr>
        <w:rPr>
          <w:rFonts w:ascii="Cambria" w:hAnsi="Cambria"/>
          <w:b w:val="0"/>
          <w:sz w:val="22"/>
          <w:szCs w:val="22"/>
        </w:rPr>
      </w:pPr>
      <w:r w:rsidRPr="008266BD">
        <w:rPr>
          <w:rFonts w:ascii="Cambria" w:hAnsi="Cambria"/>
          <w:b w:val="0"/>
          <w:sz w:val="22"/>
          <w:szCs w:val="22"/>
        </w:rPr>
        <w:t xml:space="preserve">В случае предъявления претензии </w:t>
      </w:r>
      <w:r w:rsidR="00D36432" w:rsidRPr="008266BD">
        <w:rPr>
          <w:rFonts w:ascii="Cambria" w:hAnsi="Cambria"/>
          <w:b w:val="0"/>
          <w:sz w:val="22"/>
          <w:szCs w:val="22"/>
        </w:rPr>
        <w:t xml:space="preserve">Сублицензиат </w:t>
      </w:r>
      <w:r w:rsidRPr="008266BD">
        <w:rPr>
          <w:rFonts w:ascii="Cambria" w:hAnsi="Cambria"/>
          <w:b w:val="0"/>
          <w:sz w:val="22"/>
          <w:szCs w:val="22"/>
        </w:rPr>
        <w:t xml:space="preserve">должен незамедлительно письменно уведомить об этом </w:t>
      </w:r>
      <w:r w:rsidR="00D36432" w:rsidRPr="008266BD">
        <w:rPr>
          <w:rFonts w:ascii="Cambria" w:hAnsi="Cambria"/>
          <w:b w:val="0"/>
          <w:sz w:val="22"/>
          <w:szCs w:val="22"/>
        </w:rPr>
        <w:t>Сублицензиа</w:t>
      </w:r>
      <w:r w:rsidR="00D804E1" w:rsidRPr="008266BD">
        <w:rPr>
          <w:rFonts w:ascii="Cambria" w:hAnsi="Cambria"/>
          <w:b w:val="0"/>
          <w:sz w:val="22"/>
          <w:szCs w:val="22"/>
          <w:lang w:val="ru-RU"/>
        </w:rPr>
        <w:t>р</w:t>
      </w:r>
      <w:r w:rsidRPr="008266BD">
        <w:rPr>
          <w:rFonts w:ascii="Cambria" w:hAnsi="Cambria"/>
          <w:b w:val="0"/>
          <w:sz w:val="22"/>
          <w:szCs w:val="22"/>
        </w:rPr>
        <w:t xml:space="preserve">а. </w:t>
      </w:r>
    </w:p>
    <w:p w:rsidR="008D5947" w:rsidRPr="00196555" w:rsidRDefault="00BA51BE" w:rsidP="00E54604">
      <w:pPr>
        <w:pStyle w:val="2"/>
        <w:numPr>
          <w:ilvl w:val="1"/>
          <w:numId w:val="25"/>
        </w:numPr>
        <w:rPr>
          <w:rFonts w:ascii="Cambria" w:hAnsi="Cambria"/>
          <w:b w:val="0"/>
          <w:sz w:val="22"/>
          <w:szCs w:val="22"/>
        </w:rPr>
      </w:pPr>
      <w:r w:rsidRPr="008266BD">
        <w:rPr>
          <w:rFonts w:ascii="Cambria" w:hAnsi="Cambria"/>
          <w:b w:val="0"/>
          <w:sz w:val="22"/>
          <w:szCs w:val="22"/>
        </w:rPr>
        <w:t xml:space="preserve">Обязательства </w:t>
      </w:r>
      <w:r w:rsidR="00D36432" w:rsidRPr="008266BD">
        <w:rPr>
          <w:rFonts w:ascii="Cambria" w:hAnsi="Cambria"/>
          <w:b w:val="0"/>
          <w:sz w:val="22"/>
          <w:szCs w:val="22"/>
        </w:rPr>
        <w:t>Сублицензиа</w:t>
      </w:r>
      <w:r w:rsidR="00D804E1" w:rsidRPr="008266BD">
        <w:rPr>
          <w:rFonts w:ascii="Cambria" w:hAnsi="Cambria"/>
          <w:b w:val="0"/>
          <w:sz w:val="22"/>
          <w:szCs w:val="22"/>
          <w:lang w:val="ru-RU"/>
        </w:rPr>
        <w:t>р</w:t>
      </w:r>
      <w:r w:rsidRPr="008266BD">
        <w:rPr>
          <w:rFonts w:ascii="Cambria" w:hAnsi="Cambria"/>
          <w:b w:val="0"/>
          <w:sz w:val="22"/>
          <w:szCs w:val="22"/>
        </w:rPr>
        <w:t>а не распространяются на случаи нарушения</w:t>
      </w:r>
      <w:r w:rsidR="00D36432" w:rsidRPr="008266BD">
        <w:rPr>
          <w:rFonts w:ascii="Cambria" w:hAnsi="Cambria"/>
          <w:b w:val="0"/>
          <w:sz w:val="22"/>
          <w:szCs w:val="22"/>
        </w:rPr>
        <w:t xml:space="preserve"> Сублицензиатом </w:t>
      </w:r>
      <w:r w:rsidRPr="008266BD">
        <w:rPr>
          <w:rFonts w:ascii="Cambria" w:hAnsi="Cambria"/>
          <w:b w:val="0"/>
          <w:sz w:val="22"/>
          <w:szCs w:val="22"/>
        </w:rPr>
        <w:t xml:space="preserve">условий использования </w:t>
      </w:r>
      <w:r w:rsidR="00E23B01" w:rsidRPr="008266BD">
        <w:rPr>
          <w:rFonts w:ascii="Cambria" w:hAnsi="Cambria"/>
          <w:b w:val="0"/>
          <w:sz w:val="22"/>
          <w:szCs w:val="22"/>
          <w:lang w:val="ru-RU"/>
        </w:rPr>
        <w:t>С</w:t>
      </w:r>
      <w:r w:rsidR="000C5772" w:rsidRPr="008266BD">
        <w:rPr>
          <w:rFonts w:ascii="Cambria" w:hAnsi="Cambria"/>
          <w:b w:val="0"/>
          <w:sz w:val="22"/>
          <w:szCs w:val="22"/>
        </w:rPr>
        <w:t>С</w:t>
      </w:r>
      <w:r w:rsidR="00447E55" w:rsidRPr="008266BD">
        <w:rPr>
          <w:rFonts w:ascii="Cambria" w:hAnsi="Cambria"/>
          <w:b w:val="0"/>
          <w:sz w:val="22"/>
          <w:szCs w:val="22"/>
        </w:rPr>
        <w:t>, предусмотренных настоящим Контрактом</w:t>
      </w:r>
      <w:r w:rsidRPr="008266BD">
        <w:rPr>
          <w:rFonts w:ascii="Cambria" w:hAnsi="Cambria"/>
          <w:b w:val="0"/>
          <w:sz w:val="22"/>
          <w:szCs w:val="22"/>
        </w:rPr>
        <w:t xml:space="preserve"> и</w:t>
      </w:r>
      <w:r w:rsidR="00196555">
        <w:rPr>
          <w:rFonts w:ascii="Cambria" w:hAnsi="Cambria"/>
          <w:b w:val="0"/>
          <w:sz w:val="22"/>
          <w:szCs w:val="22"/>
        </w:rPr>
        <w:t xml:space="preserve"> действующим законодательством.</w:t>
      </w:r>
    </w:p>
    <w:p w:rsidR="008D5947" w:rsidRPr="008266BD" w:rsidRDefault="008D5947" w:rsidP="00E54604">
      <w:pPr>
        <w:pStyle w:val="a3"/>
        <w:spacing w:after="0" w:afterAutospacing="0"/>
        <w:rPr>
          <w:rFonts w:ascii="Cambria" w:hAnsi="Cambria"/>
          <w:b/>
          <w:color w:val="000000"/>
          <w:sz w:val="24"/>
          <w:szCs w:val="24"/>
          <w:lang w:val="ru-RU"/>
        </w:rPr>
      </w:pPr>
    </w:p>
    <w:p w:rsidR="0071315D" w:rsidRDefault="004E76C2" w:rsidP="0071315D">
      <w:pPr>
        <w:jc w:val="center"/>
        <w:rPr>
          <w:rFonts w:ascii="Cambria" w:hAnsi="Cambria"/>
          <w:b/>
          <w:color w:val="000000"/>
        </w:rPr>
      </w:pPr>
      <w:r w:rsidRPr="008266BD">
        <w:rPr>
          <w:rFonts w:ascii="Cambria" w:hAnsi="Cambria"/>
          <w:b/>
          <w:color w:val="000000"/>
        </w:rPr>
        <w:t xml:space="preserve">5. </w:t>
      </w:r>
      <w:bookmarkStart w:id="4" w:name="_Toc510612359"/>
      <w:r w:rsidR="00BA51BE" w:rsidRPr="008266BD">
        <w:rPr>
          <w:rFonts w:ascii="Cambria" w:hAnsi="Cambria"/>
          <w:b/>
          <w:color w:val="000000"/>
        </w:rPr>
        <w:t xml:space="preserve">ОТВЕТСТВЕННОСТЬ СТОРОН </w:t>
      </w:r>
      <w:bookmarkEnd w:id="4"/>
      <w:r w:rsidR="00BA51BE" w:rsidRPr="008266BD">
        <w:rPr>
          <w:rFonts w:ascii="Cambria" w:hAnsi="Cambria"/>
          <w:b/>
          <w:color w:val="000000"/>
        </w:rPr>
        <w:t>И ПОРЯДОК РАССМОТРЕНИЯ СПОРОВ</w:t>
      </w:r>
    </w:p>
    <w:p w:rsidR="007402FF" w:rsidRPr="007402FF" w:rsidRDefault="007402FF" w:rsidP="0071315D">
      <w:pPr>
        <w:jc w:val="center"/>
        <w:rPr>
          <w:rFonts w:ascii="Cambria" w:hAnsi="Cambria"/>
          <w:b/>
          <w:color w:val="000000"/>
        </w:rPr>
      </w:pPr>
    </w:p>
    <w:p w:rsidR="0071315D" w:rsidRPr="008266BD" w:rsidRDefault="0071315D" w:rsidP="0071315D">
      <w:pPr>
        <w:pStyle w:val="a7"/>
        <w:keepNext/>
        <w:widowControl w:val="0"/>
        <w:numPr>
          <w:ilvl w:val="0"/>
          <w:numId w:val="28"/>
        </w:numPr>
        <w:contextualSpacing w:val="0"/>
        <w:jc w:val="both"/>
        <w:outlineLvl w:val="1"/>
        <w:rPr>
          <w:rFonts w:ascii="Cambria" w:hAnsi="Cambria"/>
          <w:b/>
          <w:bCs/>
          <w:vanish/>
          <w:color w:val="000000"/>
        </w:rPr>
      </w:pPr>
    </w:p>
    <w:p w:rsidR="00E26FBE" w:rsidRPr="008266BD" w:rsidRDefault="00BA51BE" w:rsidP="009013F8">
      <w:pPr>
        <w:pStyle w:val="2"/>
        <w:numPr>
          <w:ilvl w:val="1"/>
          <w:numId w:val="28"/>
        </w:numPr>
        <w:tabs>
          <w:tab w:val="clear" w:pos="540"/>
        </w:tabs>
        <w:rPr>
          <w:rFonts w:ascii="Cambria" w:hAnsi="Cambria"/>
          <w:b w:val="0"/>
          <w:sz w:val="22"/>
          <w:szCs w:val="22"/>
        </w:rPr>
      </w:pPr>
      <w:r w:rsidRPr="008266BD">
        <w:rPr>
          <w:rFonts w:ascii="Cambria" w:hAnsi="Cambria"/>
          <w:b w:val="0"/>
          <w:sz w:val="22"/>
          <w:szCs w:val="22"/>
        </w:rPr>
        <w:t xml:space="preserve">За неисполнение или ненадлежащее исполнение обязательств по настоящему </w:t>
      </w:r>
      <w:r w:rsidR="00447E55" w:rsidRPr="008266BD">
        <w:rPr>
          <w:rFonts w:ascii="Cambria" w:hAnsi="Cambria"/>
          <w:b w:val="0"/>
          <w:sz w:val="22"/>
          <w:szCs w:val="22"/>
        </w:rPr>
        <w:t>Контракту</w:t>
      </w:r>
      <w:r w:rsidR="004171AC" w:rsidRPr="008266BD">
        <w:rPr>
          <w:rFonts w:ascii="Cambria" w:hAnsi="Cambria"/>
          <w:b w:val="0"/>
          <w:sz w:val="22"/>
          <w:szCs w:val="22"/>
        </w:rPr>
        <w:t xml:space="preserve"> </w:t>
      </w:r>
      <w:r w:rsidRPr="008266BD">
        <w:rPr>
          <w:rFonts w:ascii="Cambria" w:hAnsi="Cambria"/>
          <w:b w:val="0"/>
          <w:sz w:val="22"/>
          <w:szCs w:val="22"/>
        </w:rPr>
        <w:t xml:space="preserve">Стороны несут ответственность в соответствии с условиями </w:t>
      </w:r>
      <w:r w:rsidR="00447E55" w:rsidRPr="008266BD">
        <w:rPr>
          <w:rFonts w:ascii="Cambria" w:hAnsi="Cambria"/>
          <w:b w:val="0"/>
          <w:sz w:val="22"/>
          <w:szCs w:val="22"/>
        </w:rPr>
        <w:t>Контракт</w:t>
      </w:r>
      <w:r w:rsidR="00B44D50" w:rsidRPr="008266BD">
        <w:rPr>
          <w:rFonts w:ascii="Cambria" w:hAnsi="Cambria"/>
          <w:b w:val="0"/>
          <w:sz w:val="22"/>
          <w:szCs w:val="22"/>
          <w:lang w:val="ru-RU"/>
        </w:rPr>
        <w:t>а</w:t>
      </w:r>
      <w:r w:rsidR="004171AC" w:rsidRPr="008266BD">
        <w:rPr>
          <w:rFonts w:ascii="Cambria" w:hAnsi="Cambria"/>
          <w:b w:val="0"/>
          <w:sz w:val="22"/>
          <w:szCs w:val="22"/>
        </w:rPr>
        <w:t xml:space="preserve"> </w:t>
      </w:r>
      <w:r w:rsidRPr="008266BD">
        <w:rPr>
          <w:rFonts w:ascii="Cambria" w:hAnsi="Cambria"/>
          <w:b w:val="0"/>
          <w:sz w:val="22"/>
          <w:szCs w:val="22"/>
        </w:rPr>
        <w:t>и действующим законодательством РФ.</w:t>
      </w:r>
    </w:p>
    <w:p w:rsidR="00502A78" w:rsidRPr="008266BD" w:rsidRDefault="0097070A" w:rsidP="009013F8">
      <w:pPr>
        <w:pStyle w:val="a7"/>
        <w:keepNext/>
        <w:widowControl w:val="0"/>
        <w:numPr>
          <w:ilvl w:val="1"/>
          <w:numId w:val="28"/>
        </w:numPr>
        <w:tabs>
          <w:tab w:val="clear" w:pos="540"/>
        </w:tabs>
        <w:contextualSpacing w:val="0"/>
        <w:jc w:val="both"/>
        <w:outlineLvl w:val="1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 xml:space="preserve">В случае просрочки исполнения </w:t>
      </w:r>
      <w:r w:rsidR="00D36432" w:rsidRPr="008266BD">
        <w:rPr>
          <w:rFonts w:ascii="Cambria" w:hAnsi="Cambria"/>
          <w:color w:val="000000"/>
          <w:sz w:val="22"/>
          <w:szCs w:val="22"/>
        </w:rPr>
        <w:t xml:space="preserve">Сублицензиатом </w:t>
      </w:r>
      <w:r w:rsidRPr="008266BD">
        <w:rPr>
          <w:rFonts w:ascii="Cambria" w:hAnsi="Cambria"/>
          <w:color w:val="000000"/>
          <w:sz w:val="22"/>
          <w:szCs w:val="22"/>
        </w:rPr>
        <w:t xml:space="preserve">обязательств, предусмотренных </w:t>
      </w:r>
      <w:r w:rsidR="00447E55" w:rsidRPr="008266BD">
        <w:rPr>
          <w:rFonts w:ascii="Cambria" w:hAnsi="Cambria"/>
          <w:color w:val="000000"/>
          <w:sz w:val="22"/>
          <w:szCs w:val="22"/>
        </w:rPr>
        <w:t>Контрактом</w:t>
      </w:r>
      <w:r w:rsidRPr="008266BD">
        <w:rPr>
          <w:rFonts w:ascii="Cambria" w:hAnsi="Cambria"/>
          <w:color w:val="000000"/>
          <w:sz w:val="22"/>
          <w:szCs w:val="22"/>
        </w:rPr>
        <w:t xml:space="preserve">, а также в иных случаях неисполнения или ненадлежащего исполнения </w:t>
      </w:r>
      <w:r w:rsidR="00D804E1" w:rsidRPr="008266BD">
        <w:rPr>
          <w:rFonts w:ascii="Cambria" w:hAnsi="Cambria"/>
          <w:color w:val="000000"/>
          <w:sz w:val="22"/>
          <w:szCs w:val="22"/>
        </w:rPr>
        <w:t>Суб</w:t>
      </w:r>
      <w:r w:rsidR="00D36432" w:rsidRPr="008266BD">
        <w:rPr>
          <w:rFonts w:ascii="Cambria" w:hAnsi="Cambria"/>
          <w:color w:val="000000"/>
          <w:sz w:val="22"/>
          <w:szCs w:val="22"/>
        </w:rPr>
        <w:t>лицензиатом</w:t>
      </w:r>
      <w:r w:rsidRPr="008266BD">
        <w:rPr>
          <w:rFonts w:ascii="Cambria" w:hAnsi="Cambria"/>
          <w:color w:val="000000"/>
          <w:sz w:val="22"/>
          <w:szCs w:val="22"/>
        </w:rPr>
        <w:t xml:space="preserve"> обязательств, предусмотренных </w:t>
      </w:r>
      <w:r w:rsidR="00447E55" w:rsidRPr="008266BD">
        <w:rPr>
          <w:rFonts w:ascii="Cambria" w:hAnsi="Cambria"/>
          <w:color w:val="000000"/>
          <w:sz w:val="22"/>
          <w:szCs w:val="22"/>
        </w:rPr>
        <w:t>Контрактом</w:t>
      </w:r>
      <w:r w:rsidRPr="008266BD">
        <w:rPr>
          <w:rFonts w:ascii="Cambria" w:hAnsi="Cambria"/>
          <w:color w:val="000000"/>
          <w:sz w:val="22"/>
          <w:szCs w:val="22"/>
        </w:rPr>
        <w:t xml:space="preserve">, </w:t>
      </w:r>
      <w:r w:rsidR="00D36432" w:rsidRPr="008266BD">
        <w:rPr>
          <w:rFonts w:ascii="Cambria" w:hAnsi="Cambria"/>
          <w:color w:val="000000"/>
          <w:sz w:val="22"/>
          <w:szCs w:val="22"/>
        </w:rPr>
        <w:t>Сублицензиа</w:t>
      </w:r>
      <w:r w:rsidR="00D804E1" w:rsidRPr="008266BD">
        <w:rPr>
          <w:rFonts w:ascii="Cambria" w:hAnsi="Cambria"/>
          <w:color w:val="000000"/>
          <w:sz w:val="22"/>
          <w:szCs w:val="22"/>
          <w:lang w:val="ru-RU"/>
        </w:rPr>
        <w:t>р</w:t>
      </w:r>
      <w:r w:rsidRPr="008266BD">
        <w:rPr>
          <w:rFonts w:ascii="Cambria" w:hAnsi="Cambria"/>
          <w:color w:val="000000"/>
          <w:sz w:val="22"/>
          <w:szCs w:val="22"/>
        </w:rPr>
        <w:t xml:space="preserve"> вправе потребовать уплаты неустоек (штрафов, пеней).</w:t>
      </w:r>
    </w:p>
    <w:p w:rsidR="00196555" w:rsidRPr="00196555" w:rsidRDefault="00196555" w:rsidP="00196555">
      <w:pPr>
        <w:numPr>
          <w:ilvl w:val="1"/>
          <w:numId w:val="1"/>
        </w:numPr>
        <w:rPr>
          <w:rFonts w:ascii="Cambria" w:hAnsi="Cambria"/>
          <w:color w:val="000000"/>
          <w:sz w:val="22"/>
          <w:szCs w:val="22"/>
          <w:lang w:val="x-none" w:eastAsia="x-none"/>
        </w:rPr>
      </w:pPr>
      <w:r w:rsidRPr="00196555">
        <w:rPr>
          <w:rFonts w:ascii="Cambria" w:hAnsi="Cambria"/>
          <w:color w:val="000000"/>
          <w:sz w:val="22"/>
          <w:szCs w:val="22"/>
          <w:lang w:val="x-none" w:eastAsia="x-none"/>
        </w:rPr>
        <w:t>Пеня начисляется за каждый день просрочки испо</w:t>
      </w:r>
      <w:r>
        <w:rPr>
          <w:rFonts w:ascii="Cambria" w:hAnsi="Cambria"/>
          <w:color w:val="000000"/>
          <w:sz w:val="22"/>
          <w:szCs w:val="22"/>
          <w:lang w:val="x-none" w:eastAsia="x-none"/>
        </w:rPr>
        <w:t>лнения обязательств</w:t>
      </w:r>
      <w:r w:rsidRPr="00196555">
        <w:t xml:space="preserve"> </w:t>
      </w:r>
      <w:r w:rsidRPr="00196555">
        <w:rPr>
          <w:rFonts w:ascii="Cambria" w:hAnsi="Cambria"/>
          <w:color w:val="000000"/>
          <w:sz w:val="22"/>
          <w:szCs w:val="22"/>
          <w:lang w:val="x-none" w:eastAsia="x-none"/>
        </w:rPr>
        <w:t>Сублицензиатом</w:t>
      </w:r>
      <w:r>
        <w:rPr>
          <w:rFonts w:ascii="Cambria" w:hAnsi="Cambria"/>
          <w:color w:val="000000"/>
          <w:sz w:val="22"/>
          <w:szCs w:val="22"/>
          <w:lang w:eastAsia="x-none"/>
        </w:rPr>
        <w:t xml:space="preserve"> </w:t>
      </w:r>
      <w:r w:rsidRPr="00196555">
        <w:rPr>
          <w:rFonts w:ascii="Cambria" w:hAnsi="Cambria"/>
          <w:color w:val="000000"/>
          <w:sz w:val="22"/>
          <w:szCs w:val="22"/>
          <w:lang w:val="x-none" w:eastAsia="x-none"/>
        </w:rPr>
        <w:t>, предусмотренн</w:t>
      </w:r>
      <w:r>
        <w:rPr>
          <w:rFonts w:ascii="Cambria" w:hAnsi="Cambria"/>
          <w:color w:val="000000"/>
          <w:sz w:val="22"/>
          <w:szCs w:val="22"/>
          <w:lang w:eastAsia="x-none"/>
        </w:rPr>
        <w:t>ых</w:t>
      </w:r>
      <w:r w:rsidRPr="00196555">
        <w:rPr>
          <w:rFonts w:ascii="Cambria" w:hAnsi="Cambria"/>
          <w:color w:val="000000"/>
          <w:sz w:val="22"/>
          <w:szCs w:val="22"/>
          <w:lang w:val="x-none" w:eastAsia="x-none"/>
        </w:rPr>
        <w:t xml:space="preserve"> </w:t>
      </w:r>
      <w:r>
        <w:rPr>
          <w:rFonts w:ascii="Cambria" w:hAnsi="Cambria"/>
          <w:color w:val="000000"/>
          <w:sz w:val="22"/>
          <w:szCs w:val="22"/>
          <w:lang w:eastAsia="x-none"/>
        </w:rPr>
        <w:t>Контрактом</w:t>
      </w:r>
      <w:r w:rsidRPr="00196555">
        <w:rPr>
          <w:rFonts w:ascii="Cambria" w:hAnsi="Cambria"/>
          <w:color w:val="000000"/>
          <w:sz w:val="22"/>
          <w:szCs w:val="22"/>
          <w:lang w:val="x-none" w:eastAsia="x-none"/>
        </w:rPr>
        <w:t xml:space="preserve">, начиная со дня, следующего после дня истечения установленного </w:t>
      </w:r>
      <w:r>
        <w:rPr>
          <w:rFonts w:ascii="Cambria" w:hAnsi="Cambria"/>
          <w:color w:val="000000"/>
          <w:sz w:val="22"/>
          <w:szCs w:val="22"/>
          <w:lang w:eastAsia="x-none"/>
        </w:rPr>
        <w:t>Контрактом</w:t>
      </w:r>
      <w:r w:rsidRPr="00196555">
        <w:rPr>
          <w:rFonts w:ascii="Cambria" w:hAnsi="Cambria"/>
          <w:color w:val="000000"/>
          <w:sz w:val="22"/>
          <w:szCs w:val="22"/>
          <w:lang w:val="x-none" w:eastAsia="x-none"/>
        </w:rPr>
        <w:t xml:space="preserve">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02A78" w:rsidRPr="008266BD" w:rsidRDefault="00CB0945" w:rsidP="009013F8">
      <w:pPr>
        <w:pStyle w:val="2"/>
        <w:numPr>
          <w:ilvl w:val="1"/>
          <w:numId w:val="1"/>
        </w:numPr>
        <w:tabs>
          <w:tab w:val="clear" w:pos="540"/>
        </w:tabs>
        <w:rPr>
          <w:rFonts w:ascii="Cambria" w:hAnsi="Cambria"/>
          <w:b w:val="0"/>
          <w:bCs w:val="0"/>
          <w:sz w:val="22"/>
          <w:szCs w:val="22"/>
        </w:rPr>
      </w:pPr>
      <w:r w:rsidRPr="008266BD">
        <w:rPr>
          <w:rFonts w:ascii="Cambria" w:hAnsi="Cambria"/>
          <w:b w:val="0"/>
          <w:bCs w:val="0"/>
          <w:sz w:val="22"/>
          <w:szCs w:val="22"/>
        </w:rPr>
        <w:t>В случае просрочки исполнения Сублицензиаром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Сублицензиаром обязательств, предусмотренных Контрактом, Сублицензиат вправе потребовать уплаты неустоек (штрафов, пеней).</w:t>
      </w:r>
    </w:p>
    <w:p w:rsidR="00196555" w:rsidRPr="00196555" w:rsidRDefault="00196555" w:rsidP="00196555">
      <w:pPr>
        <w:numPr>
          <w:ilvl w:val="1"/>
          <w:numId w:val="1"/>
        </w:numPr>
        <w:rPr>
          <w:rFonts w:ascii="Cambria" w:hAnsi="Cambria"/>
          <w:bCs/>
          <w:color w:val="000000"/>
          <w:sz w:val="22"/>
          <w:szCs w:val="22"/>
          <w:lang w:val="x-none" w:eastAsia="x-none"/>
        </w:rPr>
      </w:pPr>
      <w:r w:rsidRPr="00196555">
        <w:rPr>
          <w:rFonts w:ascii="Cambria" w:hAnsi="Cambria"/>
          <w:bCs/>
          <w:color w:val="000000"/>
          <w:sz w:val="22"/>
          <w:szCs w:val="22"/>
          <w:lang w:val="x-none" w:eastAsia="x-none"/>
        </w:rPr>
        <w:t>Пеня начисляется за каждый день пр</w:t>
      </w:r>
      <w:r>
        <w:rPr>
          <w:rFonts w:ascii="Cambria" w:hAnsi="Cambria"/>
          <w:bCs/>
          <w:color w:val="000000"/>
          <w:sz w:val="22"/>
          <w:szCs w:val="22"/>
          <w:lang w:val="x-none" w:eastAsia="x-none"/>
        </w:rPr>
        <w:t>осрочки исполнения обязательств</w:t>
      </w:r>
      <w:r>
        <w:rPr>
          <w:rFonts w:ascii="Cambria" w:hAnsi="Cambria"/>
          <w:bCs/>
          <w:color w:val="000000"/>
          <w:sz w:val="22"/>
          <w:szCs w:val="22"/>
          <w:lang w:eastAsia="x-none"/>
        </w:rPr>
        <w:t xml:space="preserve"> </w:t>
      </w:r>
      <w:r w:rsidRPr="00196555">
        <w:rPr>
          <w:rFonts w:ascii="Cambria" w:hAnsi="Cambria"/>
          <w:bCs/>
          <w:sz w:val="22"/>
          <w:szCs w:val="22"/>
        </w:rPr>
        <w:t>Сублицензиаром</w:t>
      </w:r>
      <w:r w:rsidRPr="00196555">
        <w:rPr>
          <w:rFonts w:ascii="Cambria" w:hAnsi="Cambria"/>
          <w:bCs/>
          <w:color w:val="000000"/>
          <w:sz w:val="22"/>
          <w:szCs w:val="22"/>
          <w:lang w:val="x-none" w:eastAsia="x-none"/>
        </w:rPr>
        <w:t>, предусмотренн</w:t>
      </w:r>
      <w:r>
        <w:rPr>
          <w:rFonts w:ascii="Cambria" w:hAnsi="Cambria"/>
          <w:bCs/>
          <w:color w:val="000000"/>
          <w:sz w:val="22"/>
          <w:szCs w:val="22"/>
          <w:lang w:eastAsia="x-none"/>
        </w:rPr>
        <w:t>ых</w:t>
      </w:r>
      <w:r w:rsidRPr="00196555">
        <w:rPr>
          <w:rFonts w:ascii="Cambria" w:hAnsi="Cambria"/>
          <w:bCs/>
          <w:color w:val="000000"/>
          <w:sz w:val="22"/>
          <w:szCs w:val="22"/>
          <w:lang w:val="x-none" w:eastAsia="x-none"/>
        </w:rPr>
        <w:t xml:space="preserve"> Контрактом, начиная со дня,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02A78" w:rsidRPr="008266BD" w:rsidRDefault="00D804E1" w:rsidP="009013F8">
      <w:pPr>
        <w:pStyle w:val="2"/>
        <w:numPr>
          <w:ilvl w:val="1"/>
          <w:numId w:val="1"/>
        </w:numPr>
        <w:tabs>
          <w:tab w:val="clear" w:pos="540"/>
        </w:tabs>
        <w:rPr>
          <w:rFonts w:ascii="Cambria" w:hAnsi="Cambria"/>
          <w:b w:val="0"/>
          <w:bCs w:val="0"/>
          <w:sz w:val="22"/>
          <w:szCs w:val="22"/>
        </w:rPr>
      </w:pPr>
      <w:r w:rsidRPr="008266BD">
        <w:rPr>
          <w:rFonts w:ascii="Cambria" w:hAnsi="Cambria"/>
          <w:b w:val="0"/>
          <w:sz w:val="22"/>
          <w:szCs w:val="22"/>
          <w:lang w:val="ru-RU"/>
        </w:rPr>
        <w:t>Сублицензиар</w:t>
      </w:r>
      <w:r w:rsidR="000362C9" w:rsidRPr="008266BD">
        <w:rPr>
          <w:rFonts w:ascii="Cambria" w:hAnsi="Cambria"/>
          <w:b w:val="0"/>
          <w:sz w:val="22"/>
          <w:szCs w:val="22"/>
          <w:lang w:val="ru-RU"/>
        </w:rPr>
        <w:t xml:space="preserve"> не несет ответственности и не возмещает убытки Сублицензиату, вызванные нарушениями и/или ошибками при эксплуатации </w:t>
      </w:r>
      <w:r w:rsidR="00E23B01" w:rsidRPr="008266BD">
        <w:rPr>
          <w:rFonts w:ascii="Cambria" w:hAnsi="Cambria"/>
          <w:b w:val="0"/>
          <w:sz w:val="22"/>
          <w:szCs w:val="22"/>
          <w:lang w:val="ru-RU"/>
        </w:rPr>
        <w:t>С</w:t>
      </w:r>
      <w:r w:rsidR="000362C9" w:rsidRPr="008266BD">
        <w:rPr>
          <w:rFonts w:ascii="Cambria" w:hAnsi="Cambria"/>
          <w:b w:val="0"/>
          <w:sz w:val="22"/>
          <w:szCs w:val="22"/>
          <w:lang w:val="ru-RU"/>
        </w:rPr>
        <w:t xml:space="preserve">С, возникшие в результате неправомерных действий персонала Сублицензиата, </w:t>
      </w:r>
      <w:r w:rsidR="00770845" w:rsidRPr="008266BD">
        <w:rPr>
          <w:rFonts w:ascii="Cambria" w:hAnsi="Cambria"/>
          <w:b w:val="0"/>
          <w:sz w:val="22"/>
          <w:szCs w:val="22"/>
          <w:lang w:val="ru-RU"/>
        </w:rPr>
        <w:t xml:space="preserve">либо третьих лиц, </w:t>
      </w:r>
      <w:r w:rsidR="000362C9" w:rsidRPr="008266BD">
        <w:rPr>
          <w:rFonts w:ascii="Cambria" w:hAnsi="Cambria"/>
          <w:b w:val="0"/>
          <w:sz w:val="22"/>
          <w:szCs w:val="22"/>
          <w:lang w:val="ru-RU"/>
        </w:rPr>
        <w:t>а также неполадок технических сред</w:t>
      </w:r>
      <w:r w:rsidR="00AC0631" w:rsidRPr="008266BD">
        <w:rPr>
          <w:rFonts w:ascii="Cambria" w:hAnsi="Cambria"/>
          <w:b w:val="0"/>
          <w:sz w:val="22"/>
          <w:szCs w:val="22"/>
          <w:lang w:val="ru-RU"/>
        </w:rPr>
        <w:t xml:space="preserve">ств, сбоев электрооборудования и несоответствие технических характеристик персонального устройства для работы с </w:t>
      </w:r>
      <w:r w:rsidR="00E23B01" w:rsidRPr="008266BD">
        <w:rPr>
          <w:rFonts w:ascii="Cambria" w:hAnsi="Cambria"/>
          <w:b w:val="0"/>
          <w:sz w:val="22"/>
          <w:szCs w:val="22"/>
          <w:lang w:val="ru-RU"/>
        </w:rPr>
        <w:t>С</w:t>
      </w:r>
      <w:r w:rsidR="00AC0631" w:rsidRPr="008266BD">
        <w:rPr>
          <w:rFonts w:ascii="Cambria" w:hAnsi="Cambria"/>
          <w:b w:val="0"/>
          <w:sz w:val="22"/>
          <w:szCs w:val="22"/>
          <w:lang w:val="ru-RU"/>
        </w:rPr>
        <w:t>С.</w:t>
      </w:r>
    </w:p>
    <w:p w:rsidR="00502A78" w:rsidRPr="008266BD" w:rsidRDefault="00F55FF0" w:rsidP="009013F8">
      <w:pPr>
        <w:pStyle w:val="2"/>
        <w:numPr>
          <w:ilvl w:val="1"/>
          <w:numId w:val="1"/>
        </w:numPr>
        <w:tabs>
          <w:tab w:val="clear" w:pos="540"/>
        </w:tabs>
        <w:rPr>
          <w:rFonts w:ascii="Cambria" w:hAnsi="Cambria"/>
          <w:b w:val="0"/>
          <w:bCs w:val="0"/>
          <w:sz w:val="22"/>
          <w:szCs w:val="22"/>
        </w:rPr>
      </w:pPr>
      <w:r w:rsidRPr="008266BD">
        <w:rPr>
          <w:rFonts w:ascii="Cambria" w:hAnsi="Cambria"/>
          <w:b w:val="0"/>
          <w:bCs w:val="0"/>
          <w:sz w:val="22"/>
          <w:szCs w:val="22"/>
          <w:lang w:eastAsia="en-US"/>
        </w:rPr>
        <w:t>Уплата Стороной неустойки (штрафа, пеней) не освобождает её от исполнения обязательств по</w:t>
      </w:r>
      <w:r w:rsidR="007A5DA1" w:rsidRPr="008266BD">
        <w:rPr>
          <w:rFonts w:ascii="Cambria" w:hAnsi="Cambria"/>
          <w:b w:val="0"/>
          <w:bCs w:val="0"/>
          <w:sz w:val="22"/>
          <w:szCs w:val="22"/>
          <w:lang w:eastAsia="en-US"/>
        </w:rPr>
        <w:t xml:space="preserve"> </w:t>
      </w:r>
      <w:r w:rsidRPr="008266BD">
        <w:rPr>
          <w:rFonts w:ascii="Cambria" w:hAnsi="Cambria"/>
          <w:b w:val="0"/>
          <w:bCs w:val="0"/>
          <w:sz w:val="22"/>
          <w:szCs w:val="22"/>
          <w:lang w:eastAsia="en-US"/>
        </w:rPr>
        <w:t>Контракту</w:t>
      </w:r>
      <w:r w:rsidR="0097070A" w:rsidRPr="008266BD">
        <w:rPr>
          <w:rFonts w:ascii="Cambria" w:hAnsi="Cambria"/>
          <w:b w:val="0"/>
          <w:bCs w:val="0"/>
          <w:sz w:val="22"/>
          <w:szCs w:val="22"/>
          <w:lang w:eastAsia="en-US"/>
        </w:rPr>
        <w:t>.</w:t>
      </w:r>
    </w:p>
    <w:p w:rsidR="00502A78" w:rsidRPr="008266BD" w:rsidRDefault="00F55FF0" w:rsidP="009013F8">
      <w:pPr>
        <w:pStyle w:val="2"/>
        <w:numPr>
          <w:ilvl w:val="1"/>
          <w:numId w:val="1"/>
        </w:numPr>
        <w:tabs>
          <w:tab w:val="clear" w:pos="540"/>
        </w:tabs>
        <w:rPr>
          <w:rFonts w:ascii="Cambria" w:hAnsi="Cambria"/>
          <w:b w:val="0"/>
          <w:bCs w:val="0"/>
          <w:sz w:val="22"/>
          <w:szCs w:val="22"/>
        </w:rPr>
      </w:pPr>
      <w:r w:rsidRPr="008266BD">
        <w:rPr>
          <w:rFonts w:ascii="Cambria" w:hAnsi="Cambria"/>
          <w:b w:val="0"/>
          <w:bCs w:val="0"/>
          <w:sz w:val="22"/>
          <w:szCs w:val="22"/>
          <w:lang w:eastAsia="en-US"/>
        </w:rPr>
        <w:t>При возникновении споров по настоящему Контракту обязательным является предъявление претензии, срок рассмотрения которой устанавливается в 7 (Семь) рабочих дней с даты ее вручения другой Стороне</w:t>
      </w:r>
      <w:r w:rsidR="0097070A" w:rsidRPr="008266BD">
        <w:rPr>
          <w:rFonts w:ascii="Cambria" w:hAnsi="Cambria"/>
          <w:b w:val="0"/>
          <w:bCs w:val="0"/>
          <w:sz w:val="22"/>
          <w:szCs w:val="22"/>
          <w:lang w:eastAsia="en-US"/>
        </w:rPr>
        <w:t>.</w:t>
      </w:r>
    </w:p>
    <w:p w:rsidR="00502A78" w:rsidRPr="008266BD" w:rsidRDefault="00F55FF0" w:rsidP="009013F8">
      <w:pPr>
        <w:pStyle w:val="2"/>
        <w:numPr>
          <w:ilvl w:val="1"/>
          <w:numId w:val="1"/>
        </w:numPr>
        <w:tabs>
          <w:tab w:val="clear" w:pos="540"/>
        </w:tabs>
        <w:rPr>
          <w:rFonts w:ascii="Cambria" w:hAnsi="Cambria"/>
          <w:b w:val="0"/>
          <w:bCs w:val="0"/>
          <w:sz w:val="22"/>
          <w:szCs w:val="22"/>
        </w:rPr>
      </w:pPr>
      <w:r w:rsidRPr="008266BD">
        <w:rPr>
          <w:rFonts w:ascii="Cambria" w:hAnsi="Cambria"/>
          <w:b w:val="0"/>
          <w:sz w:val="22"/>
          <w:szCs w:val="22"/>
        </w:rPr>
        <w:t xml:space="preserve">Претензия и отзыв на нее вручаются либо под расписку, либо </w:t>
      </w:r>
      <w:r w:rsidR="00ED50B1" w:rsidRPr="008266BD">
        <w:rPr>
          <w:rFonts w:ascii="Cambria" w:hAnsi="Cambria"/>
          <w:b w:val="0"/>
          <w:sz w:val="22"/>
          <w:szCs w:val="22"/>
          <w:lang w:val="ru-RU"/>
        </w:rPr>
        <w:t xml:space="preserve">заказным </w:t>
      </w:r>
      <w:r w:rsidRPr="008266BD">
        <w:rPr>
          <w:rFonts w:ascii="Cambria" w:hAnsi="Cambria"/>
          <w:b w:val="0"/>
          <w:sz w:val="22"/>
          <w:szCs w:val="22"/>
        </w:rPr>
        <w:t>почто</w:t>
      </w:r>
      <w:r w:rsidR="00E07BEE" w:rsidRPr="008266BD">
        <w:rPr>
          <w:rFonts w:ascii="Cambria" w:hAnsi="Cambria"/>
          <w:b w:val="0"/>
          <w:sz w:val="22"/>
          <w:szCs w:val="22"/>
        </w:rPr>
        <w:t>вым отправлением</w:t>
      </w:r>
      <w:r w:rsidR="00BA51BE" w:rsidRPr="008266BD">
        <w:rPr>
          <w:rFonts w:ascii="Cambria" w:hAnsi="Cambria"/>
          <w:b w:val="0"/>
          <w:sz w:val="22"/>
          <w:szCs w:val="22"/>
        </w:rPr>
        <w:t>.</w:t>
      </w:r>
      <w:r w:rsidR="00E07BEE" w:rsidRPr="008266BD">
        <w:rPr>
          <w:rFonts w:ascii="Cambria" w:hAnsi="Cambria"/>
          <w:b w:val="0"/>
          <w:sz w:val="22"/>
          <w:szCs w:val="22"/>
        </w:rPr>
        <w:t xml:space="preserve"> Датой получения претензии, направленной почтовым отправлением, считается дата почтового штемпеля места назначения.</w:t>
      </w:r>
      <w:r w:rsidR="00A14B2F" w:rsidRPr="008266BD">
        <w:rPr>
          <w:rFonts w:ascii="Cambria" w:hAnsi="Cambria"/>
          <w:b w:val="0"/>
          <w:sz w:val="22"/>
          <w:szCs w:val="22"/>
          <w:lang w:val="ru-RU"/>
        </w:rPr>
        <w:t xml:space="preserve"> </w:t>
      </w:r>
      <w:r w:rsidR="00E07BEE" w:rsidRPr="008266BD">
        <w:rPr>
          <w:rFonts w:ascii="Cambria" w:hAnsi="Cambria"/>
          <w:b w:val="0"/>
          <w:sz w:val="22"/>
          <w:szCs w:val="22"/>
          <w:lang w:val="ru-RU"/>
        </w:rPr>
        <w:t xml:space="preserve"> </w:t>
      </w:r>
    </w:p>
    <w:p w:rsidR="00BA51BE" w:rsidRPr="008266BD" w:rsidRDefault="00F55FF0" w:rsidP="009013F8">
      <w:pPr>
        <w:pStyle w:val="2"/>
        <w:numPr>
          <w:ilvl w:val="1"/>
          <w:numId w:val="1"/>
        </w:numPr>
        <w:tabs>
          <w:tab w:val="clear" w:pos="540"/>
        </w:tabs>
        <w:rPr>
          <w:rFonts w:ascii="Cambria" w:hAnsi="Cambria"/>
          <w:bCs w:val="0"/>
          <w:sz w:val="22"/>
          <w:szCs w:val="22"/>
        </w:rPr>
      </w:pPr>
      <w:r w:rsidRPr="008266BD">
        <w:rPr>
          <w:rFonts w:ascii="Cambria" w:hAnsi="Cambria"/>
          <w:b w:val="0"/>
          <w:bCs w:val="0"/>
          <w:sz w:val="22"/>
          <w:szCs w:val="22"/>
          <w:lang w:eastAsia="en-US"/>
        </w:rPr>
        <w:t>В случае невозможности урегулирования споров и разногласий в претензионном порядке, Стороны вправе передать их на рассмотрение в Арбитражный суд</w:t>
      </w:r>
      <w:r w:rsidR="00A47AB2">
        <w:rPr>
          <w:rFonts w:ascii="Cambria" w:hAnsi="Cambria"/>
          <w:b w:val="0"/>
          <w:bCs w:val="0"/>
          <w:sz w:val="22"/>
          <w:szCs w:val="22"/>
          <w:lang w:val="ru-RU" w:eastAsia="en-US"/>
        </w:rPr>
        <w:t>.</w:t>
      </w:r>
      <w:r w:rsidR="00BA51BE" w:rsidRPr="008266BD">
        <w:rPr>
          <w:rFonts w:ascii="Cambria" w:hAnsi="Cambria"/>
          <w:b w:val="0"/>
          <w:bCs w:val="0"/>
          <w:sz w:val="22"/>
          <w:szCs w:val="22"/>
          <w:lang w:eastAsia="en-US"/>
        </w:rPr>
        <w:t xml:space="preserve"> </w:t>
      </w:r>
    </w:p>
    <w:p w:rsidR="004768F3" w:rsidRPr="008266BD" w:rsidRDefault="004768F3" w:rsidP="00967796">
      <w:pPr>
        <w:jc w:val="center"/>
        <w:rPr>
          <w:rFonts w:ascii="Cambria" w:hAnsi="Cambria"/>
          <w:b/>
          <w:color w:val="000000"/>
          <w:lang w:eastAsia="en-US"/>
        </w:rPr>
      </w:pPr>
    </w:p>
    <w:p w:rsidR="006751B9" w:rsidRDefault="00967796" w:rsidP="00967796">
      <w:pPr>
        <w:jc w:val="center"/>
        <w:rPr>
          <w:rFonts w:ascii="Cambria" w:hAnsi="Cambria"/>
          <w:b/>
          <w:color w:val="000000"/>
        </w:rPr>
      </w:pPr>
      <w:r w:rsidRPr="008266BD">
        <w:rPr>
          <w:rFonts w:ascii="Cambria" w:hAnsi="Cambria"/>
          <w:b/>
          <w:color w:val="000000"/>
        </w:rPr>
        <w:t xml:space="preserve">6. </w:t>
      </w:r>
      <w:r w:rsidR="00BA51BE" w:rsidRPr="008266BD">
        <w:rPr>
          <w:rFonts w:ascii="Cambria" w:hAnsi="Cambria"/>
          <w:b/>
          <w:color w:val="000000"/>
        </w:rPr>
        <w:t>КОНФИДЕНЦИАЛЬНОСТЬ</w:t>
      </w:r>
    </w:p>
    <w:p w:rsidR="007402FF" w:rsidRPr="008266BD" w:rsidRDefault="007402FF" w:rsidP="00967796">
      <w:pPr>
        <w:jc w:val="center"/>
        <w:rPr>
          <w:rFonts w:ascii="Cambria" w:hAnsi="Cambria"/>
          <w:b/>
          <w:color w:val="000000"/>
        </w:rPr>
      </w:pPr>
    </w:p>
    <w:p w:rsidR="00A745BD" w:rsidRPr="008266BD" w:rsidRDefault="00A745BD" w:rsidP="005F61B3">
      <w:pPr>
        <w:pStyle w:val="a7"/>
        <w:keepNext/>
        <w:widowControl w:val="0"/>
        <w:ind w:left="0"/>
        <w:contextualSpacing w:val="0"/>
        <w:jc w:val="both"/>
        <w:outlineLvl w:val="1"/>
        <w:rPr>
          <w:rFonts w:ascii="Cambria" w:hAnsi="Cambria"/>
          <w:bCs/>
          <w:vanish/>
          <w:color w:val="000000"/>
          <w:sz w:val="22"/>
          <w:szCs w:val="22"/>
        </w:rPr>
      </w:pPr>
    </w:p>
    <w:p w:rsidR="005F61B3" w:rsidRPr="008266BD" w:rsidRDefault="005F61B3" w:rsidP="005F61B3">
      <w:pPr>
        <w:pStyle w:val="a7"/>
        <w:keepNext/>
        <w:widowControl w:val="0"/>
        <w:numPr>
          <w:ilvl w:val="0"/>
          <w:numId w:val="28"/>
        </w:numPr>
        <w:contextualSpacing w:val="0"/>
        <w:jc w:val="both"/>
        <w:outlineLvl w:val="1"/>
        <w:rPr>
          <w:rFonts w:ascii="Cambria" w:hAnsi="Cambria"/>
          <w:bCs/>
          <w:vanish/>
          <w:color w:val="000000"/>
          <w:sz w:val="22"/>
          <w:szCs w:val="22"/>
        </w:rPr>
      </w:pPr>
    </w:p>
    <w:p w:rsidR="00BA51BE" w:rsidRPr="008266BD" w:rsidRDefault="00BA51BE" w:rsidP="005F61B3">
      <w:pPr>
        <w:pStyle w:val="2"/>
        <w:numPr>
          <w:ilvl w:val="1"/>
          <w:numId w:val="28"/>
        </w:numPr>
        <w:rPr>
          <w:rFonts w:ascii="Cambria" w:hAnsi="Cambria"/>
          <w:b w:val="0"/>
          <w:sz w:val="22"/>
          <w:szCs w:val="22"/>
        </w:rPr>
      </w:pPr>
      <w:r w:rsidRPr="008266BD">
        <w:rPr>
          <w:rFonts w:ascii="Cambria" w:hAnsi="Cambria"/>
          <w:b w:val="0"/>
          <w:sz w:val="22"/>
          <w:szCs w:val="22"/>
        </w:rPr>
        <w:t xml:space="preserve">Стороны обязуются не разглашать конфиденциальную информацию и не использовать ее, кроме как в целях исполнения обязательств по настоящему </w:t>
      </w:r>
      <w:r w:rsidR="007521B7" w:rsidRPr="008266BD">
        <w:rPr>
          <w:rFonts w:ascii="Cambria" w:hAnsi="Cambria"/>
          <w:b w:val="0"/>
          <w:sz w:val="22"/>
          <w:szCs w:val="22"/>
        </w:rPr>
        <w:t>Контракту</w:t>
      </w:r>
      <w:r w:rsidRPr="008266BD">
        <w:rPr>
          <w:rFonts w:ascii="Cambria" w:hAnsi="Cambria"/>
          <w:b w:val="0"/>
          <w:sz w:val="22"/>
          <w:szCs w:val="22"/>
        </w:rPr>
        <w:t>.</w:t>
      </w:r>
    </w:p>
    <w:p w:rsidR="00BA51BE" w:rsidRPr="008266BD" w:rsidRDefault="00BA51BE" w:rsidP="00ED50B1">
      <w:pPr>
        <w:pStyle w:val="a3"/>
        <w:numPr>
          <w:ilvl w:val="1"/>
          <w:numId w:val="1"/>
        </w:numPr>
        <w:spacing w:after="0" w:afterAutospacing="0"/>
        <w:ind w:left="539" w:hanging="539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 xml:space="preserve">Конфиденциальной считается информация, полученная в рамках выполнения настоящего </w:t>
      </w:r>
      <w:r w:rsidR="007521B7" w:rsidRPr="008266BD">
        <w:rPr>
          <w:rFonts w:ascii="Cambria" w:hAnsi="Cambria"/>
          <w:color w:val="000000"/>
          <w:sz w:val="22"/>
          <w:szCs w:val="22"/>
        </w:rPr>
        <w:t>Контракта</w:t>
      </w:r>
      <w:r w:rsidRPr="008266BD">
        <w:rPr>
          <w:rFonts w:ascii="Cambria" w:hAnsi="Cambria"/>
          <w:color w:val="000000"/>
          <w:sz w:val="22"/>
          <w:szCs w:val="22"/>
        </w:rPr>
        <w:t xml:space="preserve">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</w:t>
      </w:r>
      <w:r w:rsidR="007521B7" w:rsidRPr="008266BD">
        <w:rPr>
          <w:rFonts w:ascii="Cambria" w:hAnsi="Cambria"/>
          <w:color w:val="000000"/>
          <w:sz w:val="22"/>
          <w:szCs w:val="22"/>
        </w:rPr>
        <w:t>Контракта</w:t>
      </w:r>
      <w:r w:rsidRPr="008266BD">
        <w:rPr>
          <w:rFonts w:ascii="Cambria" w:hAnsi="Cambria"/>
          <w:color w:val="000000"/>
          <w:sz w:val="22"/>
          <w:szCs w:val="22"/>
        </w:rPr>
        <w:t>, должны иметь пометку «Конфиденциально».</w:t>
      </w:r>
    </w:p>
    <w:p w:rsidR="00BA51BE" w:rsidRPr="008266BD" w:rsidRDefault="00BA51BE" w:rsidP="00ED50B1">
      <w:pPr>
        <w:pStyle w:val="a3"/>
        <w:numPr>
          <w:ilvl w:val="1"/>
          <w:numId w:val="1"/>
        </w:numPr>
        <w:spacing w:after="0" w:afterAutospacing="0"/>
        <w:ind w:left="539" w:hanging="539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BA51BE" w:rsidRPr="008266BD" w:rsidRDefault="00BA51BE" w:rsidP="00ED50B1">
      <w:pPr>
        <w:pStyle w:val="a3"/>
        <w:numPr>
          <w:ilvl w:val="1"/>
          <w:numId w:val="1"/>
        </w:numPr>
        <w:spacing w:after="0" w:afterAutospacing="0"/>
        <w:ind w:left="539" w:hanging="539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:rsidR="00BA51BE" w:rsidRPr="008266BD" w:rsidRDefault="00E26FBE" w:rsidP="00ED50B1">
      <w:pPr>
        <w:pStyle w:val="a3"/>
        <w:numPr>
          <w:ilvl w:val="1"/>
          <w:numId w:val="1"/>
        </w:numPr>
        <w:spacing w:after="0" w:afterAutospacing="0"/>
        <w:ind w:left="539" w:hanging="539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Информация не буде</w:t>
      </w:r>
      <w:r w:rsidR="00BA51BE" w:rsidRPr="008266BD">
        <w:rPr>
          <w:rFonts w:ascii="Cambria" w:hAnsi="Cambria"/>
          <w:color w:val="000000"/>
          <w:sz w:val="22"/>
          <w:szCs w:val="22"/>
        </w:rPr>
        <w:t>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174BEF" w:rsidRPr="008266BD" w:rsidRDefault="00174BEF" w:rsidP="00ED50B1">
      <w:pPr>
        <w:pStyle w:val="a3"/>
        <w:spacing w:after="0" w:afterAutospacing="0"/>
        <w:ind w:left="539"/>
        <w:jc w:val="center"/>
        <w:rPr>
          <w:rFonts w:ascii="Cambria" w:hAnsi="Cambria"/>
          <w:color w:val="000000"/>
          <w:sz w:val="22"/>
          <w:szCs w:val="22"/>
        </w:rPr>
      </w:pPr>
    </w:p>
    <w:p w:rsidR="00AA6367" w:rsidRDefault="00967796" w:rsidP="00967796">
      <w:pPr>
        <w:jc w:val="center"/>
        <w:rPr>
          <w:rFonts w:ascii="Cambria" w:hAnsi="Cambria"/>
          <w:b/>
          <w:color w:val="000000"/>
        </w:rPr>
      </w:pPr>
      <w:r w:rsidRPr="008266BD">
        <w:rPr>
          <w:rFonts w:ascii="Cambria" w:hAnsi="Cambria"/>
          <w:b/>
          <w:color w:val="000000"/>
        </w:rPr>
        <w:t xml:space="preserve">7. </w:t>
      </w:r>
      <w:r w:rsidR="00AA6367" w:rsidRPr="008266BD">
        <w:rPr>
          <w:rFonts w:ascii="Cambria" w:hAnsi="Cambria"/>
          <w:b/>
          <w:color w:val="000000"/>
        </w:rPr>
        <w:t>ЗАВЕРЕНИЯ ОБ ОБСТОЯТЕЛЬСТВАХ</w:t>
      </w:r>
    </w:p>
    <w:p w:rsidR="007402FF" w:rsidRPr="008266BD" w:rsidRDefault="007402FF" w:rsidP="00967796">
      <w:pPr>
        <w:jc w:val="center"/>
        <w:rPr>
          <w:rFonts w:ascii="Cambria" w:hAnsi="Cambria"/>
          <w:b/>
          <w:color w:val="000000"/>
        </w:rPr>
      </w:pPr>
    </w:p>
    <w:p w:rsidR="00433C4A" w:rsidRPr="008266BD" w:rsidRDefault="00433C4A" w:rsidP="00433C4A">
      <w:pPr>
        <w:pStyle w:val="a7"/>
        <w:keepNext/>
        <w:widowControl w:val="0"/>
        <w:numPr>
          <w:ilvl w:val="0"/>
          <w:numId w:val="28"/>
        </w:numPr>
        <w:contextualSpacing w:val="0"/>
        <w:jc w:val="both"/>
        <w:outlineLvl w:val="1"/>
        <w:rPr>
          <w:rFonts w:ascii="Cambria" w:hAnsi="Cambria"/>
          <w:b/>
          <w:bCs/>
          <w:vanish/>
          <w:color w:val="000000"/>
        </w:rPr>
      </w:pPr>
    </w:p>
    <w:p w:rsidR="00AA6367" w:rsidRPr="008266BD" w:rsidRDefault="00AA6367" w:rsidP="00433C4A">
      <w:pPr>
        <w:pStyle w:val="2"/>
        <w:numPr>
          <w:ilvl w:val="1"/>
          <w:numId w:val="28"/>
        </w:numPr>
        <w:rPr>
          <w:rFonts w:ascii="Cambria" w:hAnsi="Cambria"/>
          <w:b w:val="0"/>
          <w:sz w:val="22"/>
          <w:szCs w:val="22"/>
        </w:rPr>
      </w:pPr>
      <w:r w:rsidRPr="008266BD">
        <w:rPr>
          <w:rFonts w:ascii="Cambria" w:hAnsi="Cambria"/>
          <w:b w:val="0"/>
          <w:sz w:val="22"/>
          <w:szCs w:val="22"/>
        </w:rPr>
        <w:t>Каждая из Сторон в порядке статьи 431.2 ГК РФ заверяет другую Сторону в том, что:</w:t>
      </w:r>
    </w:p>
    <w:p w:rsidR="00AA6367" w:rsidRPr="008266BD" w:rsidRDefault="00AA6367" w:rsidP="00AA6367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она является лицом, надлежащим образом созданным (зарегистрированным) и действующим в соответствии с законодательством Российской Федерации или личным законом страны Стороны;</w:t>
      </w:r>
    </w:p>
    <w:p w:rsidR="00AA6367" w:rsidRPr="008266BD" w:rsidRDefault="00AA6367" w:rsidP="00AA6367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представитель, подписывающий от имени Стороны Контракт, обладает всеми необходимыми на то полномочиями;</w:t>
      </w:r>
    </w:p>
    <w:p w:rsidR="00AA6367" w:rsidRPr="008266BD" w:rsidRDefault="00AA6367" w:rsidP="00AA6367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при заключении Контракта одной Стороной представлена другой Стороне полная и достоверная информация о себе;</w:t>
      </w:r>
    </w:p>
    <w:p w:rsidR="00AA6367" w:rsidRPr="008266BD" w:rsidRDefault="00AA6367" w:rsidP="00AA6367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заключение Контракта не нарушает каких-либо обязательств Стороны перед третьими лицами или прав третьих лиц, в т.ч. интеллектуальных прав;</w:t>
      </w:r>
    </w:p>
    <w:p w:rsidR="00AA6367" w:rsidRPr="008266BD" w:rsidRDefault="00AA6367" w:rsidP="00AA6367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ей получено согласие/одобрение органов управления и/или третьих лиц, которое в силу закона и/или учредительных документов может быть необходимо для заключения Контракта, в том числе, если Контракт является для Стороны крупной сделкой или сделкой с заинтересованностью;</w:t>
      </w:r>
    </w:p>
    <w:p w:rsidR="00AA6367" w:rsidRPr="008266BD" w:rsidRDefault="00AA6367" w:rsidP="00AA6367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она имеет кадровые, имущественные, финансовые ресурсы, необходимые для выполнения обязательств по Контракту;</w:t>
      </w:r>
    </w:p>
    <w:p w:rsidR="00AA6367" w:rsidRPr="008266BD" w:rsidRDefault="00AA6367" w:rsidP="00AA6367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 xml:space="preserve">Контракт заключается Сторонами добровольно, Стороны не введены в заблуждение относительно правовой природы Контракта и/или правовых последствий, которые возникают у Сторон или могут возникнуть в связи с заключением </w:t>
      </w:r>
      <w:r w:rsidR="001D31E4" w:rsidRPr="008266BD">
        <w:rPr>
          <w:rFonts w:ascii="Cambria" w:hAnsi="Cambria"/>
          <w:color w:val="000000"/>
          <w:sz w:val="22"/>
          <w:szCs w:val="22"/>
        </w:rPr>
        <w:t>Контракта</w:t>
      </w:r>
      <w:r w:rsidRPr="008266BD">
        <w:rPr>
          <w:rFonts w:ascii="Cambria" w:hAnsi="Cambria"/>
          <w:color w:val="000000"/>
          <w:sz w:val="22"/>
          <w:szCs w:val="22"/>
        </w:rPr>
        <w:t>;</w:t>
      </w:r>
    </w:p>
    <w:p w:rsidR="00AA6367" w:rsidRPr="008266BD" w:rsidRDefault="00AA6367" w:rsidP="00AA6367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Стороны, заключая Контракт, преследуют деловые цели (заключение Контракта направлено на получение экономического эффекта в результате реальной предпринимательской или иной экономической деятельности).</w:t>
      </w:r>
    </w:p>
    <w:p w:rsidR="00AA6367" w:rsidRPr="008266BD" w:rsidRDefault="00A47AB2" w:rsidP="00AA6367">
      <w:pPr>
        <w:numPr>
          <w:ilvl w:val="1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</w:t>
      </w:r>
      <w:r w:rsidR="00AA6367" w:rsidRPr="008266BD">
        <w:rPr>
          <w:rFonts w:ascii="Cambria" w:hAnsi="Cambria"/>
          <w:color w:val="000000"/>
          <w:sz w:val="22"/>
          <w:szCs w:val="22"/>
        </w:rPr>
        <w:t>Сублицензиат заверяет Сублицензиара в том, что на дату заключения Контракта:</w:t>
      </w:r>
    </w:p>
    <w:p w:rsidR="00AA6367" w:rsidRPr="008266BD" w:rsidRDefault="00AA6367" w:rsidP="00AA6367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в отношении Сублицензиата не проводится процедура ликвидации/реорганизации, отсутствует решение арбитражного суда о признании его банкротом и об открытии конкурсного производства, деятельность не приостановлена в порядке, предусмотренном Кодексом Российской Федерации об административных правонарушениях;</w:t>
      </w:r>
    </w:p>
    <w:p w:rsidR="00AA6367" w:rsidRPr="008266BD" w:rsidRDefault="00AA6367" w:rsidP="00AA6367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 xml:space="preserve">Сублицензиат не является участником (стороной) исполнительного, административного, гражданского, уголовного, налогового и т.д. производства (дела), которое бы повлияло на способность исполнить свои обязательства по Контракту; </w:t>
      </w:r>
    </w:p>
    <w:p w:rsidR="00AA6367" w:rsidRPr="008266BD" w:rsidRDefault="00AA6367" w:rsidP="00AA6367">
      <w:pPr>
        <w:numPr>
          <w:ilvl w:val="2"/>
          <w:numId w:val="1"/>
        </w:numPr>
        <w:tabs>
          <w:tab w:val="left" w:pos="426"/>
          <w:tab w:val="left" w:pos="1134"/>
        </w:tabs>
        <w:ind w:left="567" w:hanging="567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Сублицензиат не обременен обязательствами имущественного характера, способными помешать исполнению обязательств по Контракту;</w:t>
      </w:r>
    </w:p>
    <w:p w:rsidR="00AA6367" w:rsidRPr="008266BD" w:rsidRDefault="00AA6367" w:rsidP="00AA6367">
      <w:pPr>
        <w:pStyle w:val="2"/>
        <w:numPr>
          <w:ilvl w:val="1"/>
          <w:numId w:val="1"/>
        </w:numPr>
        <w:ind w:left="567" w:hanging="567"/>
        <w:rPr>
          <w:rFonts w:ascii="Cambria" w:hAnsi="Cambria"/>
          <w:b w:val="0"/>
          <w:sz w:val="22"/>
          <w:szCs w:val="22"/>
        </w:rPr>
      </w:pPr>
      <w:r w:rsidRPr="008266BD">
        <w:rPr>
          <w:rFonts w:ascii="Cambria" w:hAnsi="Cambria"/>
          <w:b w:val="0"/>
          <w:sz w:val="22"/>
          <w:szCs w:val="22"/>
        </w:rPr>
        <w:t>Каждая Сторона при заключении Контракта полагается на вышеуказанные заверения об обстоятельствах другой Стороны, которые рассматриваются как имеющие существенное значение для заключения, исполнения или прекращения</w:t>
      </w:r>
      <w:r w:rsidRPr="008266BD">
        <w:rPr>
          <w:rFonts w:ascii="Cambria" w:hAnsi="Cambria"/>
          <w:b w:val="0"/>
          <w:sz w:val="22"/>
          <w:szCs w:val="22"/>
          <w:lang w:val="ru-RU"/>
        </w:rPr>
        <w:t xml:space="preserve"> </w:t>
      </w:r>
      <w:r w:rsidRPr="008266BD">
        <w:rPr>
          <w:rFonts w:ascii="Cambria" w:hAnsi="Cambria"/>
          <w:b w:val="0"/>
          <w:sz w:val="22"/>
          <w:szCs w:val="22"/>
        </w:rPr>
        <w:t>Контракта.</w:t>
      </w:r>
    </w:p>
    <w:p w:rsidR="00AA6367" w:rsidRPr="008266BD" w:rsidRDefault="00AA6367" w:rsidP="00AA6367">
      <w:pPr>
        <w:pStyle w:val="2"/>
        <w:numPr>
          <w:ilvl w:val="1"/>
          <w:numId w:val="1"/>
        </w:numPr>
        <w:ind w:left="567" w:hanging="567"/>
        <w:rPr>
          <w:rFonts w:ascii="Cambria" w:hAnsi="Cambria"/>
          <w:b w:val="0"/>
          <w:sz w:val="22"/>
          <w:szCs w:val="22"/>
        </w:rPr>
      </w:pPr>
      <w:r w:rsidRPr="008266BD">
        <w:rPr>
          <w:rFonts w:ascii="Cambria" w:hAnsi="Cambria"/>
          <w:b w:val="0"/>
          <w:sz w:val="22"/>
          <w:szCs w:val="22"/>
        </w:rPr>
        <w:t xml:space="preserve">При недостоверности настоящих Заверений об обстоятельствах Сублицензиатом, Сублицензиат обязан в полном объеме возместить Сублицензиару убытки, </w:t>
      </w:r>
      <w:r w:rsidRPr="008266BD">
        <w:rPr>
          <w:rFonts w:ascii="Cambria" w:eastAsia="Calibri" w:hAnsi="Cambria"/>
          <w:b w:val="0"/>
          <w:sz w:val="22"/>
          <w:szCs w:val="22"/>
          <w:lang w:eastAsia="en-US"/>
        </w:rPr>
        <w:t>причиненные недостоверностью Заверений</w:t>
      </w:r>
      <w:r w:rsidRPr="008266BD">
        <w:rPr>
          <w:rFonts w:ascii="Cambria" w:hAnsi="Cambria"/>
          <w:b w:val="0"/>
          <w:i/>
          <w:sz w:val="22"/>
          <w:szCs w:val="22"/>
        </w:rPr>
        <w:t xml:space="preserve">, </w:t>
      </w:r>
      <w:r w:rsidRPr="008266BD">
        <w:rPr>
          <w:rFonts w:ascii="Cambria" w:hAnsi="Cambria"/>
          <w:b w:val="0"/>
          <w:sz w:val="22"/>
          <w:szCs w:val="22"/>
        </w:rPr>
        <w:t>в том числе компенсировать Сублицензиару расходы, возникшие в результате недостоверности настоящих Заверений.</w:t>
      </w:r>
    </w:p>
    <w:p w:rsidR="00AA6367" w:rsidRPr="008266BD" w:rsidRDefault="00AA6367" w:rsidP="00AA6367">
      <w:pPr>
        <w:pStyle w:val="2"/>
        <w:numPr>
          <w:ilvl w:val="1"/>
          <w:numId w:val="1"/>
        </w:numPr>
        <w:ind w:left="567" w:hanging="567"/>
        <w:rPr>
          <w:rFonts w:ascii="Cambria" w:hAnsi="Cambria"/>
          <w:b w:val="0"/>
          <w:sz w:val="22"/>
          <w:szCs w:val="22"/>
        </w:rPr>
      </w:pPr>
      <w:r w:rsidRPr="008266BD">
        <w:rPr>
          <w:rFonts w:ascii="Cambria" w:hAnsi="Cambria"/>
          <w:b w:val="0"/>
          <w:sz w:val="22"/>
          <w:szCs w:val="22"/>
        </w:rPr>
        <w:t xml:space="preserve">Указанные в пункте </w:t>
      </w:r>
      <w:r w:rsidRPr="008266BD">
        <w:rPr>
          <w:rFonts w:ascii="Cambria" w:hAnsi="Cambria"/>
          <w:b w:val="0"/>
          <w:sz w:val="22"/>
          <w:szCs w:val="22"/>
          <w:lang w:val="ru-RU"/>
        </w:rPr>
        <w:t>7.</w:t>
      </w:r>
      <w:r w:rsidRPr="008266BD">
        <w:rPr>
          <w:rFonts w:ascii="Cambria" w:hAnsi="Cambria"/>
          <w:b w:val="0"/>
          <w:sz w:val="22"/>
          <w:szCs w:val="22"/>
        </w:rPr>
        <w:t>4 настоящих Заверений убытки, в том числе расходы, подлежат уплате Сублицензиатом в течение 10 (десяти) дней со дня предъявления Сублицензиаром соответствующего письменного требования.</w:t>
      </w:r>
    </w:p>
    <w:p w:rsidR="00AA6367" w:rsidRPr="008266BD" w:rsidRDefault="00AA6367" w:rsidP="00AA6367">
      <w:pPr>
        <w:pStyle w:val="2"/>
        <w:numPr>
          <w:ilvl w:val="1"/>
          <w:numId w:val="1"/>
        </w:numPr>
        <w:ind w:left="567" w:hanging="567"/>
        <w:rPr>
          <w:rFonts w:ascii="Cambria" w:hAnsi="Cambria"/>
          <w:b w:val="0"/>
          <w:sz w:val="22"/>
          <w:szCs w:val="22"/>
        </w:rPr>
      </w:pPr>
      <w:r w:rsidRPr="008266BD">
        <w:rPr>
          <w:rFonts w:ascii="Cambria" w:hAnsi="Cambria"/>
          <w:b w:val="0"/>
          <w:sz w:val="22"/>
          <w:szCs w:val="22"/>
        </w:rPr>
        <w:t>Сублицензиат обязуется незамедлительно в письменной форме раскрывать Сублицензиару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даты заключения Контракта и до истечения срока действия</w:t>
      </w:r>
      <w:r w:rsidRPr="008266BD">
        <w:rPr>
          <w:rFonts w:ascii="Cambria" w:hAnsi="Cambria"/>
          <w:b w:val="0"/>
          <w:sz w:val="22"/>
          <w:szCs w:val="22"/>
          <w:lang w:val="ru-RU"/>
        </w:rPr>
        <w:t xml:space="preserve"> </w:t>
      </w:r>
      <w:r w:rsidRPr="008266BD">
        <w:rPr>
          <w:rFonts w:ascii="Cambria" w:hAnsi="Cambria"/>
          <w:b w:val="0"/>
          <w:sz w:val="22"/>
          <w:szCs w:val="22"/>
        </w:rPr>
        <w:t xml:space="preserve">Контракта, и которые представляют собой нарушение какого-либо из Заверений. В случае нарушения Сублицензиатом обязательств указанных в Заверениях, </w:t>
      </w:r>
      <w:r w:rsidRPr="008266BD">
        <w:rPr>
          <w:rFonts w:ascii="Cambria" w:hAnsi="Cambria"/>
          <w:b w:val="0"/>
          <w:sz w:val="22"/>
          <w:szCs w:val="22"/>
          <w:lang w:val="ru-RU"/>
        </w:rPr>
        <w:t xml:space="preserve">Сублицензиат возмещает Сублицензиару все убытки согласно п.7.4 Заверений.  </w:t>
      </w:r>
    </w:p>
    <w:p w:rsidR="007402FF" w:rsidRDefault="007402FF" w:rsidP="00ED50B1">
      <w:pPr>
        <w:pStyle w:val="a3"/>
        <w:spacing w:after="0" w:afterAutospacing="0"/>
        <w:ind w:left="539"/>
        <w:jc w:val="center"/>
        <w:rPr>
          <w:rFonts w:ascii="Cambria" w:hAnsi="Cambria"/>
          <w:color w:val="000000"/>
          <w:sz w:val="24"/>
          <w:szCs w:val="24"/>
        </w:rPr>
      </w:pPr>
    </w:p>
    <w:p w:rsidR="00E26FBE" w:rsidRDefault="00967796" w:rsidP="00967796">
      <w:pPr>
        <w:jc w:val="center"/>
        <w:rPr>
          <w:rFonts w:ascii="Cambria" w:hAnsi="Cambria"/>
          <w:b/>
          <w:color w:val="000000"/>
        </w:rPr>
      </w:pPr>
      <w:r w:rsidRPr="008266BD">
        <w:rPr>
          <w:rFonts w:ascii="Cambria" w:hAnsi="Cambria"/>
          <w:b/>
          <w:color w:val="000000"/>
        </w:rPr>
        <w:t xml:space="preserve">8. </w:t>
      </w:r>
      <w:r w:rsidR="00BA51BE" w:rsidRPr="008266BD">
        <w:rPr>
          <w:rFonts w:ascii="Cambria" w:hAnsi="Cambria"/>
          <w:b/>
          <w:color w:val="000000"/>
        </w:rPr>
        <w:t>ПРОЧИЕ УСЛОВИЯ</w:t>
      </w:r>
    </w:p>
    <w:p w:rsidR="00B443FC" w:rsidRPr="008266BD" w:rsidRDefault="00B443FC" w:rsidP="00B443FC">
      <w:pPr>
        <w:pStyle w:val="a7"/>
        <w:keepNext/>
        <w:widowControl w:val="0"/>
        <w:numPr>
          <w:ilvl w:val="0"/>
          <w:numId w:val="28"/>
        </w:numPr>
        <w:contextualSpacing w:val="0"/>
        <w:jc w:val="both"/>
        <w:outlineLvl w:val="1"/>
        <w:rPr>
          <w:rFonts w:ascii="Cambria" w:hAnsi="Cambria"/>
          <w:b/>
          <w:bCs/>
          <w:vanish/>
          <w:color w:val="000000"/>
        </w:rPr>
      </w:pPr>
    </w:p>
    <w:p w:rsidR="00BA51BE" w:rsidRPr="008266BD" w:rsidRDefault="00FB06E1" w:rsidP="00FB06E1">
      <w:pPr>
        <w:pStyle w:val="2"/>
        <w:numPr>
          <w:ilvl w:val="1"/>
          <w:numId w:val="28"/>
        </w:numPr>
        <w:rPr>
          <w:rFonts w:ascii="Cambria" w:hAnsi="Cambria"/>
          <w:b w:val="0"/>
          <w:sz w:val="22"/>
          <w:szCs w:val="22"/>
        </w:rPr>
      </w:pPr>
      <w:bookmarkStart w:id="5" w:name="_Ref26774448"/>
      <w:r w:rsidRPr="008266BD">
        <w:rPr>
          <w:rFonts w:ascii="Cambria" w:hAnsi="Cambria"/>
          <w:b w:val="0"/>
          <w:sz w:val="22"/>
          <w:szCs w:val="22"/>
        </w:rPr>
        <w:t>Настоящий Контракт вступает в силу с даты его подписания и действует до окончания оплаченного Сублицензиатом срока использования Системы, а в части неисполненных обязательств - до полного их исполнения Сторонами. Окончание срока действия настоящего Контракта не влечет прекращение неисполненных обязательств Сторон по настоящему Контракту. Срок использования Системы определяется Сторонами в Спецификации.</w:t>
      </w:r>
    </w:p>
    <w:bookmarkEnd w:id="5"/>
    <w:p w:rsidR="00BA51BE" w:rsidRPr="008266BD" w:rsidRDefault="00BA51BE" w:rsidP="00ED50B1">
      <w:pPr>
        <w:pStyle w:val="a3"/>
        <w:numPr>
          <w:ilvl w:val="1"/>
          <w:numId w:val="1"/>
        </w:numPr>
        <w:spacing w:after="0" w:afterAutospacing="0"/>
        <w:ind w:left="539" w:hanging="539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 xml:space="preserve">Настоящий </w:t>
      </w:r>
      <w:r w:rsidR="007521B7" w:rsidRPr="008266BD">
        <w:rPr>
          <w:rFonts w:ascii="Cambria" w:hAnsi="Cambria"/>
          <w:color w:val="000000"/>
          <w:sz w:val="22"/>
          <w:szCs w:val="22"/>
        </w:rPr>
        <w:t>Контракт</w:t>
      </w:r>
      <w:r w:rsidRPr="008266BD">
        <w:rPr>
          <w:rFonts w:ascii="Cambria" w:hAnsi="Cambria"/>
          <w:color w:val="000000"/>
          <w:sz w:val="22"/>
          <w:szCs w:val="22"/>
        </w:rPr>
        <w:t xml:space="preserve"> может быть изменен либо дополнен на основании письменного соглашения Сторон или по другим основаниям, предусмотренным законом.</w:t>
      </w:r>
    </w:p>
    <w:p w:rsidR="00583A55" w:rsidRPr="00583A55" w:rsidRDefault="00583A55" w:rsidP="00583A55">
      <w:pPr>
        <w:pStyle w:val="a3"/>
        <w:numPr>
          <w:ilvl w:val="1"/>
          <w:numId w:val="1"/>
        </w:numPr>
        <w:spacing w:after="0" w:afterAutospacing="0"/>
        <w:rPr>
          <w:rFonts w:ascii="Cambria" w:hAnsi="Cambria"/>
          <w:b/>
          <w:color w:val="000000"/>
          <w:sz w:val="22"/>
          <w:szCs w:val="22"/>
        </w:rPr>
      </w:pPr>
      <w:r w:rsidRPr="00583A55">
        <w:rPr>
          <w:rFonts w:ascii="Cambria" w:hAnsi="Cambria"/>
          <w:color w:val="000000"/>
          <w:sz w:val="22"/>
          <w:szCs w:val="22"/>
        </w:rPr>
        <w:t xml:space="preserve">Расторжение </w:t>
      </w:r>
      <w:r>
        <w:rPr>
          <w:rFonts w:ascii="Cambria" w:hAnsi="Cambria"/>
          <w:color w:val="000000"/>
          <w:sz w:val="22"/>
          <w:szCs w:val="22"/>
          <w:lang w:val="ru-RU"/>
        </w:rPr>
        <w:t xml:space="preserve">Контракта </w:t>
      </w:r>
      <w:r w:rsidRPr="00583A55">
        <w:rPr>
          <w:rFonts w:ascii="Cambria" w:hAnsi="Cambria"/>
          <w:color w:val="000000"/>
          <w:sz w:val="22"/>
          <w:szCs w:val="22"/>
        </w:rPr>
        <w:t xml:space="preserve">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предусмотренном статьей 95 Федерального закона № 44-ФЗ</w:t>
      </w:r>
      <w:r>
        <w:rPr>
          <w:rFonts w:ascii="Cambria" w:hAnsi="Cambria"/>
          <w:color w:val="000000"/>
          <w:sz w:val="22"/>
          <w:szCs w:val="22"/>
          <w:lang w:val="ru-RU"/>
        </w:rPr>
        <w:t>.</w:t>
      </w:r>
    </w:p>
    <w:p w:rsidR="00B616CB" w:rsidRPr="008266BD" w:rsidRDefault="00B616CB" w:rsidP="00583A55">
      <w:pPr>
        <w:pStyle w:val="a3"/>
        <w:numPr>
          <w:ilvl w:val="1"/>
          <w:numId w:val="1"/>
        </w:numPr>
        <w:spacing w:after="0" w:afterAutospacing="0"/>
        <w:rPr>
          <w:rFonts w:ascii="Cambria" w:hAnsi="Cambria"/>
          <w:b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  <w:lang w:val="ru-RU"/>
        </w:rPr>
        <w:t xml:space="preserve">Контракт </w:t>
      </w:r>
      <w:r w:rsidRPr="008266BD">
        <w:rPr>
          <w:rFonts w:ascii="Cambria" w:hAnsi="Cambria"/>
          <w:color w:val="000000"/>
          <w:sz w:val="22"/>
          <w:szCs w:val="22"/>
        </w:rPr>
        <w:t xml:space="preserve">составлен в двух экземплярах, из которых один находится у </w:t>
      </w:r>
      <w:r w:rsidRPr="008266BD">
        <w:rPr>
          <w:rFonts w:ascii="Cambria" w:hAnsi="Cambria"/>
          <w:color w:val="000000"/>
          <w:sz w:val="22"/>
          <w:szCs w:val="22"/>
          <w:lang w:val="ru-RU"/>
        </w:rPr>
        <w:t>Сублицензиа</w:t>
      </w:r>
      <w:r w:rsidR="00D804E1" w:rsidRPr="008266BD">
        <w:rPr>
          <w:rFonts w:ascii="Cambria" w:hAnsi="Cambria"/>
          <w:color w:val="000000"/>
          <w:sz w:val="22"/>
          <w:szCs w:val="22"/>
          <w:lang w:val="ru-RU"/>
        </w:rPr>
        <w:t>р</w:t>
      </w:r>
      <w:r w:rsidRPr="008266BD">
        <w:rPr>
          <w:rFonts w:ascii="Cambria" w:hAnsi="Cambria"/>
          <w:color w:val="000000"/>
          <w:sz w:val="22"/>
          <w:szCs w:val="22"/>
          <w:lang w:val="ru-RU"/>
        </w:rPr>
        <w:t>а</w:t>
      </w:r>
      <w:r w:rsidRPr="008266BD">
        <w:rPr>
          <w:rFonts w:ascii="Cambria" w:hAnsi="Cambria"/>
          <w:color w:val="000000"/>
          <w:sz w:val="22"/>
          <w:szCs w:val="22"/>
        </w:rPr>
        <w:t xml:space="preserve">, второй </w:t>
      </w:r>
      <w:r w:rsidRPr="008266BD">
        <w:rPr>
          <w:rFonts w:ascii="Cambria" w:hAnsi="Cambria"/>
          <w:bCs/>
          <w:color w:val="000000"/>
          <w:sz w:val="22"/>
          <w:szCs w:val="22"/>
        </w:rPr>
        <w:t>–</w:t>
      </w:r>
      <w:r w:rsidRPr="008266BD">
        <w:rPr>
          <w:rFonts w:ascii="Cambria" w:hAnsi="Cambria"/>
          <w:color w:val="000000"/>
          <w:sz w:val="22"/>
          <w:szCs w:val="22"/>
        </w:rPr>
        <w:t xml:space="preserve"> у </w:t>
      </w:r>
      <w:r w:rsidRPr="008266BD">
        <w:rPr>
          <w:rFonts w:ascii="Cambria" w:hAnsi="Cambria"/>
          <w:color w:val="000000"/>
          <w:sz w:val="22"/>
          <w:szCs w:val="22"/>
          <w:lang w:val="ru-RU"/>
        </w:rPr>
        <w:t>Сублицензиата</w:t>
      </w:r>
      <w:r w:rsidR="00583A55">
        <w:rPr>
          <w:rFonts w:ascii="Cambria" w:hAnsi="Cambria"/>
          <w:color w:val="000000"/>
          <w:sz w:val="22"/>
          <w:szCs w:val="22"/>
          <w:lang w:val="ru-RU"/>
        </w:rPr>
        <w:t xml:space="preserve"> (в случае заключения на бумаге).</w:t>
      </w:r>
    </w:p>
    <w:p w:rsidR="00BA51BE" w:rsidRPr="008266BD" w:rsidRDefault="00BA51BE" w:rsidP="00ED50B1">
      <w:pPr>
        <w:pStyle w:val="a3"/>
        <w:numPr>
          <w:ilvl w:val="1"/>
          <w:numId w:val="1"/>
        </w:numPr>
        <w:spacing w:after="0" w:afterAutospacing="0"/>
        <w:ind w:left="539" w:hanging="539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 xml:space="preserve">В настоящем </w:t>
      </w:r>
      <w:r w:rsidR="007521B7" w:rsidRPr="008266BD">
        <w:rPr>
          <w:rFonts w:ascii="Cambria" w:hAnsi="Cambria"/>
          <w:color w:val="000000"/>
          <w:sz w:val="22"/>
          <w:szCs w:val="22"/>
        </w:rPr>
        <w:t xml:space="preserve">Контракте </w:t>
      </w:r>
      <w:r w:rsidRPr="008266BD">
        <w:rPr>
          <w:rFonts w:ascii="Cambria" w:hAnsi="Cambria"/>
          <w:color w:val="000000"/>
          <w:sz w:val="22"/>
          <w:szCs w:val="22"/>
        </w:rPr>
        <w:t>стороны обязаны указывать юридический и фактический адрес местонахождения. В течение 5 (Пяти)</w:t>
      </w:r>
      <w:r w:rsidR="008E2ED6" w:rsidRPr="008266BD">
        <w:rPr>
          <w:rFonts w:ascii="Cambria" w:hAnsi="Cambria"/>
          <w:color w:val="000000"/>
          <w:sz w:val="22"/>
          <w:szCs w:val="22"/>
        </w:rPr>
        <w:t xml:space="preserve"> рабочих</w:t>
      </w:r>
      <w:r w:rsidRPr="008266BD">
        <w:rPr>
          <w:rFonts w:ascii="Cambria" w:hAnsi="Cambria"/>
          <w:color w:val="000000"/>
          <w:sz w:val="22"/>
          <w:szCs w:val="22"/>
        </w:rPr>
        <w:t xml:space="preserve"> дней с даты изменения фактического адреса </w:t>
      </w:r>
      <w:r w:rsidR="00FE7BA4" w:rsidRPr="008266BD">
        <w:rPr>
          <w:rFonts w:ascii="Cambria" w:hAnsi="Cambria"/>
          <w:color w:val="000000"/>
          <w:sz w:val="22"/>
          <w:szCs w:val="22"/>
        </w:rPr>
        <w:t xml:space="preserve">или банковских реквизитов </w:t>
      </w:r>
      <w:r w:rsidRPr="008266BD">
        <w:rPr>
          <w:rFonts w:ascii="Cambria" w:hAnsi="Cambria"/>
          <w:color w:val="000000"/>
          <w:sz w:val="22"/>
          <w:szCs w:val="22"/>
        </w:rPr>
        <w:t>Стороны обязаны письменно уведомить об этом друг друга.</w:t>
      </w:r>
    </w:p>
    <w:p w:rsidR="007521B7" w:rsidRPr="008266BD" w:rsidRDefault="000362C9" w:rsidP="0000096E">
      <w:pPr>
        <w:pStyle w:val="a3"/>
        <w:numPr>
          <w:ilvl w:val="1"/>
          <w:numId w:val="1"/>
        </w:numPr>
        <w:spacing w:after="0" w:afterAutospacing="0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  <w:lang w:val="ru-RU"/>
        </w:rPr>
        <w:t>Стороны определили</w:t>
      </w:r>
      <w:r w:rsidR="00ED50B1" w:rsidRPr="008266BD">
        <w:rPr>
          <w:rFonts w:ascii="Cambria" w:hAnsi="Cambria"/>
          <w:color w:val="000000"/>
          <w:sz w:val="22"/>
          <w:szCs w:val="22"/>
          <w:lang w:val="ru-RU"/>
        </w:rPr>
        <w:t>, что</w:t>
      </w:r>
      <w:r w:rsidRPr="008266BD">
        <w:rPr>
          <w:rFonts w:ascii="Cambria" w:hAnsi="Cambria"/>
          <w:color w:val="000000"/>
          <w:sz w:val="22"/>
          <w:szCs w:val="22"/>
          <w:lang w:val="ru-RU"/>
        </w:rPr>
        <w:t xml:space="preserve"> сканированные</w:t>
      </w:r>
      <w:r w:rsidR="0000096E" w:rsidRPr="008266BD">
        <w:rPr>
          <w:rFonts w:ascii="Cambria" w:hAnsi="Cambria"/>
          <w:color w:val="000000"/>
          <w:sz w:val="22"/>
          <w:szCs w:val="22"/>
          <w:lang w:val="ru-RU"/>
        </w:rPr>
        <w:t>,</w:t>
      </w:r>
      <w:r w:rsidRPr="008266BD">
        <w:rPr>
          <w:rFonts w:ascii="Cambria" w:hAnsi="Cambria"/>
          <w:color w:val="000000"/>
          <w:sz w:val="22"/>
          <w:szCs w:val="22"/>
          <w:lang w:val="ru-RU"/>
        </w:rPr>
        <w:t xml:space="preserve"> </w:t>
      </w:r>
      <w:r w:rsidR="0000096E" w:rsidRPr="008266BD">
        <w:rPr>
          <w:rFonts w:ascii="Cambria" w:hAnsi="Cambria"/>
          <w:color w:val="000000"/>
          <w:sz w:val="22"/>
          <w:szCs w:val="22"/>
          <w:lang w:val="ru-RU"/>
        </w:rPr>
        <w:t>переданные по электронным каналам связи и через электронные мессенджеры копии документов, а также печатей и подписей по настоящему Контракту имеют юридическую силу до момента получения оригиналов</w:t>
      </w:r>
      <w:r w:rsidR="00A14B2F" w:rsidRPr="008266BD">
        <w:rPr>
          <w:rFonts w:ascii="Cambria" w:hAnsi="Cambria"/>
          <w:color w:val="000000"/>
          <w:sz w:val="22"/>
          <w:szCs w:val="22"/>
          <w:lang w:val="ru-RU"/>
        </w:rPr>
        <w:t>.</w:t>
      </w:r>
    </w:p>
    <w:p w:rsidR="00715C66" w:rsidRPr="008266BD" w:rsidRDefault="00715C66" w:rsidP="0000096E">
      <w:pPr>
        <w:pStyle w:val="a3"/>
        <w:numPr>
          <w:ilvl w:val="1"/>
          <w:numId w:val="1"/>
        </w:numPr>
        <w:spacing w:after="0" w:afterAutospacing="0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Переписка, уведомления и иные документы в рамках настоящего </w:t>
      </w:r>
      <w:r w:rsidR="00200F1F" w:rsidRPr="008266BD">
        <w:rPr>
          <w:rFonts w:ascii="Cambria" w:hAnsi="Cambria"/>
          <w:color w:val="000000"/>
          <w:sz w:val="22"/>
          <w:szCs w:val="22"/>
          <w:shd w:val="clear" w:color="auto" w:fill="FFFFFF"/>
          <w:lang w:val="ru-RU"/>
        </w:rPr>
        <w:t>Контракт</w:t>
      </w:r>
      <w:r w:rsidRPr="008266BD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а, </w:t>
      </w:r>
      <w:r w:rsidR="0000096E" w:rsidRPr="008266BD">
        <w:rPr>
          <w:rFonts w:ascii="Cambria" w:hAnsi="Cambria"/>
          <w:color w:val="000000"/>
          <w:sz w:val="22"/>
          <w:szCs w:val="22"/>
          <w:shd w:val="clear" w:color="auto" w:fill="FFFFFF"/>
        </w:rPr>
        <w:t>переданные Сторонами по электронным каналам связи и через электронные мессенджеры,</w:t>
      </w:r>
      <w:r w:rsidRPr="008266BD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если они достоверно позволяют установить, что документ исходит от стороны по настоящему </w:t>
      </w:r>
      <w:r w:rsidR="00200F1F" w:rsidRPr="008266BD">
        <w:rPr>
          <w:rFonts w:ascii="Cambria" w:hAnsi="Cambria"/>
          <w:color w:val="000000"/>
          <w:sz w:val="22"/>
          <w:szCs w:val="22"/>
          <w:shd w:val="clear" w:color="auto" w:fill="FFFFFF"/>
          <w:lang w:val="ru-RU"/>
        </w:rPr>
        <w:t>К</w:t>
      </w:r>
      <w:r w:rsidR="0000096E" w:rsidRPr="008266BD">
        <w:rPr>
          <w:rFonts w:ascii="Cambria" w:hAnsi="Cambria"/>
          <w:color w:val="000000"/>
          <w:sz w:val="22"/>
          <w:szCs w:val="22"/>
          <w:shd w:val="clear" w:color="auto" w:fill="FFFFFF"/>
          <w:lang w:val="ru-RU"/>
        </w:rPr>
        <w:t>онтракту</w:t>
      </w:r>
      <w:r w:rsidRPr="008266BD">
        <w:rPr>
          <w:rFonts w:ascii="Cambria" w:hAnsi="Cambria"/>
          <w:color w:val="000000"/>
          <w:sz w:val="22"/>
          <w:szCs w:val="22"/>
          <w:shd w:val="clear" w:color="auto" w:fill="FFFFFF"/>
        </w:rPr>
        <w:t>, признаются юридически значимыми документами и могут быть использованы в качестве письменных доказательств в суде</w:t>
      </w:r>
      <w:r w:rsidRPr="008266BD">
        <w:rPr>
          <w:rFonts w:ascii="Cambria" w:hAnsi="Cambria"/>
          <w:color w:val="000000"/>
          <w:sz w:val="22"/>
          <w:szCs w:val="22"/>
          <w:shd w:val="clear" w:color="auto" w:fill="FFFFFF"/>
          <w:lang w:val="ru-RU"/>
        </w:rPr>
        <w:t>.</w:t>
      </w:r>
    </w:p>
    <w:p w:rsidR="00A47AB2" w:rsidRPr="00A47AB2" w:rsidRDefault="00A47AB2" w:rsidP="00A47AB2">
      <w:pPr>
        <w:pStyle w:val="a3"/>
        <w:numPr>
          <w:ilvl w:val="1"/>
          <w:numId w:val="1"/>
        </w:numPr>
        <w:rPr>
          <w:rFonts w:ascii="Cambria" w:hAnsi="Cambria"/>
          <w:color w:val="000000"/>
          <w:sz w:val="22"/>
          <w:szCs w:val="22"/>
        </w:rPr>
      </w:pPr>
      <w:r w:rsidRPr="00A47AB2">
        <w:rPr>
          <w:rFonts w:ascii="Cambria" w:hAnsi="Cambria"/>
          <w:color w:val="000000"/>
          <w:sz w:val="22"/>
          <w:szCs w:val="22"/>
        </w:rPr>
        <w:t>Стороны пришли к соглашению, что для осуществления взаимоотношений могут установить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заверения таких документов УКЭП с соблюдением требований ФЗ от 06.04.2011 № 63-ФЗ «Об электронной подписи».</w:t>
      </w:r>
    </w:p>
    <w:p w:rsidR="0000096E" w:rsidRPr="008266BD" w:rsidRDefault="0000096E" w:rsidP="00A47AB2">
      <w:pPr>
        <w:pStyle w:val="a3"/>
        <w:numPr>
          <w:ilvl w:val="1"/>
          <w:numId w:val="1"/>
        </w:numPr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 xml:space="preserve">Стороны, в связи с исполнением настоящего </w:t>
      </w:r>
      <w:r w:rsidRPr="008266BD">
        <w:rPr>
          <w:rFonts w:ascii="Cambria" w:hAnsi="Cambria"/>
          <w:color w:val="000000"/>
          <w:sz w:val="22"/>
          <w:szCs w:val="22"/>
          <w:lang w:val="ru-RU"/>
        </w:rPr>
        <w:t>Контракта</w:t>
      </w:r>
      <w:r w:rsidRPr="008266BD">
        <w:rPr>
          <w:rFonts w:ascii="Cambria" w:hAnsi="Cambria"/>
          <w:color w:val="000000"/>
          <w:sz w:val="22"/>
          <w:szCs w:val="22"/>
        </w:rPr>
        <w:t xml:space="preserve">, могут поручить друг другу обработку персональных данных своих работников и третьих лиц.  </w:t>
      </w:r>
    </w:p>
    <w:p w:rsidR="0000096E" w:rsidRPr="008266BD" w:rsidRDefault="0000096E" w:rsidP="0000096E">
      <w:pPr>
        <w:pStyle w:val="a3"/>
        <w:numPr>
          <w:ilvl w:val="1"/>
          <w:numId w:val="1"/>
        </w:numPr>
        <w:spacing w:after="0" w:afterAutospacing="0"/>
        <w:ind w:left="539" w:hanging="539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Сторона, предоставляющая персональные данные, обязуется:</w:t>
      </w:r>
    </w:p>
    <w:p w:rsidR="0000096E" w:rsidRPr="008266BD" w:rsidRDefault="0000096E" w:rsidP="0000096E">
      <w:pPr>
        <w:pStyle w:val="a3"/>
        <w:spacing w:after="0" w:afterAutospacing="0"/>
        <w:ind w:left="539" w:hanging="539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•</w:t>
      </w:r>
      <w:r w:rsidRPr="008266BD">
        <w:rPr>
          <w:rFonts w:ascii="Cambria" w:hAnsi="Cambria"/>
          <w:color w:val="000000"/>
          <w:sz w:val="22"/>
          <w:szCs w:val="22"/>
        </w:rPr>
        <w:tab/>
        <w:t xml:space="preserve">обеспечить получение персональных данных с соблюдением законодательства Российской Федерации о персональных данных в случаях, предусмотренных законодательством Российской Федерации о персональных данных; </w:t>
      </w:r>
    </w:p>
    <w:p w:rsidR="0000096E" w:rsidRPr="008266BD" w:rsidRDefault="0000096E" w:rsidP="0000096E">
      <w:pPr>
        <w:pStyle w:val="a3"/>
        <w:spacing w:after="0" w:afterAutospacing="0"/>
        <w:ind w:left="539" w:hanging="539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•</w:t>
      </w:r>
      <w:r w:rsidRPr="008266BD">
        <w:rPr>
          <w:rFonts w:ascii="Cambria" w:hAnsi="Cambria"/>
          <w:color w:val="000000"/>
          <w:sz w:val="22"/>
          <w:szCs w:val="22"/>
        </w:rPr>
        <w:tab/>
        <w:t xml:space="preserve">получать согласие от субъектов персональных данных на передачу их персональных данных другой стороне, составленное в соответствии с требованиями Федерального закона от 27.07.2006 № 152-ФЗ «О персональных данных»; </w:t>
      </w:r>
    </w:p>
    <w:p w:rsidR="0000096E" w:rsidRPr="008266BD" w:rsidRDefault="0000096E" w:rsidP="0000096E">
      <w:pPr>
        <w:pStyle w:val="a3"/>
        <w:spacing w:after="0" w:afterAutospacing="0"/>
        <w:ind w:left="539" w:hanging="539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•</w:t>
      </w:r>
      <w:r w:rsidRPr="008266BD">
        <w:rPr>
          <w:rFonts w:ascii="Cambria" w:hAnsi="Cambria"/>
          <w:color w:val="000000"/>
          <w:sz w:val="22"/>
          <w:szCs w:val="22"/>
        </w:rPr>
        <w:tab/>
        <w:t xml:space="preserve">незамедлительно сообщать обо всех случаях прекращения действия согласия субъекта персональных данных на обработку и (или) передачу персональных данных; </w:t>
      </w:r>
    </w:p>
    <w:p w:rsidR="0000096E" w:rsidRPr="008266BD" w:rsidRDefault="0000096E" w:rsidP="0000096E">
      <w:pPr>
        <w:pStyle w:val="a3"/>
        <w:spacing w:after="0" w:afterAutospacing="0"/>
        <w:ind w:left="539" w:hanging="539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•</w:t>
      </w:r>
      <w:r w:rsidRPr="008266BD">
        <w:rPr>
          <w:rFonts w:ascii="Cambria" w:hAnsi="Cambria"/>
          <w:color w:val="000000"/>
          <w:sz w:val="22"/>
          <w:szCs w:val="22"/>
        </w:rPr>
        <w:tab/>
        <w:t xml:space="preserve">нести ответственность перед субъектами персональных данных за нарушения законодательства Российской Федерации о персональных данных. </w:t>
      </w:r>
    </w:p>
    <w:p w:rsidR="0000096E" w:rsidRPr="008266BD" w:rsidRDefault="0000096E" w:rsidP="0000096E">
      <w:pPr>
        <w:pStyle w:val="a3"/>
        <w:numPr>
          <w:ilvl w:val="1"/>
          <w:numId w:val="1"/>
        </w:numPr>
        <w:spacing w:after="0" w:afterAutospacing="0"/>
        <w:ind w:left="539" w:hanging="539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Сторона, получающая персональные данные, обязуется:</w:t>
      </w:r>
    </w:p>
    <w:p w:rsidR="0000096E" w:rsidRPr="008266BD" w:rsidRDefault="0000096E" w:rsidP="0000096E">
      <w:pPr>
        <w:pStyle w:val="a3"/>
        <w:spacing w:after="0" w:afterAutospacing="0"/>
        <w:ind w:left="539" w:hanging="539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•</w:t>
      </w:r>
      <w:r w:rsidRPr="008266BD">
        <w:rPr>
          <w:rFonts w:ascii="Cambria" w:hAnsi="Cambria"/>
          <w:color w:val="000000"/>
          <w:sz w:val="22"/>
          <w:szCs w:val="22"/>
        </w:rPr>
        <w:tab/>
        <w:t>осуществить обработку персональных данных и соблюдать принципы и правила обработки персональных данных, предусмотренные Федеральным законом от 27.07.2006 № 152-ФЗ «О персональных данных», а также конфиденциальность при работе с персональными данными;</w:t>
      </w:r>
    </w:p>
    <w:p w:rsidR="0000096E" w:rsidRPr="008266BD" w:rsidRDefault="0000096E" w:rsidP="0000096E">
      <w:pPr>
        <w:pStyle w:val="a3"/>
        <w:spacing w:after="0" w:afterAutospacing="0"/>
        <w:ind w:left="539" w:hanging="539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>•</w:t>
      </w:r>
      <w:r w:rsidRPr="008266BD">
        <w:rPr>
          <w:rFonts w:ascii="Cambria" w:hAnsi="Cambria"/>
          <w:color w:val="000000"/>
          <w:sz w:val="22"/>
          <w:szCs w:val="22"/>
        </w:rPr>
        <w:tab/>
        <w:t xml:space="preserve">обеспечить безопасность персональных данных при их обработке. Срок обработки персональных данных – в течение срока действия настоящего </w:t>
      </w:r>
      <w:r w:rsidRPr="008266BD">
        <w:rPr>
          <w:rFonts w:ascii="Cambria" w:hAnsi="Cambria"/>
          <w:color w:val="000000"/>
          <w:sz w:val="22"/>
          <w:szCs w:val="22"/>
          <w:lang w:val="ru-RU"/>
        </w:rPr>
        <w:t>Контракта</w:t>
      </w:r>
      <w:r w:rsidRPr="008266BD">
        <w:rPr>
          <w:rFonts w:ascii="Cambria" w:hAnsi="Cambria"/>
          <w:color w:val="000000"/>
          <w:sz w:val="22"/>
          <w:szCs w:val="22"/>
        </w:rPr>
        <w:t>. Перечень действий (операций) по обработке персональных данных: сбор, запись, систематизация, накопление, хранение, уточнение (обновление, изменение), извлечение, использование; передача (распространение, предоставление, доступ), в том числе по электронным каналам связи, обезличивание, блокирование, удаление, уничтожение.</w:t>
      </w:r>
    </w:p>
    <w:p w:rsidR="00BA51BE" w:rsidRPr="008266BD" w:rsidRDefault="00BA51BE" w:rsidP="004768F3">
      <w:pPr>
        <w:pStyle w:val="a3"/>
        <w:numPr>
          <w:ilvl w:val="1"/>
          <w:numId w:val="1"/>
        </w:numPr>
        <w:spacing w:after="0" w:afterAutospacing="0"/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  <w:sz w:val="22"/>
          <w:szCs w:val="22"/>
        </w:rPr>
        <w:t xml:space="preserve">Приложения к настоящему </w:t>
      </w:r>
      <w:r w:rsidR="007521B7" w:rsidRPr="008266BD">
        <w:rPr>
          <w:rFonts w:ascii="Cambria" w:hAnsi="Cambria"/>
          <w:color w:val="000000"/>
          <w:sz w:val="22"/>
          <w:szCs w:val="22"/>
        </w:rPr>
        <w:t>Контракту</w:t>
      </w:r>
      <w:r w:rsidRPr="008266BD">
        <w:rPr>
          <w:rFonts w:ascii="Cambria" w:hAnsi="Cambria"/>
          <w:color w:val="000000"/>
          <w:sz w:val="22"/>
          <w:szCs w:val="22"/>
        </w:rPr>
        <w:t>:</w:t>
      </w:r>
    </w:p>
    <w:p w:rsidR="00BA51BE" w:rsidRPr="008266BD" w:rsidRDefault="00BA51BE" w:rsidP="00ED50B1">
      <w:pPr>
        <w:pStyle w:val="2"/>
        <w:numPr>
          <w:ilvl w:val="0"/>
          <w:numId w:val="5"/>
        </w:numPr>
        <w:tabs>
          <w:tab w:val="clear" w:pos="1070"/>
          <w:tab w:val="num" w:pos="851"/>
          <w:tab w:val="num" w:pos="900"/>
        </w:tabs>
        <w:ind w:left="896" w:hanging="329"/>
        <w:rPr>
          <w:rFonts w:ascii="Cambria" w:hAnsi="Cambria"/>
          <w:b w:val="0"/>
          <w:sz w:val="22"/>
          <w:szCs w:val="22"/>
        </w:rPr>
      </w:pPr>
      <w:r w:rsidRPr="008266BD">
        <w:rPr>
          <w:rFonts w:ascii="Cambria" w:hAnsi="Cambria"/>
          <w:b w:val="0"/>
          <w:sz w:val="22"/>
          <w:szCs w:val="22"/>
        </w:rPr>
        <w:t xml:space="preserve">Приложение № 1 – «Спецификация на </w:t>
      </w:r>
      <w:r w:rsidR="00E23B01" w:rsidRPr="008266BD">
        <w:rPr>
          <w:rFonts w:ascii="Cambria" w:hAnsi="Cambria"/>
          <w:b w:val="0"/>
          <w:sz w:val="22"/>
          <w:szCs w:val="22"/>
          <w:lang w:val="ru-RU"/>
        </w:rPr>
        <w:t>С</w:t>
      </w:r>
      <w:r w:rsidR="000C5772" w:rsidRPr="008266BD">
        <w:rPr>
          <w:rFonts w:ascii="Cambria" w:hAnsi="Cambria"/>
          <w:b w:val="0"/>
          <w:sz w:val="22"/>
          <w:szCs w:val="22"/>
        </w:rPr>
        <w:t>С</w:t>
      </w:r>
      <w:r w:rsidRPr="008266BD">
        <w:rPr>
          <w:rFonts w:ascii="Cambria" w:hAnsi="Cambria"/>
          <w:b w:val="0"/>
          <w:sz w:val="22"/>
          <w:szCs w:val="22"/>
        </w:rPr>
        <w:t>».</w:t>
      </w:r>
    </w:p>
    <w:p w:rsidR="00B3771E" w:rsidRPr="008266BD" w:rsidRDefault="0000096E" w:rsidP="00ED50B1">
      <w:pPr>
        <w:numPr>
          <w:ilvl w:val="0"/>
          <w:numId w:val="5"/>
        </w:numPr>
        <w:tabs>
          <w:tab w:val="clear" w:pos="1070"/>
          <w:tab w:val="num" w:pos="851"/>
          <w:tab w:val="num" w:pos="900"/>
        </w:tabs>
        <w:ind w:hanging="470"/>
        <w:rPr>
          <w:rFonts w:ascii="Cambria" w:hAnsi="Cambria"/>
          <w:color w:val="000000"/>
          <w:sz w:val="22"/>
          <w:szCs w:val="22"/>
          <w:lang w:val="x-none" w:eastAsia="x-none"/>
        </w:rPr>
      </w:pPr>
      <w:r w:rsidRPr="008266BD">
        <w:rPr>
          <w:rFonts w:ascii="Cambria" w:hAnsi="Cambria"/>
          <w:color w:val="000000"/>
          <w:sz w:val="22"/>
          <w:szCs w:val="22"/>
          <w:lang w:eastAsia="x-none"/>
        </w:rPr>
        <w:t xml:space="preserve">Образец </w:t>
      </w:r>
      <w:r w:rsidR="00B3771E" w:rsidRPr="008266BD">
        <w:rPr>
          <w:rFonts w:ascii="Cambria" w:hAnsi="Cambria"/>
          <w:color w:val="000000"/>
          <w:sz w:val="22"/>
          <w:szCs w:val="22"/>
          <w:lang w:eastAsia="x-none"/>
        </w:rPr>
        <w:t>Акт</w:t>
      </w:r>
      <w:r w:rsidRPr="008266BD">
        <w:rPr>
          <w:rFonts w:ascii="Cambria" w:hAnsi="Cambria"/>
          <w:color w:val="000000"/>
          <w:sz w:val="22"/>
          <w:szCs w:val="22"/>
          <w:lang w:eastAsia="x-none"/>
        </w:rPr>
        <w:t>а</w:t>
      </w:r>
      <w:r w:rsidR="00B3771E" w:rsidRPr="008266BD">
        <w:rPr>
          <w:rFonts w:ascii="Cambria" w:hAnsi="Cambria"/>
          <w:color w:val="000000"/>
          <w:sz w:val="22"/>
          <w:szCs w:val="22"/>
          <w:lang w:eastAsia="x-none"/>
        </w:rPr>
        <w:t xml:space="preserve"> </w:t>
      </w:r>
      <w:r w:rsidR="00DF4ECF" w:rsidRPr="008266BD">
        <w:rPr>
          <w:rFonts w:ascii="Cambria" w:hAnsi="Cambria"/>
          <w:color w:val="000000"/>
          <w:sz w:val="22"/>
          <w:szCs w:val="22"/>
          <w:lang w:eastAsia="x-none"/>
        </w:rPr>
        <w:t>на передачу прав</w:t>
      </w:r>
    </w:p>
    <w:p w:rsidR="004768F3" w:rsidRPr="008266BD" w:rsidRDefault="004768F3" w:rsidP="004768F3">
      <w:pPr>
        <w:tabs>
          <w:tab w:val="num" w:pos="1070"/>
        </w:tabs>
        <w:ind w:left="1070"/>
        <w:rPr>
          <w:rFonts w:ascii="Cambria" w:hAnsi="Cambria"/>
          <w:color w:val="000000"/>
          <w:lang w:val="x-none" w:eastAsia="x-none"/>
        </w:rPr>
      </w:pPr>
    </w:p>
    <w:p w:rsidR="008266BD" w:rsidRDefault="00973E60" w:rsidP="00973E60">
      <w:pPr>
        <w:jc w:val="center"/>
        <w:rPr>
          <w:rFonts w:ascii="Cambria" w:hAnsi="Cambria"/>
          <w:b/>
          <w:color w:val="000000"/>
        </w:rPr>
      </w:pPr>
      <w:r w:rsidRPr="008266BD">
        <w:rPr>
          <w:rFonts w:ascii="Cambria" w:hAnsi="Cambria"/>
          <w:b/>
          <w:color w:val="000000"/>
        </w:rPr>
        <w:t xml:space="preserve">9. </w:t>
      </w:r>
      <w:r w:rsidR="00BA51BE" w:rsidRPr="008266BD">
        <w:rPr>
          <w:rFonts w:ascii="Cambria" w:hAnsi="Cambria"/>
          <w:b/>
          <w:color w:val="000000"/>
        </w:rPr>
        <w:t>АДРЕСА И БАНКОВСКИЕ РЕКВИЗИТЫ СТОРОН</w:t>
      </w:r>
    </w:p>
    <w:p w:rsidR="00BA51BE" w:rsidRPr="008266BD" w:rsidRDefault="008266BD" w:rsidP="008266BD">
      <w:pPr>
        <w:tabs>
          <w:tab w:val="left" w:pos="1980"/>
        </w:tabs>
        <w:rPr>
          <w:rFonts w:ascii="Cambria" w:hAnsi="Cambria"/>
        </w:rPr>
      </w:pPr>
      <w:r>
        <w:rPr>
          <w:rFonts w:ascii="Cambria" w:hAnsi="Cambria"/>
        </w:rPr>
        <w:tab/>
      </w:r>
    </w:p>
    <w:tbl>
      <w:tblPr>
        <w:tblW w:w="5025" w:type="pct"/>
        <w:tblInd w:w="9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589"/>
        <w:gridCol w:w="817"/>
        <w:gridCol w:w="359"/>
        <w:gridCol w:w="4318"/>
      </w:tblGrid>
      <w:tr w:rsidR="007402FF" w:rsidRPr="008266BD" w:rsidTr="00B86A93">
        <w:trPr>
          <w:cantSplit/>
          <w:trHeight w:val="1444"/>
        </w:trPr>
        <w:tc>
          <w:tcPr>
            <w:tcW w:w="2276" w:type="pct"/>
          </w:tcPr>
          <w:p w:rsidR="007402FF" w:rsidRPr="006A2E45" w:rsidRDefault="007402FF" w:rsidP="00D574AA">
            <w:pPr>
              <w:ind w:left="52" w:right="566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6A2E45">
              <w:rPr>
                <w:rFonts w:ascii="Cambria" w:hAnsi="Cambria"/>
                <w:b/>
                <w:sz w:val="22"/>
                <w:szCs w:val="22"/>
              </w:rPr>
              <w:t>Сублицензиар:</w:t>
            </w:r>
          </w:p>
          <w:p w:rsidR="007402FF" w:rsidRDefault="007402FF" w:rsidP="00705219">
            <w:pPr>
              <w:ind w:left="52" w:right="566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05219" w:rsidRDefault="00705219" w:rsidP="00705219">
            <w:pPr>
              <w:ind w:left="52" w:right="566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05219" w:rsidRDefault="00705219" w:rsidP="00705219">
            <w:pPr>
              <w:ind w:left="52" w:right="566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05219" w:rsidRDefault="00705219" w:rsidP="00705219">
            <w:pPr>
              <w:ind w:left="52" w:right="566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05219" w:rsidRDefault="00705219" w:rsidP="00705219">
            <w:pPr>
              <w:ind w:left="52" w:right="566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05219" w:rsidRDefault="00705219" w:rsidP="00705219">
            <w:pPr>
              <w:ind w:left="52" w:right="566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05219" w:rsidRDefault="00705219" w:rsidP="00705219">
            <w:pPr>
              <w:ind w:left="52" w:right="566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05219" w:rsidRDefault="00705219" w:rsidP="00705219">
            <w:pPr>
              <w:ind w:left="52" w:right="566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05219" w:rsidRDefault="00705219" w:rsidP="00705219">
            <w:pPr>
              <w:ind w:left="52" w:right="566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05219" w:rsidRDefault="00705219" w:rsidP="00705219">
            <w:pPr>
              <w:ind w:left="52" w:right="566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05219" w:rsidRPr="006A2E45" w:rsidRDefault="00705219" w:rsidP="00705219">
            <w:pPr>
              <w:ind w:left="52" w:right="566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05" w:type="pct"/>
          </w:tcPr>
          <w:p w:rsidR="007402FF" w:rsidRPr="006A2E45" w:rsidRDefault="007402FF" w:rsidP="007402FF">
            <w:pPr>
              <w:keepNext/>
              <w:ind w:left="567" w:right="566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9" w:type="pct"/>
            <w:gridSpan w:val="2"/>
          </w:tcPr>
          <w:p w:rsidR="007402FF" w:rsidRPr="000868D7" w:rsidRDefault="007402FF" w:rsidP="007402FF">
            <w:pPr>
              <w:ind w:left="964" w:right="566" w:hanging="567"/>
              <w:rPr>
                <w:rFonts w:ascii="Cambria" w:hAnsi="Cambria"/>
                <w:b/>
                <w:sz w:val="22"/>
                <w:szCs w:val="22"/>
              </w:rPr>
            </w:pPr>
            <w:r w:rsidRPr="000868D7">
              <w:rPr>
                <w:rFonts w:ascii="Cambria" w:hAnsi="Cambria"/>
                <w:b/>
                <w:sz w:val="22"/>
                <w:szCs w:val="22"/>
              </w:rPr>
              <w:t>Сублицензиат:</w:t>
            </w:r>
          </w:p>
          <w:p w:rsidR="007402FF" w:rsidRPr="000868D7" w:rsidRDefault="007402FF" w:rsidP="0000362A">
            <w:pPr>
              <w:ind w:left="397"/>
              <w:rPr>
                <w:rFonts w:ascii="Cambria" w:hAnsi="Cambria"/>
                <w:sz w:val="22"/>
                <w:szCs w:val="22"/>
              </w:rPr>
            </w:pPr>
          </w:p>
        </w:tc>
      </w:tr>
      <w:tr w:rsidR="007402FF" w:rsidRPr="008266BD" w:rsidTr="00B86A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"/>
        </w:trPr>
        <w:tc>
          <w:tcPr>
            <w:tcW w:w="2276" w:type="pct"/>
          </w:tcPr>
          <w:p w:rsidR="007402FF" w:rsidRPr="006A2E45" w:rsidRDefault="007402FF" w:rsidP="00D574AA">
            <w:pPr>
              <w:ind w:left="52" w:right="566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A2E45">
              <w:rPr>
                <w:rFonts w:ascii="Cambria" w:hAnsi="Cambria"/>
                <w:b/>
                <w:sz w:val="22"/>
                <w:szCs w:val="22"/>
              </w:rPr>
              <w:t xml:space="preserve">ОТ </w:t>
            </w:r>
            <w:r w:rsidRPr="006A2E45">
              <w:rPr>
                <w:rFonts w:ascii="Cambria" w:hAnsi="Cambria"/>
                <w:b/>
                <w:bCs/>
                <w:sz w:val="22"/>
                <w:szCs w:val="22"/>
              </w:rPr>
              <w:t>СУБЛИЦЕНЗИАРА</w:t>
            </w:r>
          </w:p>
        </w:tc>
        <w:tc>
          <w:tcPr>
            <w:tcW w:w="405" w:type="pct"/>
          </w:tcPr>
          <w:p w:rsidR="007402FF" w:rsidRPr="006A2E45" w:rsidRDefault="007402FF" w:rsidP="007402FF">
            <w:pPr>
              <w:ind w:left="567" w:right="566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9" w:type="pct"/>
            <w:gridSpan w:val="2"/>
            <w:noWrap/>
          </w:tcPr>
          <w:p w:rsidR="007402FF" w:rsidRPr="000868D7" w:rsidRDefault="007402FF" w:rsidP="007402FF">
            <w:pPr>
              <w:ind w:left="567" w:right="566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0868D7">
              <w:rPr>
                <w:rFonts w:ascii="Cambria" w:hAnsi="Cambria"/>
                <w:b/>
                <w:sz w:val="22"/>
                <w:szCs w:val="22"/>
              </w:rPr>
              <w:t>ОТ СУБЛ</w:t>
            </w:r>
            <w:r w:rsidRPr="000868D7">
              <w:rPr>
                <w:rFonts w:ascii="Cambria" w:hAnsi="Cambria"/>
                <w:b/>
                <w:bCs/>
                <w:sz w:val="22"/>
                <w:szCs w:val="22"/>
              </w:rPr>
              <w:t>ИЦЕНЗИАТА</w:t>
            </w:r>
          </w:p>
        </w:tc>
      </w:tr>
      <w:tr w:rsidR="007402FF" w:rsidRPr="008266BD" w:rsidTr="00B86A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"/>
        </w:trPr>
        <w:tc>
          <w:tcPr>
            <w:tcW w:w="2276" w:type="pct"/>
          </w:tcPr>
          <w:p w:rsidR="007402FF" w:rsidRPr="006A2E45" w:rsidRDefault="007402FF" w:rsidP="00D574AA">
            <w:pPr>
              <w:ind w:left="52" w:right="566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05" w:type="pct"/>
          </w:tcPr>
          <w:p w:rsidR="007402FF" w:rsidRPr="006A2E45" w:rsidRDefault="007402FF" w:rsidP="007402FF">
            <w:pPr>
              <w:ind w:left="567" w:right="566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9" w:type="pct"/>
            <w:gridSpan w:val="2"/>
            <w:noWrap/>
          </w:tcPr>
          <w:p w:rsidR="007402FF" w:rsidRPr="000868D7" w:rsidRDefault="007402FF" w:rsidP="007402FF">
            <w:pPr>
              <w:ind w:left="567" w:right="566"/>
              <w:rPr>
                <w:rFonts w:ascii="Cambria" w:hAnsi="Cambria"/>
                <w:sz w:val="22"/>
                <w:szCs w:val="22"/>
              </w:rPr>
            </w:pPr>
          </w:p>
        </w:tc>
      </w:tr>
      <w:tr w:rsidR="007402FF" w:rsidRPr="008266BD" w:rsidTr="00B86A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"/>
        </w:trPr>
        <w:tc>
          <w:tcPr>
            <w:tcW w:w="2276" w:type="pct"/>
            <w:vAlign w:val="bottom"/>
          </w:tcPr>
          <w:p w:rsidR="007402FF" w:rsidRPr="006A2E45" w:rsidRDefault="007402FF" w:rsidP="00D574AA">
            <w:pPr>
              <w:pBdr>
                <w:bottom w:val="single" w:sz="12" w:space="1" w:color="auto"/>
              </w:pBdr>
              <w:ind w:left="52" w:right="566"/>
              <w:rPr>
                <w:rFonts w:ascii="Cambria" w:hAnsi="Cambria"/>
                <w:sz w:val="22"/>
                <w:szCs w:val="22"/>
              </w:rPr>
            </w:pPr>
          </w:p>
          <w:p w:rsidR="007402FF" w:rsidRPr="006A2E45" w:rsidRDefault="007402FF" w:rsidP="00D574AA">
            <w:pPr>
              <w:ind w:left="52" w:right="566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05" w:type="pct"/>
          </w:tcPr>
          <w:p w:rsidR="007402FF" w:rsidRPr="006A2E45" w:rsidRDefault="007402FF" w:rsidP="007402FF">
            <w:pPr>
              <w:ind w:left="567" w:right="566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9" w:type="pct"/>
            <w:gridSpan w:val="2"/>
            <w:noWrap/>
          </w:tcPr>
          <w:p w:rsidR="007402FF" w:rsidRPr="000868D7" w:rsidRDefault="007402FF" w:rsidP="007402FF">
            <w:pPr>
              <w:pBdr>
                <w:bottom w:val="single" w:sz="12" w:space="1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7402FF" w:rsidRPr="000868D7" w:rsidRDefault="007402FF" w:rsidP="007402FF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7402FF" w:rsidRPr="008266BD" w:rsidTr="00B86A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2276" w:type="pct"/>
          </w:tcPr>
          <w:p w:rsidR="007402FF" w:rsidRPr="006A2E45" w:rsidRDefault="007402FF" w:rsidP="00D574AA">
            <w:pPr>
              <w:ind w:left="52" w:right="566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83" w:type="pct"/>
            <w:gridSpan w:val="2"/>
          </w:tcPr>
          <w:p w:rsidR="007402FF" w:rsidRPr="000868D7" w:rsidRDefault="007402FF" w:rsidP="007402FF">
            <w:pPr>
              <w:ind w:left="567" w:right="566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41" w:type="pct"/>
            <w:noWrap/>
          </w:tcPr>
          <w:p w:rsidR="007402FF" w:rsidRPr="000868D7" w:rsidRDefault="007402FF" w:rsidP="007402FF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7402FF" w:rsidRPr="008266BD" w:rsidTr="00B86A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2276" w:type="pct"/>
            <w:noWrap/>
          </w:tcPr>
          <w:p w:rsidR="007402FF" w:rsidRPr="008266BD" w:rsidRDefault="007402FF" w:rsidP="00D574AA">
            <w:pPr>
              <w:ind w:left="52"/>
              <w:rPr>
                <w:rFonts w:ascii="Cambria" w:hAnsi="Cambria"/>
                <w:color w:val="000000"/>
              </w:rPr>
            </w:pPr>
          </w:p>
        </w:tc>
        <w:tc>
          <w:tcPr>
            <w:tcW w:w="405" w:type="pct"/>
          </w:tcPr>
          <w:p w:rsidR="007402FF" w:rsidRPr="008266BD" w:rsidRDefault="007402FF" w:rsidP="007402FF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319" w:type="pct"/>
            <w:gridSpan w:val="2"/>
            <w:noWrap/>
          </w:tcPr>
          <w:p w:rsidR="007402FF" w:rsidRPr="000868D7" w:rsidRDefault="007402FF" w:rsidP="007402FF">
            <w:pPr>
              <w:rPr>
                <w:rFonts w:ascii="Cambria" w:hAnsi="Cambria"/>
              </w:rPr>
            </w:pPr>
          </w:p>
        </w:tc>
      </w:tr>
      <w:tr w:rsidR="007402FF" w:rsidRPr="008266BD" w:rsidTr="00B86A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"/>
        </w:trPr>
        <w:tc>
          <w:tcPr>
            <w:tcW w:w="2276" w:type="pct"/>
            <w:noWrap/>
          </w:tcPr>
          <w:p w:rsidR="007402FF" w:rsidRPr="008266BD" w:rsidRDefault="007402FF" w:rsidP="00D574AA">
            <w:pPr>
              <w:ind w:left="52"/>
              <w:jc w:val="center"/>
              <w:rPr>
                <w:rFonts w:ascii="Cambria" w:hAnsi="Cambria"/>
                <w:color w:val="000000"/>
                <w:lang w:val="en-US"/>
              </w:rPr>
            </w:pPr>
            <w:r w:rsidRPr="008266BD">
              <w:rPr>
                <w:rFonts w:ascii="Cambria" w:hAnsi="Cambria"/>
                <w:color w:val="000000"/>
              </w:rPr>
              <w:t>М.П.</w:t>
            </w:r>
          </w:p>
        </w:tc>
        <w:tc>
          <w:tcPr>
            <w:tcW w:w="405" w:type="pct"/>
          </w:tcPr>
          <w:p w:rsidR="007402FF" w:rsidRPr="008266BD" w:rsidRDefault="007402FF" w:rsidP="007402FF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319" w:type="pct"/>
            <w:gridSpan w:val="2"/>
            <w:noWrap/>
          </w:tcPr>
          <w:p w:rsidR="007402FF" w:rsidRPr="000868D7" w:rsidRDefault="007402FF" w:rsidP="007402FF">
            <w:pPr>
              <w:jc w:val="center"/>
              <w:rPr>
                <w:rFonts w:ascii="Cambria" w:hAnsi="Cambria"/>
              </w:rPr>
            </w:pPr>
            <w:r w:rsidRPr="000868D7">
              <w:rPr>
                <w:rFonts w:ascii="Cambria" w:hAnsi="Cambria"/>
              </w:rPr>
              <w:t xml:space="preserve">                                     М.П.</w:t>
            </w:r>
          </w:p>
        </w:tc>
      </w:tr>
    </w:tbl>
    <w:p w:rsidR="0081358A" w:rsidRPr="00E67A63" w:rsidRDefault="0081358A">
      <w:pPr>
        <w:rPr>
          <w:rFonts w:ascii="Cambria" w:hAnsi="Cambria"/>
          <w:color w:val="000000"/>
          <w:sz w:val="22"/>
          <w:szCs w:val="22"/>
        </w:rPr>
      </w:pPr>
      <w:r w:rsidRPr="008266BD">
        <w:rPr>
          <w:rFonts w:ascii="Cambria" w:hAnsi="Cambria"/>
          <w:color w:val="000000"/>
        </w:rPr>
        <w:br w:type="page"/>
      </w:r>
    </w:p>
    <w:tbl>
      <w:tblPr>
        <w:tblW w:w="5106" w:type="pct"/>
        <w:tblLayout w:type="fixed"/>
        <w:tblLook w:val="0000" w:firstRow="0" w:lastRow="0" w:firstColumn="0" w:lastColumn="0" w:noHBand="0" w:noVBand="0"/>
      </w:tblPr>
      <w:tblGrid>
        <w:gridCol w:w="83"/>
        <w:gridCol w:w="27"/>
        <w:gridCol w:w="1944"/>
        <w:gridCol w:w="2887"/>
        <w:gridCol w:w="17"/>
        <w:gridCol w:w="248"/>
        <w:gridCol w:w="289"/>
        <w:gridCol w:w="3781"/>
        <w:gridCol w:w="837"/>
        <w:gridCol w:w="60"/>
        <w:gridCol w:w="236"/>
      </w:tblGrid>
      <w:tr w:rsidR="00174BEF" w:rsidRPr="00E67A63" w:rsidTr="00275AD9">
        <w:trPr>
          <w:gridBefore w:val="1"/>
          <w:wBefore w:w="40" w:type="pct"/>
          <w:trHeight w:val="32"/>
        </w:trPr>
        <w:tc>
          <w:tcPr>
            <w:tcW w:w="947" w:type="pct"/>
            <w:gridSpan w:val="2"/>
            <w:noWrap/>
          </w:tcPr>
          <w:p w:rsidR="00525D5D" w:rsidRPr="00E67A63" w:rsidRDefault="00525D5D" w:rsidP="00CD4E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395" w:type="pct"/>
            <w:gridSpan w:val="2"/>
          </w:tcPr>
          <w:p w:rsidR="00525D5D" w:rsidRPr="000868D7" w:rsidRDefault="00525D5D" w:rsidP="00E26FBE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8" w:type="pct"/>
            <w:gridSpan w:val="2"/>
            <w:tcBorders>
              <w:left w:val="nil"/>
            </w:tcBorders>
          </w:tcPr>
          <w:p w:rsidR="00525D5D" w:rsidRPr="00E67A63" w:rsidRDefault="00525D5D" w:rsidP="00CD4E68">
            <w:pPr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816" w:type="pct"/>
            <w:noWrap/>
          </w:tcPr>
          <w:p w:rsidR="00525D5D" w:rsidRPr="00E67A63" w:rsidRDefault="00525D5D" w:rsidP="00CD4E68">
            <w:pPr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0" w:type="pct"/>
            <w:gridSpan w:val="2"/>
          </w:tcPr>
          <w:p w:rsidR="00525D5D" w:rsidRPr="00E67A63" w:rsidRDefault="00525D5D" w:rsidP="00CD4E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13" w:type="pct"/>
          </w:tcPr>
          <w:p w:rsidR="00525D5D" w:rsidRPr="00E67A63" w:rsidRDefault="00525D5D" w:rsidP="00CD4E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BA51BE" w:rsidRPr="00E67A63" w:rsidTr="00275AD9">
        <w:trPr>
          <w:gridAfter w:val="1"/>
          <w:wAfter w:w="113" w:type="pct"/>
          <w:trHeight w:val="1545"/>
        </w:trPr>
        <w:tc>
          <w:tcPr>
            <w:tcW w:w="4887" w:type="pct"/>
            <w:gridSpan w:val="10"/>
            <w:tcBorders>
              <w:bottom w:val="nil"/>
            </w:tcBorders>
          </w:tcPr>
          <w:p w:rsidR="001654C6" w:rsidRPr="000868D7" w:rsidRDefault="001654C6" w:rsidP="007A091F">
            <w:pPr>
              <w:jc w:val="right"/>
              <w:rPr>
                <w:rStyle w:val="Heading"/>
                <w:rFonts w:ascii="Cambria" w:hAnsi="Cambria"/>
                <w:bCs/>
                <w:sz w:val="22"/>
                <w:szCs w:val="22"/>
              </w:rPr>
            </w:pPr>
          </w:p>
          <w:p w:rsidR="00BA51BE" w:rsidRPr="000868D7" w:rsidRDefault="00174BEF" w:rsidP="00174BEF">
            <w:pPr>
              <w:ind w:right="2049"/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868D7">
              <w:rPr>
                <w:rStyle w:val="Heading"/>
                <w:rFonts w:ascii="Cambria" w:hAnsi="Cambria"/>
                <w:bCs/>
                <w:sz w:val="22"/>
                <w:szCs w:val="22"/>
              </w:rPr>
              <w:t xml:space="preserve">                 </w:t>
            </w:r>
            <w:r w:rsidR="007179BF">
              <w:rPr>
                <w:rStyle w:val="Heading"/>
                <w:rFonts w:ascii="Cambria" w:hAnsi="Cambria"/>
                <w:bCs/>
                <w:sz w:val="22"/>
                <w:szCs w:val="22"/>
              </w:rPr>
              <w:t xml:space="preserve">         </w:t>
            </w:r>
            <w:r w:rsidRPr="000868D7">
              <w:rPr>
                <w:rStyle w:val="Heading"/>
                <w:rFonts w:ascii="Cambria" w:hAnsi="Cambria"/>
                <w:bCs/>
                <w:sz w:val="22"/>
                <w:szCs w:val="22"/>
              </w:rPr>
              <w:t xml:space="preserve">   </w:t>
            </w:r>
            <w:r w:rsidR="007179BF">
              <w:rPr>
                <w:rStyle w:val="Heading"/>
                <w:rFonts w:ascii="Cambria" w:hAnsi="Cambria"/>
                <w:bCs/>
                <w:sz w:val="22"/>
                <w:szCs w:val="22"/>
              </w:rPr>
              <w:t xml:space="preserve">     </w:t>
            </w:r>
            <w:r w:rsidR="00BA51BE" w:rsidRPr="000868D7">
              <w:rPr>
                <w:rStyle w:val="Heading"/>
                <w:rFonts w:ascii="Cambria" w:hAnsi="Cambria"/>
                <w:bCs/>
                <w:sz w:val="22"/>
                <w:szCs w:val="22"/>
              </w:rPr>
              <w:t>ПРИЛОЖЕНИЕ</w:t>
            </w:r>
            <w:r w:rsidR="00BA51BE" w:rsidRPr="000868D7">
              <w:rPr>
                <w:rFonts w:ascii="Cambria" w:hAnsi="Cambria"/>
                <w:b/>
                <w:bCs/>
                <w:sz w:val="22"/>
                <w:szCs w:val="22"/>
              </w:rPr>
              <w:t xml:space="preserve"> № 1</w:t>
            </w:r>
          </w:p>
          <w:p w:rsidR="00BA51BE" w:rsidRPr="000868D7" w:rsidRDefault="00BA51BE" w:rsidP="007A091F">
            <w:pPr>
              <w:tabs>
                <w:tab w:val="left" w:pos="4820"/>
                <w:tab w:val="left" w:pos="5812"/>
                <w:tab w:val="left" w:pos="6804"/>
              </w:tabs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18265A" w:rsidRPr="000868D7" w:rsidRDefault="00E26FBE" w:rsidP="0018265A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  <w:rFonts w:ascii="Cambria" w:hAnsi="Cambria"/>
                <w:b w:val="0"/>
                <w:bCs/>
                <w:sz w:val="22"/>
                <w:szCs w:val="22"/>
              </w:rPr>
            </w:pPr>
            <w:r w:rsidRPr="000868D7">
              <w:rPr>
                <w:rFonts w:ascii="Cambria" w:hAnsi="Cambria"/>
                <w:b/>
                <w:sz w:val="22"/>
                <w:szCs w:val="22"/>
              </w:rPr>
              <w:t xml:space="preserve">к </w:t>
            </w:r>
            <w:r w:rsidR="002D4677" w:rsidRPr="000868D7">
              <w:rPr>
                <w:rFonts w:ascii="Cambria" w:hAnsi="Cambria"/>
                <w:b/>
                <w:sz w:val="22"/>
                <w:szCs w:val="22"/>
              </w:rPr>
              <w:t>Контракту</w:t>
            </w:r>
            <w:r w:rsidR="00BA51BE" w:rsidRPr="000868D7">
              <w:rPr>
                <w:rFonts w:ascii="Cambria" w:hAnsi="Cambria"/>
                <w:b/>
                <w:sz w:val="22"/>
                <w:szCs w:val="22"/>
              </w:rPr>
              <w:t xml:space="preserve"> №</w:t>
            </w:r>
            <w:r w:rsidR="00BF5476" w:rsidRPr="000868D7">
              <w:rPr>
                <w:rStyle w:val="Normaltext"/>
                <w:rFonts w:ascii="Cambria" w:hAnsi="Cambria"/>
                <w:b/>
                <w:sz w:val="22"/>
                <w:szCs w:val="22"/>
              </w:rPr>
              <w:t xml:space="preserve"> </w:t>
            </w:r>
            <w:r w:rsidR="0000362A">
              <w:rPr>
                <w:rStyle w:val="Normaltext"/>
                <w:rFonts w:ascii="Cambria" w:hAnsi="Cambria"/>
                <w:b/>
                <w:sz w:val="22"/>
                <w:szCs w:val="22"/>
              </w:rPr>
              <w:t>_______________</w:t>
            </w:r>
            <w:r w:rsidR="00756E95" w:rsidRPr="000868D7">
              <w:rPr>
                <w:rStyle w:val="Normaltext"/>
                <w:rFonts w:ascii="Cambria" w:hAnsi="Cambria"/>
                <w:b/>
                <w:sz w:val="22"/>
                <w:szCs w:val="22"/>
              </w:rPr>
              <w:t xml:space="preserve"> </w:t>
            </w:r>
            <w:r w:rsidR="000E4B0A" w:rsidRPr="000868D7">
              <w:rPr>
                <w:rStyle w:val="Normaltext"/>
                <w:rFonts w:ascii="Cambria" w:hAnsi="Cambria"/>
                <w:b/>
                <w:sz w:val="22"/>
                <w:szCs w:val="22"/>
              </w:rPr>
              <w:t>о</w:t>
            </w:r>
            <w:r w:rsidR="0018265A" w:rsidRPr="000868D7">
              <w:rPr>
                <w:rStyle w:val="Normaltext"/>
                <w:rFonts w:ascii="Cambria" w:hAnsi="Cambria"/>
                <w:b/>
                <w:sz w:val="22"/>
                <w:szCs w:val="22"/>
              </w:rPr>
              <w:t>т</w:t>
            </w:r>
            <w:r w:rsidR="00BF5476" w:rsidRPr="000868D7">
              <w:rPr>
                <w:rStyle w:val="Normaltext"/>
                <w:rFonts w:ascii="Cambria" w:hAnsi="Cambria"/>
                <w:b/>
                <w:sz w:val="22"/>
                <w:szCs w:val="22"/>
              </w:rPr>
              <w:t xml:space="preserve"> </w:t>
            </w:r>
            <w:r w:rsidR="007521B7" w:rsidRPr="000868D7">
              <w:rPr>
                <w:rStyle w:val="Normaltext"/>
                <w:rFonts w:ascii="Cambria" w:hAnsi="Cambria"/>
                <w:b/>
                <w:sz w:val="22"/>
                <w:szCs w:val="22"/>
              </w:rPr>
              <w:t>«</w:t>
            </w:r>
            <w:r w:rsidR="0000362A">
              <w:rPr>
                <w:rStyle w:val="Normaltext"/>
                <w:rFonts w:ascii="Cambria" w:hAnsi="Cambria"/>
                <w:b/>
                <w:sz w:val="22"/>
                <w:szCs w:val="22"/>
              </w:rPr>
              <w:t>___</w:t>
            </w:r>
            <w:r w:rsidR="007521B7" w:rsidRPr="000868D7">
              <w:rPr>
                <w:rStyle w:val="Normaltext"/>
                <w:rFonts w:ascii="Cambria" w:hAnsi="Cambria"/>
                <w:b/>
                <w:sz w:val="22"/>
                <w:szCs w:val="22"/>
              </w:rPr>
              <w:t>»</w:t>
            </w:r>
            <w:r w:rsidR="0000362A">
              <w:rPr>
                <w:rStyle w:val="Normaltext"/>
                <w:rFonts w:ascii="Cambria" w:hAnsi="Cambria"/>
                <w:b/>
                <w:sz w:val="22"/>
                <w:szCs w:val="22"/>
              </w:rPr>
              <w:t>___________</w:t>
            </w:r>
            <w:r w:rsidR="00850869" w:rsidRPr="000868D7">
              <w:rPr>
                <w:rStyle w:val="Normaltext"/>
                <w:rFonts w:ascii="Cambria" w:hAnsi="Cambria"/>
                <w:b/>
                <w:sz w:val="22"/>
                <w:szCs w:val="22"/>
              </w:rPr>
              <w:t xml:space="preserve"> </w:t>
            </w:r>
            <w:r w:rsidR="00756E95" w:rsidRPr="000868D7">
              <w:rPr>
                <w:rStyle w:val="Normaltext"/>
                <w:rFonts w:ascii="Cambria" w:hAnsi="Cambria"/>
                <w:b/>
                <w:sz w:val="22"/>
                <w:szCs w:val="22"/>
              </w:rPr>
              <w:t>20</w:t>
            </w:r>
            <w:r w:rsidR="00ED50B1" w:rsidRPr="000868D7">
              <w:rPr>
                <w:rStyle w:val="Normaltext"/>
                <w:rFonts w:ascii="Cambria" w:hAnsi="Cambria"/>
                <w:b/>
                <w:sz w:val="22"/>
                <w:szCs w:val="22"/>
              </w:rPr>
              <w:t>2</w:t>
            </w:r>
            <w:r w:rsidR="00F23722" w:rsidRPr="000868D7">
              <w:rPr>
                <w:rStyle w:val="Normaltext"/>
                <w:rFonts w:ascii="Cambria" w:hAnsi="Cambria"/>
                <w:b/>
                <w:sz w:val="22"/>
                <w:szCs w:val="22"/>
              </w:rPr>
              <w:t>6</w:t>
            </w:r>
            <w:r w:rsidR="00756E95" w:rsidRPr="000868D7">
              <w:rPr>
                <w:rStyle w:val="Normaltext"/>
                <w:rFonts w:ascii="Cambria" w:hAnsi="Cambria"/>
                <w:b/>
                <w:sz w:val="22"/>
                <w:szCs w:val="22"/>
              </w:rPr>
              <w:t xml:space="preserve"> г.</w:t>
            </w:r>
          </w:p>
          <w:p w:rsidR="00BA51BE" w:rsidRPr="000868D7" w:rsidRDefault="00BA51BE" w:rsidP="007A091F">
            <w:pPr>
              <w:spacing w:after="6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:rsidR="00BA51BE" w:rsidRPr="000868D7" w:rsidRDefault="00BA51BE" w:rsidP="007A091F">
            <w:pPr>
              <w:spacing w:after="60"/>
              <w:jc w:val="center"/>
              <w:rPr>
                <w:rStyle w:val="Heading"/>
                <w:rFonts w:ascii="Cambria" w:hAnsi="Cambria"/>
                <w:bCs/>
                <w:sz w:val="22"/>
                <w:szCs w:val="22"/>
              </w:rPr>
            </w:pPr>
            <w:r w:rsidRPr="000868D7">
              <w:rPr>
                <w:rFonts w:ascii="Cambria" w:hAnsi="Cambria"/>
                <w:b/>
                <w:bCs/>
                <w:sz w:val="22"/>
                <w:szCs w:val="22"/>
                <w:lang w:val="en-US"/>
              </w:rPr>
              <w:t>C</w:t>
            </w:r>
            <w:r w:rsidRPr="000868D7">
              <w:rPr>
                <w:rFonts w:ascii="Cambria" w:hAnsi="Cambria"/>
                <w:b/>
                <w:bCs/>
                <w:sz w:val="22"/>
                <w:szCs w:val="22"/>
              </w:rPr>
              <w:t xml:space="preserve">ПЕЦИФИКАЦИЯ НА </w:t>
            </w:r>
            <w:r w:rsidR="00E23B01" w:rsidRPr="000868D7">
              <w:rPr>
                <w:rFonts w:ascii="Cambria" w:hAnsi="Cambria"/>
                <w:b/>
                <w:bCs/>
                <w:sz w:val="22"/>
                <w:szCs w:val="22"/>
              </w:rPr>
              <w:t>С</w:t>
            </w:r>
            <w:r w:rsidR="000C5772" w:rsidRPr="000868D7">
              <w:rPr>
                <w:rFonts w:ascii="Cambria" w:hAnsi="Cambria"/>
                <w:b/>
                <w:bCs/>
                <w:sz w:val="22"/>
                <w:szCs w:val="22"/>
              </w:rPr>
              <w:t>С</w:t>
            </w:r>
          </w:p>
        </w:tc>
      </w:tr>
      <w:tr w:rsidR="00BA51BE" w:rsidRPr="00E67A63" w:rsidTr="00275AD9">
        <w:trPr>
          <w:gridAfter w:val="1"/>
          <w:wAfter w:w="113" w:type="pct"/>
          <w:trHeight w:val="360"/>
        </w:trPr>
        <w:tc>
          <w:tcPr>
            <w:tcW w:w="4887" w:type="pct"/>
            <w:gridSpan w:val="10"/>
          </w:tcPr>
          <w:p w:rsidR="00BA51BE" w:rsidRPr="000868D7" w:rsidRDefault="00BA51BE" w:rsidP="007A091F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  <w:rFonts w:ascii="Cambria" w:hAnsi="Cambria"/>
                <w:bCs/>
                <w:sz w:val="22"/>
                <w:szCs w:val="22"/>
              </w:rPr>
            </w:pPr>
          </w:p>
          <w:tbl>
            <w:tblPr>
              <w:tblW w:w="99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2"/>
              <w:gridCol w:w="3514"/>
              <w:gridCol w:w="1606"/>
              <w:gridCol w:w="2194"/>
              <w:gridCol w:w="2049"/>
            </w:tblGrid>
            <w:tr w:rsidR="00C850D7" w:rsidRPr="000868D7" w:rsidTr="00AE66C4"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1BE" w:rsidRPr="000868D7" w:rsidRDefault="00BA51BE" w:rsidP="007A091F">
                  <w:pPr>
                    <w:spacing w:before="60" w:after="6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0868D7">
                    <w:rPr>
                      <w:rFonts w:ascii="Cambria" w:hAnsi="Cambria"/>
                      <w:b/>
                      <w:bCs/>
                      <w:sz w:val="22"/>
                      <w:szCs w:val="22"/>
                      <w:lang w:val="en-US"/>
                    </w:rPr>
                    <w:t xml:space="preserve">№ </w:t>
                  </w:r>
                  <w:r w:rsidRPr="000868D7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п</w:t>
                  </w:r>
                  <w:r w:rsidRPr="000868D7">
                    <w:rPr>
                      <w:rFonts w:ascii="Cambria" w:hAnsi="Cambria"/>
                      <w:b/>
                      <w:bCs/>
                      <w:sz w:val="22"/>
                      <w:szCs w:val="22"/>
                      <w:lang w:val="en-US"/>
                    </w:rPr>
                    <w:t>/</w:t>
                  </w:r>
                  <w:r w:rsidRPr="000868D7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п</w:t>
                  </w:r>
                </w:p>
              </w:tc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1BE" w:rsidRPr="000868D7" w:rsidRDefault="00F96962" w:rsidP="00A41A4A">
                  <w:pPr>
                    <w:spacing w:before="60" w:after="60"/>
                    <w:jc w:val="center"/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sz w:val="22"/>
                      <w:szCs w:val="22"/>
                    </w:rPr>
                    <w:t xml:space="preserve">Наименование/ </w:t>
                  </w:r>
                  <w:r w:rsidR="00A41A4A" w:rsidRPr="000868D7">
                    <w:rPr>
                      <w:rFonts w:ascii="Cambria" w:hAnsi="Cambria"/>
                      <w:b/>
                      <w:sz w:val="22"/>
                      <w:szCs w:val="22"/>
                    </w:rPr>
                    <w:t>характеристика СС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1BE" w:rsidRPr="000868D7" w:rsidRDefault="00043F5F" w:rsidP="00F25239">
                  <w:pPr>
                    <w:spacing w:before="60" w:after="6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 w:rsidRPr="000868D7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Количество</w:t>
                  </w:r>
                  <w:r w:rsidR="00103ED8" w:rsidRPr="000868D7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СС </w:t>
                  </w:r>
                  <w:r w:rsidRPr="000868D7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шт.</w:t>
                  </w:r>
                </w:p>
              </w:tc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1BE" w:rsidRPr="000868D7" w:rsidRDefault="0000362A" w:rsidP="0000362A">
                  <w:pPr>
                    <w:spacing w:before="60" w:after="6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sz w:val="22"/>
                      <w:szCs w:val="22"/>
                    </w:rPr>
                    <w:t>Цена</w:t>
                  </w:r>
                  <w:r w:rsidR="00BA51BE" w:rsidRPr="000868D7">
                    <w:rPr>
                      <w:rFonts w:ascii="Cambria" w:hAnsi="Cambria"/>
                      <w:b/>
                      <w:sz w:val="22"/>
                      <w:szCs w:val="22"/>
                    </w:rPr>
                    <w:t xml:space="preserve"> за одну </w:t>
                  </w:r>
                  <w:r w:rsidR="00103ED8" w:rsidRPr="000868D7">
                    <w:rPr>
                      <w:rFonts w:ascii="Cambria" w:hAnsi="Cambria"/>
                      <w:b/>
                      <w:sz w:val="22"/>
                      <w:szCs w:val="22"/>
                    </w:rPr>
                    <w:t>СС.</w:t>
                  </w:r>
                  <w:r w:rsidR="00BA51BE" w:rsidRPr="000868D7">
                    <w:rPr>
                      <w:rFonts w:ascii="Cambria" w:hAnsi="Cambria"/>
                      <w:b/>
                      <w:sz w:val="22"/>
                      <w:szCs w:val="22"/>
                    </w:rPr>
                    <w:t>,</w:t>
                  </w:r>
                  <w:r w:rsidR="00BA51BE" w:rsidRPr="000868D7">
                    <w:rPr>
                      <w:rFonts w:ascii="Cambria" w:hAnsi="Cambria"/>
                      <w:b/>
                      <w:sz w:val="22"/>
                      <w:szCs w:val="22"/>
                    </w:rPr>
                    <w:br/>
                    <w:t xml:space="preserve">руб. (НДС </w:t>
                  </w:r>
                  <w:r>
                    <w:rPr>
                      <w:rFonts w:ascii="Cambria" w:hAnsi="Cambria"/>
                      <w:b/>
                      <w:sz w:val="22"/>
                      <w:szCs w:val="22"/>
                    </w:rPr>
                    <w:t>__________</w:t>
                  </w:r>
                  <w:r w:rsidR="00BA51BE" w:rsidRPr="000868D7">
                    <w:rPr>
                      <w:rFonts w:ascii="Cambria" w:hAnsi="Cambria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51BE" w:rsidRPr="000868D7" w:rsidRDefault="0000362A" w:rsidP="0000362A">
                  <w:pPr>
                    <w:spacing w:before="60" w:after="6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b/>
                      <w:sz w:val="22"/>
                      <w:szCs w:val="22"/>
                    </w:rPr>
                    <w:t>Общая стоимость</w:t>
                  </w:r>
                  <w:r w:rsidR="00BA51BE" w:rsidRPr="000868D7">
                    <w:rPr>
                      <w:rFonts w:ascii="Cambria" w:hAnsi="Cambria"/>
                      <w:b/>
                      <w:sz w:val="22"/>
                      <w:szCs w:val="22"/>
                    </w:rPr>
                    <w:t>,</w:t>
                  </w:r>
                  <w:r w:rsidR="00BA51BE" w:rsidRPr="000868D7">
                    <w:rPr>
                      <w:rFonts w:ascii="Cambria" w:hAnsi="Cambria"/>
                      <w:b/>
                      <w:sz w:val="22"/>
                      <w:szCs w:val="22"/>
                    </w:rPr>
                    <w:br/>
                    <w:t xml:space="preserve">руб. (НДС </w:t>
                  </w:r>
                  <w:r>
                    <w:rPr>
                      <w:rFonts w:ascii="Cambria" w:hAnsi="Cambria"/>
                      <w:b/>
                      <w:sz w:val="22"/>
                      <w:szCs w:val="22"/>
                    </w:rPr>
                    <w:t>________</w:t>
                  </w:r>
                  <w:r w:rsidR="00BA51BE" w:rsidRPr="000868D7">
                    <w:rPr>
                      <w:rFonts w:ascii="Cambria" w:hAnsi="Cambria"/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5C0931" w:rsidRPr="000868D7" w:rsidTr="00AE66C4"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0931" w:rsidRPr="000868D7" w:rsidRDefault="005C0931" w:rsidP="005C0931">
                  <w:pPr>
                    <w:pStyle w:val="2"/>
                    <w:numPr>
                      <w:ilvl w:val="0"/>
                      <w:numId w:val="0"/>
                    </w:numPr>
                    <w:spacing w:before="60" w:after="60"/>
                    <w:rPr>
                      <w:rFonts w:ascii="Cambria" w:hAnsi="Cambria"/>
                      <w:b w:val="0"/>
                      <w:color w:val="auto"/>
                      <w:sz w:val="22"/>
                      <w:szCs w:val="22"/>
                      <w:lang w:val="ru-RU" w:eastAsia="ru-RU"/>
                    </w:rPr>
                  </w:pPr>
                  <w:r w:rsidRPr="000868D7">
                    <w:rPr>
                      <w:rFonts w:ascii="Cambria" w:hAnsi="Cambria"/>
                      <w:b w:val="0"/>
                      <w:color w:val="auto"/>
                      <w:sz w:val="22"/>
                      <w:szCs w:val="22"/>
                      <w:lang w:val="ru-RU" w:eastAsia="ru-RU"/>
                    </w:rPr>
                    <w:t>1</w:t>
                  </w:r>
                </w:p>
              </w:tc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6962" w:rsidRDefault="000868D7" w:rsidP="00AE66C4">
                  <w:pPr>
                    <w:spacing w:before="60" w:after="60"/>
                    <w:ind w:right="108"/>
                    <w:rPr>
                      <w:rFonts w:ascii="Cambria" w:hAnsi="Cambria"/>
                      <w:bCs/>
                      <w:sz w:val="22"/>
                      <w:szCs w:val="22"/>
                    </w:rPr>
                  </w:pPr>
                  <w:r w:rsidRPr="000868D7">
                    <w:rPr>
                      <w:rFonts w:ascii="Cambria" w:hAnsi="Cambria"/>
                      <w:bCs/>
                      <w:sz w:val="22"/>
                      <w:szCs w:val="22"/>
                    </w:rPr>
                    <w:t xml:space="preserve">ЭС "Госзаказ". </w:t>
                  </w:r>
                  <w:r w:rsidR="00F96962" w:rsidRPr="00F96962">
                    <w:rPr>
                      <w:rFonts w:ascii="Cambria" w:hAnsi="Cambria"/>
                      <w:bCs/>
                      <w:sz w:val="22"/>
                      <w:szCs w:val="22"/>
                    </w:rPr>
                    <w:t>Простая неисключительная лицензия на использование базы данных.</w:t>
                  </w:r>
                </w:p>
                <w:p w:rsidR="00F96962" w:rsidRDefault="000868D7" w:rsidP="00F96962">
                  <w:pPr>
                    <w:spacing w:before="60" w:after="60"/>
                    <w:ind w:right="108"/>
                    <w:rPr>
                      <w:rFonts w:ascii="Cambria" w:hAnsi="Cambria"/>
                      <w:bCs/>
                      <w:sz w:val="22"/>
                      <w:szCs w:val="22"/>
                    </w:rPr>
                  </w:pPr>
                  <w:r w:rsidRPr="000868D7">
                    <w:rPr>
                      <w:rFonts w:ascii="Cambria" w:hAnsi="Cambria"/>
                      <w:bCs/>
                      <w:sz w:val="22"/>
                      <w:szCs w:val="22"/>
                    </w:rPr>
                    <w:t xml:space="preserve">Тариф Оптимальный. </w:t>
                  </w:r>
                </w:p>
                <w:p w:rsidR="00CF5EC3" w:rsidRPr="000868D7" w:rsidRDefault="000868D7" w:rsidP="00F96962">
                  <w:pPr>
                    <w:spacing w:before="60" w:after="60"/>
                    <w:ind w:right="108"/>
                    <w:rPr>
                      <w:rFonts w:ascii="Cambria" w:hAnsi="Cambria"/>
                      <w:bCs/>
                      <w:sz w:val="22"/>
                      <w:szCs w:val="22"/>
                    </w:rPr>
                  </w:pPr>
                  <w:r w:rsidRPr="000868D7">
                    <w:rPr>
                      <w:rFonts w:ascii="Cambria" w:hAnsi="Cambria"/>
                      <w:bCs/>
                      <w:sz w:val="22"/>
                      <w:szCs w:val="22"/>
                    </w:rPr>
                    <w:t xml:space="preserve">18 месяцев, </w:t>
                  </w:r>
                  <w:r w:rsidR="00F96962">
                    <w:rPr>
                      <w:rFonts w:ascii="Cambria" w:hAnsi="Cambria"/>
                      <w:bCs/>
                      <w:sz w:val="22"/>
                      <w:szCs w:val="22"/>
                    </w:rPr>
                    <w:t xml:space="preserve"> 2 пользователя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0931" w:rsidRPr="000868D7" w:rsidRDefault="005C0931" w:rsidP="005C0931">
                  <w:pPr>
                    <w:spacing w:before="60" w:after="60"/>
                    <w:jc w:val="center"/>
                    <w:rPr>
                      <w:rFonts w:ascii="Cambria" w:hAnsi="Cambria"/>
                      <w:bCs/>
                      <w:sz w:val="22"/>
                      <w:szCs w:val="22"/>
                    </w:rPr>
                  </w:pPr>
                  <w:r w:rsidRPr="000868D7">
                    <w:rPr>
                      <w:rFonts w:ascii="Cambria" w:hAnsi="Cambria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0931" w:rsidRPr="000868D7" w:rsidRDefault="005C0931" w:rsidP="005C0931">
                  <w:pPr>
                    <w:spacing w:before="60" w:after="60"/>
                    <w:ind w:right="108"/>
                    <w:jc w:val="center"/>
                    <w:rPr>
                      <w:rFonts w:ascii="Cambria" w:hAnsi="Cambria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0931" w:rsidRPr="000868D7" w:rsidRDefault="005C0931" w:rsidP="005C0931">
                  <w:pPr>
                    <w:spacing w:before="60" w:after="60"/>
                    <w:ind w:right="108"/>
                    <w:jc w:val="center"/>
                    <w:rPr>
                      <w:rFonts w:ascii="Cambria" w:hAnsi="Cambria"/>
                      <w:bCs/>
                      <w:sz w:val="22"/>
                      <w:szCs w:val="22"/>
                    </w:rPr>
                  </w:pPr>
                </w:p>
              </w:tc>
            </w:tr>
            <w:tr w:rsidR="005C0931" w:rsidRPr="000868D7" w:rsidTr="00AE66C4">
              <w:tc>
                <w:tcPr>
                  <w:tcW w:w="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0931" w:rsidRPr="000868D7" w:rsidRDefault="005C0931" w:rsidP="005C0931">
                  <w:pPr>
                    <w:spacing w:before="60" w:after="60"/>
                    <w:jc w:val="right"/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0931" w:rsidRPr="000868D7" w:rsidRDefault="005C0931" w:rsidP="005C0931">
                  <w:pPr>
                    <w:spacing w:before="60" w:after="60"/>
                    <w:ind w:right="72"/>
                    <w:jc w:val="right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0931" w:rsidRPr="000868D7" w:rsidRDefault="005C0931" w:rsidP="005C0931">
                  <w:pPr>
                    <w:spacing w:before="60" w:after="60"/>
                    <w:ind w:right="72"/>
                    <w:jc w:val="right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0931" w:rsidRPr="000868D7" w:rsidRDefault="005C0931" w:rsidP="005C0931">
                  <w:pPr>
                    <w:spacing w:before="60" w:after="60"/>
                    <w:ind w:right="72"/>
                    <w:jc w:val="right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 w:rsidRPr="000868D7">
                    <w:rPr>
                      <w:rFonts w:ascii="Cambria" w:hAnsi="Cambria"/>
                      <w:b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0931" w:rsidRPr="000868D7" w:rsidRDefault="005C0931" w:rsidP="005C0931">
                  <w:pPr>
                    <w:spacing w:before="60" w:after="60"/>
                    <w:ind w:right="108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C0931" w:rsidRPr="000868D7" w:rsidTr="00AE66C4">
              <w:tc>
                <w:tcPr>
                  <w:tcW w:w="995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0931" w:rsidRPr="000868D7" w:rsidRDefault="007402FF" w:rsidP="0000362A">
                  <w:pPr>
                    <w:tabs>
                      <w:tab w:val="left" w:pos="7439"/>
                    </w:tabs>
                    <w:spacing w:before="60" w:after="60"/>
                    <w:jc w:val="right"/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  <w:r w:rsidRPr="000868D7">
                    <w:rPr>
                      <w:rFonts w:ascii="Cambria" w:hAnsi="Cambria"/>
                      <w:b/>
                      <w:sz w:val="22"/>
                      <w:szCs w:val="22"/>
                    </w:rPr>
                    <w:t>НДС</w:t>
                  </w:r>
                </w:p>
              </w:tc>
            </w:tr>
          </w:tbl>
          <w:p w:rsidR="00BA51BE" w:rsidRPr="000868D7" w:rsidRDefault="00BA51BE" w:rsidP="007A091F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  <w:rFonts w:ascii="Cambria" w:hAnsi="Cambria"/>
                <w:bCs/>
                <w:sz w:val="22"/>
                <w:szCs w:val="22"/>
              </w:rPr>
            </w:pPr>
          </w:p>
          <w:p w:rsidR="00BA51BE" w:rsidRPr="000868D7" w:rsidRDefault="00BA51BE" w:rsidP="007A091F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  <w:rFonts w:ascii="Cambria" w:hAnsi="Cambria"/>
                <w:bCs/>
                <w:sz w:val="22"/>
                <w:szCs w:val="22"/>
              </w:rPr>
            </w:pPr>
          </w:p>
          <w:p w:rsidR="00BA51BE" w:rsidRPr="000868D7" w:rsidRDefault="00BA51BE" w:rsidP="007A091F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  <w:rFonts w:ascii="Cambria" w:hAnsi="Cambria"/>
                <w:bCs/>
                <w:sz w:val="22"/>
                <w:szCs w:val="22"/>
              </w:rPr>
            </w:pPr>
          </w:p>
          <w:p w:rsidR="00BA51BE" w:rsidRPr="000868D7" w:rsidRDefault="00BA51BE" w:rsidP="007A091F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  <w:rFonts w:ascii="Cambria" w:hAnsi="Cambria"/>
                <w:bCs/>
                <w:sz w:val="22"/>
                <w:szCs w:val="22"/>
              </w:rPr>
            </w:pPr>
          </w:p>
          <w:p w:rsidR="00BA51BE" w:rsidRPr="000868D7" w:rsidRDefault="00BA51BE" w:rsidP="007A091F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  <w:rFonts w:ascii="Cambria" w:hAnsi="Cambria"/>
                <w:bCs/>
                <w:sz w:val="22"/>
                <w:szCs w:val="22"/>
              </w:rPr>
            </w:pPr>
          </w:p>
        </w:tc>
      </w:tr>
      <w:tr w:rsidR="008F7165" w:rsidRPr="008266BD" w:rsidTr="00275AD9">
        <w:trPr>
          <w:gridBefore w:val="2"/>
          <w:gridAfter w:val="2"/>
          <w:wBefore w:w="53" w:type="pct"/>
          <w:wAfter w:w="143" w:type="pct"/>
          <w:trHeight w:val="49"/>
        </w:trPr>
        <w:tc>
          <w:tcPr>
            <w:tcW w:w="2321" w:type="pct"/>
            <w:gridSpan w:val="2"/>
          </w:tcPr>
          <w:p w:rsidR="008F7165" w:rsidRPr="000868D7" w:rsidRDefault="008F7165" w:rsidP="005130AB">
            <w:pPr>
              <w:jc w:val="center"/>
              <w:rPr>
                <w:rFonts w:ascii="Cambria" w:hAnsi="Cambria"/>
                <w:b/>
              </w:rPr>
            </w:pPr>
            <w:r w:rsidRPr="000868D7">
              <w:rPr>
                <w:rFonts w:ascii="Cambria" w:hAnsi="Cambria"/>
                <w:b/>
              </w:rPr>
              <w:t xml:space="preserve">ОТ </w:t>
            </w:r>
            <w:r w:rsidRPr="000868D7">
              <w:rPr>
                <w:rFonts w:ascii="Cambria" w:hAnsi="Cambria"/>
                <w:b/>
                <w:bCs/>
              </w:rPr>
              <w:t>СУБЛИЦЕНЗИАРА</w:t>
            </w:r>
          </w:p>
        </w:tc>
        <w:tc>
          <w:tcPr>
            <w:tcW w:w="127" w:type="pct"/>
            <w:gridSpan w:val="2"/>
          </w:tcPr>
          <w:p w:rsidR="008F7165" w:rsidRPr="000868D7" w:rsidRDefault="008F7165" w:rsidP="005130AB">
            <w:pPr>
              <w:rPr>
                <w:rFonts w:ascii="Cambria" w:hAnsi="Cambria"/>
              </w:rPr>
            </w:pPr>
          </w:p>
        </w:tc>
        <w:tc>
          <w:tcPr>
            <w:tcW w:w="2357" w:type="pct"/>
            <w:gridSpan w:val="3"/>
            <w:noWrap/>
          </w:tcPr>
          <w:p w:rsidR="008F7165" w:rsidRPr="008266BD" w:rsidRDefault="008F7165" w:rsidP="005130AB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8266BD">
              <w:rPr>
                <w:rFonts w:ascii="Cambria" w:hAnsi="Cambria"/>
                <w:b/>
                <w:color w:val="000000"/>
              </w:rPr>
              <w:t>ОТ СУБЛ</w:t>
            </w:r>
            <w:r w:rsidRPr="008266BD">
              <w:rPr>
                <w:rFonts w:ascii="Cambria" w:hAnsi="Cambria"/>
                <w:b/>
                <w:bCs/>
                <w:color w:val="000000"/>
              </w:rPr>
              <w:t>ИЦЕНЗИАТА</w:t>
            </w:r>
          </w:p>
        </w:tc>
      </w:tr>
      <w:tr w:rsidR="008F7165" w:rsidRPr="008266BD" w:rsidTr="00275AD9">
        <w:trPr>
          <w:gridBefore w:val="2"/>
          <w:gridAfter w:val="2"/>
          <w:wBefore w:w="53" w:type="pct"/>
          <w:wAfter w:w="143" w:type="pct"/>
          <w:trHeight w:val="49"/>
        </w:trPr>
        <w:tc>
          <w:tcPr>
            <w:tcW w:w="2321" w:type="pct"/>
            <w:gridSpan w:val="2"/>
          </w:tcPr>
          <w:p w:rsidR="008F7165" w:rsidRPr="000868D7" w:rsidRDefault="008F7165" w:rsidP="005130AB">
            <w:pPr>
              <w:rPr>
                <w:rFonts w:ascii="Cambria" w:hAnsi="Cambria"/>
              </w:rPr>
            </w:pPr>
          </w:p>
        </w:tc>
        <w:tc>
          <w:tcPr>
            <w:tcW w:w="127" w:type="pct"/>
            <w:gridSpan w:val="2"/>
          </w:tcPr>
          <w:p w:rsidR="008F7165" w:rsidRPr="000868D7" w:rsidRDefault="008F7165" w:rsidP="005130AB">
            <w:pPr>
              <w:rPr>
                <w:rFonts w:ascii="Cambria" w:hAnsi="Cambria"/>
              </w:rPr>
            </w:pPr>
          </w:p>
        </w:tc>
        <w:tc>
          <w:tcPr>
            <w:tcW w:w="2357" w:type="pct"/>
            <w:gridSpan w:val="3"/>
            <w:noWrap/>
          </w:tcPr>
          <w:p w:rsidR="008F7165" w:rsidRPr="008266BD" w:rsidRDefault="008F7165" w:rsidP="005130AB">
            <w:pPr>
              <w:rPr>
                <w:rFonts w:ascii="Cambria" w:hAnsi="Cambria"/>
                <w:color w:val="000000"/>
              </w:rPr>
            </w:pPr>
          </w:p>
        </w:tc>
      </w:tr>
      <w:tr w:rsidR="008F7165" w:rsidRPr="008266BD" w:rsidTr="00275AD9">
        <w:trPr>
          <w:gridBefore w:val="2"/>
          <w:gridAfter w:val="2"/>
          <w:wBefore w:w="53" w:type="pct"/>
          <w:wAfter w:w="143" w:type="pct"/>
          <w:trHeight w:val="49"/>
        </w:trPr>
        <w:tc>
          <w:tcPr>
            <w:tcW w:w="2321" w:type="pct"/>
            <w:gridSpan w:val="2"/>
          </w:tcPr>
          <w:p w:rsidR="008F7165" w:rsidRPr="000868D7" w:rsidRDefault="008F7165" w:rsidP="005130AB">
            <w:pPr>
              <w:rPr>
                <w:rFonts w:ascii="Cambria" w:hAnsi="Cambria"/>
              </w:rPr>
            </w:pPr>
          </w:p>
        </w:tc>
        <w:tc>
          <w:tcPr>
            <w:tcW w:w="127" w:type="pct"/>
            <w:gridSpan w:val="2"/>
          </w:tcPr>
          <w:p w:rsidR="008F7165" w:rsidRPr="000868D7" w:rsidRDefault="008F7165" w:rsidP="005130AB">
            <w:pPr>
              <w:rPr>
                <w:rFonts w:ascii="Cambria" w:hAnsi="Cambria"/>
              </w:rPr>
            </w:pPr>
          </w:p>
        </w:tc>
        <w:tc>
          <w:tcPr>
            <w:tcW w:w="2357" w:type="pct"/>
            <w:gridSpan w:val="3"/>
            <w:noWrap/>
          </w:tcPr>
          <w:p w:rsidR="008F7165" w:rsidRPr="008266BD" w:rsidRDefault="008F7165" w:rsidP="005130AB">
            <w:pPr>
              <w:rPr>
                <w:rFonts w:ascii="Cambria" w:hAnsi="Cambria"/>
                <w:color w:val="000000"/>
              </w:rPr>
            </w:pPr>
          </w:p>
        </w:tc>
      </w:tr>
      <w:tr w:rsidR="00E54604" w:rsidRPr="008266BD" w:rsidTr="00275AD9">
        <w:trPr>
          <w:gridBefore w:val="2"/>
          <w:gridAfter w:val="2"/>
          <w:wBefore w:w="53" w:type="pct"/>
          <w:wAfter w:w="143" w:type="pct"/>
          <w:trHeight w:val="105"/>
        </w:trPr>
        <w:tc>
          <w:tcPr>
            <w:tcW w:w="2321" w:type="pct"/>
            <w:gridSpan w:val="2"/>
            <w:vAlign w:val="bottom"/>
          </w:tcPr>
          <w:p w:rsidR="00E54604" w:rsidRPr="000868D7" w:rsidRDefault="00E54604" w:rsidP="005130AB">
            <w:pPr>
              <w:pBdr>
                <w:bottom w:val="single" w:sz="12" w:space="1" w:color="auto"/>
              </w:pBdr>
              <w:rPr>
                <w:rFonts w:ascii="Cambria" w:hAnsi="Cambria"/>
              </w:rPr>
            </w:pPr>
          </w:p>
          <w:p w:rsidR="00E54604" w:rsidRPr="000868D7" w:rsidRDefault="00E54604" w:rsidP="0079779C">
            <w:pPr>
              <w:rPr>
                <w:rFonts w:ascii="Cambria" w:hAnsi="Cambria"/>
              </w:rPr>
            </w:pPr>
          </w:p>
        </w:tc>
        <w:tc>
          <w:tcPr>
            <w:tcW w:w="127" w:type="pct"/>
            <w:gridSpan w:val="2"/>
          </w:tcPr>
          <w:p w:rsidR="00E54604" w:rsidRPr="000868D7" w:rsidRDefault="00E54604" w:rsidP="005130AB">
            <w:pPr>
              <w:rPr>
                <w:rFonts w:ascii="Cambria" w:hAnsi="Cambria"/>
              </w:rPr>
            </w:pPr>
          </w:p>
        </w:tc>
        <w:tc>
          <w:tcPr>
            <w:tcW w:w="2357" w:type="pct"/>
            <w:gridSpan w:val="3"/>
            <w:noWrap/>
          </w:tcPr>
          <w:tbl>
            <w:tblPr>
              <w:tblW w:w="4983" w:type="pct"/>
              <w:tblInd w:w="9" w:type="dxa"/>
              <w:tblLayout w:type="fixed"/>
              <w:tblLook w:val="0000" w:firstRow="0" w:lastRow="0" w:firstColumn="0" w:lastColumn="0" w:noHBand="0" w:noVBand="0"/>
            </w:tblPr>
            <w:tblGrid>
              <w:gridCol w:w="4675"/>
            </w:tblGrid>
            <w:tr w:rsidR="000868D7" w:rsidRPr="006A2E45" w:rsidTr="007402FF">
              <w:trPr>
                <w:trHeight w:val="105"/>
              </w:trPr>
              <w:tc>
                <w:tcPr>
                  <w:tcW w:w="5000" w:type="pct"/>
                  <w:noWrap/>
                </w:tcPr>
                <w:p w:rsidR="000868D7" w:rsidRPr="000868D7" w:rsidRDefault="000868D7" w:rsidP="000868D7">
                  <w:pPr>
                    <w:pBdr>
                      <w:bottom w:val="single" w:sz="12" w:space="1" w:color="auto"/>
                    </w:pBd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:rsidR="000868D7" w:rsidRPr="000868D7" w:rsidRDefault="000868D7" w:rsidP="000868D7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0868D7" w:rsidRPr="006A2E45" w:rsidTr="007402FF">
              <w:trPr>
                <w:trHeight w:val="116"/>
              </w:trPr>
              <w:tc>
                <w:tcPr>
                  <w:tcW w:w="5000" w:type="pct"/>
                  <w:noWrap/>
                </w:tcPr>
                <w:p w:rsidR="000868D7" w:rsidRPr="000868D7" w:rsidRDefault="000868D7" w:rsidP="000868D7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E54604" w:rsidRPr="008266BD" w:rsidRDefault="00E54604" w:rsidP="008266BD">
            <w:pPr>
              <w:jc w:val="right"/>
              <w:rPr>
                <w:rFonts w:ascii="Cambria" w:hAnsi="Cambria"/>
                <w:color w:val="000000"/>
              </w:rPr>
            </w:pPr>
          </w:p>
        </w:tc>
      </w:tr>
      <w:tr w:rsidR="00E54604" w:rsidRPr="008266BD" w:rsidTr="00275AD9">
        <w:trPr>
          <w:gridBefore w:val="2"/>
          <w:gridAfter w:val="2"/>
          <w:wBefore w:w="53" w:type="pct"/>
          <w:wAfter w:w="143" w:type="pct"/>
          <w:trHeight w:val="116"/>
        </w:trPr>
        <w:tc>
          <w:tcPr>
            <w:tcW w:w="2321" w:type="pct"/>
            <w:gridSpan w:val="2"/>
            <w:noWrap/>
          </w:tcPr>
          <w:p w:rsidR="00E54604" w:rsidRPr="000868D7" w:rsidRDefault="00E54604" w:rsidP="005130AB">
            <w:pPr>
              <w:rPr>
                <w:rFonts w:ascii="Cambria" w:hAnsi="Cambria"/>
              </w:rPr>
            </w:pPr>
          </w:p>
        </w:tc>
        <w:tc>
          <w:tcPr>
            <w:tcW w:w="127" w:type="pct"/>
            <w:gridSpan w:val="2"/>
          </w:tcPr>
          <w:p w:rsidR="00E54604" w:rsidRPr="000868D7" w:rsidRDefault="00E54604" w:rsidP="005130AB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357" w:type="pct"/>
            <w:gridSpan w:val="3"/>
            <w:noWrap/>
          </w:tcPr>
          <w:p w:rsidR="00E54604" w:rsidRPr="008266BD" w:rsidRDefault="00E54604" w:rsidP="00E54604">
            <w:pPr>
              <w:rPr>
                <w:rFonts w:ascii="Cambria" w:hAnsi="Cambria"/>
                <w:color w:val="000000"/>
              </w:rPr>
            </w:pPr>
          </w:p>
        </w:tc>
      </w:tr>
      <w:tr w:rsidR="00E54604" w:rsidRPr="008266BD" w:rsidTr="00275AD9">
        <w:trPr>
          <w:gridBefore w:val="2"/>
          <w:gridAfter w:val="2"/>
          <w:wBefore w:w="53" w:type="pct"/>
          <w:wAfter w:w="143" w:type="pct"/>
          <w:trHeight w:val="32"/>
        </w:trPr>
        <w:tc>
          <w:tcPr>
            <w:tcW w:w="2321" w:type="pct"/>
            <w:gridSpan w:val="2"/>
            <w:noWrap/>
          </w:tcPr>
          <w:p w:rsidR="00E54604" w:rsidRPr="000868D7" w:rsidRDefault="00E54604" w:rsidP="005130AB">
            <w:pPr>
              <w:jc w:val="center"/>
              <w:rPr>
                <w:rFonts w:ascii="Cambria" w:hAnsi="Cambria"/>
                <w:lang w:val="en-US"/>
              </w:rPr>
            </w:pPr>
            <w:r w:rsidRPr="000868D7">
              <w:rPr>
                <w:rFonts w:ascii="Cambria" w:hAnsi="Cambria"/>
              </w:rPr>
              <w:t>М.П.</w:t>
            </w:r>
          </w:p>
        </w:tc>
        <w:tc>
          <w:tcPr>
            <w:tcW w:w="127" w:type="pct"/>
            <w:gridSpan w:val="2"/>
          </w:tcPr>
          <w:p w:rsidR="00E54604" w:rsidRPr="000868D7" w:rsidRDefault="00E54604" w:rsidP="005130AB">
            <w:pPr>
              <w:rPr>
                <w:rFonts w:ascii="Cambria" w:hAnsi="Cambria"/>
              </w:rPr>
            </w:pPr>
          </w:p>
        </w:tc>
        <w:tc>
          <w:tcPr>
            <w:tcW w:w="2357" w:type="pct"/>
            <w:gridSpan w:val="3"/>
            <w:noWrap/>
          </w:tcPr>
          <w:p w:rsidR="00E54604" w:rsidRPr="008266BD" w:rsidRDefault="00E54604" w:rsidP="00E54604">
            <w:pPr>
              <w:jc w:val="center"/>
              <w:rPr>
                <w:rFonts w:ascii="Cambria" w:hAnsi="Cambria"/>
                <w:color w:val="000000"/>
              </w:rPr>
            </w:pPr>
            <w:r w:rsidRPr="008266BD">
              <w:rPr>
                <w:rFonts w:ascii="Cambria" w:hAnsi="Cambria"/>
                <w:color w:val="000000"/>
              </w:rPr>
              <w:t xml:space="preserve">                                     М.П.</w:t>
            </w:r>
          </w:p>
        </w:tc>
      </w:tr>
    </w:tbl>
    <w:p w:rsidR="008F7165" w:rsidRPr="008266BD" w:rsidRDefault="008F7165" w:rsidP="00DF4ECF">
      <w:pPr>
        <w:jc w:val="center"/>
        <w:rPr>
          <w:rFonts w:ascii="Cambria" w:hAnsi="Cambria"/>
          <w:color w:val="000000"/>
        </w:rPr>
      </w:pPr>
    </w:p>
    <w:p w:rsidR="00DF4ECF" w:rsidRPr="008266BD" w:rsidRDefault="008F7165" w:rsidP="008F7165">
      <w:pPr>
        <w:rPr>
          <w:rFonts w:ascii="Cambria" w:hAnsi="Cambria"/>
          <w:color w:val="000000"/>
        </w:rPr>
      </w:pPr>
      <w:r w:rsidRPr="008266BD">
        <w:rPr>
          <w:rFonts w:ascii="Cambria" w:hAnsi="Cambria"/>
          <w:color w:val="000000"/>
        </w:rPr>
        <w:br w:type="page"/>
      </w:r>
    </w:p>
    <w:p w:rsidR="00E6028A" w:rsidRPr="008266BD" w:rsidRDefault="00DF4ECF" w:rsidP="00E6028A">
      <w:pPr>
        <w:jc w:val="center"/>
        <w:rPr>
          <w:rFonts w:ascii="Cambria" w:hAnsi="Cambria"/>
          <w:color w:val="000000"/>
        </w:rPr>
      </w:pPr>
      <w:r w:rsidRPr="008266BD">
        <w:rPr>
          <w:rFonts w:ascii="Cambria" w:hAnsi="Cambria"/>
          <w:color w:val="000000"/>
        </w:rPr>
        <w:t>Образец Акта на передачу прав</w:t>
      </w:r>
    </w:p>
    <w:p w:rsidR="00050AB1" w:rsidRPr="008266BD" w:rsidRDefault="00050AB1" w:rsidP="00050AB1">
      <w:pPr>
        <w:rPr>
          <w:rFonts w:ascii="Cambria" w:hAnsi="Cambria"/>
          <w:color w:val="000000"/>
        </w:rPr>
      </w:pPr>
    </w:p>
    <w:p w:rsidR="00050AB1" w:rsidRPr="008266BD" w:rsidRDefault="00050AB1" w:rsidP="00050AB1">
      <w:pPr>
        <w:rPr>
          <w:rFonts w:ascii="Cambria" w:hAnsi="Cambria"/>
          <w:color w:val="000000"/>
        </w:rPr>
      </w:pPr>
    </w:p>
    <w:p w:rsidR="00A90CAB" w:rsidRPr="008266BD" w:rsidRDefault="00A90CAB" w:rsidP="00A90CAB">
      <w:pPr>
        <w:rPr>
          <w:rFonts w:ascii="Cambria" w:hAnsi="Cambria"/>
          <w:color w:val="000000"/>
        </w:rPr>
      </w:pPr>
    </w:p>
    <w:p w:rsidR="00DF4ECF" w:rsidRPr="00182897" w:rsidRDefault="00E67A63" w:rsidP="00A90CAB">
      <w:pPr>
        <w:rPr>
          <w:color w:val="000000"/>
        </w:rPr>
      </w:pPr>
      <w:r w:rsidRPr="00182897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65pt;height:295.5pt">
            <v:imagedata r:id="rId9" o:title="Акт  для договора"/>
          </v:shape>
        </w:pict>
      </w:r>
    </w:p>
    <w:p w:rsidR="00E6028A" w:rsidRPr="00182897" w:rsidRDefault="00E6028A" w:rsidP="00A90CAB">
      <w:pPr>
        <w:rPr>
          <w:color w:val="000000"/>
        </w:rPr>
      </w:pPr>
    </w:p>
    <w:p w:rsidR="00E6028A" w:rsidRPr="00182897" w:rsidRDefault="00E6028A" w:rsidP="00A90CAB">
      <w:pPr>
        <w:rPr>
          <w:color w:val="000000"/>
        </w:rPr>
      </w:pPr>
    </w:p>
    <w:p w:rsidR="00E6028A" w:rsidRPr="00182897" w:rsidRDefault="00E6028A" w:rsidP="00A90CAB">
      <w:pPr>
        <w:rPr>
          <w:color w:val="000000"/>
        </w:rPr>
      </w:pPr>
    </w:p>
    <w:p w:rsidR="00E6028A" w:rsidRPr="00182897" w:rsidRDefault="00E6028A" w:rsidP="00A90CAB">
      <w:pPr>
        <w:rPr>
          <w:color w:val="000000"/>
        </w:rPr>
      </w:pPr>
    </w:p>
    <w:tbl>
      <w:tblPr>
        <w:tblW w:w="4983" w:type="pct"/>
        <w:tblInd w:w="9" w:type="dxa"/>
        <w:tblLook w:val="0000" w:firstRow="0" w:lastRow="0" w:firstColumn="0" w:lastColumn="0" w:noHBand="0" w:noVBand="0"/>
      </w:tblPr>
      <w:tblGrid>
        <w:gridCol w:w="4823"/>
        <w:gridCol w:w="266"/>
        <w:gridCol w:w="5069"/>
      </w:tblGrid>
      <w:tr w:rsidR="00452104" w:rsidRPr="00182897" w:rsidTr="00CF5EC3">
        <w:trPr>
          <w:trHeight w:val="49"/>
        </w:trPr>
        <w:tc>
          <w:tcPr>
            <w:tcW w:w="2374" w:type="pct"/>
          </w:tcPr>
          <w:p w:rsidR="00452104" w:rsidRPr="00182897" w:rsidRDefault="00452104" w:rsidP="005130AB">
            <w:pPr>
              <w:jc w:val="center"/>
              <w:rPr>
                <w:b/>
                <w:color w:val="000000"/>
              </w:rPr>
            </w:pPr>
            <w:r w:rsidRPr="00182897">
              <w:rPr>
                <w:b/>
                <w:color w:val="000000"/>
              </w:rPr>
              <w:t xml:space="preserve">ОТ </w:t>
            </w:r>
            <w:r w:rsidRPr="00182897">
              <w:rPr>
                <w:b/>
                <w:bCs/>
                <w:color w:val="000000"/>
              </w:rPr>
              <w:t>СУБЛИЦЕНЗИАРА</w:t>
            </w:r>
          </w:p>
        </w:tc>
        <w:tc>
          <w:tcPr>
            <w:tcW w:w="131" w:type="pct"/>
          </w:tcPr>
          <w:p w:rsidR="00452104" w:rsidRPr="00182897" w:rsidRDefault="00452104" w:rsidP="005130AB">
            <w:pPr>
              <w:rPr>
                <w:color w:val="000000"/>
              </w:rPr>
            </w:pPr>
          </w:p>
        </w:tc>
        <w:tc>
          <w:tcPr>
            <w:tcW w:w="2495" w:type="pct"/>
            <w:noWrap/>
          </w:tcPr>
          <w:p w:rsidR="00452104" w:rsidRPr="00182897" w:rsidRDefault="00452104" w:rsidP="005130AB">
            <w:pPr>
              <w:jc w:val="center"/>
              <w:rPr>
                <w:b/>
                <w:color w:val="000000"/>
              </w:rPr>
            </w:pPr>
            <w:r w:rsidRPr="00182897">
              <w:rPr>
                <w:b/>
                <w:color w:val="000000"/>
              </w:rPr>
              <w:t>ОТ СУБЛ</w:t>
            </w:r>
            <w:r w:rsidRPr="00182897">
              <w:rPr>
                <w:b/>
                <w:bCs/>
                <w:color w:val="000000"/>
              </w:rPr>
              <w:t>ИЦЕНЗИАТА</w:t>
            </w:r>
          </w:p>
        </w:tc>
      </w:tr>
      <w:tr w:rsidR="00452104" w:rsidRPr="00182897" w:rsidTr="00CF5EC3">
        <w:trPr>
          <w:trHeight w:val="49"/>
        </w:trPr>
        <w:tc>
          <w:tcPr>
            <w:tcW w:w="2374" w:type="pct"/>
          </w:tcPr>
          <w:p w:rsidR="00452104" w:rsidRPr="00182897" w:rsidRDefault="00452104" w:rsidP="005130AB">
            <w:pPr>
              <w:rPr>
                <w:color w:val="000000"/>
              </w:rPr>
            </w:pPr>
          </w:p>
        </w:tc>
        <w:tc>
          <w:tcPr>
            <w:tcW w:w="131" w:type="pct"/>
          </w:tcPr>
          <w:p w:rsidR="00452104" w:rsidRPr="00182897" w:rsidRDefault="00452104" w:rsidP="005130AB">
            <w:pPr>
              <w:rPr>
                <w:color w:val="000000"/>
              </w:rPr>
            </w:pPr>
          </w:p>
        </w:tc>
        <w:tc>
          <w:tcPr>
            <w:tcW w:w="2495" w:type="pct"/>
            <w:noWrap/>
          </w:tcPr>
          <w:p w:rsidR="00452104" w:rsidRPr="00182897" w:rsidRDefault="00452104" w:rsidP="005130AB">
            <w:pPr>
              <w:rPr>
                <w:color w:val="000000"/>
              </w:rPr>
            </w:pPr>
          </w:p>
        </w:tc>
      </w:tr>
      <w:tr w:rsidR="00452104" w:rsidRPr="00182897" w:rsidTr="00CF5EC3">
        <w:trPr>
          <w:trHeight w:val="49"/>
        </w:trPr>
        <w:tc>
          <w:tcPr>
            <w:tcW w:w="2374" w:type="pct"/>
          </w:tcPr>
          <w:p w:rsidR="00452104" w:rsidRPr="00182897" w:rsidRDefault="00452104" w:rsidP="005130AB">
            <w:pPr>
              <w:rPr>
                <w:color w:val="000000"/>
              </w:rPr>
            </w:pPr>
          </w:p>
        </w:tc>
        <w:tc>
          <w:tcPr>
            <w:tcW w:w="131" w:type="pct"/>
          </w:tcPr>
          <w:p w:rsidR="00452104" w:rsidRPr="00182897" w:rsidRDefault="00452104" w:rsidP="005130AB">
            <w:pPr>
              <w:rPr>
                <w:color w:val="000000"/>
              </w:rPr>
            </w:pPr>
          </w:p>
        </w:tc>
        <w:tc>
          <w:tcPr>
            <w:tcW w:w="2495" w:type="pct"/>
            <w:noWrap/>
          </w:tcPr>
          <w:p w:rsidR="00452104" w:rsidRPr="00182897" w:rsidRDefault="00452104" w:rsidP="005130AB">
            <w:pPr>
              <w:rPr>
                <w:color w:val="000000"/>
              </w:rPr>
            </w:pPr>
          </w:p>
        </w:tc>
      </w:tr>
      <w:tr w:rsidR="00CF5EC3" w:rsidRPr="00182897" w:rsidTr="00CF5EC3">
        <w:trPr>
          <w:trHeight w:val="105"/>
        </w:trPr>
        <w:tc>
          <w:tcPr>
            <w:tcW w:w="2374" w:type="pct"/>
            <w:vAlign w:val="bottom"/>
          </w:tcPr>
          <w:p w:rsidR="00CF5EC3" w:rsidRPr="00182897" w:rsidRDefault="00CF5EC3" w:rsidP="005130AB">
            <w:pPr>
              <w:pBdr>
                <w:bottom w:val="single" w:sz="12" w:space="1" w:color="auto"/>
              </w:pBdr>
              <w:rPr>
                <w:color w:val="000000"/>
              </w:rPr>
            </w:pPr>
          </w:p>
          <w:p w:rsidR="00CF5EC3" w:rsidRPr="00182897" w:rsidRDefault="00CF5EC3" w:rsidP="0079779C">
            <w:pPr>
              <w:rPr>
                <w:color w:val="000000"/>
              </w:rPr>
            </w:pPr>
          </w:p>
        </w:tc>
        <w:tc>
          <w:tcPr>
            <w:tcW w:w="131" w:type="pct"/>
          </w:tcPr>
          <w:p w:rsidR="00CF5EC3" w:rsidRPr="00182897" w:rsidRDefault="00CF5EC3" w:rsidP="005130AB">
            <w:pPr>
              <w:rPr>
                <w:color w:val="000000"/>
              </w:rPr>
            </w:pPr>
          </w:p>
        </w:tc>
        <w:tc>
          <w:tcPr>
            <w:tcW w:w="2495" w:type="pct"/>
            <w:noWrap/>
          </w:tcPr>
          <w:tbl>
            <w:tblPr>
              <w:tblW w:w="4982" w:type="pct"/>
              <w:tblInd w:w="9" w:type="dxa"/>
              <w:tblLook w:val="0000" w:firstRow="0" w:lastRow="0" w:firstColumn="0" w:lastColumn="0" w:noHBand="0" w:noVBand="0"/>
            </w:tblPr>
            <w:tblGrid>
              <w:gridCol w:w="4836"/>
            </w:tblGrid>
            <w:tr w:rsidR="000868D7" w:rsidTr="000868D7">
              <w:trPr>
                <w:trHeight w:val="105"/>
              </w:trPr>
              <w:tc>
                <w:tcPr>
                  <w:tcW w:w="5000" w:type="pct"/>
                  <w:noWrap/>
                </w:tcPr>
                <w:p w:rsidR="000868D7" w:rsidRPr="000868D7" w:rsidRDefault="000868D7" w:rsidP="000868D7">
                  <w:pPr>
                    <w:pBdr>
                      <w:bottom w:val="single" w:sz="12" w:space="1" w:color="auto"/>
                    </w:pBd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:rsidR="000868D7" w:rsidRPr="000868D7" w:rsidRDefault="000868D7" w:rsidP="000868D7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0868D7" w:rsidTr="000868D7">
              <w:trPr>
                <w:trHeight w:val="116"/>
              </w:trPr>
              <w:tc>
                <w:tcPr>
                  <w:tcW w:w="5000" w:type="pct"/>
                  <w:noWrap/>
                </w:tcPr>
                <w:p w:rsidR="000868D7" w:rsidRPr="000868D7" w:rsidRDefault="000868D7" w:rsidP="000868D7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CF5EC3" w:rsidRPr="00182897" w:rsidRDefault="00CF5EC3" w:rsidP="008266BD">
            <w:pPr>
              <w:jc w:val="right"/>
              <w:rPr>
                <w:color w:val="000000"/>
              </w:rPr>
            </w:pPr>
          </w:p>
        </w:tc>
      </w:tr>
      <w:tr w:rsidR="00CF5EC3" w:rsidRPr="00182897" w:rsidTr="00CF5EC3">
        <w:trPr>
          <w:trHeight w:val="116"/>
        </w:trPr>
        <w:tc>
          <w:tcPr>
            <w:tcW w:w="2374" w:type="pct"/>
            <w:noWrap/>
          </w:tcPr>
          <w:p w:rsidR="00CF5EC3" w:rsidRPr="00182897" w:rsidRDefault="00CF5EC3" w:rsidP="005130AB">
            <w:pPr>
              <w:rPr>
                <w:color w:val="000000"/>
              </w:rPr>
            </w:pPr>
          </w:p>
        </w:tc>
        <w:tc>
          <w:tcPr>
            <w:tcW w:w="131" w:type="pct"/>
          </w:tcPr>
          <w:p w:rsidR="00CF5EC3" w:rsidRPr="00182897" w:rsidRDefault="00CF5EC3" w:rsidP="005130AB">
            <w:pPr>
              <w:jc w:val="center"/>
              <w:rPr>
                <w:color w:val="000000"/>
              </w:rPr>
            </w:pPr>
          </w:p>
        </w:tc>
        <w:tc>
          <w:tcPr>
            <w:tcW w:w="2495" w:type="pct"/>
            <w:noWrap/>
          </w:tcPr>
          <w:p w:rsidR="00CF5EC3" w:rsidRPr="00182897" w:rsidRDefault="00CF5EC3" w:rsidP="00C54628">
            <w:pPr>
              <w:rPr>
                <w:color w:val="000000"/>
              </w:rPr>
            </w:pPr>
          </w:p>
        </w:tc>
      </w:tr>
      <w:tr w:rsidR="00CF5EC3" w:rsidRPr="00182897" w:rsidTr="00CF5EC3">
        <w:trPr>
          <w:trHeight w:val="32"/>
        </w:trPr>
        <w:tc>
          <w:tcPr>
            <w:tcW w:w="2374" w:type="pct"/>
            <w:noWrap/>
          </w:tcPr>
          <w:p w:rsidR="00CF5EC3" w:rsidRPr="00182897" w:rsidRDefault="00CF5EC3" w:rsidP="005130AB">
            <w:pPr>
              <w:jc w:val="center"/>
              <w:rPr>
                <w:color w:val="000000"/>
                <w:lang w:val="en-US"/>
              </w:rPr>
            </w:pPr>
            <w:r w:rsidRPr="00182897">
              <w:rPr>
                <w:color w:val="000000"/>
              </w:rPr>
              <w:t>М.П.</w:t>
            </w:r>
          </w:p>
        </w:tc>
        <w:tc>
          <w:tcPr>
            <w:tcW w:w="131" w:type="pct"/>
          </w:tcPr>
          <w:p w:rsidR="00CF5EC3" w:rsidRPr="00182897" w:rsidRDefault="00CF5EC3" w:rsidP="005130AB">
            <w:pPr>
              <w:rPr>
                <w:color w:val="000000"/>
              </w:rPr>
            </w:pPr>
          </w:p>
        </w:tc>
        <w:tc>
          <w:tcPr>
            <w:tcW w:w="2495" w:type="pct"/>
            <w:noWrap/>
          </w:tcPr>
          <w:p w:rsidR="00CF5EC3" w:rsidRPr="00182897" w:rsidRDefault="00CF5EC3" w:rsidP="00C54628">
            <w:pPr>
              <w:jc w:val="center"/>
              <w:rPr>
                <w:color w:val="000000"/>
              </w:rPr>
            </w:pPr>
            <w:r w:rsidRPr="00182897">
              <w:rPr>
                <w:color w:val="000000"/>
              </w:rPr>
              <w:t xml:space="preserve">                                     М.П.</w:t>
            </w:r>
          </w:p>
        </w:tc>
      </w:tr>
    </w:tbl>
    <w:p w:rsidR="00E6028A" w:rsidRPr="00182897" w:rsidRDefault="00E6028A" w:rsidP="00E6028A">
      <w:pPr>
        <w:rPr>
          <w:color w:val="000000"/>
        </w:rPr>
      </w:pPr>
    </w:p>
    <w:p w:rsidR="00E6028A" w:rsidRPr="00182897" w:rsidRDefault="00E6028A" w:rsidP="00A90CAB">
      <w:pPr>
        <w:rPr>
          <w:color w:val="000000"/>
        </w:rPr>
      </w:pPr>
    </w:p>
    <w:sectPr w:rsidR="00E6028A" w:rsidRPr="00182897" w:rsidSect="007402FF">
      <w:pgSz w:w="11906" w:h="16838"/>
      <w:pgMar w:top="851" w:right="849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CB7" w:rsidRDefault="00E83CB7" w:rsidP="00343D6B">
      <w:r>
        <w:separator/>
      </w:r>
    </w:p>
  </w:endnote>
  <w:endnote w:type="continuationSeparator" w:id="0">
    <w:p w:rsidR="00E83CB7" w:rsidRDefault="00E83CB7" w:rsidP="0034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ltic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CB7" w:rsidRDefault="00E83CB7" w:rsidP="00343D6B">
      <w:r>
        <w:separator/>
      </w:r>
    </w:p>
  </w:footnote>
  <w:footnote w:type="continuationSeparator" w:id="0">
    <w:p w:rsidR="00E83CB7" w:rsidRDefault="00E83CB7" w:rsidP="00343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90E07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2AE01C3"/>
    <w:multiLevelType w:val="multilevel"/>
    <w:tmpl w:val="4FBAE1D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4B5B6BB"/>
    <w:multiLevelType w:val="multilevel"/>
    <w:tmpl w:val="28CAE0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174C06F0"/>
    <w:multiLevelType w:val="hybridMultilevel"/>
    <w:tmpl w:val="51DE2392"/>
    <w:lvl w:ilvl="0" w:tplc="B4E2C8B8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165BDC"/>
    <w:multiLevelType w:val="hybridMultilevel"/>
    <w:tmpl w:val="456826B2"/>
    <w:lvl w:ilvl="0" w:tplc="1AAECA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645B5"/>
    <w:multiLevelType w:val="hybridMultilevel"/>
    <w:tmpl w:val="76144058"/>
    <w:lvl w:ilvl="0" w:tplc="F136439E">
      <w:start w:val="1"/>
      <w:numFmt w:val="decimal"/>
      <w:lvlText w:val="3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F8C5A0"/>
    <w:multiLevelType w:val="multilevel"/>
    <w:tmpl w:val="892C07B8"/>
    <w:lvl w:ilvl="0">
      <w:start w:val="1"/>
      <w:numFmt w:val="decimal"/>
      <w:pStyle w:val="2"/>
      <w:lvlText w:val="%1."/>
      <w:lvlJc w:val="left"/>
      <w:pPr>
        <w:tabs>
          <w:tab w:val="num" w:pos="4472"/>
        </w:tabs>
        <w:ind w:left="0" w:firstLine="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72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5875593B"/>
    <w:multiLevelType w:val="hybridMultilevel"/>
    <w:tmpl w:val="76144058"/>
    <w:lvl w:ilvl="0" w:tplc="F136439E">
      <w:start w:val="1"/>
      <w:numFmt w:val="decimal"/>
      <w:lvlText w:val="3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3B0B45"/>
    <w:multiLevelType w:val="multilevel"/>
    <w:tmpl w:val="19B47C9C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C662588"/>
    <w:multiLevelType w:val="hybridMultilevel"/>
    <w:tmpl w:val="220C8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7"/>
    <w:lvlOverride w:ilvl="0">
      <w:startOverride w:val="6"/>
    </w:lvlOverride>
    <w:lvlOverride w:ilvl="1">
      <w:startOverride w:val="5"/>
    </w:lvlOverride>
  </w:num>
  <w:num w:numId="10">
    <w:abstractNumId w:val="1"/>
  </w:num>
  <w:num w:numId="11">
    <w:abstractNumId w:val="7"/>
    <w:lvlOverride w:ilvl="0">
      <w:startOverride w:val="5"/>
    </w:lvlOverride>
    <w:lvlOverride w:ilvl="1">
      <w:startOverride w:val="11"/>
    </w:lvlOverride>
  </w:num>
  <w:num w:numId="12">
    <w:abstractNumId w:val="9"/>
  </w:num>
  <w:num w:numId="13">
    <w:abstractNumId w:val="7"/>
    <w:lvlOverride w:ilvl="0">
      <w:startOverride w:val="5"/>
    </w:lvlOverride>
    <w:lvlOverride w:ilvl="1">
      <w:startOverride w:val="8"/>
    </w:lvlOverride>
  </w:num>
  <w:num w:numId="14">
    <w:abstractNumId w:val="7"/>
  </w:num>
  <w:num w:numId="15">
    <w:abstractNumId w:val="7"/>
    <w:lvlOverride w:ilvl="0">
      <w:startOverride w:val="4"/>
    </w:lvlOverride>
  </w:num>
  <w:num w:numId="16">
    <w:abstractNumId w:val="7"/>
    <w:lvlOverride w:ilvl="0">
      <w:startOverride w:val="5"/>
    </w:lvlOverride>
  </w:num>
  <w:num w:numId="17">
    <w:abstractNumId w:val="7"/>
  </w:num>
  <w:num w:numId="18">
    <w:abstractNumId w:val="7"/>
  </w:num>
  <w:num w:numId="1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7"/>
    <w:lvlOverride w:ilvl="0">
      <w:startOverride w:val="3"/>
    </w:lvlOverride>
    <w:lvlOverride w:ilvl="1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3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1BE"/>
    <w:rsid w:val="0000096E"/>
    <w:rsid w:val="0000362A"/>
    <w:rsid w:val="00005AE1"/>
    <w:rsid w:val="00007DB8"/>
    <w:rsid w:val="00016645"/>
    <w:rsid w:val="00017311"/>
    <w:rsid w:val="00032E46"/>
    <w:rsid w:val="000343B2"/>
    <w:rsid w:val="000362C9"/>
    <w:rsid w:val="000400D3"/>
    <w:rsid w:val="00040B21"/>
    <w:rsid w:val="000413A0"/>
    <w:rsid w:val="00043F5F"/>
    <w:rsid w:val="00050AB1"/>
    <w:rsid w:val="00064D8A"/>
    <w:rsid w:val="0006647F"/>
    <w:rsid w:val="00076551"/>
    <w:rsid w:val="000840DE"/>
    <w:rsid w:val="00085B89"/>
    <w:rsid w:val="0008628D"/>
    <w:rsid w:val="00086806"/>
    <w:rsid w:val="000868D7"/>
    <w:rsid w:val="00087B18"/>
    <w:rsid w:val="00092AC2"/>
    <w:rsid w:val="00095F57"/>
    <w:rsid w:val="00096719"/>
    <w:rsid w:val="000A564F"/>
    <w:rsid w:val="000B1E6A"/>
    <w:rsid w:val="000C4CD0"/>
    <w:rsid w:val="000C5772"/>
    <w:rsid w:val="000D496C"/>
    <w:rsid w:val="000E1A45"/>
    <w:rsid w:val="000E1F16"/>
    <w:rsid w:val="000E4B0A"/>
    <w:rsid w:val="000E7A1B"/>
    <w:rsid w:val="00100D2C"/>
    <w:rsid w:val="00100ED7"/>
    <w:rsid w:val="00101D90"/>
    <w:rsid w:val="00103ED8"/>
    <w:rsid w:val="00121155"/>
    <w:rsid w:val="001217A3"/>
    <w:rsid w:val="001349D5"/>
    <w:rsid w:val="00136F8E"/>
    <w:rsid w:val="00137763"/>
    <w:rsid w:val="00147600"/>
    <w:rsid w:val="0015716D"/>
    <w:rsid w:val="00157EC7"/>
    <w:rsid w:val="00160CF5"/>
    <w:rsid w:val="00161A6F"/>
    <w:rsid w:val="001654C6"/>
    <w:rsid w:val="001662E3"/>
    <w:rsid w:val="001718CE"/>
    <w:rsid w:val="0017470B"/>
    <w:rsid w:val="00174981"/>
    <w:rsid w:val="00174BEF"/>
    <w:rsid w:val="00175F8F"/>
    <w:rsid w:val="0018157B"/>
    <w:rsid w:val="0018265A"/>
    <w:rsid w:val="00182897"/>
    <w:rsid w:val="00183836"/>
    <w:rsid w:val="001957F1"/>
    <w:rsid w:val="00196555"/>
    <w:rsid w:val="00197F82"/>
    <w:rsid w:val="001A00C5"/>
    <w:rsid w:val="001B4DE4"/>
    <w:rsid w:val="001B7BCB"/>
    <w:rsid w:val="001C18F9"/>
    <w:rsid w:val="001C4FDB"/>
    <w:rsid w:val="001C52E6"/>
    <w:rsid w:val="001D25E7"/>
    <w:rsid w:val="001D31E4"/>
    <w:rsid w:val="001F518E"/>
    <w:rsid w:val="001F6A96"/>
    <w:rsid w:val="00200F1F"/>
    <w:rsid w:val="00202E9C"/>
    <w:rsid w:val="00213159"/>
    <w:rsid w:val="002320CD"/>
    <w:rsid w:val="00234FFA"/>
    <w:rsid w:val="002368FF"/>
    <w:rsid w:val="0023768C"/>
    <w:rsid w:val="00241AE1"/>
    <w:rsid w:val="00244DF3"/>
    <w:rsid w:val="002456F1"/>
    <w:rsid w:val="0025147A"/>
    <w:rsid w:val="002526D4"/>
    <w:rsid w:val="00262934"/>
    <w:rsid w:val="00275AD9"/>
    <w:rsid w:val="00282ADE"/>
    <w:rsid w:val="00286409"/>
    <w:rsid w:val="00290B6A"/>
    <w:rsid w:val="00290DE9"/>
    <w:rsid w:val="002911B4"/>
    <w:rsid w:val="002A0BC2"/>
    <w:rsid w:val="002A76ED"/>
    <w:rsid w:val="002B125F"/>
    <w:rsid w:val="002B4420"/>
    <w:rsid w:val="002B7A53"/>
    <w:rsid w:val="002C7E84"/>
    <w:rsid w:val="002D0D25"/>
    <w:rsid w:val="002D2ABE"/>
    <w:rsid w:val="002D3509"/>
    <w:rsid w:val="002D4677"/>
    <w:rsid w:val="002E0DCF"/>
    <w:rsid w:val="002E6480"/>
    <w:rsid w:val="002E6EF5"/>
    <w:rsid w:val="002E7CFF"/>
    <w:rsid w:val="002F70DE"/>
    <w:rsid w:val="00303989"/>
    <w:rsid w:val="003107F6"/>
    <w:rsid w:val="003114DD"/>
    <w:rsid w:val="00313691"/>
    <w:rsid w:val="00315232"/>
    <w:rsid w:val="00316CE1"/>
    <w:rsid w:val="00317DA0"/>
    <w:rsid w:val="00326D27"/>
    <w:rsid w:val="00330C5D"/>
    <w:rsid w:val="00343D6B"/>
    <w:rsid w:val="00351520"/>
    <w:rsid w:val="0036123E"/>
    <w:rsid w:val="00365655"/>
    <w:rsid w:val="00372621"/>
    <w:rsid w:val="003740A3"/>
    <w:rsid w:val="00374B6A"/>
    <w:rsid w:val="00375E85"/>
    <w:rsid w:val="003766A6"/>
    <w:rsid w:val="003806E0"/>
    <w:rsid w:val="00382B3D"/>
    <w:rsid w:val="0038404D"/>
    <w:rsid w:val="00384215"/>
    <w:rsid w:val="003855EE"/>
    <w:rsid w:val="0039184A"/>
    <w:rsid w:val="003935D5"/>
    <w:rsid w:val="00393C42"/>
    <w:rsid w:val="00394ECA"/>
    <w:rsid w:val="003A0BF5"/>
    <w:rsid w:val="003A2D7E"/>
    <w:rsid w:val="003A3E6C"/>
    <w:rsid w:val="003A5D62"/>
    <w:rsid w:val="003A6C1F"/>
    <w:rsid w:val="003A7A19"/>
    <w:rsid w:val="003C0649"/>
    <w:rsid w:val="003C78A7"/>
    <w:rsid w:val="003D0983"/>
    <w:rsid w:val="003D3D07"/>
    <w:rsid w:val="003E0EF4"/>
    <w:rsid w:val="003E4B5E"/>
    <w:rsid w:val="003F3A26"/>
    <w:rsid w:val="003F6B6D"/>
    <w:rsid w:val="004022D5"/>
    <w:rsid w:val="00403A4F"/>
    <w:rsid w:val="00412461"/>
    <w:rsid w:val="004171AC"/>
    <w:rsid w:val="00421761"/>
    <w:rsid w:val="0042377A"/>
    <w:rsid w:val="00424889"/>
    <w:rsid w:val="00433C4A"/>
    <w:rsid w:val="00437759"/>
    <w:rsid w:val="0043793D"/>
    <w:rsid w:val="00443352"/>
    <w:rsid w:val="0044364E"/>
    <w:rsid w:val="00444904"/>
    <w:rsid w:val="004461A5"/>
    <w:rsid w:val="00447794"/>
    <w:rsid w:val="00447E55"/>
    <w:rsid w:val="00452104"/>
    <w:rsid w:val="004641E7"/>
    <w:rsid w:val="00467662"/>
    <w:rsid w:val="00471F7F"/>
    <w:rsid w:val="00476667"/>
    <w:rsid w:val="004768F3"/>
    <w:rsid w:val="00476F72"/>
    <w:rsid w:val="004914E3"/>
    <w:rsid w:val="0049267D"/>
    <w:rsid w:val="004929A3"/>
    <w:rsid w:val="004A67CB"/>
    <w:rsid w:val="004A72FE"/>
    <w:rsid w:val="004B35A5"/>
    <w:rsid w:val="004C0C6B"/>
    <w:rsid w:val="004D750B"/>
    <w:rsid w:val="004E76C2"/>
    <w:rsid w:val="00502A78"/>
    <w:rsid w:val="00512249"/>
    <w:rsid w:val="00512CDF"/>
    <w:rsid w:val="005130AB"/>
    <w:rsid w:val="00514FBA"/>
    <w:rsid w:val="005225EF"/>
    <w:rsid w:val="00525D5D"/>
    <w:rsid w:val="005272A8"/>
    <w:rsid w:val="005345A0"/>
    <w:rsid w:val="00547907"/>
    <w:rsid w:val="00554EE8"/>
    <w:rsid w:val="005658A1"/>
    <w:rsid w:val="00567928"/>
    <w:rsid w:val="00573F06"/>
    <w:rsid w:val="00577140"/>
    <w:rsid w:val="0058033A"/>
    <w:rsid w:val="005821F5"/>
    <w:rsid w:val="00583A55"/>
    <w:rsid w:val="00590591"/>
    <w:rsid w:val="00590DA8"/>
    <w:rsid w:val="00597BE3"/>
    <w:rsid w:val="005A4224"/>
    <w:rsid w:val="005A594D"/>
    <w:rsid w:val="005A63E3"/>
    <w:rsid w:val="005A7CFB"/>
    <w:rsid w:val="005B04B0"/>
    <w:rsid w:val="005B0D2F"/>
    <w:rsid w:val="005B52E2"/>
    <w:rsid w:val="005B7FC2"/>
    <w:rsid w:val="005C0931"/>
    <w:rsid w:val="005D1C4D"/>
    <w:rsid w:val="005D47F8"/>
    <w:rsid w:val="005D7E9D"/>
    <w:rsid w:val="005E1EA9"/>
    <w:rsid w:val="005E3F5A"/>
    <w:rsid w:val="005F2309"/>
    <w:rsid w:val="005F3310"/>
    <w:rsid w:val="005F460F"/>
    <w:rsid w:val="005F61B3"/>
    <w:rsid w:val="005F6B01"/>
    <w:rsid w:val="005F712F"/>
    <w:rsid w:val="0060234A"/>
    <w:rsid w:val="006134AE"/>
    <w:rsid w:val="006233B9"/>
    <w:rsid w:val="00637D9F"/>
    <w:rsid w:val="006414E4"/>
    <w:rsid w:val="00652B6A"/>
    <w:rsid w:val="0065313F"/>
    <w:rsid w:val="006579B1"/>
    <w:rsid w:val="006670A7"/>
    <w:rsid w:val="00670E1A"/>
    <w:rsid w:val="006751B9"/>
    <w:rsid w:val="00682465"/>
    <w:rsid w:val="006833A1"/>
    <w:rsid w:val="006838B0"/>
    <w:rsid w:val="00684101"/>
    <w:rsid w:val="00690864"/>
    <w:rsid w:val="0069141B"/>
    <w:rsid w:val="00691BFA"/>
    <w:rsid w:val="00691D8B"/>
    <w:rsid w:val="006A1F2F"/>
    <w:rsid w:val="006B380A"/>
    <w:rsid w:val="006C25BD"/>
    <w:rsid w:val="006D084F"/>
    <w:rsid w:val="006D1EE1"/>
    <w:rsid w:val="006D7271"/>
    <w:rsid w:val="006F0D63"/>
    <w:rsid w:val="006F26F6"/>
    <w:rsid w:val="006F629C"/>
    <w:rsid w:val="00705219"/>
    <w:rsid w:val="0071315D"/>
    <w:rsid w:val="007158C7"/>
    <w:rsid w:val="00715C66"/>
    <w:rsid w:val="007179BF"/>
    <w:rsid w:val="00726A25"/>
    <w:rsid w:val="00727A2B"/>
    <w:rsid w:val="00731C0A"/>
    <w:rsid w:val="00731FEF"/>
    <w:rsid w:val="007349CE"/>
    <w:rsid w:val="00740261"/>
    <w:rsid w:val="007402FF"/>
    <w:rsid w:val="00742682"/>
    <w:rsid w:val="00743CA1"/>
    <w:rsid w:val="00743F14"/>
    <w:rsid w:val="00745F16"/>
    <w:rsid w:val="00746A32"/>
    <w:rsid w:val="00746EA6"/>
    <w:rsid w:val="007478A1"/>
    <w:rsid w:val="007521B7"/>
    <w:rsid w:val="00756E95"/>
    <w:rsid w:val="007673E8"/>
    <w:rsid w:val="00770845"/>
    <w:rsid w:val="00775DE7"/>
    <w:rsid w:val="00776725"/>
    <w:rsid w:val="00777907"/>
    <w:rsid w:val="00780E47"/>
    <w:rsid w:val="00784829"/>
    <w:rsid w:val="00794DE2"/>
    <w:rsid w:val="0079779C"/>
    <w:rsid w:val="007A091F"/>
    <w:rsid w:val="007A5DA1"/>
    <w:rsid w:val="007C34F7"/>
    <w:rsid w:val="007C5E27"/>
    <w:rsid w:val="007D17B5"/>
    <w:rsid w:val="007D231D"/>
    <w:rsid w:val="007D2DDC"/>
    <w:rsid w:val="007E022E"/>
    <w:rsid w:val="007F1F53"/>
    <w:rsid w:val="007F2A28"/>
    <w:rsid w:val="007F2ABF"/>
    <w:rsid w:val="007F2D27"/>
    <w:rsid w:val="007F5BD8"/>
    <w:rsid w:val="00805AEF"/>
    <w:rsid w:val="0081358A"/>
    <w:rsid w:val="0081510A"/>
    <w:rsid w:val="00817EA0"/>
    <w:rsid w:val="008266BD"/>
    <w:rsid w:val="00827DDD"/>
    <w:rsid w:val="00830431"/>
    <w:rsid w:val="00834B87"/>
    <w:rsid w:val="008409AF"/>
    <w:rsid w:val="008412D0"/>
    <w:rsid w:val="00845083"/>
    <w:rsid w:val="00850869"/>
    <w:rsid w:val="00860208"/>
    <w:rsid w:val="008616C6"/>
    <w:rsid w:val="00872E73"/>
    <w:rsid w:val="00872EE4"/>
    <w:rsid w:val="00875BC4"/>
    <w:rsid w:val="00882D42"/>
    <w:rsid w:val="00885832"/>
    <w:rsid w:val="00886C59"/>
    <w:rsid w:val="00890099"/>
    <w:rsid w:val="008A18CA"/>
    <w:rsid w:val="008A609B"/>
    <w:rsid w:val="008C084A"/>
    <w:rsid w:val="008C2008"/>
    <w:rsid w:val="008C2FD7"/>
    <w:rsid w:val="008C3B51"/>
    <w:rsid w:val="008C7F7D"/>
    <w:rsid w:val="008D22E3"/>
    <w:rsid w:val="008D5947"/>
    <w:rsid w:val="008E19B9"/>
    <w:rsid w:val="008E1F2F"/>
    <w:rsid w:val="008E2ED6"/>
    <w:rsid w:val="008E3040"/>
    <w:rsid w:val="008F3C42"/>
    <w:rsid w:val="008F7165"/>
    <w:rsid w:val="009013F8"/>
    <w:rsid w:val="0090259D"/>
    <w:rsid w:val="00904A73"/>
    <w:rsid w:val="009052DB"/>
    <w:rsid w:val="00913A48"/>
    <w:rsid w:val="009155B0"/>
    <w:rsid w:val="00920BC0"/>
    <w:rsid w:val="00924BDB"/>
    <w:rsid w:val="009353F7"/>
    <w:rsid w:val="00946B1B"/>
    <w:rsid w:val="00947036"/>
    <w:rsid w:val="00947C82"/>
    <w:rsid w:val="0095610C"/>
    <w:rsid w:val="009620AD"/>
    <w:rsid w:val="00967796"/>
    <w:rsid w:val="0097070A"/>
    <w:rsid w:val="00973E60"/>
    <w:rsid w:val="009774CB"/>
    <w:rsid w:val="00980B44"/>
    <w:rsid w:val="00991CE2"/>
    <w:rsid w:val="0099659B"/>
    <w:rsid w:val="009B0E36"/>
    <w:rsid w:val="009B165D"/>
    <w:rsid w:val="009B18DF"/>
    <w:rsid w:val="009B4C11"/>
    <w:rsid w:val="009B5F7D"/>
    <w:rsid w:val="009C5AB3"/>
    <w:rsid w:val="009D7067"/>
    <w:rsid w:val="009E01B7"/>
    <w:rsid w:val="009F21EE"/>
    <w:rsid w:val="009F3B80"/>
    <w:rsid w:val="009F4CE3"/>
    <w:rsid w:val="009F7661"/>
    <w:rsid w:val="00A03EE9"/>
    <w:rsid w:val="00A05783"/>
    <w:rsid w:val="00A07AFB"/>
    <w:rsid w:val="00A14B2F"/>
    <w:rsid w:val="00A16FB8"/>
    <w:rsid w:val="00A20685"/>
    <w:rsid w:val="00A20CDD"/>
    <w:rsid w:val="00A33583"/>
    <w:rsid w:val="00A340E7"/>
    <w:rsid w:val="00A3773F"/>
    <w:rsid w:val="00A41A4A"/>
    <w:rsid w:val="00A44F24"/>
    <w:rsid w:val="00A47AB2"/>
    <w:rsid w:val="00A54C36"/>
    <w:rsid w:val="00A56627"/>
    <w:rsid w:val="00A622B0"/>
    <w:rsid w:val="00A654FE"/>
    <w:rsid w:val="00A71153"/>
    <w:rsid w:val="00A7415D"/>
    <w:rsid w:val="00A745BD"/>
    <w:rsid w:val="00A74AB9"/>
    <w:rsid w:val="00A90CAB"/>
    <w:rsid w:val="00A90FA8"/>
    <w:rsid w:val="00AA4403"/>
    <w:rsid w:val="00AA5A09"/>
    <w:rsid w:val="00AA6367"/>
    <w:rsid w:val="00AB2334"/>
    <w:rsid w:val="00AB27AC"/>
    <w:rsid w:val="00AC0631"/>
    <w:rsid w:val="00AC4ACA"/>
    <w:rsid w:val="00AE41B7"/>
    <w:rsid w:val="00AE66C4"/>
    <w:rsid w:val="00B03F9F"/>
    <w:rsid w:val="00B11498"/>
    <w:rsid w:val="00B1459F"/>
    <w:rsid w:val="00B174F4"/>
    <w:rsid w:val="00B20D60"/>
    <w:rsid w:val="00B27E59"/>
    <w:rsid w:val="00B36B61"/>
    <w:rsid w:val="00B3771E"/>
    <w:rsid w:val="00B443FC"/>
    <w:rsid w:val="00B44D50"/>
    <w:rsid w:val="00B56027"/>
    <w:rsid w:val="00B602BC"/>
    <w:rsid w:val="00B612CD"/>
    <w:rsid w:val="00B616CB"/>
    <w:rsid w:val="00B71882"/>
    <w:rsid w:val="00B76C34"/>
    <w:rsid w:val="00B86A93"/>
    <w:rsid w:val="00B86FF7"/>
    <w:rsid w:val="00BA51BE"/>
    <w:rsid w:val="00BC303E"/>
    <w:rsid w:val="00BC50AD"/>
    <w:rsid w:val="00BD127B"/>
    <w:rsid w:val="00BD1412"/>
    <w:rsid w:val="00BD1845"/>
    <w:rsid w:val="00BD3AAD"/>
    <w:rsid w:val="00BE565E"/>
    <w:rsid w:val="00BF019B"/>
    <w:rsid w:val="00BF4134"/>
    <w:rsid w:val="00BF5476"/>
    <w:rsid w:val="00BF58E7"/>
    <w:rsid w:val="00BF60E3"/>
    <w:rsid w:val="00C06042"/>
    <w:rsid w:val="00C06ED4"/>
    <w:rsid w:val="00C10E47"/>
    <w:rsid w:val="00C12130"/>
    <w:rsid w:val="00C22FD1"/>
    <w:rsid w:val="00C2763C"/>
    <w:rsid w:val="00C33339"/>
    <w:rsid w:val="00C4445E"/>
    <w:rsid w:val="00C54628"/>
    <w:rsid w:val="00C5705D"/>
    <w:rsid w:val="00C625D2"/>
    <w:rsid w:val="00C672AE"/>
    <w:rsid w:val="00C67D45"/>
    <w:rsid w:val="00C739A4"/>
    <w:rsid w:val="00C8111A"/>
    <w:rsid w:val="00C850D7"/>
    <w:rsid w:val="00C86FF7"/>
    <w:rsid w:val="00C904EF"/>
    <w:rsid w:val="00CA3BAB"/>
    <w:rsid w:val="00CB0945"/>
    <w:rsid w:val="00CB204B"/>
    <w:rsid w:val="00CB4401"/>
    <w:rsid w:val="00CB44EB"/>
    <w:rsid w:val="00CC1BCC"/>
    <w:rsid w:val="00CC7631"/>
    <w:rsid w:val="00CD4E68"/>
    <w:rsid w:val="00CD4F49"/>
    <w:rsid w:val="00CE46EF"/>
    <w:rsid w:val="00CF5EC3"/>
    <w:rsid w:val="00CF7C42"/>
    <w:rsid w:val="00D2313D"/>
    <w:rsid w:val="00D2395F"/>
    <w:rsid w:val="00D254D9"/>
    <w:rsid w:val="00D36432"/>
    <w:rsid w:val="00D53351"/>
    <w:rsid w:val="00D574AA"/>
    <w:rsid w:val="00D658FC"/>
    <w:rsid w:val="00D6725F"/>
    <w:rsid w:val="00D720A1"/>
    <w:rsid w:val="00D72661"/>
    <w:rsid w:val="00D73694"/>
    <w:rsid w:val="00D73C4C"/>
    <w:rsid w:val="00D76E35"/>
    <w:rsid w:val="00D8042F"/>
    <w:rsid w:val="00D804E1"/>
    <w:rsid w:val="00D82723"/>
    <w:rsid w:val="00D865AD"/>
    <w:rsid w:val="00D97E11"/>
    <w:rsid w:val="00DA3D69"/>
    <w:rsid w:val="00DA46EA"/>
    <w:rsid w:val="00DB7D9C"/>
    <w:rsid w:val="00DD0C70"/>
    <w:rsid w:val="00DD276C"/>
    <w:rsid w:val="00DD285D"/>
    <w:rsid w:val="00DD4107"/>
    <w:rsid w:val="00DE2F69"/>
    <w:rsid w:val="00DF329A"/>
    <w:rsid w:val="00DF3E14"/>
    <w:rsid w:val="00DF4ECF"/>
    <w:rsid w:val="00E07BEE"/>
    <w:rsid w:val="00E14765"/>
    <w:rsid w:val="00E15003"/>
    <w:rsid w:val="00E15031"/>
    <w:rsid w:val="00E23B01"/>
    <w:rsid w:val="00E26FBE"/>
    <w:rsid w:val="00E27025"/>
    <w:rsid w:val="00E30ACC"/>
    <w:rsid w:val="00E3388D"/>
    <w:rsid w:val="00E3589D"/>
    <w:rsid w:val="00E40CA2"/>
    <w:rsid w:val="00E473F0"/>
    <w:rsid w:val="00E478E1"/>
    <w:rsid w:val="00E50BD9"/>
    <w:rsid w:val="00E52D9F"/>
    <w:rsid w:val="00E54604"/>
    <w:rsid w:val="00E561F8"/>
    <w:rsid w:val="00E60188"/>
    <w:rsid w:val="00E6028A"/>
    <w:rsid w:val="00E622AA"/>
    <w:rsid w:val="00E67A63"/>
    <w:rsid w:val="00E8026D"/>
    <w:rsid w:val="00E815EE"/>
    <w:rsid w:val="00E819BE"/>
    <w:rsid w:val="00E83CB7"/>
    <w:rsid w:val="00E9749E"/>
    <w:rsid w:val="00E97877"/>
    <w:rsid w:val="00EA0EA7"/>
    <w:rsid w:val="00EA2240"/>
    <w:rsid w:val="00ED0A54"/>
    <w:rsid w:val="00ED268C"/>
    <w:rsid w:val="00ED3947"/>
    <w:rsid w:val="00ED50B1"/>
    <w:rsid w:val="00ED6DB6"/>
    <w:rsid w:val="00EE2180"/>
    <w:rsid w:val="00EF0D49"/>
    <w:rsid w:val="00EF2F2D"/>
    <w:rsid w:val="00EF4F37"/>
    <w:rsid w:val="00F008CF"/>
    <w:rsid w:val="00F014DF"/>
    <w:rsid w:val="00F030CA"/>
    <w:rsid w:val="00F0547E"/>
    <w:rsid w:val="00F1485D"/>
    <w:rsid w:val="00F14D00"/>
    <w:rsid w:val="00F166E4"/>
    <w:rsid w:val="00F22DA1"/>
    <w:rsid w:val="00F23722"/>
    <w:rsid w:val="00F23ACE"/>
    <w:rsid w:val="00F25239"/>
    <w:rsid w:val="00F3444F"/>
    <w:rsid w:val="00F54758"/>
    <w:rsid w:val="00F55322"/>
    <w:rsid w:val="00F55A96"/>
    <w:rsid w:val="00F55FF0"/>
    <w:rsid w:val="00F56E00"/>
    <w:rsid w:val="00F60EEF"/>
    <w:rsid w:val="00F61629"/>
    <w:rsid w:val="00F62B0A"/>
    <w:rsid w:val="00F62EB0"/>
    <w:rsid w:val="00F666D3"/>
    <w:rsid w:val="00F67A80"/>
    <w:rsid w:val="00F7473C"/>
    <w:rsid w:val="00F76089"/>
    <w:rsid w:val="00F82A0D"/>
    <w:rsid w:val="00F866A0"/>
    <w:rsid w:val="00F9657D"/>
    <w:rsid w:val="00F96962"/>
    <w:rsid w:val="00F97AB6"/>
    <w:rsid w:val="00FA09F2"/>
    <w:rsid w:val="00FA0C08"/>
    <w:rsid w:val="00FA21E5"/>
    <w:rsid w:val="00FA664A"/>
    <w:rsid w:val="00FB06E1"/>
    <w:rsid w:val="00FB0F87"/>
    <w:rsid w:val="00FB2298"/>
    <w:rsid w:val="00FC0E4B"/>
    <w:rsid w:val="00FC66F8"/>
    <w:rsid w:val="00FD270C"/>
    <w:rsid w:val="00FD3F4D"/>
    <w:rsid w:val="00FD5CD0"/>
    <w:rsid w:val="00FD7E72"/>
    <w:rsid w:val="00FE6692"/>
    <w:rsid w:val="00FE7BA4"/>
    <w:rsid w:val="00FF6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BD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24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BA51BE"/>
    <w:pPr>
      <w:keepNext/>
      <w:widowControl w:val="0"/>
      <w:numPr>
        <w:numId w:val="25"/>
      </w:numPr>
      <w:jc w:val="both"/>
      <w:outlineLvl w:val="1"/>
    </w:pPr>
    <w:rPr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886C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82465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BA51BE"/>
    <w:rPr>
      <w:rFonts w:ascii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customStyle="1" w:styleId="ParagraphStyle">
    <w:name w:val="Paragraph Style"/>
    <w:rsid w:val="00BA51B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Normaltext">
    <w:name w:val="Normal text"/>
    <w:uiPriority w:val="99"/>
    <w:rsid w:val="00BA51BE"/>
    <w:rPr>
      <w:sz w:val="20"/>
    </w:rPr>
  </w:style>
  <w:style w:type="character" w:customStyle="1" w:styleId="Heading">
    <w:name w:val="Heading"/>
    <w:uiPriority w:val="99"/>
    <w:rsid w:val="00BA51BE"/>
    <w:rPr>
      <w:b/>
      <w:sz w:val="20"/>
    </w:rPr>
  </w:style>
  <w:style w:type="character" w:customStyle="1" w:styleId="Keywords">
    <w:name w:val="Keywords"/>
    <w:uiPriority w:val="99"/>
    <w:rsid w:val="00BA51BE"/>
    <w:rPr>
      <w:i/>
      <w:color w:val="800000"/>
      <w:sz w:val="20"/>
    </w:rPr>
  </w:style>
  <w:style w:type="paragraph" w:styleId="a3">
    <w:name w:val="Body Text"/>
    <w:aliases w:val="contents,Body Text Russian"/>
    <w:basedOn w:val="a"/>
    <w:link w:val="a4"/>
    <w:uiPriority w:val="99"/>
    <w:rsid w:val="00BA51BE"/>
    <w:pPr>
      <w:spacing w:after="100" w:afterAutospacing="1"/>
      <w:jc w:val="both"/>
    </w:pPr>
    <w:rPr>
      <w:sz w:val="20"/>
      <w:szCs w:val="20"/>
      <w:lang w:val="x-none" w:eastAsia="x-none"/>
    </w:rPr>
  </w:style>
  <w:style w:type="character" w:customStyle="1" w:styleId="a4">
    <w:name w:val="Основной текст Знак"/>
    <w:aliases w:val="contents Знак,Body Text Russian Знак"/>
    <w:link w:val="a3"/>
    <w:uiPriority w:val="99"/>
    <w:locked/>
    <w:rsid w:val="00BA51BE"/>
    <w:rPr>
      <w:rFonts w:ascii="Times New Roman" w:hAnsi="Times New Roman" w:cs="Times New Roman"/>
      <w:sz w:val="20"/>
      <w:szCs w:val="20"/>
    </w:rPr>
  </w:style>
  <w:style w:type="character" w:styleId="a5">
    <w:name w:val="Hyperlink"/>
    <w:uiPriority w:val="99"/>
    <w:rsid w:val="00BA51BE"/>
    <w:rPr>
      <w:rFonts w:cs="Times New Roman"/>
      <w:color w:val="0000FF"/>
      <w:u w:val="single"/>
    </w:rPr>
  </w:style>
  <w:style w:type="paragraph" w:customStyle="1" w:styleId="13">
    <w:name w:val="заголовок 13"/>
    <w:basedOn w:val="a"/>
    <w:next w:val="a"/>
    <w:rsid w:val="00BA51BE"/>
    <w:pPr>
      <w:keepNext/>
      <w:autoSpaceDE w:val="0"/>
      <w:autoSpaceDN w:val="0"/>
      <w:spacing w:before="240" w:after="60"/>
      <w:jc w:val="center"/>
    </w:pPr>
    <w:rPr>
      <w:b/>
      <w:caps/>
      <w:kern w:val="28"/>
      <w:szCs w:val="20"/>
    </w:rPr>
  </w:style>
  <w:style w:type="paragraph" w:customStyle="1" w:styleId="a6">
    <w:name w:val="Инструкция"/>
    <w:basedOn w:val="a"/>
    <w:rsid w:val="00682465"/>
    <w:pPr>
      <w:autoSpaceDE w:val="0"/>
      <w:autoSpaceDN w:val="0"/>
      <w:ind w:firstLine="720"/>
      <w:jc w:val="both"/>
    </w:pPr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043F5F"/>
    <w:pPr>
      <w:ind w:left="720"/>
      <w:contextualSpacing/>
    </w:pPr>
    <w:rPr>
      <w:lang w:val="x-none" w:eastAsia="x-none"/>
    </w:rPr>
  </w:style>
  <w:style w:type="paragraph" w:customStyle="1" w:styleId="ConsPlusNormal">
    <w:name w:val="ConsPlusNormal"/>
    <w:rsid w:val="00F760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4171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locked/>
    <w:rsid w:val="004171AC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4171A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171AC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locked/>
    <w:rsid w:val="004171AC"/>
    <w:rPr>
      <w:rFonts w:ascii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171AC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4171AC"/>
    <w:rPr>
      <w:rFonts w:ascii="Times New Roman" w:hAnsi="Times New Roman" w:cs="Times New Roman"/>
      <w:b/>
      <w:bCs/>
    </w:rPr>
  </w:style>
  <w:style w:type="paragraph" w:styleId="HTML">
    <w:name w:val="HTML Preformatted"/>
    <w:basedOn w:val="a"/>
    <w:link w:val="HTML0"/>
    <w:uiPriority w:val="99"/>
    <w:rsid w:val="00D36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D36432"/>
    <w:rPr>
      <w:rFonts w:ascii="Courier New" w:hAnsi="Courier New" w:cs="Courier New"/>
    </w:rPr>
  </w:style>
  <w:style w:type="paragraph" w:customStyle="1" w:styleId="af0">
    <w:name w:val="Содержимое таблицы"/>
    <w:basedOn w:val="a"/>
    <w:rsid w:val="00050AB1"/>
    <w:pPr>
      <w:widowControl w:val="0"/>
      <w:suppressLineNumbers/>
      <w:suppressAutoHyphens/>
    </w:pPr>
    <w:rPr>
      <w:rFonts w:ascii="Liberation Sans" w:eastAsia="SimSun" w:hAnsi="Liberation Sans" w:cs="Mangal"/>
      <w:kern w:val="1"/>
      <w:sz w:val="18"/>
      <w:lang w:eastAsia="zh-CN" w:bidi="hi-IN"/>
    </w:rPr>
  </w:style>
  <w:style w:type="paragraph" w:styleId="af1">
    <w:name w:val="Signature"/>
    <w:basedOn w:val="a"/>
    <w:link w:val="af2"/>
    <w:uiPriority w:val="99"/>
    <w:rsid w:val="00050AB1"/>
    <w:pPr>
      <w:widowControl w:val="0"/>
      <w:suppressLineNumbers/>
      <w:suppressAutoHyphens/>
      <w:spacing w:after="170"/>
    </w:pPr>
    <w:rPr>
      <w:rFonts w:ascii="Liberation Sans" w:eastAsia="SimSun" w:hAnsi="Liberation Sans" w:cs="Mangal"/>
      <w:kern w:val="1"/>
      <w:lang w:val="x-none" w:eastAsia="zh-CN" w:bidi="hi-IN"/>
    </w:rPr>
  </w:style>
  <w:style w:type="character" w:customStyle="1" w:styleId="af2">
    <w:name w:val="Подпись Знак"/>
    <w:link w:val="af1"/>
    <w:uiPriority w:val="99"/>
    <w:locked/>
    <w:rsid w:val="00050AB1"/>
    <w:rPr>
      <w:rFonts w:ascii="Liberation Sans" w:eastAsia="SimSun" w:hAnsi="Liberation Sans" w:cs="Mangal"/>
      <w:kern w:val="1"/>
      <w:sz w:val="24"/>
      <w:szCs w:val="24"/>
      <w:lang w:val="x-none" w:eastAsia="zh-CN" w:bidi="hi-IN"/>
    </w:rPr>
  </w:style>
  <w:style w:type="paragraph" w:customStyle="1" w:styleId="af3">
    <w:name w:val="Заголовок таблицы"/>
    <w:basedOn w:val="af0"/>
    <w:rsid w:val="00050AB1"/>
    <w:pPr>
      <w:jc w:val="center"/>
    </w:pPr>
    <w:rPr>
      <w:bCs/>
      <w:sz w:val="16"/>
    </w:rPr>
  </w:style>
  <w:style w:type="paragraph" w:styleId="af4">
    <w:name w:val="Title"/>
    <w:basedOn w:val="a"/>
    <w:link w:val="af5"/>
    <w:qFormat/>
    <w:rsid w:val="007521B7"/>
    <w:pPr>
      <w:jc w:val="center"/>
    </w:pPr>
    <w:rPr>
      <w:rFonts w:ascii="Baltica" w:hAnsi="Baltica"/>
      <w:b/>
      <w:sz w:val="28"/>
      <w:szCs w:val="20"/>
      <w:lang w:val="x-none" w:eastAsia="x-none"/>
    </w:rPr>
  </w:style>
  <w:style w:type="character" w:customStyle="1" w:styleId="af5">
    <w:name w:val="Название Знак"/>
    <w:link w:val="af4"/>
    <w:rsid w:val="007521B7"/>
    <w:rPr>
      <w:rFonts w:ascii="Baltica" w:hAnsi="Baltica" w:cs="Times New Roman"/>
      <w:b/>
      <w:sz w:val="28"/>
      <w:lang w:val="x-none"/>
    </w:rPr>
  </w:style>
  <w:style w:type="paragraph" w:styleId="af6">
    <w:name w:val="header"/>
    <w:basedOn w:val="a"/>
    <w:link w:val="af7"/>
    <w:uiPriority w:val="99"/>
    <w:unhideWhenUsed/>
    <w:rsid w:val="00343D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Верхний колонтитул Знак"/>
    <w:link w:val="af6"/>
    <w:uiPriority w:val="99"/>
    <w:rsid w:val="00343D6B"/>
    <w:rPr>
      <w:rFonts w:ascii="Times New Roman" w:hAnsi="Times New Roman" w:cs="Times New Roman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343D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9">
    <w:name w:val="Нижний колонтитул Знак"/>
    <w:link w:val="af8"/>
    <w:uiPriority w:val="99"/>
    <w:rsid w:val="00343D6B"/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rsid w:val="00715C66"/>
    <w:rPr>
      <w:rFonts w:ascii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E3388D"/>
    <w:rPr>
      <w:i/>
      <w:iCs/>
    </w:rPr>
  </w:style>
  <w:style w:type="character" w:customStyle="1" w:styleId="40">
    <w:name w:val="Заголовок 4 Знак"/>
    <w:aliases w:val="Параграф Знак"/>
    <w:link w:val="4"/>
    <w:rsid w:val="00886C5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41">
    <w:name w:val="Обычный4"/>
    <w:uiPriority w:val="99"/>
    <w:rsid w:val="00F008CF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gzaka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08AF8-42FC-4B3F-9817-833F55DD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3090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20666</CharactersWithSpaces>
  <SharedDoc>false</SharedDoc>
  <HLinks>
    <vt:vector size="6" baseType="variant">
      <vt:variant>
        <vt:i4>2883692</vt:i4>
      </vt:variant>
      <vt:variant>
        <vt:i4>0</vt:i4>
      </vt:variant>
      <vt:variant>
        <vt:i4>0</vt:i4>
      </vt:variant>
      <vt:variant>
        <vt:i4>5</vt:i4>
      </vt:variant>
      <vt:variant>
        <vt:lpwstr>http://www.1gzakaz.ru/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eleshina</dc:creator>
  <cp:lastModifiedBy>zakup</cp:lastModifiedBy>
  <cp:revision>2</cp:revision>
  <cp:lastPrinted>2018-03-19T09:54:00Z</cp:lastPrinted>
  <dcterms:created xsi:type="dcterms:W3CDTF">2026-06-26T08:52:00Z</dcterms:created>
  <dcterms:modified xsi:type="dcterms:W3CDTF">2026-06-26T08:52:00Z</dcterms:modified>
</cp:coreProperties>
</file>