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AC7" w:rsidRPr="00AF7AC7" w:rsidRDefault="00AF7AC7" w:rsidP="00AF7AC7">
      <w:pPr>
        <w:widowControl/>
        <w:autoSpaceDN/>
        <w:ind w:left="708"/>
        <w:jc w:val="right"/>
        <w:textAlignment w:val="auto"/>
        <w:rPr>
          <w:bCs/>
          <w:kern w:val="28"/>
          <w:lang w:eastAsia="ar-SA"/>
        </w:rPr>
      </w:pPr>
      <w:r w:rsidRPr="00AF7AC7">
        <w:rPr>
          <w:bCs/>
          <w:kern w:val="28"/>
          <w:lang w:eastAsia="ar-SA"/>
        </w:rPr>
        <w:t>Приложение №</w:t>
      </w:r>
      <w:r>
        <w:rPr>
          <w:bCs/>
          <w:kern w:val="28"/>
          <w:lang w:eastAsia="ar-SA"/>
        </w:rPr>
        <w:t xml:space="preserve"> 1</w:t>
      </w:r>
    </w:p>
    <w:p w:rsidR="00AF7AC7" w:rsidRPr="00AF7AC7" w:rsidRDefault="00AF7AC7" w:rsidP="00AF7AC7">
      <w:pPr>
        <w:keepNext/>
        <w:widowControl/>
        <w:autoSpaceDN/>
        <w:jc w:val="right"/>
        <w:textAlignment w:val="auto"/>
        <w:rPr>
          <w:lang w:eastAsia="ar-SA"/>
        </w:rPr>
      </w:pPr>
      <w:r w:rsidRPr="00AF7AC7">
        <w:rPr>
          <w:lang w:eastAsia="ar-SA"/>
        </w:rPr>
        <w:t>к объявлению о закупке</w:t>
      </w:r>
    </w:p>
    <w:p w:rsidR="00AF7AC7" w:rsidRDefault="00AF7AC7" w:rsidP="00160B2B">
      <w:pPr>
        <w:widowControl/>
        <w:suppressAutoHyphens w:val="0"/>
        <w:autoSpaceDE w:val="0"/>
        <w:adjustRightInd w:val="0"/>
        <w:ind w:firstLine="567"/>
        <w:jc w:val="center"/>
        <w:textAlignment w:val="auto"/>
        <w:outlineLvl w:val="1"/>
        <w:rPr>
          <w:b/>
          <w:bCs/>
        </w:rPr>
      </w:pPr>
    </w:p>
    <w:p w:rsidR="00304332" w:rsidRDefault="00304332" w:rsidP="00572FDB">
      <w:pPr>
        <w:widowControl/>
        <w:suppressAutoHyphens w:val="0"/>
        <w:autoSpaceDE w:val="0"/>
        <w:adjustRightInd w:val="0"/>
        <w:jc w:val="center"/>
        <w:textAlignment w:val="auto"/>
        <w:outlineLvl w:val="1"/>
        <w:rPr>
          <w:b/>
          <w:bCs/>
        </w:rPr>
      </w:pPr>
      <w:r w:rsidRPr="00160B2B">
        <w:rPr>
          <w:b/>
          <w:bCs/>
        </w:rPr>
        <w:t>Описание объекта закупки</w:t>
      </w:r>
    </w:p>
    <w:p w:rsidR="00572FDB" w:rsidRPr="00572FDB" w:rsidRDefault="00572FDB" w:rsidP="00572FDB">
      <w:pPr>
        <w:widowControl/>
        <w:autoSpaceDN/>
        <w:jc w:val="center"/>
        <w:textAlignment w:val="auto"/>
        <w:rPr>
          <w:lang w:val="x-none" w:eastAsia="ar-SA"/>
        </w:rPr>
      </w:pPr>
      <w:r>
        <w:rPr>
          <w:color w:val="000000"/>
          <w:spacing w:val="-2"/>
          <w:lang w:eastAsia="ar-SA"/>
        </w:rPr>
        <w:t xml:space="preserve">ИКЗ: </w:t>
      </w:r>
      <w:r w:rsidR="00C84330">
        <w:rPr>
          <w:color w:val="000000"/>
          <w:spacing w:val="-2"/>
          <w:lang w:val="x-none" w:eastAsia="ar-SA"/>
        </w:rPr>
        <w:t>25178200098217820010010012455</w:t>
      </w:r>
      <w:bookmarkStart w:id="0" w:name="_GoBack"/>
      <w:bookmarkEnd w:id="0"/>
      <w:r w:rsidRPr="00572FDB">
        <w:rPr>
          <w:color w:val="000000"/>
          <w:spacing w:val="-2"/>
          <w:lang w:val="x-none" w:eastAsia="ar-SA"/>
        </w:rPr>
        <w:t>0000244</w:t>
      </w:r>
    </w:p>
    <w:p w:rsidR="00572FDB" w:rsidRPr="00160B2B" w:rsidRDefault="00572FDB" w:rsidP="00160B2B">
      <w:pPr>
        <w:widowControl/>
        <w:suppressAutoHyphens w:val="0"/>
        <w:autoSpaceDE w:val="0"/>
        <w:adjustRightInd w:val="0"/>
        <w:ind w:firstLine="567"/>
        <w:jc w:val="center"/>
        <w:textAlignment w:val="auto"/>
        <w:outlineLvl w:val="1"/>
        <w:rPr>
          <w:b/>
          <w:bCs/>
        </w:rPr>
      </w:pPr>
    </w:p>
    <w:p w:rsidR="00304332" w:rsidRPr="00160B2B" w:rsidRDefault="00304332" w:rsidP="00160B2B">
      <w:pPr>
        <w:widowControl/>
        <w:suppressAutoHyphens w:val="0"/>
        <w:autoSpaceDE w:val="0"/>
        <w:adjustRightInd w:val="0"/>
        <w:textAlignment w:val="auto"/>
        <w:outlineLvl w:val="1"/>
        <w:rPr>
          <w:b/>
          <w:bCs/>
        </w:rPr>
      </w:pPr>
    </w:p>
    <w:p w:rsidR="00304332" w:rsidRPr="00160B2B" w:rsidRDefault="00304332" w:rsidP="00160B2B">
      <w:pPr>
        <w:widowControl/>
        <w:numPr>
          <w:ilvl w:val="0"/>
          <w:numId w:val="40"/>
        </w:numPr>
        <w:tabs>
          <w:tab w:val="left" w:pos="993"/>
          <w:tab w:val="left" w:pos="3969"/>
          <w:tab w:val="left" w:pos="4111"/>
        </w:tabs>
        <w:suppressAutoHyphens w:val="0"/>
        <w:autoSpaceDN/>
        <w:ind w:firstLine="207"/>
        <w:jc w:val="center"/>
        <w:textAlignment w:val="auto"/>
        <w:rPr>
          <w:lang w:eastAsia="ar-SA"/>
        </w:rPr>
      </w:pPr>
      <w:r w:rsidRPr="00160B2B">
        <w:rPr>
          <w:b/>
          <w:bCs/>
          <w:lang w:eastAsia="ar-SA"/>
        </w:rPr>
        <w:t>Общие требования</w:t>
      </w:r>
    </w:p>
    <w:p w:rsidR="00304332" w:rsidRPr="00CC3B95" w:rsidRDefault="00304332" w:rsidP="00160B2B">
      <w:pPr>
        <w:widowControl/>
        <w:numPr>
          <w:ilvl w:val="1"/>
          <w:numId w:val="40"/>
        </w:numPr>
        <w:tabs>
          <w:tab w:val="left" w:pos="567"/>
          <w:tab w:val="left" w:pos="993"/>
        </w:tabs>
        <w:suppressAutoHyphens w:val="0"/>
        <w:autoSpaceDN/>
        <w:ind w:left="0" w:firstLine="567"/>
        <w:jc w:val="both"/>
        <w:textAlignment w:val="auto"/>
        <w:rPr>
          <w:iCs/>
          <w:lang w:eastAsia="ar-SA"/>
        </w:rPr>
      </w:pPr>
      <w:r w:rsidRPr="00CC3B95">
        <w:t xml:space="preserve">Объектом закупки является </w:t>
      </w:r>
      <w:r w:rsidRPr="00CC3B95">
        <w:rPr>
          <w:b/>
        </w:rPr>
        <w:t xml:space="preserve">оказание </w:t>
      </w:r>
      <w:r w:rsidR="00CC3B95" w:rsidRPr="00CC3B95">
        <w:rPr>
          <w:b/>
          <w:lang w:eastAsia="ar-SA"/>
        </w:rPr>
        <w:t>диагностической помощи по проведению лабораторных исследований биологического материала</w:t>
      </w:r>
      <w:r w:rsidR="00CC3B95" w:rsidRPr="00CC3B95">
        <w:rPr>
          <w:lang w:eastAsia="ar-SA"/>
        </w:rPr>
        <w:t xml:space="preserve"> </w:t>
      </w:r>
      <w:r w:rsidR="00322A37" w:rsidRPr="00CC3B95">
        <w:t xml:space="preserve">из перечня согласно таблице № 1 </w:t>
      </w:r>
      <w:r w:rsidRPr="00CC3B95">
        <w:t>(далее – «Услуга»).</w:t>
      </w:r>
    </w:p>
    <w:p w:rsidR="00A757F1" w:rsidRPr="00160B2B" w:rsidRDefault="00322A37" w:rsidP="00160B2B">
      <w:pPr>
        <w:pStyle w:val="Standard"/>
        <w:ind w:left="57" w:right="57"/>
        <w:jc w:val="right"/>
        <w:rPr>
          <w:bCs/>
          <w:sz w:val="20"/>
          <w:szCs w:val="20"/>
        </w:rPr>
      </w:pPr>
      <w:r w:rsidRPr="00160B2B">
        <w:rPr>
          <w:bCs/>
          <w:sz w:val="20"/>
          <w:szCs w:val="20"/>
        </w:rPr>
        <w:t>Таблица № 1</w:t>
      </w:r>
    </w:p>
    <w:p w:rsidR="00322A37" w:rsidRPr="00160B2B" w:rsidRDefault="00322A37" w:rsidP="00160B2B">
      <w:pPr>
        <w:pStyle w:val="Standard"/>
        <w:ind w:left="57" w:right="57"/>
        <w:jc w:val="center"/>
        <w:rPr>
          <w:b/>
          <w:bCs/>
          <w:sz w:val="20"/>
          <w:szCs w:val="20"/>
        </w:rPr>
      </w:pPr>
      <w:r w:rsidRPr="00160B2B">
        <w:rPr>
          <w:b/>
          <w:bCs/>
          <w:sz w:val="20"/>
          <w:szCs w:val="20"/>
        </w:rPr>
        <w:t>Перечень услуг (исследований)</w:t>
      </w:r>
    </w:p>
    <w:p w:rsidR="00322A37" w:rsidRPr="00160B2B" w:rsidRDefault="00322A37" w:rsidP="00160B2B">
      <w:pPr>
        <w:pStyle w:val="Standard"/>
        <w:ind w:left="57" w:right="57"/>
        <w:jc w:val="center"/>
        <w:rPr>
          <w:b/>
          <w:bCs/>
          <w:sz w:val="20"/>
          <w:szCs w:val="20"/>
        </w:rPr>
      </w:pPr>
    </w:p>
    <w:tbl>
      <w:tblPr>
        <w:tblW w:w="146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10328"/>
        <w:gridCol w:w="883"/>
        <w:gridCol w:w="1403"/>
      </w:tblGrid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Код услуги (исследования)</w:t>
            </w:r>
          </w:p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по номенклатуре</w:t>
            </w:r>
          </w:p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МЗ РФ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Наименование услуги (исследования)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</w:pPr>
            <w:r w:rsidRPr="00160B2B">
              <w:t>Ед-ца</w:t>
            </w:r>
          </w:p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</w:pPr>
            <w:r w:rsidRPr="00160B2B">
              <w:t>изм.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t>Невозможно определить количество (объем) закупаемых услуг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Лабораторные исследования   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403" w:type="dxa"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Химикомикроскопические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403" w:type="dxa"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Кислотно-основное состояние (КОС)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Клинический анализ крови на гематологическом анализаторе развернутый: уровень эритроцитов, общего гемоглобина, тромбоцитов, лейкоцитов, оценка гематокрита, определение среднего содержания и средней концентрации гемоглобина в эритроцитах; морфологическая оценка форменных элементов крови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A08.05.006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Лейкоцитарная формула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A08.05.008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Ретикулоциты  - исследование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Скорость оседания эритроцитов - исследование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А08.05.005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Тромбоциты -  исследование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A12.05.014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Время свертывания нестабилизированной крови или рекальцификации плазмы неактивированное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A12.05.015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Время длительности кровотечения - исследование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LE феномен ("клетки красной волчанки")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A26.05.017.001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Малярийный плазмодий - исследование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Миелограмма - исследование препарата костного мозга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A08.05.013.002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Сидеробласты в клетках гемопоэза в препарате костного мозга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A08.05.013.001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Цитохимические исследования (1 реакция)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A08.05.013.003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Миелопероксидаза в бластных клетках в препарате костного мозга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A08.05.013.004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Липиды в бластных клетках в препарате костного мозга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A08.05.013.005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Гликоген в бластных клетках в препарате костного мозга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A08.05.013.006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Неспецифическая эстераза в бластных клетках в препарате костного мозга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B03.016.20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Общий анализ мокроты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A09.23.006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спинномозговой жидкости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Общий анализ мочи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A09.28.083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Ацетон и исследование глюкозы мочи в 3-х порциях. Кетоновые тела в моче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A09.28.028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мочи на белок Бен-Джонса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белка в моче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B03.016.17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Проба Зимницкого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A09.28.001.001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Проба Нечипоренко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A09.28.001.002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3-х стаканная проба мочи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A09.28.001.003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на наличие КУМ в: мокроте, моче, промывных водах, выпотных жидкостях, ликворе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A09.21.005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Секрет предстательной железы - микроскопическое исследование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A09.21.003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Микроскопическое исследование уретрального отделяемого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A26.20.006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Микроскопическое исследование отделяемого из уретры и цервикального канала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отделяемого из влагалища - степень чистоты влагалища - биоценоз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А11.01.009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на демодекоз, 1 исследование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B03.016.147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транссудатов, экссудатов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Копрограмма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A09.19.002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Исследование кала на гельминты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A09.19.009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кала на простейшие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A09.19.001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кала на скрытую кровь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A26.01.017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на энтеробиоз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А08.05.003.001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уровня эритроцитов в компонентах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А08.05.005.001.01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уровня тромбоцитов в компонентах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А09.05.003.001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уровня гемоглобина в компонентах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А09.05.037.001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уровня pH в компонентах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A08.05.028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Шизоциты, определение в окрашенном мазке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А09.19.001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Экспресс-исследование кала на скрытую кровь иммунохроматографическим методом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B03.016.013.001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Общий анализ спинномозговой жидкости с использованием цитоцентрифуги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Биохимические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A09.05.042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Аланинаминотрансфераза - исследование уровня в крови (АЛТ)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A09.05.011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Альбумин -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А09.05.045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Амилаза -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А09.05.045.01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Амилаза - исследование уровня в биологических жидкостях (экссудаты, транссудаты, плевральная, асцитическая)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А09.05.041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Аспартатаминотрансфераза - исследование уровня в крови (АСТ)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А09.05.013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альбумин/глобулинового соотношения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A09.05.013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Белковые фракции (протеинограмма)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B03.016.33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Билирубин и его фракции - определение концентрации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A09.05.044.001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Гамма-глютаминтранспептидаза - исследование уровня в крови (ГГТП)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A09.05.083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Гликозилированный гемоглобин -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A09.05.023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Глюкоза -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A09.05.023.001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Глюкоза - исследование уровня в крови (капиллярная)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A09.05.023.002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Глюкоза - исследование уровня в биологических жидкостях (спинномозговая, транссудаты, экссудаты, плевральная)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A09.05.023.003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Глюкозотолерантный тест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A09.05.023.004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Дневные колебания глюкозы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A09.28.027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Диастаза - исследование уровня в моче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Железо - исследование уровня в сыворотке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A12.05.011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Железосвязывающая способность сыворотки (ОЖСС)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A09.05.030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Натрий -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A09.28.014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Натрий - исследование уровня в моче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A09.05.031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Калий -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A09.28.013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Калий - исследование уровня в моче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A09.05.032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Кальций общий -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A09.28.012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Кальций - исследование уровня в моче (суточной)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A09.05.020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Креатинин -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Креатинин - исследование уровня в моче (суточной)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A09.05.043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Креатинфосфокиназа - исследование уровня в крови (КФК)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A09.05.039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Лактатдегидрогеназа - исследование уровня в крови (ЛДГ)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A09.05.127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Магний -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А09.05.127.001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Магний - исследование уровня в моче (суточной)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A09.05.018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Мочевая кислота -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Мочевая кислота - исследование уровня в моче (суточной)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A09.05.017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Мочевина -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A09.28.009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Мочевина - исследование уровня в моче (суточной)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Общий белок -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Проба Реберга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A09.05.009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СРБ - С-реактивный белок, количественно чувствительным методом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A09.28.026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СКФ (скорость клубочковой фильтрации - расчетная)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Белок - исследование уровня в моче (суточной)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Общий белок - исследование уровня в биологических жидкостях (спинномозговая, экссудаты, транссудаты, плевральная, асцитическая)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A09.28.026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Фосфаты - исследование уровня в моче (суточной)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A09.05.033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Фосфор неорганический -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A09.05.025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Триглицериды -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A09.05.046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Щелочная фосфатаза - исследование уровня в крови (ЩФ)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A09.05.034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Хлор -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A09.05.026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Холестерин -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B03.016.69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функциональное обследование почек (КФО): исследование уровня креатинина, мочевины, калия, натрия, кальция, хлоридов, фосфатов в сыворотке крови и в суточной моче. Общий белок и альбумин сыворотки крови. Исследование уровня суточной протеинурии и ацидурии. Расчет парциальной функции почек.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B01.025.001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Медицинское заключение врача клинической лабораторной диагностики по оценке результатов лабораторных исследований</w:t>
            </w:r>
            <w:r w:rsidRPr="00160B2B">
              <w:rPr>
                <w:color w:val="000000"/>
              </w:rPr>
              <w:br/>
              <w:t>диагностические комплексы, в т.ч. результаты КФО.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B03.016.43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Липидограмма крови: исследование уровня холестерина общего, ЛПНП, ЛПОНП, ЛПВП, триглицеридов. Расчет коэффициента атерогенности.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A09.05.192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Малоновый диальдегид ВЭЖХ- анализом в плазме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A09.05.265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Глутатион крови (эритроцитов, плазмы) ВЭЖХ- анализом в плазме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A09.05.214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Гомоцистеин (t-Hcy) ВЭЖХ- анализом в плазме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A09.05.099.001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Спектр аминокислот плазмы крови ВЭЖХ- анализом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A09.05.099.003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Аргинин ВЭЖХ- анализом в плазме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A09.05.124.001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Анализ метаболита (фарм. препарата) ВЭЖХ- анализом тип 1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A09.05.124.002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Анализ метаболита (фарм. препарата) ВЭЖХ- анализом тип 2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A09.05.099.004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Анализ аминокислот и их производных: спектр аминокислот плазмы крови, оксипролин, цистатионин, цистеин, аргинин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A09.28.002.01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Спектр аминокислот ВЭЖХ-анализом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А09.28.002.02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Аргинин и его производные ВЭЖХ-анализом в моче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А09.28.002.03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Анализ аминокислот, иминокислот и их производных (спектр аминокислот, оксипролин, цистеин, аргинин) в моче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Лактат в сыворотке или плазме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A09.05.217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Окислы азота и нитрозотиолы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A09.05.300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SH-группы в плазме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A09.05.301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ТБК-активные продукты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A09.05.016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аммиака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A09.05.302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Ретинолсвязывающий белок 4 в плазме или сыворотке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A09.28.098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Ретинолсвязывающий белок 4 в моче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B03.025.001.01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 исследований функции почек (определение концентрации липокалина 2 (NGAL) в крови или в моче, количественное)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A09.28.059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концентрации цистатина С в моче (количественное)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A09.05.231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концентрации цистатина С в крови (количественное)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А09.05.173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Липаза - исследование уровня в крови (без стоимости реагентов)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А09.05.035.005 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Исследование содержания  лекарственных препаратов (сертикана) в крови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А09.05.209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прокальцитонина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А09.05.193.001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Экспресс-исследование уровня тропонина в крови (количественно)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А09.05.038.003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осмолярности (осмоляльности)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А09.28.019.001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осмолярности (осмоляльности) мочи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A09.28.003.004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соотношения Белка/Креатина в моче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А09.05.214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гомоцистеина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А09.05.129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желчных кислот в крови (ТВА)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A12.05.019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насыщения трансферрина железом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Гормональные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A12.06.017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тиреоглобулину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A09.05.148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ДЕГИДРОЭПИАНДРОСТЕРОН СУЛЬФАТ в сыворотке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A09.05.056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Инсулин - исследование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A09.05.135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Кортизол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A09.05.131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Лютеинизирующий гормон  в крови (ЛГ)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A09.05.151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Прогестерон 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A09.05.087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Пролактин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A09.28.035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Кортизол свободный в суточной моче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A09.05.078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Тестостерон общий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A09.05.079.001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Тестостерон свободный 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A09.05.065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Тиреотропный гормон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A09.05.063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Тироксин свободный  в крови (Т-4)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A09.05.062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Трийодтиронин свободный в крови (Т-3)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A09.05.132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Фолликулостимулирующий гормон 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A09.05.090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Хорионический гонадотропин в крови (количественно)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A09.05.156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Эстрадиол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A09.05.146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Андростендион в сыворотке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A09.05.150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Дигидротестостерон (ДНТ)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A09.05.094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Глобулин связывающий половые гормоны (SHBG)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A09.05.067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Адренокортикотропный гормон (АКТГ)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A09.05.069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Альдостерон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A09.05.058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Паратгормон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A09.05.066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Соматотропный гормон -исследование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A09.05.118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тиреопероксидазе (антитела к ТПО)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С-пептид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A09.05.221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Витамин В12,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A09.05.080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Фолиевая кислота,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A09.05.076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Ферритин,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A09.05.043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Креатинфосфокиназа-МВ (по массе) -</w:t>
            </w:r>
            <w:r w:rsidRPr="00160B2B">
              <w:rPr>
                <w:color w:val="000000"/>
              </w:rPr>
              <w:br/>
              <w:t>маркер острого инфаркта миокарда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 09.05.199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Тропонин I в крови - маркер острого инфаркта миокарда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Миоглобин 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A09.05.117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Тиреоглобулин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A09.05.081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Фолиевая кислота в эритроцитах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A09.05.121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Ренин активный, прямое определение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A09.05.082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Эритропоэтин, исследование уровня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А09.05.243 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Соотношение свободный простатический антиген/общий простатический антиген (free PSA/PSA)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А09.05.244 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Индекс свободных андрогенов (соотношение тестостерон общий/глобулин ,связывающий половые гормоны)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А09.05.204.01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инсулиноподобного ростового фактора I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А09.07.007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уровня свободного кортизола в слюне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материала тонкоигольной аспирационной биопсии различной локализации методом жидкостной цитологии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А08.20.018.004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соскоба с шейки матки и цервикального канала методом жидкостной цитологии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кальцитонина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А12.05.108.001.001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Определение Интерлейкина 6 в сыворотке крови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А09.05.246.001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Хромогранина А в сыворотке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A09.05.253.008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Тропонин T в крови высокочувствительный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A09.05.225.01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Антимюллеров гормон - исследование в сыворотке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A09.05.300.01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секреторного белка эпидидимиса человека 4 (HE4)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A09.05.139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17-гидроксипрогестерона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A09.09.010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мокроты (однократное)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A09.08.006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мокроты (трехкратное)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A09.08.002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смывов с верхних дыхательных путей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A08.08.004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биоптатов тканей верхних дыхательных путей (отпечатки)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A08.08.002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отделяемого верхних дыхательных путей (аспират) и отпечатков с тканей патологического очага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A08.08.004.001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материала, полученного при ларингоскопии (браш-биоптат)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A08.09.003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тканей нижних дыхательных путей, в т.ч.  полученных при бронхоскопии; трансторакальной пункции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A08.31.005.001  A08.31.005.002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транссудатов, экссудатов, секретов, экскретов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A08.30.016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пунктатов образований мягких тканей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А08.14.002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 пунктатов образований печени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А08.28.006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пунктатов образований почек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А08.15.002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пунктатов  образований поджелудочной железы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А08.16.005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пунктатов образований слюнной железы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А08.21.005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пунктатов образований предстательной железы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А08.20.015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пунктатов образований молочной железы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А08.22.004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пунктатов тканей и/или образований щитовидной железы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A09.20.007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пунктатов внеорганных образований шеи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A08.30.011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пунктатов образований брюшной полости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A08.22.013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пунктатов образований надпочечника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A08.31.003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пунктатов образований  забрюшинного пространства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A08.01.004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препарата кожи; отделяемого, полученного с поверхностей язв, эрозий, ран, свищей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тканей лимфатического узла, других лимфоидных органов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A08.31.012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биоптатов тканей желудочно-кишечного тракта, полученных при эндоскопическом исследовании: эзофагоскопии, гастродуоденоскопии, колоноскопии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A08.28.009 A08.28.009.001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материала, полученного при цистоскопии (смыв, биоптат)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A08.28.010 A08.28.010.001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мочи (однократное)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А08.28.012.001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мочи (трехкратное)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A08.20.020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секрета молочной железы (выделения из соска)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A08.20.004.001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аспирата из полости матки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А08.20.012.001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соскобов с шейки матки и цервикального канала; отпечатков ВМК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А08.03.004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препарата костной ткани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А08.05.001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при трепанобиопсии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Цитологическое исследование клеток спинномозговой жидкости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Иммуноцитохимическое исследование материала с использованием до 3 антител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Иммуноцитохимическое исследование для выявления метастазов с использованием до 7 антител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А08.26.007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Цитологическое( морфологическое) исследование препарата тонкоигольной аспирационной биопсии методом изготовления клеточных блоков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А09.09.014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Цитологическое исследование лаважной жидкости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Молекулярно-генетические исследования (гены предрасположенности)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A08.30.008.027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 - биологическое исследование мутации генов в тканях (Определение генетических полиморфизмов ассоциированных с риском развития тромбофилии)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A08.30.008.008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Полуколичественное определение парциальных тандемных дупликаций гена MLL (RQ-PCR)</w:t>
            </w:r>
            <w:r w:rsidRPr="00160B2B">
              <w:rPr>
                <w:color w:val="000000"/>
              </w:rPr>
              <w:br/>
              <w:t>на базе клиники ТКМ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A08.30.008.006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мутационного статуса гена BCR/ABL (прямое секвенирование)</w:t>
            </w:r>
            <w:r w:rsidRPr="00160B2B">
              <w:rPr>
                <w:color w:val="000000"/>
              </w:rPr>
              <w:br/>
              <w:t>на базе клиники ТКМ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B03.001.004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исследование для диагностики фоновых и предраковых заболеваний репродуктивных органов у женщин (Фемофлор-16)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А08.20.011.004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Оценка биоценоза урогенитального тракта у женщин методом ПЦР "Фемофлор-Скрин"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26.20.012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интеграции вируса папилломы человека типа 16 и 18 в геном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B03.006.101.001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Кариотипирование клеток костного мозга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B03.006.101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Кариотипирование клеток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B03.006.101.002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Кариотипирование клеток из биоптата лимфатического узла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A12.05.085.001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Флуоресцентная ин ситу гибридизация с локус-специфичным ДНК-зондом, за 1 пробу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B03.027.020.001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исследование для диагностики фоновых и предраковых заболеваний репродуктивных органов у мужчин (Андрофлор-16)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транслокации t(9;22) BCR-ABL p190 и р210 (e14a2,e13a2,e1a2) RQ-PCR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транслокации t(9;22) BCR-ABL р230 (e19a2) (Real-Time, TaqMan)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транслокации t(15;17) PML/ RARa (bcr 1,2,3) (Real-Time, TaqMan)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транслокации t(9;11) MLL /AF9 (e10e5, e8e9) (Real-Time, TaqMan)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транслокации t(4;11) RUNX1/RUNX1T , RQ-PCR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A09.05.204.009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Количественное определение транслокации </w:t>
            </w:r>
            <w:proofErr w:type="gramStart"/>
            <w:r w:rsidRPr="00160B2B">
              <w:rPr>
                <w:color w:val="000000"/>
              </w:rPr>
              <w:t>t(</w:t>
            </w:r>
            <w:proofErr w:type="gramEnd"/>
            <w:r w:rsidRPr="00160B2B">
              <w:rPr>
                <w:color w:val="000000"/>
              </w:rPr>
              <w:t>11;19) MLL /ENL (типы RS411, MV411 и ALL-PO.) (Real-Time, TaqMan)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транслокации t(8;21) RUNX1/RUNX1T ,RQ-PCR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A09.05.204.011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транслокации t(3;21)  RUNX /EVI1,RQ-PCR 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A09.05.204.012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инверсии inv(16) CBFB/MYH11 (типы e5e12, e5e8, e5e7) (Real-Time, TaqMan)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A09.05.204.013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делеции del(1) SIL /TAL  (Real-Time, TaqMan) (на базе клиники ТКМ)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A09.05.204.014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транслокации t(1;19) E2A/PBX1 (Real-Time, TaqMan)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A09.05.204.015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транслокации t(12;21) ETV6/RUNX, RQ-PCR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A08.30.008.003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мутаций гена FLT3 (ITD, D835Y)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A09.05.204.016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экспрессии гена WT1(RQ-PCR)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A08.30.008.005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мутаций гена NPM1  (RQ-PCR)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A09.05.204.017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наличия клональных реаранжировок T-клеточного рецептора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A09.05.204.018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наличия клональных реаранжировок генов иммуноголобулинов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A08.30.008.001.01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мутации V617F в 14 экзоне гена Jak-2 киназы (AS-PCR или RQ-PCR)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A08.30.008.001.02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 мутаций  в 12 экзоне гена JAK2 (прямое секвенирование)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A09.05.204.019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мутаций в гене Mpl-1, приводящим к заменам в 515 положении белка MPL (RQ-PCR)(на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A09.05.204.020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мутаций в гене CEBPA (AS-PCR)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B03.006.114.002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наличия мутации T315I гена BCR-ABL (аллель-специфичная RQ-PCR)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A09.05.204.022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экспрессии гена EVI-1(RQ-PCR)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A09.05.204.023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молекулярных маркеров острых миелобластных лейкозов:</w:t>
            </w:r>
            <w:r w:rsidRPr="00160B2B">
              <w:rPr>
                <w:color w:val="000000"/>
              </w:rPr>
              <w:br/>
              <w:t>(BCR-ABL (b3a2, b2a2, e1a2), PML/RARa (bcr 1,2,3), AML1/ETO,  AML1/EVI, CBFB/MYH11, FLT3 (ITD, D835Y), NPM1, CEBPA, EVI-1,WT1)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A09.05.204.024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молекулярных маркеров острых лимфобластных лейкозов:</w:t>
            </w:r>
            <w:r w:rsidRPr="00160B2B">
              <w:rPr>
                <w:color w:val="000000"/>
              </w:rPr>
              <w:br/>
              <w:t>(BCR-ABL (b3a2, b2a2, e1a2), MLL/AF9, MLL/AF4, MLL/ENL, SIL/TAL, E2A/PBX1, TEL/AML1,EVI-1,WT1, IKZF1)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A09.05.204.025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молекулярных маркеров хронического миелолейкоза (аллель-специфичная RQ-PCR)</w:t>
            </w:r>
            <w:r w:rsidRPr="00160B2B">
              <w:rPr>
                <w:color w:val="000000"/>
              </w:rPr>
              <w:br/>
              <w:t>(BCR-ABL (b3a2, b2a2, e1a2), мутации T315I, Y253H, E255K, F317L, F359C)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A09.05.204.026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Определение посттрансплантационного химеризма (аллель-специфичная ПЦР, STR)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A26.05.017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Цитомегаловирусная инфекция (Real-time PCR), количественно (на базе клиники ТКМ)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 - генетический тест определения предрасположенности: выявление микросателлитной нестабильности (MSI)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А08.30.008.009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 - генетический тест определения предрасположенности: выявление аллелей e2/e3/e</w:t>
            </w:r>
            <w:proofErr w:type="gramStart"/>
            <w:r w:rsidRPr="00160B2B">
              <w:rPr>
                <w:color w:val="000000"/>
              </w:rPr>
              <w:t>4  (</w:t>
            </w:r>
            <w:proofErr w:type="gramEnd"/>
            <w:r w:rsidRPr="00160B2B">
              <w:rPr>
                <w:color w:val="000000"/>
              </w:rPr>
              <w:t xml:space="preserve">APOE).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 - генетический тест диагностики дефицита мевалонат-киназы (MVK) и TRAPS-синдрома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А08.30.008.011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Молекулярно - генетический тест определения предрасположенности : комплексное обследование при наследственной гиперхолестеринемии (LDLR, PCSK9, APOB)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А08.30.008.012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Молекулярно - генетический тест определения предрасположенности: исследование HLA-Cw6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А08.30.008.013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предрасположенности к тромбофилиям (FG, FII, FV (Leiden), FVII, FXIII, ITGA2, ITGB3, PAI-1)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А08.30.008.014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предрасположенности аутоиммунным заболеваниям (HLA-DRB1)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А08.30.008.015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хориоретинопатии Бирдшота (HLA-A29)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А08.30.008.019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предрасположенности (PCSK9)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А08.30.008.020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синдрома Ретта у девочек (MECP2)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А08.30.008.021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Оценка числа Х-хромосом (синдром Клайнфельтера, синдром Шерешевского-Тернера, синдром тройной Х-хромосомы)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А08.30.008.016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обследование на микроделеционные/микродупликационные синдромы и аберрации числа Х-хромосом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А08.30.008.022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Диагностика наследственной спастической параплегии (SPG4)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А08.30.008.023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спинальной мышечной атрофии  (SMN1)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А08.30.008.024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Сокращенное исследование церебральной ангиопатии CADASIL/ЦАДАСИЛ (NOTCH3)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А08.30.008.017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болезни Вильсона-Коновалова (ATP7B)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А08.30.008.025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Генодиагностика резистентности к терапии РНК-вирусов (HCV)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А08.30.008.026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на субтеломерные делеции при отставании в развитии (молекулярное кариотипирование)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А08.30.008.018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Развернутая диагностика ЦАДАСИЛ (NOTCH3)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B03.005.018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Флуоресцентная in situ гибридизация для диагностики множественной миеломы (пять ДНК-зондов)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A08.06.002.002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FISH - исследование срезов парафиновых блоков  биопсийного материала (гистологический  FISH) с использованием одного ДНК-зонда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А27.05.042.004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линейного химеризма в популяции CD34 положительных клеток, RQ-PCR 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А27.30.007.002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NRAS - экзон 2 (кодоны 12 и 13), экзон 3 (кодон 61), аллель-специфичная ПЦР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А27.05.042.003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посттрансплантационного/посттрансфузионного  микрохимеризма (аллель-специфичная ПЦР, InDel, 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А27.05.001.005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Оценка минимальной остаточной болезни - анализ клональных реаранжировок генов иммуноглобулинов (подбор пациент-специфичных праймеров,  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А27.05.001.006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Оценка минимальной остаточной болезни - анализ клональных реаранжировок Т-клеточного рецептора (подбор пациент-специфичных праймеров, 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A27.30.006.003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KRAS - экзон 2, район кодонов 12-13 гена (аллель-специфичная ПЦР, 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A27.05.062.002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гена EGFR, аллельспецифичная ПЦР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A27.30.009.001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BRAF - экзон 15, кодон 600 гена, аллель-специфичная ПЦР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A08.30.037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гена PI3KCA,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A27.30.008.029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гена H3F3A,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А27.30.118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мутации в промоторе гена TERT, прямое секвенирование 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A27.05.062.001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гена EGFR,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A27.30.006.004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KRAS - экзоны 2, 3, 4, прямое секвенирование, 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А27.30.007.003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NRAS - экзоны 2-4,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A27.30.009.002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BRAF - экзон 15,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А27.30.115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мутационного статуса IgH,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A27.05.061.003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генах JAK1 (14-16 ex) и JAK2 (16, 20, 21 ex) 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A27.05.048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TP53,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А27.30.113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мутации T618I в гене CSFR3R,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PTPN11,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A27.05.061.001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ASLX1,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A27.30.088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RUNX1,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А27.30.051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IDH 1,2,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А27.30.094.001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гена GATA2,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A27.05.021.005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гена EZH2,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A27.05.021.006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гена SRSF2,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A27.05.021.007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 Выявление мутаций гена CBL,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A27.30.047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гена NF1,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A27.05.061.002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гена DDX41,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A27.05.033.002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гена ANKRD26,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A27.30.087.001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гена ETV6,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A27.05.021.008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гена U2AF1,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A27.05.001.003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гена SETBP1,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А27.30.013.002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транслокации FIP1L1-PDGFRa, 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A27.30.087.002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транслокации ETV6-PDGFRB, 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А27.05.059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SF3B1,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А27.30.012.003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KIT экзоны: 8-13, 16-19 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A27.05.021.002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мутаций в гене DNMT3a,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A27.30.008.030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транслокации KIAA1549-BRAF, RQ-PCR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А27.30.119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транслокации C11orf95-RELA, RQ-PCR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А27.30.120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делеции 1p, фрагментный анализ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А27.30.059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Оценка амплификации гена N-Myc (RQ-PCR)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A27.05.001.008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химерных транскриптов при Ph-подобном остром лимфобластном лейкозе, фрагментный анализ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A27.30.001.002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Оценка микросателлитной нестабильности, фрагментный анализ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A27.05.040.001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генах BRCA1 и BRCA2 (аллель-специфичная ПЦР)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A27.05.040.002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Оценка экспрессии гена ERCC1, RQ-PCR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A26.05.022.002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CCR5 (del32) (фрагментный анализ)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A26.05.011.001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вирусной нагрузки вируса Эпштейна-Барр (EBV), цитомегаловируса (CMV) и вируса герпеса 6 типа (HHV6) 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А27.30.066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мутации G17V в гене RHOA, RQ-PCR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A27.30.067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точечной мутации p.L625P в гене MYD88 , RQ-PCR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А27.30.116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мутации C481S в гене BTK, RQ-PCR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А27.30.117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транслокации t(11;14) CCND1-IgH, RQ-PCR  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A27.30.060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NOTCH1 с.7541-7542delCT (P2514fs*4 ) , фрагментный анализ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A27.30.069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транслокации t(9;22) BCR-ABL р210 (b3a2, b2a2, e1a2), RQ-PCR, (Лейкозквант)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А27.05.042.001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ТКМ- Определение посттрансплантационного химеризма (аллель-специфичная ПЦР, STR) - типирование донора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А27.05.042.002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ТКМ- Определение посттрансплантационного химеризма (аллель-специфичная ПЦР, STR) - типирование реципиента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A08.30.039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Оценка экспрессии генов PD-1, PD-L1, RQ-PCR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А27.05.001.007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Оценка экспрессии гена CRLF2, RQ-PCR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А27.30.114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транслокации P2RY8-CRLF2, RQ-PCR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A27.05.001.004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IKAROS (IKZF1), фрагментный анализ, RQ-PCR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A09.05.255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 длины теломер, количественно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A09.05.254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экспрессии гена hTERT (теломеразная активность), RQ-PCR 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B03.005.011.001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Оценка уровня экспрессионных маркеров острых лейкозов (BAALC, WT1, EVI1, MN1), RQ-PCR,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A27.05.021.001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маркеров хронических миелопролиферативных заболеваний (BCR-ABL, CALR, JAK2 14ex, JAK2 12 ex, MPL)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А27.30.012.002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KIT (D816) (RQ-PCR, 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A27.05.021.003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в гене CALR, фрагментный анализ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A27.05.021.004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Количественный анализ мутаций 1 и 2 типа в гене CALR, аллель-специфичная ПЦР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A27.05.001.002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ТКМ- Определение экспрессии гена BAALC, RQ-PCR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A27.30.092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ТКМ- Количественное определение мутаций гена NPM1 (типы А,B и D), RQ-PCR 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A27.30.094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мутаций гена GATA1, прямое секвенирование (на базе клиники НИИДОГиТ)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A27.05.045.01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фармакогенетики статинов c развернутым заключением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A27.05.035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 генетическая диагностика болезни фенилкетонурии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A08.30.029.003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Расширенное молекулярно-генетическое исследование  при семейной гиперхолестеринемии (гены LDLR, APOB, PCSK9, LDLRAP1)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A27.05.064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Инактивация (лайонизация) Х-хромосомы для диагностики причин бесплодия у женщин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A27.05.002.01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молекулярно-генетическое исследование недостаточности системы антикоагулянтов (протеина С, протеина S, антитромбина III)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A27.05.061.01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Комплексная молекулярно-генетическое исследование предрасположенности к артериальным тромбозам (панель клонального гематопоэза)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A27.05.040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мутаций в генах BRCA1 и BRCA2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A27.05.067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Расширенное молекулярно-генетическое исследование  при аутовоспалительных заболеваниях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A27.05.065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наследственного рака предстательной железы (ген HOXB13)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A27.05.066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Скрининг на наследственные заболевания при планировании беременности (гены GJB2, SMN, PAH, CFTR)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А27.05.040.001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полногенное молекулярно-генетическое исследование генов для диагностики наследственных опухолевых заболеваний (гены HRR в т.ч. ATM,BRCA1,BRCA2,CHEK2,PALB2)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A27.05.032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Полногенное молекулярно-генетическое исследование при мышечной дистрофия Дюшенна и Беккера (ген DMD)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B03.019.021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для диагностики врожденного ангионевротического отека (ген SERPING1)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A09.05.110.001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при острой перемежающейся порфирии (ген HMBS)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B03.005.016.001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при гемолитической анемии на фоне недостаточности пируваткиназы (экзоны 3,5, 7, 8, 10, 11 гена PKLR)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B03.005.016.002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при гемолитической анемии на фоне недостаточности глюкоза-6 фосфат-дегидрогеназы (ген G6PD)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A27.05.018.001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при тромбофилии на фоне недостаточности протеина С (ген PROC)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A27.05.018.002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при тромбофилии на фоне недостаточности протеина S (экзоны 5,6,11,12,13,14,15 гена PROS1)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A27.05.018.003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при тромбофилии на фоне недостаточности антитромбина III (ген SERPINC1)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A27.05.020.001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при тромботической тромбоцитопенической пурпуре (экзоны 5,6,20,24,29 гена ADAMTS13)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A27.05.018.004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при 1, 2А, 2В, 2М,2N, 3 типах болезни фон Виллибранда (18-21 и 28 экзоны гена VWF)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A27.30.095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при наследственной форме атипичного гемолитико-уремический синдром (аГУС) и С3-гломерулопатиях (гибридные структур, делеций и дупликаций генов CFH, CFHR1, CFHR2, CFHR3, CFHR4 и CFHR5, CD46 и CFI)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A09.05.176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концентрации сывороточного амилоида А (SAA)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A12.06.021.001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миелин-ассоциированному гликопротеину (MAG) при полиневритах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A12.05.109.001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концентрации интерлейкина 17 (IL-17)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A09.05.255.001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длины теломер в лейкоцитах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A27.30.096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молекулярно-генетическое исследование экспрессии интерферон-зависимых генов (интерфероновая подписи)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A27.30.097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Молекулярно-генетическое исследование плазмы крови при колоректальном раке (метилирование гена SEPT9)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Коагулологические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В03.005.004, А12.05.039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(АПТВ) - Время свертывания плазмы, активированное каолином и (или) кефалином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А12.05.027, А09.30.010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Протромбиновое время, процент протромбина по Квику, МНО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 А12.05.028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Тромбиновое время 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А09.05.050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Фибриноген в крови по Клауссу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А09.05.047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Антитромбин III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А09.20.003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фибринолитической активности (D-димер (количественное определение))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A12.05.063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Волчаночный антикоагулянт (LA)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A12.05.059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Индуцированная агрегация тромбоцитов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B03.016.27.004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Скрининг коагуляционного гемостаза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В03.005.006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Коагулограмма общая с заключением:</w:t>
            </w:r>
            <w:r w:rsidRPr="00160B2B">
              <w:rPr>
                <w:color w:val="000000"/>
              </w:rPr>
              <w:br/>
              <w:t>АПТВ, индекс МНО, ТВ, фибриноген, антитромбин III. D-димер (количественная реакция)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В03.005.006.001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Коагулограмма развернутая с заключением индуцированная агрегация тромбоцитов, D-димер (количественное определение), АПТВ, индекс МНО, ТВ, фибриноген, антитромбин III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A09.05.125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Активность Протеина С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A09.05.126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Активность Протеина S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А09.05.188.001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активности фактора VIII в плазме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В03.005.003.001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гемостаза цельной крови с применением тромбоэластометрии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А09.05.186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активности фактора X в плазме 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A12.05.017.01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Индуцированная агрегация тромбоцитов с ристоцетином (диагностика болезни Виллебранда)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A09.05.186.001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анти-Xa активности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Иммунологические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CD1a (ранний маркер тимических клеток)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CD2 (маркер Т-лимфоцитов)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CD3 ( количество Т-лимфоцитов)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CD4 (количество Т-хелперов)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CD5 Тимоциты, зрелые Т- и В-клетки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CD7 (маркер Т-клеток)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CD8 (количество цитотоксических Т-лимфоцитов)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CD10 (CALLA антиген)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CD13 (маркер клеток миелоидного происхождения)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CD14 (маркер моноцитов)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CD15  (маркер клеток миелоидного происхождения)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CD16 (маркер адгезии)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CD3-CD(16+CD56)  (натуральные киллеры)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CD19  В-лимфоциты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CD20 (количество В-лимфоцитов)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CD22 поверхностный (В-лимфоциты)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CD23 В-лимфоциты - низкоаффинный рецептор к Ig E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CD27 (В клетки памяти)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В-клеток памяти (CD19, CD27, CD45)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CD25 (Т-хелперы, несущие рецептор к интерлейкину-2, CD3+CD4+CD25+)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CD33 (маркер клеток миелоидного происхождения)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CD34 (маркер эндотелиальных клеток и гемопоэтических клеток ранних уровней дифференцировки)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CD36 (маркер дифференциальной диагностики онкогематологических заболеваний, в том числе патологии эритропоэза)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CD38 плазматические клетки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CD41 (маркер тромбоцитов)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CD45 (маркер клеток гематогенного происхождения)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CD55 (якорный белок устойчивости к комплемент-зависимому лизису)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CD56 (количество натуральных киллеров)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CD64 (маркер функционально зрелых гранулоцитов, маркер воспаления)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СD79b В-лимфоциты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CD103 (маркер диагностики волосатоклеточного лейкоза)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CD117 (c-Kit лиганд к Stem Cell Factor)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CD127 (рецептор к интерлейкину 7)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CD133 (маркер линейно-негативных клеток)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HLA-DR (количество клеток, несущих поздний маркер активации)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Гликофорин А, экспрессия на мембране клеток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FMC7 антитела, связывающие рецепторы к CD20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А08.30.005.100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Kappa легкие цепи IgG на мембране лимфоцитов 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А08.30.005.101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Lambda легкие цепи IgG на мембране лимфоцитов 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А08.30.005.102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Иммуноглобулин D на поверхности клеток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CD59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А08.30.005.106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HLA B27 и HLA B7, предрасположенонсть к аутоиммунным заболеваниям с суставным синдромом и болезни Бехтерева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миеломных клеток в костном мозге</w:t>
            </w:r>
            <w:r w:rsidRPr="00160B2B">
              <w:rPr>
                <w:color w:val="000000"/>
              </w:rPr>
              <w:br/>
              <w:t>по маркерам CD45, CD38, CD138, CD19, CD20, CD56, CD117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А08.30.005.107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клональности Т-клеточного рецептора (альфа-бета/гамма-дельта) по экспрессии CD3, CD45, alpha-beta, gamma-delta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CD5+CD19+ аутореактивные лимфоциты</w:t>
            </w:r>
            <w:r w:rsidRPr="00160B2B">
              <w:rPr>
                <w:color w:val="000000"/>
              </w:rPr>
              <w:br/>
              <w:t>фактор патогенеза аутоиммунных заболеваний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Развернутая диагностика пароксизмальной ночной гемоглобинурии (ПНГ), включая панель якорных антигенов (включая FLAER), 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А08.30.005.108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миелодиспластического синдрома</w:t>
            </w:r>
            <w:r w:rsidRPr="00160B2B">
              <w:rPr>
                <w:color w:val="000000"/>
              </w:rPr>
              <w:br/>
              <w:t>скрининг 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А08.30.005.109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наследственного сфероцитоза (анемия Минковского-Шофара)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A12.06.040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Ревматоидный фактор, определение концентрации методом ИФА (Ig A,M,G)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В03.002.003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Иммунограмма</w:t>
            </w:r>
            <w:r w:rsidRPr="00160B2B">
              <w:rPr>
                <w:color w:val="000000"/>
              </w:rPr>
              <w:br/>
              <w:t>Содержание CD3, CD4, CD8, CD(16+56), CD19, CD25, HLA-DR-позитивных лимфоцитов, фагоцитарной активности нейтрофилов, содержания С3, С4-компонентов комплемента, уровня ЦИК, концентрации иммуноглобулинов классов  А, М, G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В03.002.003.001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Иммунограмма развернутая</w:t>
            </w:r>
            <w:r w:rsidRPr="00160B2B">
              <w:rPr>
                <w:color w:val="000000"/>
              </w:rPr>
              <w:br/>
              <w:t>Клинический анализ крови, количество CD3, CD4, CD8, CD(16+56), CD19, CD25, HLA-DR,  фагоцитарной активности нейтрофилов, содержания С3, С4-компонентов комплемента, уровня ЦИК, концентрации иммуноглобулинов классов А, М, G, 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Субпопуляционный состав лимфоцитов CD3, CD4, CD8, CD(16+56), CD19, CD4+CD25+, HLADR</w:t>
            </w:r>
            <w:r w:rsidRPr="00160B2B">
              <w:rPr>
                <w:color w:val="000000"/>
              </w:rPr>
              <w:br/>
              <w:t>субпопуляции лимфоцитов с маркерами активации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гемопоэтических стволовых клеток (CD45+CD34+ и 7-AAD-) для оценки трансплантата 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 CD3+ лимфоцитов в концентрате донорских лимфоцитов 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А08.30.005,  A12.06.001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 CD3+ лимфоцитов в концентрате донорских лимфоцитов (с использованием реагентов заказчика) 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А08.30.005.110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Жизнеспособность клеток крови, костного мозга, продукта афереза или другого биологического материала, 7-AAD, </w:t>
            </w:r>
            <w:r w:rsidRPr="00160B2B">
              <w:rPr>
                <w:color w:val="000000"/>
              </w:rPr>
              <w:br/>
              <w:t>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А08.30.005.112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хронического лимфопролиферативного заболевания 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В03.005.010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Первичная диагностика острого лейкоза 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В03.005.010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минимальной остаточной болезни после терапии острого лейкоза 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А08.30.005.114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минимальной остаточной болезни после терапии хронического лимфопролиферативного заболевания 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Фагоцитарная активность гранулоцитов методом проточной цитофлуориметрии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А09.05.075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Компоненты комплемента С3 и С4, количественное определение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А09.05.074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ЦИК (определение уровня циркулирующих иммунных комплексов)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A12.06.015 A12.06.015.001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Антистрептолизин-О</w:t>
            </w:r>
            <w:r w:rsidRPr="00160B2B">
              <w:rPr>
                <w:color w:val="000000"/>
              </w:rPr>
              <w:br/>
              <w:t>количественное определение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 А09.05.054.002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Иммуноглобулины основных классов (Ig А, М, G), концентрация,</w:t>
            </w:r>
            <w:r w:rsidRPr="00160B2B">
              <w:rPr>
                <w:color w:val="000000"/>
              </w:rPr>
              <w:br/>
              <w:t>количественное определение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 А09.05.054.003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Ig А (определение концентрации иммуноглобулинов класса А)</w:t>
            </w:r>
            <w:r w:rsidRPr="00160B2B">
              <w:rPr>
                <w:color w:val="000000"/>
              </w:rPr>
              <w:br/>
              <w:t>количественное определение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 А09.05.054.004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Ig М (определение концентрации иммуноглобулинов класса М)</w:t>
            </w:r>
            <w:r w:rsidRPr="00160B2B">
              <w:rPr>
                <w:color w:val="000000"/>
              </w:rPr>
              <w:br/>
              <w:t>количественное определение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A09.05.054.08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Ig G (определение концентрации иммуноглобулинов класса G), количественное определение 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A09.28.060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иммуноглобулинов в моче (IgG, количественное)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A09.05.118.001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Специфический Ig E (скрининг-тест) (20 аллергенов) Отделение Аллергологии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А09.05.054.001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Ig E общий, определение концентрации (количественное определение)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В03.016.80.001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Аллергодиагностика, панель морепродукты:</w:t>
            </w:r>
            <w:r w:rsidRPr="00160B2B">
              <w:rPr>
                <w:color w:val="000000"/>
              </w:rPr>
              <w:br/>
              <w:t>треска, креветка, мидия, тунец, лосось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В03.016.80.010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Аллергодиагностика, панель орехи</w:t>
            </w:r>
            <w:r w:rsidRPr="00160B2B">
              <w:rPr>
                <w:color w:val="000000"/>
              </w:rPr>
              <w:br/>
              <w:t>арахис, фундук, миндаль, кокос, американский орех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А12.06.042.010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Аллергодиагностика, панель домашняя пыль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Аллергодиагностика, панель плесневые грибы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Аллергодиагностика, панель пыльца злаковых трав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А09.05.118.009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Аллергодиагностика, панель пыльца сорных трав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Аллергодиагностика, панель пыльца деревьев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А09.05.118.011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Аллергены пыльцы деревьев: IgE береза бородавчатая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А09.05.118.012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Аллергены пыльцы деревьев: IgE ольха серая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А09.05.118.013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Аллергены пыльцы деревьев: IgE лещина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А09.05.118.014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Аллергены животных: IgE кошка (эпителий)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А09.05.118.015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Аллергены животных: IgE собака (эпителий)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А09.05.118.016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Аллергодиагностика, продукты питания (за каждый)</w:t>
            </w:r>
            <w:r w:rsidRPr="00160B2B">
              <w:rPr>
                <w:color w:val="000000"/>
              </w:rPr>
              <w:br/>
              <w:t>яичный белок, молоко, треска, пшеничная мука, дрожжи пекарские, мясо курицы, свинина, баранина, говядина, земляника, соя, рожь, фасоль, арахис, апельсин, помидор, капуста, свекла, морковь, картофель, яблоко, мед, лосось, гречиха,овес,козье молоко, рис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А09.05.118.017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Аллергены насекомых: IgE таракан рыжий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А09.05.118.018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Аллергены насекомых: IgE оса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А09.05.118.019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Аллергены насекомых: IgE яд пчелы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А09.05.118.026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Лекарственные и профессиональные аллергены, IgE : лидокаин / ксилокаин</w:t>
            </w:r>
            <w:r w:rsidRPr="00160B2B">
              <w:rPr>
                <w:color w:val="000000"/>
              </w:rPr>
              <w:br/>
              <w:t>др.Фуке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А09.05.118.027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Лекарственные и профессиональные аллергены, IgE : хром</w:t>
            </w:r>
            <w:r w:rsidRPr="00160B2B">
              <w:rPr>
                <w:color w:val="000000"/>
              </w:rPr>
              <w:br/>
              <w:t>др.Фуке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А09.05.118.028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Лекарственные и профессиональные аллергены, IgE : никель</w:t>
            </w:r>
            <w:r w:rsidRPr="00160B2B">
              <w:rPr>
                <w:color w:val="000000"/>
              </w:rPr>
              <w:br/>
              <w:t>др.Фуке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А09.05.118.029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Лекарственные и профессиональные аллергены, IgE : кобальт</w:t>
            </w:r>
            <w:r w:rsidRPr="00160B2B">
              <w:rPr>
                <w:color w:val="000000"/>
              </w:rPr>
              <w:br/>
              <w:t>др.Фуке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А09.05.118.032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Лекарственные и профессиональные аллергены, IgE : прилокаин               др.Фуке, мепивакаин, артикаин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А09.05.118.033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Лекарственные и профессиональные аллергены, IgE : медь</w:t>
            </w:r>
            <w:r w:rsidRPr="00160B2B">
              <w:rPr>
                <w:color w:val="000000"/>
              </w:rPr>
              <w:br/>
              <w:t>др.Фуке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А09.05.118.035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Лекарственная непереносимость, in vitro (в крови), за каждый препарат. Проточная цитометрия</w:t>
            </w:r>
            <w:r w:rsidRPr="00160B2B">
              <w:rPr>
                <w:color w:val="000000"/>
              </w:rPr>
              <w:br/>
              <w:t>Необходимо предоставить препарат в растворимой форме (исследования не проводятся с гелями, мазями и спиртовыми растворами)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А09.05.118.037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Фадиатоп</w:t>
            </w:r>
            <w:r w:rsidRPr="00160B2B">
              <w:rPr>
                <w:color w:val="000000"/>
              </w:rPr>
              <w:br/>
              <w:t>IgE к наиболее распространенным ингаляционным аллергенам (клещ домашней пыли, пыльца растений, шерсть собаки, эпителий кошки)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А09.05.118.038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Фадиатоп инфанта</w:t>
            </w:r>
            <w:r w:rsidRPr="00160B2B">
              <w:rPr>
                <w:color w:val="000000"/>
              </w:rPr>
              <w:br/>
              <w:t>IgE  к антигенам клеща домашней пыли, эпителия кошки, перхоти собаки, перхоти лошади, смеси пыльцы деревьев, смеси пыльцы сорных трав, смеси пыльцы злаков)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А09.05.118.040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антигенам токсокары (титр)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А09.05.118.041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антигенам трихинеллы (титр)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А09.05.118.042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антигенам эхинококка (титр)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А09.05.118.043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антигенам кошачьей двуустки (титр)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А09.05.118.044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антигенам гельминтов - токсокар, положительно/отрицательно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А09.05.118.045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антигенам гельминтов - трихинелла, положительно/отрицательно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А09.05.118.046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антигенам гельминтов - эхинококк, положительно/отрицательно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А09.05.118.047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антигенам гельминтов - кошачья двуустка, положительно/отрицательно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А09.28.003.001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Микроальбумин, количественное определение в моче</w:t>
            </w:r>
            <w:r w:rsidRPr="00160B2B">
              <w:rPr>
                <w:color w:val="000000"/>
              </w:rPr>
              <w:br/>
              <w:t>Ранняя диагностика патологии почек. Биологический материал - моча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Трансферрин, количественное определение в сыворотке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A09.28.063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концентрации трансферрина в моче (количественное)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А09.28.003.001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Микроальбуминурия</w:t>
            </w:r>
            <w:r w:rsidRPr="00160B2B">
              <w:rPr>
                <w:color w:val="000000"/>
              </w:rPr>
              <w:br/>
              <w:t>диагностический комплекс оценки суточной экскреции альбумина в моче (альбумин в моче/креатинин в моче)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А09.05.118.048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 к лямблиям, положительно/отрицательно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А09.05.118.049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антител к лямблиям (титр)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А09.05.079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гаптоглобина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А09.05.109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альфа-1-гликопротеина (орозомукоида)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А09.28.064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концентрации альфа-2 макроглобулина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A09.28.065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концентрации альфа-1-антитрипсина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A09.05.231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бета-2 микроглобулина в крови (количественное)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А09.05.118.050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IgG-антител к Helicobacter pylory в сыворотке крови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А09.05.118.051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IgМ-антител к Helicobacter pylory в сыворотке крови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А09.05.073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Альфа-1 антитрипсин, исследование уровня в крови 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А09.05.035.01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лекарственных препаратов в крови        (циклоспорин 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А09.28.016.002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лекарственных препаратов в крови (Метотрексат)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А09.05.035.02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лекарственных препаратов в крови (такролимус)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А09.05.035.03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лекарственных препаратов в крови (сиролимус)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A09.05.054.001.63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Аллергодиагностика, определение уровня IgE к Pityrosporum orbiculare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А12.05.024.002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титра холодовых антител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А09.30.012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количества остаточных клеток (лейкоциты)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А09.30.012.01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количества остаточных клеток  (эритроциты,  тромбоциты) в Свежезамороженной плазме (СЗП)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А08.30.004.01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Пресепсина (количественный метод)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А09.05.118.052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IgE к антигенам клеща домашней пыли (Dermatophagoides farinae)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A09.05.326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уровня натрийуретического пептида (BNP) в крови -  количественно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А09.05.130.01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индекса здоровья простаты в сыворотке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А12.05.010.04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Kомплемент-зависимый лимфоцитотоксический кросс-матч тест (прямая перекрёстная проба на HLA совместимость)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А12.05.010.05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предсуществующих донор-специфических антител главного комплекса гистосовместимости (HLA) в крови - скринирование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А12.05.010.06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антител к антигенам системы HLA I класса в крови, метод мультиплексного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А12.05.010.07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 Определение антител к антигенам системы HLA II класса в крови, метод мультиплексного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А09.05.243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активности триптазы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А26.08.014.996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антигена коронавируса SARS-CoV-2(COVID-19) иммунохроматографическим методом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A09.19.002.005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антигена Helicobacter pylori в кале методом иммунохроматографического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A09.05.291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активности ингибиторов к фактору VIII в плазме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B03.053.00.01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MAR-тест, IgA (количественное определение  антиспермальных антител класса А Mixed agglutination reaction)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B03.053.00.02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MAR-тест, IgG (количественное определение  антиспермальных антител класса А Mixed agglutination reaction)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остеопороза (пробирка с ЭДТА)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А09.05.224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N-MID Остеокальцин</w:t>
            </w:r>
            <w:r w:rsidRPr="00160B2B">
              <w:rPr>
                <w:color w:val="000000"/>
              </w:rPr>
              <w:br/>
              <w:t>состояние обмена костной ткани. Скорость синтеза костной ткани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А09.05.222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С-концевые телопептиды, образующиеся при деградации коллагена  I типа в сыворотке крови</w:t>
            </w:r>
            <w:r w:rsidRPr="00160B2B">
              <w:rPr>
                <w:color w:val="000000"/>
              </w:rPr>
              <w:br/>
              <w:t>Состояние обмена костной ткани. Скорость разрушения костной ткани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A09.05.235.001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25-ОН Витамин D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моноклональных гаммапатий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A12.06.130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моноклональных иммуноглобулинов классов А, М, G и легких цепей каппа и лямбда типов в сыворотке крови методом иммунофиксации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A12.06.130.001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моноклональных иммуноглобулинов классов А, М, G и легких цепей каппа и лямбда типов в моче методом иммунофиксации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А09.05.106.008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уровня легких цепей каппа и лямбда в сыворотке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А09.05.106.009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уровня легких цепей каппа и лямбда в моче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Онкомаркеры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А09.05.199.001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Онкомаркер СА-242 (желудочно-кишечный тракт, другие локализации)</w:t>
            </w:r>
            <w:r w:rsidRPr="00160B2B">
              <w:rPr>
                <w:color w:val="000000"/>
              </w:rPr>
              <w:br/>
              <w:t>Методом ИФА.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А09.05.199.002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Нейронспецифическая енолаза (NSE) (легкие, другие локализации) Методом электрохемолюминисценции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А09.05.200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Онкомаркер СА 72-4 (кишечник, другие локализации)</w:t>
            </w:r>
            <w:r w:rsidRPr="00160B2B">
              <w:rPr>
                <w:color w:val="000000"/>
              </w:rPr>
              <w:br/>
              <w:t>Методом ИФА.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A09.05.240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Онкомаркер SCC (шейка матки, легкие, другие локализации)</w:t>
            </w:r>
            <w:r w:rsidRPr="00160B2B">
              <w:rPr>
                <w:color w:val="000000"/>
              </w:rPr>
              <w:br/>
              <w:t>Методом ИФА.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A09.05.225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Раковоэмбриональный антиген (СЕА)</w:t>
            </w:r>
            <w:r w:rsidRPr="00160B2B">
              <w:rPr>
                <w:color w:val="000000"/>
              </w:rPr>
              <w:br/>
              <w:t>Метод электрохемолюминисценции.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А09.05.089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Альфа-фетопротеин (AFP)</w:t>
            </w:r>
            <w:r w:rsidRPr="00160B2B">
              <w:rPr>
                <w:color w:val="000000"/>
              </w:rPr>
              <w:br/>
              <w:t>Метод электрохемолюминисценции.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А09.05.130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Общий простатический антиген (PSA)</w:t>
            </w:r>
            <w:r w:rsidRPr="00160B2B">
              <w:rPr>
                <w:color w:val="000000"/>
              </w:rPr>
              <w:br/>
              <w:t>Метод электрохемолюминисценции.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A09.05.226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Свободный простатический антиген (Free PSA)</w:t>
            </w:r>
            <w:r w:rsidRPr="00160B2B">
              <w:rPr>
                <w:color w:val="000000"/>
              </w:rPr>
              <w:br/>
              <w:t>Метод электрохемолюминисценции.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А09.05.202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Онкомаркер СА-125  (яичники)</w:t>
            </w:r>
            <w:r w:rsidRPr="00160B2B">
              <w:rPr>
                <w:color w:val="000000"/>
              </w:rPr>
              <w:br/>
              <w:t>Метод электрохемолюминисценции.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А09.05.201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Онкомаркер СА-19-9  (поджелудочная железа)</w:t>
            </w:r>
            <w:r w:rsidRPr="00160B2B">
              <w:rPr>
                <w:color w:val="000000"/>
              </w:rPr>
              <w:br/>
              <w:t>Метод электрохемолюминисценции.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A09.05.230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Онкомаркер СА-15-3  (молочная железа)</w:t>
            </w:r>
            <w:r w:rsidRPr="00160B2B">
              <w:rPr>
                <w:color w:val="000000"/>
              </w:rPr>
              <w:br/>
              <w:t>Метод электрохемолюминисценции.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В03.027.022.001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Скрининговое исследование при онкогематологической патологии методом проточной цитометрии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инфекционных заболеваний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А26.06.036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Гепатит В  (определение HBs Ag с подтверждающим тестом методом ИФА)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А26.06.041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Гепатит С (определение HCV Ab с подтверждающим тестом методом ИФА)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А26.06.034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Гепатит А (определение Ig М  методом ИФА)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А26.06.048, А26.06.049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СПИД (определение АГ/АТ ВИЧ-1,2 методом ИФА) - форма 50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А26.06.082.002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Сифилис (определение АТ к T. Palidum методом ИФА)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А26.06.082.001, А26.06.082.005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Cифилис (RPR - тест, аналог Микрореакции)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А26.06.082.003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Cифилис (определение АТ к T. Palidum методом РПГА - качественный и полуколичественный метод)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Туберкулез (определение АТ к возбудителю туберкулеза)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А12.06.016.002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Псевдотуберкулез (РНГА с псевдотуберкулезным эритроцитарным диагностикумом)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А12.06.016.003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Иерсиниоз (РНГА с иерсиниозным эритроцитарным диагностикумом)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А12.06.016.004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Сыпной тиф (РНГА с сыпно-тифозным эритроцитарным диагностикумом)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А12.06.016.005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Бруцеллез (РНГА с бруцеллезным эритроцитарным диагностикумом)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А26.06.073.002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Сальмонеллез (РПГА с комплексным сальмонеллезным эритроцитарным диагностикумом)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А26.06.071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Краснуха (определение в крови Ig М + Ig G - индекс авидности методом ИФА)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А26.06.018.001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Хламидиоз (определение в крови Ig А к С. trachomatis методом ИФА)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А26.06.018.002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Хламидиоз (определение в крови Ig G к С. trachomatis методом ИФА)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А26.06.022.001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Цитомегаловирусная инфекция (определение в крови Ig М к предраннему белку УЕ А CMV методом ИФА)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А26.06.022.002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Цитомегаловирусная инфекция (определение в крови Ig G к предраннему белку УЕ А CMV методом ИФА)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А26.06.081.001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Токсоплазмоз (определение в крови Ig М методом ИФА)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А26.06.081.002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Токсоплазмоз (определение в крови Ig G методом ИФА)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А26.06.045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Вирус простого герпеса 1-2 типа (определение в крови Ig М методом ИФА)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А26.06.029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Инфекционный мононуклеоз (определение в крови Ig М к вирусу Эпштейна-Барр методом ИФА)       Вирус Эпштейна-Барр (определение в крови Ig М к капсидному антигену методом ИФА)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А12.06.016.010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Иммунофлуоресцентная диагностика (микроскопия) на любую инфекцию - диагностика ИППП (хламидиоз, микоплазмоз, уреаплазмоз), CMV, герпес, грипп, аденовирус и т.д.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А26.06.056.02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Качественное определение IgG к вирусу кори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А26.06.056.01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IgG к вирусу кори (контроль уровня иммунного ответа при определении целесообразности вакцинации)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A26.30.007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метаболитов грибов (определение галактоманнанового антигена Aspergillus)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А12.06.178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Выявление иммуноглобулинов класса М к SARS-CoV-2 (COVID-19)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А26.06.056.003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Количественное определение иммуноглобулинов класса G к SARS-CoV-2 (учет результатов в BAU/мл)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A26.06.029.002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Определение антител класса G (IgG) к капсидному антигену (VCA) вируса Эпштейна-Барр (Epstein - Barr virus)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A26.06.045.002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антител класса G (IgG) к вирусу простого герпеса 1 и 2 типов (Herpes simplex virus types 1, 2)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A26.06.034.002.001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Гепатит A (определение (Anti-HAV-IgG) антител класса G к вируса гепатита А методом ИФА)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A26.06.039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Гепатит В (определение (Anti-HBc-Ag) общих антител к HBc-антигену вируса гепатита B методом ИФА)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A26.06.040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антител к поверхностному антигену (HBsAg) вируса гепатита B (Hepatitis B virus)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A26.06.084.001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антител класса G (IgG) к вирусу ветряной оспы и опоясывающего лишая (Varicella-Zoster virus)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A26.06.084.002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антител класса M (IgM) к вирусу ветряной оспы и опоясывающего лишая (Varicella-Zoster virus)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A26.05.020.002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ДНК вируса гепатита B (Hepatitis B virus) в крови методом ПЦР, количественное исследование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A26.31.033.002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Молекулярно-биологическое исследование на вирус гепатита С (Hepatitis C virus) количественное определение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A26.08.080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ОРВИ скрин (выявление РНК респираторно-синцитиального вируса, метапневмовируса, вирусов парагриппа 1, 2, 3 и 4 типов, коронавирусов, риновирусов, ДНК аденовирусов групп В, С, Е и бокавируса)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A26.08.019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Молекулярно-биологическое исследование мазков на вирус гриппа (Influenza virus)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A26.31.023.002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Вирус папилломы человека: диагностика онкогенных генотипов вируса папилломы (16 тип) –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A26.31.023.003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Вирус папилломы человека: диагностика онкогенных генотипов вируса папилломы (18 тип) –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A26.20.009.004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Скрининг ВПЧ высокого канцерогенного риска (16, 18, 31, 33, 35, 39, 45, 52, 58, 59, 67 тип) без генотипирования 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A12.05.056.002.01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ВПЧ высокого канцерогенного риска (выявление, количественное определение и генотипирование - 16, 18, 31, 33, 35, 39, 45, 51, 52, 56, 58, 59, 66, 68 тип) –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A26.31.109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ОКИ скрин (Ротавирус+Норовирус+Астровирус-ПЦР)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A26.20.033.001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ДНК условно-патогенных генитальных микоплазм (Ureaplasma parvum, Ureaplasma urealyticum, Mycoplasma hominis) в отделяемом методом ПЦР, количественное исследование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A26.20.034.001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Определение ДНК возбудителей инфекции, передаваемые половым путем (Neisseria gonorrhoeae, Trichomonas vaginalis, Chlamydia trachomatis, Mycoplasma genitalium)  методом ПЦР  количественное определениe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Бактериологические и микологические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А26.05.001, А26.30.004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Кровь - посев на стерильность с определением чувствительности к антибиотикам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A09.19.011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кала на наличие токсина клостридии диффициле (Сlostridium difficile) - определение токсинов А и B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А26.14.002, А26.30.004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Желчь - бактериологическое исследование с определением чувствительности к антибиотикам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А26.09.010, А26.09.011, А26.30.004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Отделяемое нижних дыхательных путей (мокрота, промывные воды бронхов, БАЛ)  - бактериологическое исследование с определением чувствительности к антибиотикам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А26.08.005, А26.08.006, А26.30.004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Отделяемое верхних дыхательных путей (ротоглотка, нос) - бактериологическое исследование,</w:t>
            </w:r>
            <w:r w:rsidRPr="00160B2B">
              <w:rPr>
                <w:color w:val="000000"/>
              </w:rPr>
              <w:br/>
              <w:t>за 1 локализацию, с определением чувствительности к антибиотикам        забор материала (п.01.03.01.015) оплачивается дополнительно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А26.25.001, А26.30.004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Отделяемое ушей - бактериологическое исследование с определением чувствительности к антибиотикам</w:t>
            </w:r>
            <w:r w:rsidRPr="00160B2B">
              <w:rPr>
                <w:color w:val="000000"/>
              </w:rPr>
              <w:br/>
              <w:t>забор материала (п.01.03.01.015) оплачивается дополнительно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А26.08.005, А26.08.006, А26.30.004, А26.30.006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стафилококкового носительства  - бактериологическое исследование отделяемого верхних дыхательных путей с определением чувствительности к антибиотикам и бактериофагам</w:t>
            </w:r>
            <w:r w:rsidRPr="00160B2B">
              <w:rPr>
                <w:color w:val="000000"/>
              </w:rPr>
              <w:br/>
              <w:t>за 1 локализацию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А26.31.072.001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Пунктат  - бактериологическое исследование с определением чувствительности к антибиотикам</w:t>
            </w:r>
            <w:r w:rsidRPr="00160B2B">
              <w:rPr>
                <w:color w:val="000000"/>
              </w:rPr>
              <w:br/>
              <w:t>за 1 локализацию (плевральная, перитонеальная, синовиальная жидкости и др.)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A26.01.032 A26.01.033 A26.01.034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Отделяемое ран, язв, свищей, пустул и т.д.  - бактериологическое исследование с определением чувствительности к антибиотикам</w:t>
            </w:r>
            <w:r w:rsidRPr="00160B2B">
              <w:rPr>
                <w:color w:val="000000"/>
              </w:rPr>
              <w:br/>
              <w:t>за 1 локализацию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А26.31.004.001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Отделяемое уретры, влагалища, цервикального канала, секрет простаты, эякулят - бактериологическое исследование с определением чувствительности к антибиотикам</w:t>
            </w:r>
            <w:r w:rsidRPr="00160B2B">
              <w:rPr>
                <w:color w:val="000000"/>
              </w:rPr>
              <w:br/>
              <w:t>за 1 локализацию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А26.28.003, А26.30.004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Моча - бактериологическое исследование с определением чувствительности к антибиотикам</w:t>
            </w:r>
            <w:r w:rsidRPr="00160B2B">
              <w:rPr>
                <w:color w:val="000000"/>
              </w:rPr>
              <w:br/>
              <w:t>за 1 локализацию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А26.28.003, А26.30.004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Грудное молоко - бактериологическое исследование с определением чувствительности к антибиотикам</w:t>
            </w:r>
            <w:r w:rsidRPr="00160B2B">
              <w:rPr>
                <w:color w:val="000000"/>
              </w:rPr>
              <w:br/>
              <w:t>за 1 локализацию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А26.23.006, А26.30.004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Ликвор - бактериологическое исследование с определением чувствительности к антибиотикам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А26.26.004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Отделяемое глаз - бактериологическое исследование с определением чувствительности к антибиотикам</w:t>
            </w:r>
            <w:r w:rsidRPr="00160B2B">
              <w:rPr>
                <w:color w:val="000000"/>
              </w:rPr>
              <w:br/>
              <w:t>за 1 локализацию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А26.30.011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Микроскопия нативного материала (окраска по Граму, метиленовым синим)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А26.03.001, А26.10.001, А26.30.004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Биоптат - бактериологическое исследование с определением чувствительности к антибиотикам</w:t>
            </w:r>
            <w:r w:rsidRPr="00160B2B">
              <w:rPr>
                <w:color w:val="000000"/>
              </w:rPr>
              <w:br/>
              <w:t>за 1 локализацию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А26.08.001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Дифтерия - бактериологическое исследование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А26.19.001, А26.19.003, А26.19.002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Бактериологическое исследование испражнений (посев на дизентерийную, тифо-паратифозную группу 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А26.05.016, А26.30.004, А26.30.006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Дисбиоз кишечника - микробиологическое исследование с определением чувствительности к антибиотикам и бактериофагам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А26.19.008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хронических дисфункций кишечника</w:t>
            </w:r>
            <w:r w:rsidRPr="00160B2B">
              <w:rPr>
                <w:color w:val="000000"/>
              </w:rPr>
              <w:br/>
              <w:t>микробиологическое исследование испражнений на условно-патогенные микроорганизмы, в т.ч. на S.aureus и бактерии дизентерийной и тифо-паратифозной группы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А26.30.009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Микологическое исследование любого биоматериала на грибы с определением чувствительности к антимикотикам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А26.30.010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Микроскопическое исследование любого биоматериала на грибы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А26.30.043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Микробиологическое исследование при подозрении на катетер - ассоциированную инфекцию с определением чувствительности к антибиотикам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А26.05.007.001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Бактериологическое исследование  при подозрении на анаэробную инфекциюю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A26.30.006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чувствительности микроорганизмов к бактериофагам (1культура м/о - 1 бактериофаг)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А26.19.104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Микробиологическое (культуральное) исследование фекалий/ректального мазка на карбапенемрезистентные микроорганизмы (скрининг)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А26.19.105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Микробиологическое (культуральное) исследование фекалий/ректального мазка на  микроорганизмы, продуцирующие бета-лактамазы расширенного спектра действия (скрининг ESBL)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А26.19.106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Микробиологическое (культуральное) исследование фекалий/ректального мазка на  ванкомицин-резистентные энтерококки (скрининг VRE)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A26.06.121.001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аскариде, IgG, ИФА (качественный анализ)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A26.06.121.002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аскариде, IgG, ИФА (количественный анализ)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Микробиологические услуги для стоматологов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А26.07.029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Пародонтит. (ОМЧ, выделение чистых культур, идентификация, определение чувствительности к антимикробным препаратам)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Санитарная микробиология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A26.31.060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на стерильность, 1 проба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A26.31.062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Смывы на БГКП, УПМ, S.aureus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A26.31.065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воздуха 1 проба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А26.30.038.001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Оценка антимикробной активности (эффективности) медицинских изделий, полимерных изделий, антимикробных средств (антисептиков, дезинфектантов)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А26.30.038.002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Оценка микробиологической чистоты лекарственных средств, медицинских изделий, косметических средств и др.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А26.30.038.003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инициальной контаминации медицинской продукции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Микробиологический контроль качества питательных сред (ПС) для микроорганизмов: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А26.30.039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Оценка ростовых качеств питательной среды (продуктивность среды), количественное исследование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А26.30.040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Оценка селективности ПС (для селективных сред)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А26.30.041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Микробиологический контроль качества ПС для определения чувствительности микроорганизмов к антимикробным препаратам (для одного контрольного штамма м/о ATCC/NCTC)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Молекулярно-биологические исследования (диагностика инфекций методом ПЦР)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А12.06.016.012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Гепатит А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А26.05.019.001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Гепатит В (HBV)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А26.05.019.002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Гепатит С (HCV)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А26.05.019.003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Гепатит С (HCV) генотипирование - ПЦР (выявление, количественное определение РНК и дифференциация генотипов 1/2/3 вируса гепатита С)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А26.15.018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  <w:lang w:val="en-US"/>
              </w:rPr>
            </w:pPr>
            <w:r w:rsidRPr="00160B2B">
              <w:rPr>
                <w:color w:val="000000"/>
              </w:rPr>
              <w:t>Простой</w:t>
            </w:r>
            <w:r w:rsidRPr="00160B2B">
              <w:rPr>
                <w:color w:val="000000"/>
                <w:lang w:val="en-US"/>
              </w:rPr>
              <w:t xml:space="preserve"> </w:t>
            </w:r>
            <w:r w:rsidRPr="00160B2B">
              <w:rPr>
                <w:color w:val="000000"/>
              </w:rPr>
              <w:t>герпес</w:t>
            </w:r>
            <w:r w:rsidRPr="00160B2B">
              <w:rPr>
                <w:color w:val="000000"/>
                <w:lang w:val="en-US"/>
              </w:rPr>
              <w:t xml:space="preserve"> </w:t>
            </w:r>
            <w:r w:rsidRPr="00160B2B">
              <w:rPr>
                <w:color w:val="000000"/>
              </w:rPr>
              <w:t>тип</w:t>
            </w:r>
            <w:r w:rsidRPr="00160B2B">
              <w:rPr>
                <w:color w:val="000000"/>
                <w:lang w:val="en-US"/>
              </w:rPr>
              <w:t xml:space="preserve"> 1, 2 (Herpes Simplex Virus - type 1, 2) - </w:t>
            </w:r>
            <w:r w:rsidRPr="00160B2B">
              <w:rPr>
                <w:color w:val="000000"/>
              </w:rPr>
              <w:t>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А26.05.11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Молекулярно-биологическое исследование крови на вирус Эпштейна - Барр (Epstein - Barr virus) (выявление и количественное определение ДНК вируса)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А26.31.098; А26.23.011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Вирус Варицелла зостер (Varicella Zoster )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A26.05.018.001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Молекулярно-биологическое исследование на вирус герпеса 6 типа (выявление и количественное определение ДНК вируса)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A26.31.027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Молекулярно-биологическое исследование на цитомегаловирус (Cytomegalovirus) (выявление и количественное определение ДНК вируса)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А12.06.016.016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Парвовирус В19,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А12.06.016.017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Энтеровирус,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А26.20.009.005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Вирус папилломы человека: диагностика онкогенных генотипов вируса папилломы (6, 11 тип)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A26.31.014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Кандида альбиканс (Candida albicans)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A26.31.022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Хламидия трахоматис (Chlamidia Trachomatis)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А26.09.016.001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Хламидия Пневмонии (Chlamidia pneumoniae)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А26.20.008.001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Микоплазма человеческая (M. hominis)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А26.20.008.002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Микоплазма генитальная  (M. genitalium)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A26.31.085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Микоплазма пневмонии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A26.05.026.001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Уреаплазмоз (Комплекс: Ureaplasma urealitica+Ureaplasma parvum)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А26.20.008.007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Гарднерелла (Gardnerella vag.)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А26.20.008.008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Нейсcерия гоноррея (Neisseria gonorrheae)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А26.20.008.009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Трихомонада (Trichomonas vaginalis)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А26.20.008.010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Трихомонада ваг. Количественно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A26.05.013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Токсоплазма гондии (Toxoplasma gondii)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А12.05.059.002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  <w:lang w:val="en-US"/>
              </w:rPr>
            </w:pPr>
            <w:r w:rsidRPr="00160B2B">
              <w:rPr>
                <w:color w:val="000000"/>
              </w:rPr>
              <w:t>Боррелии</w:t>
            </w:r>
            <w:r w:rsidRPr="00160B2B">
              <w:rPr>
                <w:color w:val="000000"/>
                <w:lang w:val="en-US"/>
              </w:rPr>
              <w:t xml:space="preserve">  (Borrelia burgorferi + garinii) - </w:t>
            </w:r>
            <w:r w:rsidRPr="00160B2B">
              <w:rPr>
                <w:color w:val="000000"/>
              </w:rPr>
              <w:t>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А26.28.001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Туберкулез, микобактерии,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А12.05.059.008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Коклюш (Bordetella pertussis), паракоклюш (Bordetella parapertussis) и бронхисептикоз (Bordetella bronchiseptica)  - выявление ДНК возбудителей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A26.31.044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Краснуха (Rubella virus)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Кандида (5 видов), определение в крови и соскобах эпителия методом ПЦР (количественная)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А26.08.027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РНК коронавируса SARS-CoV-2 (COVID-19) методом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А26.08.027.002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РНК коронавируса SARS-CoV-2 (Covid-19)методом ПЦР (выдача ответа на английском языке)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A26.06.112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определение возбудителей клещевых инфекций методом ПЦР ( клещевой энцефалит, клещевой боррелиоз, анаплазмоз, моноцитарный эрлихиоз)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A26.30.042.001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Мультиплексное определение HBV,HCV и ВИЧ - ПЦР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А26.19.035.002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генов приобретенных карбапенемаз групп KPC и OXA-48-подобных (типы OXA-48 и OXA-162)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А26.19.035.001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генов приобретенных карбапенемаз класса металло-β -лактамаз (МБЛ) групп VIM, IMP и NDM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аутоиммунных заболеваний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Антинуклеарный фактор (АНФ) на клеточной линии HEp-2 методом непрямой иммунофлюоресценции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А12.06.037.001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цитоплазме нейтрофилов (АНЦА) методом непрямой иммунофлюоресценции класса IgG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А12.06.019.001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Ревматоидный фактор, количественное измерение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А12.06.010, А12.06.019, А12.06.037 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Скрининг ревматической патологии</w:t>
            </w:r>
            <w:r w:rsidRPr="00160B2B">
              <w:rPr>
                <w:color w:val="000000"/>
              </w:rPr>
              <w:br/>
              <w:t>Комплексный тест: Антинуклеарный фактор (АНФ) на клеточной линии HEp-2; Ревматоидный фактор; Антитела к цитоплазме нейтрофилов (АНЦА) методом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А12.06.019, А12.06.008, А12.06.044 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раннего ревматоидного артрита</w:t>
            </w:r>
            <w:r w:rsidRPr="00160B2B">
              <w:rPr>
                <w:color w:val="000000"/>
              </w:rPr>
              <w:br/>
              <w:t>Комплексный тест: Антикератиновые антитела (АКА), Антиперинуклеарный фактор (АПФ), Антитела к циклическому цитруллин-содержащему пептиду (анти-ССР)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А12.06.008, А12.06.019, А12.06.044, А12.06.041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Развернутая серология ревматоидного артрита</w:t>
            </w:r>
            <w:r w:rsidRPr="00160B2B">
              <w:rPr>
                <w:color w:val="000000"/>
              </w:rPr>
              <w:br/>
              <w:t>Комплексный тест: Антикератиновые антитела (АКА), Антиперинуклеарный фактор (АПФ), Антитела к циклическому цитруллин-содержащему пептиду (анти-ССР), Ревматоидный фактор.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А12.06.010, А12.06.037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гранулематозных васкулитов</w:t>
            </w:r>
            <w:r w:rsidRPr="00160B2B">
              <w:rPr>
                <w:color w:val="000000"/>
              </w:rPr>
              <w:br/>
              <w:t>Комплексный тест: Антинуклеарный фактор (АНФ) на клеточной линии HEp-2 c описанием типа свечения и Антитела к цитоплазме нейтрофилов (АНЦА) класса IgG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гладким мышцам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А12.06.035.001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Антитела к митохондриям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Антитела к париетальным клеткам желудка (АПКЖ)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А12.06.036.001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Антитела к микросомам печени-почки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А12.06.010, А12.06.025, А12.06.035, А12.06.026, А12.06.036  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Скрининг аутоиммунного поражения печени</w:t>
            </w:r>
            <w:r w:rsidRPr="00160B2B">
              <w:rPr>
                <w:color w:val="000000"/>
              </w:rPr>
              <w:br/>
              <w:t xml:space="preserve">Комплексный тест: Антитела к гладким мышцам; Антитела к митохондриям; Антитела к цитоплазме нейтрофилов (АНЦА) класса IgG; Антитела к микросомам печени-почки; Антинуклеарный фактор (АНФ) на клеточной линии HEp-2;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А12.06.008.001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Антикератиновые антитела (АКА) методом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А12.06.008.002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Антиперинуклеарный фактор (АПФ) методом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А12.06.008.001, А12.06.008.002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антифилаггриновых антител:</w:t>
            </w:r>
            <w:r w:rsidRPr="00160B2B">
              <w:rPr>
                <w:color w:val="000000"/>
              </w:rPr>
              <w:br/>
              <w:t>Комплексный тест: Антикератиновые антитела (АКА); Антиперинуклеарный фактор (АПФ)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циклическому цитруллин-содержащему пептиду (анти-ССР 2), антиген 2го поколения,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А12.06.0А09.001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базальной мембране клубочка (БМК)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А12.06.009, А12.06.037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быстропрогрессирующего гломерулонефрита</w:t>
            </w:r>
            <w:r w:rsidRPr="00160B2B">
              <w:rPr>
                <w:color w:val="000000"/>
              </w:rPr>
              <w:br/>
              <w:t>Комплексный тест: Антитела к цитоплазме нейтрофилов (АНЦА)  и Антитела к базальной мембране клубочка (БМК).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А12.06.010, А12.06.037, А12.06.009 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аутоиммунного поражения почек</w:t>
            </w:r>
            <w:r w:rsidRPr="00160B2B">
              <w:rPr>
                <w:color w:val="000000"/>
              </w:rPr>
              <w:br/>
              <w:t xml:space="preserve">Комплексный тест: Антитела к цитоплазме нейтрофилов (АНЦА)  и Антитела к базальной мембране клубочка (БМК), Антинуклеарный фактор (АНФ) на клеточной линии HEp-2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А12.06.044.003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десмосомам (АДА) методом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А12.06.044.006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базальной мембране кожи (АБМ) методом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А12.06.044.003, А12.06.044.006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пузырных дерматозов</w:t>
            </w:r>
            <w:r w:rsidRPr="00160B2B">
              <w:rPr>
                <w:color w:val="000000"/>
              </w:rPr>
              <w:br/>
              <w:t>Комплексный тест: Антитела к десмосомам (АДА) и Антитела к базальной мембране кожи (АБМ)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А12.06.025.003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скелетным мышцам (АСМ) методом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А12.06.033.001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стероидпродуцирующим клеткам надпочечника (АСПК) методом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А12.06.010.003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Антитела к дсДНК (NcX) тест второго поколения, класса IgG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А12.06.010.003, А12.06.010.001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Обследование при волчаночном нефрите</w:t>
            </w:r>
            <w:r w:rsidRPr="00160B2B">
              <w:rPr>
                <w:color w:val="000000"/>
              </w:rPr>
              <w:br/>
              <w:t>Комплексный тест: Антитела к дсДНК и Антинуклеарный фактор (АНФ) на клеточной линии HEp-2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А12.06.0А12.001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миелопероксидазе (МРО)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А12.06.0А12.002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протеиназе-3 (PR-3), тест второго поколения,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кардиолипину IgG и IgM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А09.05.101, А12.06.019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криоглобулинов c активностью ревматоидного фактора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А09.23.005.001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Изоэлектрофокусирование олигоклонального IgG в ликворе и сыворотке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экстрагируемому нуклеарному антигену - ЭНА/ENA скрининг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Иммуноблот антинуклеарных антител</w:t>
            </w:r>
            <w:r w:rsidRPr="00160B2B">
              <w:rPr>
                <w:color w:val="000000"/>
              </w:rPr>
              <w:br/>
              <w:t>Комплексный тест: Определение спектра антинуклеарных антител с помощью иммуноблота (SSA, SSB, Sm, Jo-1, PM-SCL, U1-RNP, нуклеосомам, дсДНК, гистонам, CENP-В, Ribo-P)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миокарду методом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А12.06.022.002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дезаминированным пептидам альфа-глиадину класса IgG 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дезаминированным пептидам альфа-глиадину класса IgA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А12.06.026.005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человеческой рекомбинантной тканевой трансглутаминазе TG2 класса IgG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А12.06.026.004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человеческой рекомбинантной тканевой трансглутаминазе TG2 класса IgA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А12.06.025.002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эндомизию класса IgA методом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ретикулину IgG и IgA методом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А12.06.038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ферментам стероидогенеза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А12.06.025, А12.06.027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Серологический скрининг целиакии</w:t>
            </w:r>
            <w:r w:rsidRPr="00160B2B">
              <w:rPr>
                <w:color w:val="000000"/>
              </w:rPr>
              <w:br/>
              <w:t>Комплексный тест: Антитела к дезамидированным пептидам глиадина класса IgG и Антитела к тканевой трансглутаминазе класса IgA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А12.06.025, А12.06.026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Серологическая диагностика целиакии</w:t>
            </w:r>
            <w:r w:rsidRPr="00160B2B">
              <w:rPr>
                <w:color w:val="000000"/>
              </w:rPr>
              <w:br/>
              <w:t>Комплексный тест: Антитела к эндомизию класса IgA,  Антитела к тканевой трансглутаминазе TG2 класса IgG и Антитела к тканевой трансглутаминазе TG2 класса IgA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А12.06.025, А12.06.026, А12.06.027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Полное серологическое обследование целиакии</w:t>
            </w:r>
            <w:r w:rsidRPr="00160B2B">
              <w:rPr>
                <w:color w:val="000000"/>
              </w:rPr>
              <w:br/>
              <w:t>Комплексный тест: Антитела к эндомизию класса IgA , Антитела к тканевой трансглутаминазе класса IgG, Антитела к тканевой трансглутаминазе класса IgA, Антитела к ретикулину классов IgG, IgA и Антитела к дезаминированному глиадину IgA и Антитела к дезаминированному глиадину IgG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А12.06.030.001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антител к бета-2-гликопротеину класса IgGAM (общие)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А12.06.029, А12.06.041, А12.06.010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Обследование при системной красной волчанке</w:t>
            </w:r>
            <w:r w:rsidRPr="00160B2B">
              <w:rPr>
                <w:color w:val="000000"/>
              </w:rPr>
              <w:br/>
              <w:t>Комплексный тест: Выявление антинуклеарного фактора (АНФ) на клеточной линии Нер-2 антител к дсДНК класса IgG,  антител к кардиолипину  классов IgG и IgM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А12.06.010, А12.06.029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вторичного антифосфолипидного синдрома</w:t>
            </w:r>
            <w:r w:rsidRPr="00160B2B">
              <w:rPr>
                <w:color w:val="000000"/>
              </w:rPr>
              <w:br/>
              <w:t>Комплексный тест: Антинуклеарный фактор (АНФ) на клеточной линии Нер-2, антитела к кардиолипину классов IgG и IgM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А12.06.010, А12.06.029, А12.06.030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Развернутая серология антифосфолипидного синдрома</w:t>
            </w:r>
            <w:r w:rsidRPr="00160B2B">
              <w:rPr>
                <w:color w:val="000000"/>
              </w:rPr>
              <w:br/>
              <w:t>Комплексный тест: Антинуклеарный фактор (АНФ) на клеточной линии Нер-2 и Антител к кардиолипину классов IgG и IgM,   Антитела к бета-2-гликопротеину IgGAM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А12.06.010.001, А12.06.010.002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Скрининг болезней соединительной ткани.</w:t>
            </w:r>
            <w:r w:rsidRPr="00160B2B">
              <w:rPr>
                <w:color w:val="000000"/>
              </w:rPr>
              <w:br/>
              <w:t>Комплексный тест: Антинуклеарный фактор (АНФ) на клеточной линии Нер-2 и Антител к экстрагируемому нуклеарному антигену - ЭНА/ENA - скрининг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А12.06.016.002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Saccharomyces cerevisiae (ASCA) класса IgG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А12.06.037, А12.06.016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Дифференциальная диагностика болезни Крона и  язвенного колита</w:t>
            </w:r>
            <w:r w:rsidRPr="00160B2B">
              <w:rPr>
                <w:color w:val="000000"/>
              </w:rPr>
              <w:br/>
              <w:t>Комплексный тест: Антитела к Saccharomyces cerevisiae (ASCA)  класса IgA и антител к цитоплазме нейтрофилов (АНЦА) класса IgG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А12.06.037, А12.06.016, А12.06.020, А12.06.026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Комбинированное обследование при воспалительных заболеваниях кишечника</w:t>
            </w:r>
            <w:r w:rsidRPr="00160B2B">
              <w:rPr>
                <w:color w:val="000000"/>
              </w:rPr>
              <w:br/>
              <w:t>Комплексный тест: Антитела к Saccharomyces cerevisiae (ASCA) IgG/IgA,  антитела к цитоплазме нейтрофилов с описанием 2-х типов свечения IgG/IgA, антитела к бокаловидным клеткам желудка и экзокринной части поджелудочной железы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Антитела к островковым клеткам (ICA)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рецептору тиреотропного гормона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антител к пероксидазе щитовидной железы (ТРО)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B03.016.105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Скрининг полиэндокринопатий</w:t>
            </w:r>
            <w:r w:rsidRPr="00160B2B">
              <w:rPr>
                <w:color w:val="000000"/>
              </w:rPr>
              <w:br/>
              <w:t>Комплексный тест: Антитела к пероксидазе щитовидной железы,  Антитела к островковым клеткам поджелудочной железы (ICA) и Антитела к стероид-продуцирующим клеткам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B03.016.105.001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полиэндокринопатии 3б типа</w:t>
            </w:r>
            <w:r w:rsidRPr="00160B2B">
              <w:rPr>
                <w:color w:val="000000"/>
              </w:rPr>
              <w:br/>
              <w:t>Комплексный тест: Антитела к пероксидазе щитовидной железы и Антитела к париетальным клеткам желудка на тройном субстрате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А12.06.020, А12.06.045, А12.06.033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обследование аутоиммунных полиэндокринопатий.</w:t>
            </w:r>
            <w:r w:rsidRPr="00160B2B">
              <w:rPr>
                <w:color w:val="000000"/>
              </w:rPr>
              <w:br/>
              <w:t>Комплексный тест: Выявление антител к пероксидазе щитовидной железы, Антител к островковым клеткам поджелудочной железы  (GAD/IA2), Антител к стероид-продуцирующим клеткам, Антител к рецептору тиреотропного гормона, Антител к париетальным клеткам желудка.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А12.06.030.002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аннексину V классов IgM и IgG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А09.05.106.006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каппа- и лямбда- свободных легких цепей в цереброспинальной жидкости (ликворе)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А12.06.016, А12.06.026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Серология гастритов типа А и В</w:t>
            </w:r>
            <w:r w:rsidRPr="00160B2B">
              <w:rPr>
                <w:color w:val="000000"/>
              </w:rPr>
              <w:br/>
              <w:t xml:space="preserve">Комплексный тест: Антитела к Helicobacter pilory (IgG) и Антитела к париетальным клеткам желудка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А12.06.024, А12.06.025, А12.06.026, А12.06.035, А12.06.036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Развернутая серология аутоиммунных заболеваний печени</w:t>
            </w:r>
            <w:r w:rsidRPr="00160B2B">
              <w:rPr>
                <w:color w:val="000000"/>
              </w:rPr>
              <w:br/>
              <w:t>Комплексный тест: Антинуклеарный фактор (АНФ) на клеточной линии HEp-2, Антитела к гладким мышцам (АГМА); Антитела к митохондриям и антитела к пируват-декарбоксилазному комплексу митохондрий (АМА-М2); Антитела к цитоплазме нейтрофилов (АНЦА) класса IgG; Антитела к микросомам печени-почки и антитела к цитохрому р450 (LKM-1), Антитела к цитозольному антигену (LC-1), Антитела к растворимому антигену печени (SLA/LP), Антитела к антигенам  PDC-AMA-M2, M2-3E, Sp-100, PML, gp210.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B03.016.08.002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антигенам аутоиммунных поражений печени методом иммуноблот</w:t>
            </w:r>
            <w:r w:rsidRPr="00160B2B">
              <w:rPr>
                <w:color w:val="000000"/>
              </w:rPr>
              <w:br/>
              <w:t>Комплексный тест: Антитела к антигенам  SLA/LP, LC-1, LKM-1, PDC-AMA-M, M2-3E, Sp-100, PML, gp210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Антитела к рецептору фосфолипазы А2 (диагностика мембранозного гломерулонефрита)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A08.01.012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Иммунофлюоресцентное обследование биопсий кожи с заключением</w:t>
            </w:r>
            <w:r w:rsidRPr="00160B2B">
              <w:rPr>
                <w:color w:val="000000"/>
              </w:rPr>
              <w:br/>
              <w:t>окраска антисыворотками IgGMA, IgG, IgA, IgM, C3, C1q,  тест волчаночной полоски, диагностика буллезных дерматозов, диагностика кожных васкулитов.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 А12.06.025.005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антигенам миозит-специфических аутоантител</w:t>
            </w:r>
            <w:r w:rsidRPr="00160B2B">
              <w:rPr>
                <w:color w:val="000000"/>
              </w:rPr>
              <w:br/>
              <w:t>Комплексный тест: антитела к Мi-2, антитела к Ku, антитела к Pm-Scl 75/100, антитела к SRP, антисинтетазные антитела (Jo-1, PL-7, PL-12, EJ, OJ)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А12.06.010, А12.06.025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Развернутое серологическое обследование при полимиозите</w:t>
            </w:r>
            <w:r w:rsidRPr="00160B2B">
              <w:rPr>
                <w:color w:val="000000"/>
              </w:rPr>
              <w:br/>
              <w:t>Комплексный тест, включающий: Антинуклеарный фактор (АНФ) на клеточной линии HEp-2 , антитела к экстрагируемому нуклеарному антигену (ЭНА), антитела к Мi-2, антитела к Ku, антитела к Pm-Scl 75/100, антитела к SRP, антисинтетазные антитела (Jo-1, PL-7, PL-12, EJ, OJ).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А12.06.019, А12.06.037, А09.05.106.002, А12.06.021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Развернутая диагностика воспалительных полиневритов</w:t>
            </w:r>
            <w:r w:rsidRPr="00160B2B">
              <w:rPr>
                <w:color w:val="000000"/>
              </w:rPr>
              <w:br/>
              <w:t xml:space="preserve">Комплексный тест: : Скрининг парапротеинов в сыворотке крови, Антинуклеарный фактор (АНФ) на клеточной линии HEp-2, Антитела к цитоплазме нейтрофилов (АНЦА) , антитела к панели из 12 ганглиозидных антигенов раздельно классов IgG/IgM, Антитела к экстрагируемому ядерному антигену.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А12.06.023, А12.06.035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воспалительных миокардиопатий</w:t>
            </w:r>
            <w:r w:rsidRPr="00160B2B">
              <w:rPr>
                <w:color w:val="000000"/>
              </w:rPr>
              <w:br/>
              <w:t>Комплексный тест: Антитела к миокарду, Антитела к митохондриям на тройном субстрате.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А09.05.106.005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Выявление каппа- и лямбда- свободных легких цепей в сыворотке крови с расчетом индекса каппа к лямбда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А09.23.005, А09.05.106.006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Комплексный тест диагностики рассеянного склероза</w:t>
            </w:r>
            <w:r w:rsidRPr="00160B2B">
              <w:rPr>
                <w:color w:val="000000"/>
              </w:rPr>
              <w:br/>
              <w:t>Изоэлектрофокусирование олигоклонального IgG в ликворе и сыворотке крови и выявление каппа- и лямбда- легких цепей в цереброспинальной жидкости (ликворе)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А09.05.103.001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Типирование криоглобулинемии и количественный анализ состава криоглобулинов с помощью иммунофиксации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А09.05.118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Исследование антител к препаратам, ингибирующим фактор некроза опухолей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08.30.015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амилоидоза</w:t>
            </w:r>
            <w:r w:rsidRPr="00160B2B">
              <w:rPr>
                <w:color w:val="000000"/>
              </w:rPr>
              <w:br/>
              <w:t xml:space="preserve">включающая исследование мазка подкожного жира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С1 фактору комплемента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А09.05.122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саркоидоза: исследование активности ангиотензин-превращающего фермента сыворотки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Обследование при экзогенном аллергическом альвеолите: антитела класса IgG к грибкам аспергиллюс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А12.06.008, А09.05.105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альвеолитов и эндотелиальной дисфункции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кристаллов моноурата натрия  и пирофосфата кальция в синовиальной жидкости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антител к эндотелию для диагностики васкулитов крупных сосудов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А12.05.055, А12.06.021.004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антинейрональных антител к Yo-1, Hu, Ri, CV2, Ma2, амфифизину при паранеопластических синдромах  методом  иммуноблота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А12.06.044.002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модифицированному цитруллиновому виментину (анти-MCV)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А12.05.055, А12.06.019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Скрининг ревматоидного артрита</w:t>
            </w:r>
            <w:r w:rsidRPr="00160B2B">
              <w:rPr>
                <w:color w:val="000000"/>
              </w:rPr>
              <w:br/>
              <w:t>Комплексный тест: определение ревматоидного фактора и антител к модифицированному цитруллинированному виментину (анти-MCV)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А12.06.012, А12.06.037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Развернутое определение антител к антигенам антинейтрофильных антител (МПО, ПР-3, катепсин G, эластаза, белок BPI, лактоферрин)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Скрининг моноклональных парапротеинов в сыворотке крови</w:t>
            </w:r>
            <w:r w:rsidRPr="00160B2B">
              <w:rPr>
                <w:color w:val="000000"/>
              </w:rPr>
              <w:br/>
              <w:t>с помощью иммунофиксации с комплексной антисывороткой  к IgG, IgA, IgM, каппа-, лямбда- цепям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нуклеосомам методом иммуноферментного анализа (тест 2-го поколения)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А12.06.010.003, А12.06.010.001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Типирование HLA DQ2/DQ8 при  целиакии с развернутой интерпретацией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А12.05.041, А12.06.010.003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основным антигенам СКВ</w:t>
            </w:r>
            <w:r w:rsidRPr="00160B2B">
              <w:rPr>
                <w:color w:val="000000"/>
              </w:rPr>
              <w:br/>
              <w:t>Комплексный тест:  антитела к дсДНК IgG и антитела к нуклеосомам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А12.06.033.003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Антитела к стероид-продуцирующим клеткам яичника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А12.06.033.002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Антитела к стероид-продуцирующим клеткам яичка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А09.05.106.007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каппа- и лямбда- свободных легких цепей иммуноглобулинов в аликвоте мочи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А12.06.021.002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Антитела к глютаматному рецептору NMDA-типа в сыворотке крови (диагностика аутоиммунного энцефалита)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А12.06.037.002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цитоплазме нейтрофилов  (АНЦА) класса IgA с определением типа свечения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А09.04.003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олигомерного матриксного белка хряща (COMP) в сыворотке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неоптерина  в сыворотке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А12.26.014, А12.06.005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микроглобулина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Выполнение серологических исследований на реактивах заказчика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основного белка миелина в цереброспинальной жидкости (ликворе)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А12.06.026.003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бокаловидным клеткам кишки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тромбоцитам методом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А12.06.016.003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Saccharomyces cerevisiae (ASCA) класса IgA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А09.19.004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осмотической недостаточности (ионный дефицит) в стуле для диагностики секреторных и осмотических диарей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А09.05.073.001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Фенотипирование вариантов антитрипсина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А09.19.006.001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альфа-1 антитрипсина в стуле для диагностики протеин-теряющей диареи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связывающих антител к биопрепарату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А12.06.042.002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Определение остаточной концентрации биопрепарата после нейтрализации аутоантителам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А09.05.076.002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уровня гликозилированного ферритина (гемофагоцитарный синдром и MAS)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А12.06.040, А12.06.041, А12.05.055, А12.06.010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Комплексная диагностика склеродермии</w:t>
            </w:r>
            <w:r w:rsidRPr="00160B2B">
              <w:rPr>
                <w:color w:val="000000"/>
              </w:rPr>
              <w:br/>
              <w:t>Антинуклеарный фактор на клеточной линии HЕp-2 и панель аутоантител при склеродермии - иммуноблот антител против Scl-70, СENP A,CENP B, RP 11, RP 155, фибрилларина, NOR 90, Th/To, PM-Sc100, PM-Scl 75, Ku, PDGFR, Ro-52)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26.06.100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аутоиммунного панкреатита: определение подкласса IgG4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А12.06.026.002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антител к внутреннему фактору (фактор Кастла)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А12.19.001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фекального кальпротектина в стуле, количественное определение, методом ИФА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А12.06.039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инсулину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А12.06.020.003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глютамат-декарбоксилазе (GAD) методом иммунофрментного анализа в сыворотке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А12.06.020.004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тирозин-фосфатазе (IA-2) островков поджелудочной железы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Комбинированное выявление антител к GAD/IA-2 островков поджелудочной железы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А12.06.021.003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аквапорину-4 методом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А12.23.001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Расчет проницаемости гематоэнцефалического барьера по концентрации альбумина ликвора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А12.06.019.002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ревматоидного фактора класса IgA методом ИФА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А12.06.044.004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антигенам кожи: антитела к десмоглеину -1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А12.06.044.005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антигенам кожи: Антитела к десмоглеину -3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А12.06.044.007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антигенам кожи: Антитела к белку BP180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А12.06.044.008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антигенам кожи: Антитела к белку BP 230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А12.06.026, А12.06.032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Диагностика аутоиммунного гастрита и пернициозной анемии </w:t>
            </w:r>
            <w:r w:rsidRPr="00160B2B">
              <w:rPr>
                <w:color w:val="000000"/>
              </w:rPr>
              <w:br/>
              <w:t>Комплексный тест: определение антител к париетальным клеткам желудка и антител к фактору Кастла (внутреннему фактору)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А12.06.030.003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антител к протромбин-фосфатидилсериновому комплексу, методом ИФА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А12.06.021.005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Развертуное определение антител к панели ганглиозидов (антител к сульфатиду, GM1-4, GD1a, GD1b, GD2, GD3, GT1a, GT1b, GQ1b ), 12 антигенов раздельно, классов IgG/IgM, метод иммуноблот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А12.06.025.004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антител к ацетилхолиновому рецептору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антигену GP2 классов IgG и IgA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A12.06.173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остаточной концентрации адалимумаба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антител к асиалогликопротеиновому рецептору (ASGPR), для диагностики аутоиммунного гепатита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А09.05.106.002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Скрининг парапротеина (ББД) в разовой пробе мочи методом иммунофиксации с комбинированной антисывороткой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А09.05.106.002, А09.05.106.004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Развернутый анализ парапротеина (ББД) в суточной пробе мочи методом иммунофиксации с панелью антисывороток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А09.05.106.001, А09.05.106.002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Скрининг парапротеина в сыворотке и разовой пробе мочи методом иммунофиксации с комбинированной антисывороткой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А09.05.101, А09.05.106.001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парапротеинов сыворотке крови, включающее иммунофиксацию сыворотки крови с панелью антисывороток (IgG, IgM, IgA, IgD, IgE, каппа, лямбда)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A12.06.030.05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Антифосфолипидные антитела (комплексный тест, включащий выявление антитела к кардиолипину классов IgG и IgM, антитела к бета2-гликопротеину классов IgGAM, антител к аннексину V классов IgG и IgM,  антител к фосфатидил-протромбину (PS-PT) классов IgG/M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A12.06.020.02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антител к антигенам центроацинарных клеток экзокринной части поджелудочной железы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A12.06.037.05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антинейтрофильных антител, комплексный тест, включающий выявление антинейтрофильных антител методом иммунофлюоресценции, определение антител к протеиназе-3 методом ИФА и антител к миелопероксидазе методом ИФА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А09.19.011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Количественое исследование токсина А/В в стуле для диагностики псевдомембранозного колита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A09.05.035.06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Содержание остаточной концентрации инфликсимаба в сыворотке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А12.06.021.003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антител к антигенам миелина в крови с помощью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A09.05.075.001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Общая гемолитическая способность комплемента сыворотки крови (CH50)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A09.05.075.002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активности C1 ингибитора в плазме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B03.002.005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Исследование белков системы комплемента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B03.002.006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Скрининг системы комплемента;  Комплексный тест, включающий определение CH50, C3, C4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А09.19.001.001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гемоглобина и гемоглобин-гаптоглобинового комплекса в стуле (FOBT)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A26.06.100.001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патогенных IgG-иммунных комплексов методом связывания с C1q (С1q-IgG- ИК)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A26.06.100.002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иммунокомплексной патологии при гемораггических васкулитах кожи, нервов и почек;  Комплексный тест, включающий определение CH50 и исследование C1q-IgG-ИК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B03.002.007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Скрининг заболеваний желудочно-кишечного тракта, включающее определение фекального кальпротектина и гемоглобин/гаптоглобинового комплекса (FOBT) в стуле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миотонической дистрофии 2 типа (CNBP)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миотонической дистрофии 1 типа (DMPK)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А12.05.056.002.009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болезни Гентингтона (HTT)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болезни Фридрейха (FXN)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А12.05.056.002.011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синдрома Жильбера (UGT1A1)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А12.05.056.002.012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болезни Шарко-Мари-Тута 1А и наследственной нейропатии с подверженностью параличу от сдавления (PMР22)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А12.05.056.002.013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болезни Кеннеди (AR)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А12.05.056.002.015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синдрома тремор/атаксии (FMR1)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А12.05.056.002.016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первичной яичниковой недостаточности (FMR1)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А12.05.056.002.017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спиноцеребеллярной атаксии 1 типа (ATXN1)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А12.05.056.002.018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спиноцеребеллярной атаксии 2 типа (ATXN2)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А12.05.056.002.019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спиноцеребеллярной атаксии 3 типа (ATXN3)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А12.05.056.002.020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спиноцеребеллярной атаксии 6 типа (CACNA1A)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А12.05.056.002.021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спиноцеребеллярной атаксии 7 типа (ATXN7)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А12.05.056.002.022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обследование на спиноцеребеллярные атаксии и атаксию Фридрейха 1,2,3,6,7 типов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А12.05.056.002.023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гентингтоноподобного заболевания 2 типа (JPH3)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А12.05.056.002.024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гентингтоноподобного заболевания 4 типа (TBP)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А12.05.056.002.025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дентаторубро-паллидолюисовой атрофии (ATN1)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А12.05.056.002.026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обследование при гентингтоноподобных заболеваниях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А12.05.056.002.029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обследование на ERBB2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А12.05.056.002.030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первичной дистонии (DYT1)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А12.05.056.002.031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наследственной фронтотемпоральной деменции и бокового амиотрофического склероза (C9orf72)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А12.05.056.002.032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синдрома наследственной гиперхолестеринемии (APOB)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вязкости крови для диагностики синдрома гипервязкости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А12.06.030.06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Иммуноблот антифосфолипидных антител: развернутое исследование антител к антигенам антифосфолипидных антител с помощью иммуноблота для развернутой диагностики антифосфолипидного синдрома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А12.05.056.002.033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синдрома Мартина-Белла (FMRI)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А09.28.018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Биохимический анализ мочевых камней с развернутой интерпретацией и микрофотографией (ИК спектр)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В03.016.119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непереносимости лактозы (MCM6)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A12.06.063.002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спондилоартропатий и болезни Бехтерева (HLA B27)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А12.05.144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Иммунологический тест определения полиспецифических агглютининов при гемолитических анемиях 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А12.05.145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Иммунологический тест (DAT) определения моноспецифических агглютининов при гемолитических анемиях 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А12.05.146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Иммунологический тест определения холодовых агглютининов при гемолитических анемиях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A26.05.037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высокоаффинных антител к дсДНК на клетках  C. luciliae, методом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A12.06.062.002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Антитела к цитруллинированному виментину (Sa-антигену) методом иммуноферментного анализа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A12.06.037.006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лактоферрин-ДНК комплексам на нейтрофилах для определения атипической АНЦА (хАНЦА) методом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A12.06.080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антител к калиевым каналам нейронов (антигены LGI-1 и  CASPR) на трансфецированных клетках методом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A12.06.012.007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 к лимфоцитам класса IgG, методом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A12.05.002.001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осмотической стойкости эритроцитов для скрининга гемолитических анемий и гемоглобинопатий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А26.06.141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мышечно-специфической тирозинкиназе (MUSK)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A09.05.008.001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растворимого рецептора трансферрина (sTfR)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А09.05.076.001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индекса  рецептор трансферрина/ферритин для диагностики железодефициных состояний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A08.05.013.012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активности глюкозо-6 фосфат дегидрогеназы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A26.23.031.004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интратекального синтеза IgG к антигенам боррелий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A26.23.046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интратекального синтеза IgG к антигенам TBE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A26.23.047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интратекального синтеза IgG к антигенам HSV-1,2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A26.23.048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интратекального синтеза IgG к антигенам CMV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A26.23.049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Определение индекса синтеза интратекального общего IgG в цереброспинальной жидкости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A26.23.050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интратекального синтеза IgG к антигенам EBV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A26.23.051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интратекального синтеза IgG к антигенам Toxo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A26.23.052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интратекального синтеза IgG к антигенам RUB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A26.23.053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интратекального синтеза IgG к антигенам VZV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A26.23.054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интратекального синтеза IgG к антигенам кори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A26.23.055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интратекального синтеза и MRZ реакции при рассеяннном склерозе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A27.05.032.001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мышечной дистрофия Дюшенна и Беккера (DMD)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A26.05.076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ряда наследственных форм болезни Паркинсона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A27.05.062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наследственной формы гемохроматоза (HFE)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A27.05.063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врожденной гиперплазии надпочечников (CYP21A2)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А26.06.011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антител к антигенам боррелий (Borrelia spp.) с помощью иммуноблота (иммуноблота), раздельно антитела классов IgG и IgM с интерпретацией по антигенам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А26.06.142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энтероцитам  для диагностики аутоиммунной энтеропатии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А09.19.005.01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углеводов в стуле и рН стула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А09.19.26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эозинофильного нейротоксина (EDN)  в стуле для диагностики пищевой аллергии в стуле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А09.19.012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активности химотрипсина в стуле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 А09.19.015.001 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панкреатической эластазы в кале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А09.19.002.004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антигена Helicobacter pylori в стуле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А09.19.27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антигена Giardia lamblia в стуле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А09.19.28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стеатокрита для оценки содержания жира в стуле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А09.23.021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Определение свободных цепей нейрофиламентов в спинномозговой жидкости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А09.05.327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антинейрональных антител методом непрямой иммунофлюоресценции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А09.28.233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Биохимический анализ литогенных свойств суточной мочи с интерпретацией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А09.28.234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Биохимический анализ литогенных свойств разовой мочи с интерпретацией с расчетом креатининового индекса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А09.28.006.004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кальций-креатининового индекса разовой мочи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А09.28.235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Определение физических свойств мочи парных пробах ранней утренней и разовой мочи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А09.28.001.005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Поляризационная кристаллография осадка мочи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А09.28.099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альфа-1 микроглобулина в моче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В03.002.001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Комплексная диагностика наследственных причин поражения печени (HFE, ATP7B, A1AT, PNPLA3)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А12.06.028.01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антиспермальных антител методом непрямой иммунофлюоресценции класса IgG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А09.05.129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желчных кислот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А12.05.012.004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Электрофорез гемоглобинов с развертутым заключением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А12.06.009.01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антител к тубулярным мембранам канальцев почки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А12.05.147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наследственных форм бокового амиотрофического склероза (SOD1)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А12.05.148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болезни Фабри (GLA)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В03.016.005.01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Электрофорез основных липидных фракций с расчетом содержания триглицеридов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В03.016.005.02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Электрофорез основных липопротеидов с расчетом содержания холестерина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В03.016.005.03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Комплексный электрофорез липидных фракций и содержания холестерина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А12.05.149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MODY2 диабета (GCK)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А12.05.150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семейной средиземноморской лихорадки (MEFV)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А12.05.151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при жировой болезни печени ( PNPLA3)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А12.05.152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болезни Бехчета ( HLA B51)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А12.05.153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полиморфизмов, ассоциированных с нарушением фолатного цикла (MTHFR, MTR и MTRR) 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А12.05.154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обследование на редкие формы спиноцеребеллярных атаксий (СЦА8, СЦА10, СЦА12, СЦА17, СЦА36)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А12.05.155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наследственной эндотелиальной дистрофии роговицы (дистрофия Фукса, TCF4)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А12.05.156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Развернутое исследование при образованиях легкого (KRAS, EGFR, HER2, BRAF)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А12.05.157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Развернутое исследование при образованиях щитовидной железы (BRAF, NRAS, KRAS, HRAS, TERT)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А12.05.158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семейного медуллярного рака щитовидной железы и синдромов МЭН 1 и 2 (MEN1, RET)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А12.05.159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чувствительности рецептора витамина D 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А12.05.160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окулофарингеальной миодистрофии (PABPN1)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А12.05.161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полиморфизмов в ткани (MSI, KRAS,NRAS,BRAF)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А12.05.162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семейной гиперхолестеринемии (LDLR)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А12.05.163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MODY3 диабета (HNF1A)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А12.05.164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Гормональная чувствительность андрогенового рецептора  (CAG-повторы, AR)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А12.05.165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Развернутое исследование  BRCA1 и BRCA2 при наследственном раке молочной железы и яичников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А12.05.166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альфа-1 антитрипсин недостаточности, аллели PiS и PiZ (SERPINE1)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А12.05.167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Выявление экспрессии РНК гена РСА3 при раке простаты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А09.19.003.01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желчных кислот в стуле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B03.016.155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Иммуноблот IgE при пищевой аллергии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B03.016.156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Расширенный иммуноблот IgE при пищевой аллергии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B03.016.157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зонулина в стуле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B03.016.158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белкам потенциал-зависимых калиевых каналов (LG1, CASPAR, AMPAR, GABAR NMDA)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B03.016.159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Белковая панель при поражении печени (Апопротеин А, Гаптоглобин, Альфа-2-макроглобулин)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B03.016.161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митохондриальной патологии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А12.06.030.002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Антитела к бета2 гликопротеину классов IgG и IgM, раздельно, методом иммуноферментного анализа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А12.06.029.004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кардиолипину, общие IgGAM,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А12.06.154.001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Антитела к ганглиозиду GM1, высокочувствительные, методом иммуноферментного анализа, классов IgG и IgM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А12.06.101.002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Антинуклерные антитела,  скриниг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А12.06.173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 параглобозиду (SGPG) класса IgM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А12.06.174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фодрину классов  IgG и IgM методом иммуноферментного анализа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В03.029.004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Комплексная диагностика увеитов: комплексный тест включающий определение HLA-B27, определение HLA-B51, определение HLA-A29, антинуклеарный фактор на перевиваемой клеточной линии НЕр2, определение антител к экстрагируемому ядерному антигену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А08.30.008.015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SSA-антигену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молекулярно-генетическое исследование мутаций в генах KRAS и NRAS в биопсийном (операционном) материале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мутаций в гене EGFR в биопсийном (операционном) материале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мутации в гене BRAF (V500) в биопсийном (операционном) материале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мутаций в гене KRAS в биопсийном (операционном) материале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A27.30.016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молекулярно-генетическое исследование мутаций в гене NRAS в биопсийном (операционном) материале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A27.30.012.001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мутаций  в гене c-KIT (экзоны 9, 11, 13, 17) и PDGFRA (экзоны 14 и 18) при гастроинтестинальных стромальных опухолях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A27.30.017.001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транслокаций EML4-ALK при немелкоклеточном раке легкого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A08.30.103.001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утраты экзона 14 гена MET при немелкоклеточном раке легкого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A27.30.057.001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метилирования гена MGMT, мутаций в генах IDH1 и IDH2 при глиальных опухолях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A27.30.058.001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Молекулярно-генетическое исследование транслокации 1p / 19q при глиальных опухолях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А27.30.058.002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копийности хромосом 1p, 3, 6 и 8 при увеальной меланоме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A27.30.002.001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потери гетерозиготности генов PTEN, RB1, TP53, BRCA1/2 при раке предстательной железы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А27.30.104.001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при раке тела матки: мутации в гене POLE, микросателлитная нестабильность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A27.30.007.001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Расширенное молекулярно-генетическое исследование при меланоме кожи (BRAF, NRAS)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A27.30.062.001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Расширенное молекулярно-генетическое исследование при образованиях щитовидной железы (BRAF, NRAS, KRAS, HRAS, TERT, RET/PTC, PAX8/PPARG)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A27.30.018.001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транслокаций CD74-ROS1 при немелкоклеточном раке легкого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A27.30.006.002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мутаций в гене KRAS в биопсийном (операционном) материале (жидкостная биопсия)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А27.30.016.001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мутаций в гене EGFR в биопсийном (операционном) материале (жидкостная биопсия)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A27.30.008.001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мутаций в гене BRAF в биопсийном (операционном) материале (жидкостная биопсия)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A27.30.012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мутаций в гене c-KIT в биопсийном (операционном) материале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А27.30.105.001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Определение экспрессии мРНК PD-L1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A27.05.024.001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Комплексная генетическая диагностика синдрома поликистоза яичников (СПКЯ)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А27.30.106.001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наследственной формы панкреатита  (PRSS1, SPINK1)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A12.05.107.001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Генетическая диагностика альфа-талассемии (мутации в гене HBA)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A12.05.107.002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Генетическая диагностика бета-талассемии (мутации в гене HBB)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A27.05.033.001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наследственной нейросенсорной тугоухости (гены GJB2, GJB3, GJB6, POU3F4, WFS1)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A12.30.012.009.001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Расширенное генотипирование HLA-B27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A27.30.017.002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исследование на редкие аберрации при немелкоклеточном раке легкого (EML4-ALK, CD74-ROS1, утрата 14 экзона гена MET)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A27.30.108.001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копийности панели генов при раке молочной железы (в т.ч. амплификация HER2)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А27.30.001.001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Комплексное исследование при раке желудка (микросателлитная нестабильность, HER2)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А08.30.035.001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мутаций в гене PIK3CA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A08.30.103.002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Определение амплификации гена MET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А12.05.108.001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интерлейкина -6 методом ИФА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A12.05.109.001 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интерлейкина -18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A12.05.109 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интерлейкина -10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A12.05.109.002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индекса цитокинового шторма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А27.05.034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Молекулярно-генетическое исследование делеций 7-го/или 8-го экзонов гена SMN1 (спинальная амиотрофия)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А27.05.034.001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Секвенирование гена SMN1 при наличии 1 копии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A09.05.220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антигена фактора Виллебранда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A09.05.285.003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активности и свойств фактора Виллебранда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A09.23.005.003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Олигоклональный IgG и Qalb в ликворе и сыворотке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A09.23.005.004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Олигоклональный IgG и Qalb и индекс IgG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A12.06.012.008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миелопероксидазе, протеиназе и базальной мембране клубочка, иммуноблот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A09.05.075.003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фактора C1INH комплемента, количественно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A12.06.033.001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антитела к 21ОН гидроксилазе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А09.05.054.005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Подклассы IgG (IgG1, IgG2, IgG3, IgG4)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A09.05.106.006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Иммунохимичиское обследование при парапротеинемии (IgG, IgA, IgM, СЛЦкаппа, СЛЦлямбда, индекс СЛЦ)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В03.019.008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Развернутая генодиагностика  непереносимости лактозы и фруктозы (3 аллеля гена LCT и 2 аллеля гена ALDOB)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A09.28.030.004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Комплексная диагностика парапротеинемии (скрининг парапротеина и IgG, IgA, IgM)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A27.05.040.005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основных мутаций в генах BRCA1 (9 мутаций и скрининг 185 мутаций), BRCA2 (2 мутации и скрининг 41 мутации), CHEK2 (4 мутации), PALB2 (1 мутация)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A12.06.148.003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Расширенное серологическое исследование при заболеваниях спектра оптиконейромиелита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A27.05.036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Генодиагностика муковисцидоза и CFTR-ассоциированных заболеваний (двухсторонняя врожденная аплазия семявыносящих путей, панкреатит, диссеминированные бронхоэктазы, синдром псевдо-Барттера)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A27.30.127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Генодиагностика  при наследственном транстирретиновом амилоидозе (ген TTR)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В03.019.002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гипохондроплазии (ген FGFR3) 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В03.019.003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ахондроплазии (ген FGFR3) 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A27.30.128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при криопирин-ассоциированных периодических синдромах (ген NLRP3)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В03.019.005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транслокаций генов NTRK1-3 в опухолевой ткани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A27.30.129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Фармакогенетика метаболизма препаратов при назначении трициклических антидепрессантов  (гены CYP2D6, CYP2C19)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A27.30.130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Факрмакогенетика метаболизма препаратов при назначении ингибиторов обратного захвата серотонина и норадреналина (гены CYP2D6 и CYP2C19)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A27.30.131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Генотипирования DPYD для предсказания токсичности химиотерапии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В03.002.003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TREC/KREC для выявления иммунодефицитов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А09.30.001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Антитела к HSP70 белку при нейросенсорной тугоухости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А09.30.002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ретинол-связывающего белка (RBP)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А09.05.011.002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транстиретина (пре-альбумин)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В03.070.001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трофологического статуса (транстиретин, RBP, альбумин)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А09.05.007.003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активного гепсидина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А09.05.250.001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аполипопротеина А1 (апо-А1)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А09.05.251.001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аполипопротеина В100 (апо-В)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А09.05.250.002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аполипопротеина Lp(a) 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А09.05.250.003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Индекс дислипидемии (Апо-А1/Апо-В)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А09.05.209.001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прокальцитонина методом ИФА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А09.05.075.004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С5а компонента системы комплемента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А09.05.075.005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фактора Н системы комплемента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А09.30.003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кальпротектина (S100 A8/A9)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А09.05.046.004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Костный фермент щелочной фосфатазы (остаза)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А09.05.297.001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Фрагменты коллагена 1 типа (alpha crosslaps)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А09.06.002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изогемагглютининов (анти –А, анти-В)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А27.05.020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Исследование содержания и сывороточной активности протеазы ADAMTS-13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А09.05.007.004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уровня VEGF в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В03.019.001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Полигенный индекс риска семейной гиперхолестеринемии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Изосерологические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Молекулярно-биологическое типирование HLA генов I и II  класса (метод SВТ)</w:t>
            </w:r>
            <w:r w:rsidRPr="00160B2B">
              <w:rPr>
                <w:color w:val="000000"/>
              </w:rPr>
              <w:br/>
              <w:t>НLА-типирование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А12.05.010.001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Молекулярно-биологическое типирование HLA генов I и II  класса (метод SSP)</w:t>
            </w:r>
            <w:r w:rsidRPr="00160B2B">
              <w:rPr>
                <w:color w:val="000000"/>
              </w:rPr>
              <w:br/>
              <w:t>НLА-типирование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А12.05.010.003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Молекулярно-биологическое типирование HLA генов I и II  класса (метод SSP) НLА-типирование (органная трансплантация)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А12.05.010.002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Молекулярно-биологическое типирование I класс</w:t>
            </w:r>
            <w:r w:rsidRPr="00160B2B">
              <w:rPr>
                <w:color w:val="000000"/>
              </w:rPr>
              <w:br/>
              <w:t>НLА-типирование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А12.05.010.003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Молекулярно-биологическое типирование II класс</w:t>
            </w:r>
            <w:r w:rsidRPr="00160B2B">
              <w:rPr>
                <w:color w:val="000000"/>
              </w:rPr>
              <w:br/>
              <w:t>НLА-типирование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А12.05.010.004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Молекулярно-биологическое типирование Локус А</w:t>
            </w:r>
            <w:r w:rsidRPr="00160B2B">
              <w:rPr>
                <w:color w:val="000000"/>
              </w:rPr>
              <w:br/>
              <w:t>НLА-типирование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А12.05.010.005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Молекулярно-биологическое типирование Локус В</w:t>
            </w:r>
            <w:r w:rsidRPr="00160B2B">
              <w:rPr>
                <w:color w:val="000000"/>
              </w:rPr>
              <w:br/>
              <w:t>НLА-типирование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А12.05.010.006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Молекулярно-биологическое типирование Локус С</w:t>
            </w:r>
            <w:r w:rsidRPr="00160B2B">
              <w:rPr>
                <w:color w:val="000000"/>
              </w:rPr>
              <w:br/>
              <w:t>НLА-типирование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А12.05.010.007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Молекулярно-биологическое типирование Локус DRB1</w:t>
            </w:r>
            <w:r w:rsidRPr="00160B2B">
              <w:rPr>
                <w:color w:val="000000"/>
              </w:rPr>
              <w:br/>
              <w:t>НLА-типирование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А12.05.010.008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Молекулярно-биологическое типирование Локус DQB1</w:t>
            </w:r>
            <w:r w:rsidRPr="00160B2B">
              <w:rPr>
                <w:color w:val="000000"/>
              </w:rPr>
              <w:br/>
              <w:t>НLА-типирование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А12.05.005, А12.05.006, А12.05.007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групповой и резус принадлежности (изосероклоны)</w:t>
            </w:r>
            <w:r w:rsidRPr="00160B2B">
              <w:rPr>
                <w:color w:val="000000"/>
              </w:rPr>
              <w:br/>
              <w:t>Иммуногематологические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А12.05.005, А12.05.006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групповой и резус принадлежности  (микротипирование "ДиаМед")</w:t>
            </w:r>
            <w:r w:rsidRPr="00160B2B">
              <w:rPr>
                <w:color w:val="000000"/>
              </w:rPr>
              <w:br/>
              <w:t>Иммуногематологические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А12.05.009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аутоантител к антигенам эритроцитов в гелевом тесте (Прямая проба Кумбса)</w:t>
            </w:r>
            <w:r w:rsidRPr="00160B2B">
              <w:rPr>
                <w:color w:val="000000"/>
              </w:rPr>
              <w:br/>
              <w:t>Иммуногематологические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изоантител к антигенам эритроцитов в гелевом тесте (Непрямая проба Кумбса)</w:t>
            </w:r>
            <w:r w:rsidRPr="00160B2B">
              <w:rPr>
                <w:color w:val="000000"/>
              </w:rPr>
              <w:br/>
              <w:t>Иммуногематологические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B03.005.17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Диагностика причин посттрансфузионных осложнений, гемолитической болезни новорожденных (микротипирование "ДиаМед")</w:t>
            </w:r>
            <w:r w:rsidRPr="00160B2B">
              <w:rPr>
                <w:color w:val="000000"/>
              </w:rPr>
              <w:br/>
              <w:t>Иммуногематологические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А12.05.005.01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имунных антител по системе АВО (с унитиолом)</w:t>
            </w:r>
            <w:r w:rsidRPr="00160B2B">
              <w:rPr>
                <w:color w:val="000000"/>
              </w:rPr>
              <w:br/>
              <w:t>Иммуногематологические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А12.05.005.02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Мониторинг химеризма по АВО и системе резус</w:t>
            </w:r>
            <w:r w:rsidRPr="00160B2B">
              <w:rPr>
                <w:color w:val="000000"/>
              </w:rPr>
              <w:br/>
              <w:t>Иммуногематологические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Типирование антигенов эритроцитов других систем - P, Le, Lu, Kp, Jk, Fy (микротипирование "ДиаМед" на базе ОПК)</w:t>
            </w:r>
            <w:r w:rsidRPr="00160B2B">
              <w:rPr>
                <w:color w:val="000000"/>
              </w:rPr>
              <w:br/>
              <w:t>Иммуногематологические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антиэритроцитарных антител (систем Rh,K,Le,MNSs,Lu,P,Jk,Fy)</w:t>
            </w:r>
            <w:r w:rsidRPr="00160B2B">
              <w:rPr>
                <w:color w:val="000000"/>
              </w:rPr>
              <w:br/>
              <w:t>Иммуногематологические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B03.051.02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Проведение индивидуального подбора крови по антигенам эритроцитов (микротипирование "ДиаМед")</w:t>
            </w:r>
            <w:r w:rsidRPr="00160B2B">
              <w:rPr>
                <w:color w:val="000000"/>
              </w:rPr>
              <w:br/>
              <w:t>Иммуногематологические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А12.05.004.001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Тест на совместимость по тромбоцитам на анализаторе Immucor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A12.06.013.002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Скрининг антитромбоцитарных антител на анализаторе Immucor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А12.06.027.008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антиэритроцитарных антител  IgG, IgA,IgM и C3c-,C3-d (Прямая моноспецифическая проба Кумбса)  Иммуногематологическое исследование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A08.05.014.002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Фенотипитрование антигенов эритроцитов по профилям C(w),Fy(b),Jk(a),Jk(b),Le(a),Le(b),P(1),M,N,S,s с моноклональными антителами на плоскости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биопсий и операционного материала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А08.01.001.001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биопсии, операционного материала при косметических операциях кожи и мягких тканей (1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A08.09.002.001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операционного материала легких при неспецифических воспалительных заболеваниях (2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А08.30.003.01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операционного материала при неосложненных формах неспецифического острого или хронического воспаления (1 категория сложности): при дистрофических процессах (кроме тезаурисмозов); при пороках развития: - грыжевые мешки при не ущемленных грыжах;  - кишка при травме; - пищевод при стриктурах ожоговой или травматической природы; - желчный пузырь при травме; - конечности при травме, посттравматическом воспалении; селезенка при травме; - ткань свищевых ходов и грануляции при нагноительных процессах; - стенки раневых каналов; - анальные трещины; грыжи диска позвоночника; - тромбы и эмболы; - яичники без опухолевого процесса при раке молочной железы и др.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А08.30.003.001.01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операционного материала  при удалении симпатического ганглия (ваготомия) и эндартерэктомии (1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А08.25.001.001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операционного материала ткани наружного и среднего уха при неспецифических воспалительных заболеваниях  (1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А08.30.003.001.02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операционного материала ткани полости и преддверия носа, верхнечелюстной пазухи при неспецифических воспалительных заболеваниях (1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А08.30.003.001.03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операционного материала ткани органов желудочно-кишечного тракта и панкреато-дуоденальной зоны при не осложненных формах неспецифического воспаления (1 категория сложности): желудок при язвенной болезни двенадцатиперстной кишки; дивертикулы желудочно-кишечного тракта (исключена кишка при дивертикулезе – 2 кат.сложн.);  желчный пузырь при недеструктивных формах холецистита; червеобразный отросток при недеструктивных формах  аппендицита, без мезентериолита и др.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А08.30.003.001.04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биопсии, операционного материала ткани паренхиматозных органов при неспецифических воспалительных заболеваниях (1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A08.20.028.001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соскоба при маточной беременности, при искусственном и самопроизвольном прерывании беременности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A08.25.003.001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биопсии, операционного материала ткани наружного и среднего уха при опухолеподобных состояниях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A08.01.006.001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биопсии, операционного материала кожи, мягких тканей, слизистых оболочек: лица, головы и шеи при опухолеподобных состояниях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А08.01.001.002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биопсии, операционного материала кожи при неспецифических воспалительных заболеваниях (2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А08.10.001.002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биопсии, операционного материала миокарда и створок клапана при бактериальных эндокардитах, врожденных пороках сердца (2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A08.09.001.001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операционного материала трахеи, бронхов и легких при неспецифическом воспалении или опухолеподобных процессах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операционного материала мочеполовой системы при неспецифических воспалительных заболеваниях или опухолеподобных состояниях (2 категория сложности): воспалительные изменения придатков матки, эндометриоз внутренний и наружный; кисты яичников – фолликулярные, желтого тела, эндометриоидные (исключены серозные и муцинозные опухоли – 3 категория сложности); маточные трубы при трубной беременности; пиелонефрит, пиелоуретерит, кисты почек и др.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А08.30.005.002.03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биопсии, операционного материала ткани полости и преддверия носа, верхнечелюстной пазухи при неспецифическом воспалении или опухолеподобных состояниях (2 категория сложности)</w:t>
            </w:r>
            <w:r w:rsidRPr="00160B2B">
              <w:rPr>
                <w:color w:val="000000"/>
              </w:rPr>
              <w:br/>
              <w:t>миндалины при тонзиллитах, аденоиды; - аллергические полипы придаточных пазух носа и т.д.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А08.30.005.002.04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операционного материала органов желудочно-кишечного тракта при осложненном остром или хроническом воспалении с распространением на окружающие ткани, дисциркуляторных нарушениях, пороках развития (2 категория сложности)</w:t>
            </w:r>
            <w:r w:rsidRPr="00160B2B">
              <w:rPr>
                <w:color w:val="000000"/>
              </w:rPr>
              <w:br/>
              <w:t>желчный пузырь при деструктивных формах холецистита;  -аппендикс при деструктивных формах аппендицита и/или с мезентериолитом; - кишка при воспа-лении, инвагинации, дивертикулезе, атеросклеротической гангрене, венозном тромбозе, кишеч-ной непроходимости (исключена кишечная непроходимость при опухолях); - желудок при язвен-ной болезни желудка, 12-ти перстная кишка при язвенной болезни; - грыжевые мешки при ущем-ленных грыжах и др.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A08.11.001.001, A08.31.004.001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биопсии, операционного материала мягких тканей средостения и забрюшинного пространства при опухолеподобных состояниях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A08.22.007.001, A08.22.009.001, A08.22.010.001, A08.22.015.001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биопсии, операционного материала органов эндокринной системы при опухолеподобных состояниях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A08.20.029.001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соскоба (вакуум аспират) полости матки и цервикального канала в послеродовом периоде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операционного материала мягких тканей и сосудов:  (2 категория сложности) при реконструктивных операциях на сосудах, фрагменты сосудов после пластики; при травмах и ожогах кишечника и пищевода; варикозно расширенные вены;  аневризмы сосудов; внутричерепные гематомы; геморроидальные узлы;конечности при гангрене установленной этиологии (неустановленной этиологии - 3 категория сложности) и др.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А08.30.005.002.07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биопсии, операционного материала челюстно-лицевой области и шеи (2 категория сложности)</w:t>
            </w:r>
            <w:r w:rsidRPr="00160B2B">
              <w:rPr>
                <w:color w:val="000000"/>
              </w:rPr>
              <w:br/>
              <w:t xml:space="preserve"> флегмона (абсцесс) мягких тканей, остеомиелит, воспалительные заболевания периодонта; лимфаденит, аденофлегмона и т.д.; нагноившаяся киста челюстной кости (радикулярная,одонтогенная и т.д); острое воспаление эмбриогенетических кист (боковая, срединная и т.д); реконструктивно-пластические операции при врожденных, приобретенных дефектах и деформациях челюстно-лицевой области и др.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A08.31.001.001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Диагностическое исследование плаценты (после родов) (2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А08.26.004.003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операционного материала при неонкологических заболеваниях глаза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А08.30.006.003.01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операционного материала при доброкачественных опухолях разной локализации ясного гистогенеза,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А08.21.006.003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операционного материала при аденоматозной гиперплазии предстательной железы (без дисплазии),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А08.06.006.003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 лимфатического узла при неспецифическом воспалении или гиперплазии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А08.30.006.003.02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соскобов  полости матки и цервикального канала при НМЦ (гормональных нарушениях), полипы цервикального канала и эндометрия (без дисплазии),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А08.20.008.003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операционного материала матки и придатков: миома, серозные и муцинозные опухоли яичников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A08.09.012.001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биопсии, операционного материала легких при злокачественных новообразованиях ясного гистогенеза (4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А08.20.009.003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операционного материала при фиброзно-кистозной болезни (мастопатии) без дисплазии, фиброаденоме молочной железы, мастите, гинекомастии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A08.31.054.001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операционного материала при злокачественных новообразованиях уточненной локализации, ясного гистогенеза, с инвазией и метастазами (в лимфатические узлы) (4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А08.30.006.003.04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кожи, мягких тканей, слизистых оболочек при системных заболеваниях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А08.30.006.003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биопсии, операционного материала при инфекционных воспалительных заболеваниях, РТПХ, при дистрофических процессах (тезаурисмозы)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А08.09.002.003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биопсии, операционного материала при диссеминированных заболеваниях легких,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А08.30.007.004.07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Срочные интраоперационные  диагностические исследования (4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А08.21.001.004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материала, полученного при ТУР биопсии предстательной железы, мочевого пузыря (4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А08.30.007.004.01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 при лазерной или электроэксцизии (4 категория сложности):</w:t>
            </w:r>
            <w:r w:rsidRPr="00160B2B">
              <w:rPr>
                <w:color w:val="000000"/>
              </w:rPr>
              <w:br/>
              <w:t>новообразований кожи, слизистых оболочек носа, гортани, трахеи; полипа эндометрия, цервикального канала, эктопии, очагов эндометриоза шейки матки; папилломы, кондиломы влагалища; диагностическом исследовании при уретроцистоскопии; опухоли мочевого пузыря, уретры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A08.31.056.001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операционного материала при пограничных и злокачественных опухолях, требующих уточнения гистогенеза или степени инвазии, стадии прогрессии; при прорастании опухоли в окружающие ткани и органы (5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A08.20.032.001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Биопсии и соскобы цервикального канала  и полости матки при дисфункции, воспалении и опухолях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А08.20.001.004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биопсии, операционного материала шейки матки при дисплазии и раке (4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А08.30.007.004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Эндоскопическая биопсия (за 1 исследование отдела) при: - эзофагоскопии; - гастроскопии, дуоденоскопии; - ректоскопии, сигмоскопии и другие отделы при колоноскопии; - ларингоскопии, фарингоскопии, трахеоскопии, бронхоскопии (4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А08.30.007.004.03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Эндоскопическая биопсия (за 1 исследование) при: - эзофагогастроскопии; - гастродуоденоскопии; - ректосигмоскопии; - фиброларинготрахеоскопии; - фибротрахеобронхоскопии, 2-3 отдела (4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А08.30.007.004.04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Эндоскопическая биопсия  при: - эзофагогастродуоденоскопии; - ректосигмоколоноскопии; - фиброларинготрахеобронхоскопии, 4 отдела (4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А08.18.001.004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Эндоскопическая биопсия при тотальной фиброколоноскопии, более 4-х отделов (4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A08.31.060.001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биопсии, операционного материала ткани органов при специфических воспалительных заболеваниях (туберкулез, сифилис, саркоидоз и др.) (3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А08.30.007.004.06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 при диспластических процессах, (4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А08.30.009.005.01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биопсии, операционного материала при иммунопатологических процессах (васкулиты, ревматические болезни, аутоиммунные болезни), (5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А08.06.009.005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Исследование биопсии и операционного материала при опухолях и опухолеподобных поражениях кроветворной и лимфоидной ткани, без ИГХ (5 категория сложности)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А08.30.009.005.02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Исследование биопсии, операционного материала при опухолях и опухолеподобных поражениях кожи, костей, глаза; - мягкотканых; - мезотелиальных; - нейроэктодермальных и менингососудистых; - эндокринных и нейроэндокринных злокачественных опухолях, без ИГХ (5 категория сложности)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А08.03.002.005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Биопсия костной ткани, (5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А08.30.011.005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Пункционные биопсии костного мозга, печени, почек, предстательной железы (трансректальная тканевая мультифокальная биопсия), молочной железы и др.органов (5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Нефробиопсия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А08.28.019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Морфометрическое иммуногистохимическое исследование незамороженных нефробиоптатов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А08.28.002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Электронномикроскопическое исследование нефробиоптатов, залитых в смолы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А08.28.025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Электронномикроскопическое исследование нефробиоптата, фиксированного, но не залитого в смолы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A08.28.027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Фиксация, проводка и заливка в эпоксидные смолы 1 тканевого фрагмента для электронно-микроскопического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A08.28.028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одной сетки с ультратонкими срезами для электронно-микроскопического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A08.28.029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Фиксация, стандартная проводка и заливка в парафин 1 тканевого фрагмента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A08.28.030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Изготовление гистологического препарата для светооптической микроскопии неокрашенного или окрашенного гематоксилином и эозином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А08.28.031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Морфометрическое светооптическое исследование парафиновых блоков нефробиоптатов ( 1 обзорная и 6 гистохимических реакций)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А08.28.014.01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Морфометрическое светооптическое исследование нефробиоптатов фиксированных, но не залитых в парафин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А08.28.033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Морфометрическая нефробиопсия (иммуноморфология, светооптическая и электронная микроскопия)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А08.28.014.05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Морфометрическая нефробиопсия без электронной микроскопии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A08.28.037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Консультация патоморфологом нефробиопсий по готовым для светооптического исследования стеклам (4-6 шт.)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A08.28.038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Изготовление и анализ дополнительных гистохимических реакций (за 1 реакцию)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A08.28.039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Консультация патоморфологом нефробиопсий по готовым стеклам с иммуногистохимическими реакциями (5 шт.)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A08.28.040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Изготовление и анализ дополнительных иммуногистохимических реакций (за 1 реакцию)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A08.28.041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Консультация патоморфологом нефробиопсий по готовым ультратонким срезам  (2-3 сетки.)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A08.28.042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Изготовление и анализ ультратонких срезов для электронно-микроскопического анализа (1 сетка)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Дополнительные морфологические исследования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А08.14.001.006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биопсии печени с определением активности патологического процесса по Кноделю (морфометрия)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А08.30.031.006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Морфометрическое исследование для уточнение диагноза, прогноза заболевания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А08.30.032.007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Изготовление гистологического препарата без дополнительных окрасок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А08.30.033.007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Изготовление гистологического препарата с применением дополнительных окрасок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D09.02.038.01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Исследование ткани экспериментальных животных (изготовление 1 блока, изготовление срезов с 1 блока с дополнительными окрасками и оценка результатов врачом-патологоанатомом)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А08.30.019.008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Выполнение патологоанатомического вскрытия с гистологическим исследованием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А08.30.013.005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Постановка 1 иммуногистохимической реакции с приготовленного парафинового блока (5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А08.30.030.002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Оценка результатов гистологического и иммуногистохимического исследования (без учета количества препаратов) (5 категория сложности) при заболеваниях негематологического профиля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А08.30.013.006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ИГХ - оценка гормонального статуса и пролиферации  опухолевых клеток (эстроген, прогестерон) HER/2 neu/ (5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А08.30.013.007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ИГХ исследование щитовидной железы при дифференциальной диагностике новообразований (галектин 3) (5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А08.30.013.008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иммуногистохимическое исследование: ИГХ верификация реактивных состояний тканей, иммунофенотипирование опухолей (гистология и панель до 5 включительно ИГХ-реакций, с приготовленного парафинового блока) (5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А08.30.013.010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Комплексное иммуногистохимическое исследование (гистология и панель свыше 5 иммуно-гистохимических реакций, с приготовленного парафинового блока) (5 категория сложности) 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А08.30.013.010.001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Комплексное иммуногистохимическое исследование (гистология и панель свыше 5 иммуно-гистохимических реакций, с приготовленного парафинового блока) (5 категория сложности)  для  материала из внешних учреждений при наличии выраженных дефектов первичной гистологической обработки тканей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А08.30.013.011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Иммуногистохимическая верификация вирусной инфекции (за одну реакцию) (5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А08.30.013.012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Интраоперационное исследование биопсии с использованием гистохимических и гистоэнзимологических методик (5 категория сложности)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0328" w:type="dxa"/>
            <w:shd w:val="clear" w:color="auto" w:fill="auto"/>
            <w:noWrap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Медицинское заключение по результатам патолого-анатомического исследования гистологических препаратов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В01.30.001.001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Медицинское заключение по результатам патологоанатомического исследования гистологических препаратов 1-2 блока (кроме гематологического профиля)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В01.30.001.002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Медицинское заключение по результатам патологоанатомического исследования гистологических препаратов (с микрофотосъемкой одного поля зрения ) 1-2 блока (кроме гематологического профиля)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D09.02.030.01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Медицинское заключение по результатам патологоанатомического исследования гистологических препаратов более 2 блоков (кроме гематологического профиля)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В01.30.001.003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Медицинское заключение по результатам патологоанатомического исследования гистологических препаратов ( с цифровой записью изображения) более 2 блоков (кроме гематологического профиля)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В01.30.001.004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Медицинское заключение по результатам комплексного изучения клинико-лабораторных данных и  патологоанатомического исследования гистологических (и иммуногистохимичесских, при наличии) препаратов при подозрении на заболевания гематологического профиля и для их дифференциальной диагностики.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В01.30.001.005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Медицинское заключение по результатам патологоанатомического исследования микропрепаратов из другого лечебно-профилактического учреждения (кроме гематологического профиля)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А08.05.012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 xml:space="preserve">Медицинское заключение по результатам патологоанатомического исследования микропрепаратов/ блоков с изготовлением срезов и применением дополнительных окрасок без иммуногистохимического исследования (кроме гематологического профиля)                                                           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  <w:tr w:rsidR="00C84330" w:rsidRPr="00160B2B" w:rsidTr="00C84330">
        <w:trPr>
          <w:trHeight w:val="170"/>
          <w:jc w:val="center"/>
        </w:trPr>
        <w:tc>
          <w:tcPr>
            <w:tcW w:w="2025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А08.05.013</w:t>
            </w:r>
          </w:p>
        </w:tc>
        <w:tc>
          <w:tcPr>
            <w:tcW w:w="10328" w:type="dxa"/>
            <w:shd w:val="clear" w:color="auto" w:fill="auto"/>
            <w:noWrap/>
            <w:hideMark/>
          </w:tcPr>
          <w:p w:rsidR="00C84330" w:rsidRPr="00160B2B" w:rsidRDefault="00C84330" w:rsidP="00160B2B">
            <w:pPr>
              <w:widowControl/>
              <w:suppressAutoHyphens w:val="0"/>
              <w:autoSpaceDN/>
              <w:textAlignment w:val="auto"/>
              <w:rPr>
                <w:color w:val="000000"/>
              </w:rPr>
            </w:pPr>
            <w:r w:rsidRPr="00160B2B">
              <w:rPr>
                <w:color w:val="000000"/>
              </w:rPr>
              <w:t>Определение колониеобразующей способности клеток костного мозга, периферической крови</w:t>
            </w:r>
          </w:p>
        </w:tc>
        <w:tc>
          <w:tcPr>
            <w:tcW w:w="883" w:type="dxa"/>
          </w:tcPr>
          <w:p w:rsidR="00C84330" w:rsidRPr="00160B2B" w:rsidRDefault="00C84330" w:rsidP="00160B2B">
            <w:pPr>
              <w:jc w:val="center"/>
            </w:pPr>
            <w:r w:rsidRPr="00160B2B">
              <w:t>Ед.</w:t>
            </w:r>
          </w:p>
        </w:tc>
        <w:tc>
          <w:tcPr>
            <w:tcW w:w="1403" w:type="dxa"/>
          </w:tcPr>
          <w:p w:rsidR="00C84330" w:rsidRPr="00160B2B" w:rsidRDefault="00C84330" w:rsidP="00160B2B">
            <w:pPr>
              <w:jc w:val="center"/>
            </w:pPr>
            <w:r w:rsidRPr="00160B2B">
              <w:t>Да</w:t>
            </w:r>
          </w:p>
        </w:tc>
      </w:tr>
    </w:tbl>
    <w:p w:rsidR="00322A37" w:rsidRPr="00160B2B" w:rsidRDefault="00322A37" w:rsidP="00160B2B">
      <w:pPr>
        <w:widowControl/>
        <w:tabs>
          <w:tab w:val="left" w:pos="567"/>
          <w:tab w:val="left" w:pos="993"/>
        </w:tabs>
        <w:suppressAutoHyphens w:val="0"/>
        <w:autoSpaceDN/>
        <w:ind w:left="567"/>
        <w:jc w:val="both"/>
        <w:textAlignment w:val="auto"/>
        <w:rPr>
          <w:iCs/>
          <w:lang w:eastAsia="ar-SA"/>
        </w:rPr>
      </w:pPr>
    </w:p>
    <w:p w:rsidR="00322A37" w:rsidRPr="00C84330" w:rsidRDefault="00322A37" w:rsidP="00C84330">
      <w:pPr>
        <w:widowControl/>
        <w:numPr>
          <w:ilvl w:val="1"/>
          <w:numId w:val="40"/>
        </w:numPr>
        <w:tabs>
          <w:tab w:val="left" w:pos="567"/>
          <w:tab w:val="left" w:pos="993"/>
        </w:tabs>
        <w:suppressAutoHyphens w:val="0"/>
        <w:autoSpaceDN/>
        <w:ind w:firstLine="207"/>
        <w:jc w:val="both"/>
        <w:textAlignment w:val="auto"/>
        <w:rPr>
          <w:iCs/>
          <w:lang w:eastAsia="ar-SA"/>
        </w:rPr>
      </w:pPr>
      <w:r w:rsidRPr="00160B2B">
        <w:t xml:space="preserve">Код по Общероссийскому классификатору продукции по видам экономической деятельности (ОКПД2) ОК 034-2014 (КПЕС 2008) с указанием подкатегории товара, соответствующего предмету закупки: </w:t>
      </w:r>
      <w:r w:rsidR="00C84330" w:rsidRPr="00C84330">
        <w:t>86.22.11.000</w:t>
      </w:r>
      <w:r w:rsidRPr="00160B2B">
        <w:t xml:space="preserve"> «</w:t>
      </w:r>
      <w:r w:rsidRPr="00C84330">
        <w:rPr>
          <w:color w:val="22272F"/>
          <w:shd w:val="clear" w:color="auto" w:fill="FFFFFF"/>
        </w:rPr>
        <w:t>Услуги по проведению и расшифровке медицинских исследований».</w:t>
      </w:r>
    </w:p>
    <w:p w:rsidR="00322A37" w:rsidRPr="00160B2B" w:rsidRDefault="00322A37" w:rsidP="00160B2B">
      <w:pPr>
        <w:widowControl/>
        <w:numPr>
          <w:ilvl w:val="1"/>
          <w:numId w:val="40"/>
        </w:numPr>
        <w:tabs>
          <w:tab w:val="left" w:pos="567"/>
          <w:tab w:val="left" w:pos="993"/>
        </w:tabs>
        <w:suppressAutoHyphens w:val="0"/>
        <w:autoSpaceDN/>
        <w:ind w:left="0" w:firstLine="567"/>
        <w:jc w:val="both"/>
        <w:textAlignment w:val="auto"/>
        <w:rPr>
          <w:iCs/>
          <w:lang w:eastAsia="ar-SA"/>
        </w:rPr>
      </w:pPr>
      <w:r w:rsidRPr="00160B2B">
        <w:rPr>
          <w:iCs/>
          <w:lang w:eastAsia="ar-SA"/>
        </w:rPr>
        <w:t>В соответствии с ч. 24 ст. 22 Закона оплата поставки товара, выполнения работы или оказания услуги осуществляется по цене единицы товара, работы, услуги исходя из количества товара, поставка которого будет осуществлена в ходе исполнения контракта, объема фактически выполненной работы или оказанной услуги, но в размере, не превышающем максимального значения цены контракта, указанного в извещении об осуществлении закупки и документации о закупке.</w:t>
      </w:r>
    </w:p>
    <w:p w:rsidR="00322A37" w:rsidRPr="00160B2B" w:rsidRDefault="00322A37" w:rsidP="00160B2B">
      <w:pPr>
        <w:widowControl/>
        <w:numPr>
          <w:ilvl w:val="1"/>
          <w:numId w:val="40"/>
        </w:numPr>
        <w:tabs>
          <w:tab w:val="left" w:pos="567"/>
          <w:tab w:val="left" w:pos="993"/>
        </w:tabs>
        <w:suppressAutoHyphens w:val="0"/>
        <w:autoSpaceDN/>
        <w:ind w:left="0" w:firstLine="567"/>
        <w:jc w:val="both"/>
        <w:textAlignment w:val="auto"/>
        <w:rPr>
          <w:iCs/>
          <w:lang w:eastAsia="ar-SA"/>
        </w:rPr>
      </w:pPr>
      <w:r w:rsidRPr="00160B2B">
        <w:t>Оказание медицинских услуг в виде исследований</w:t>
      </w:r>
    </w:p>
    <w:p w:rsidR="00322A37" w:rsidRPr="00160B2B" w:rsidRDefault="00322A37" w:rsidP="00160B2B">
      <w:pPr>
        <w:widowControl/>
        <w:tabs>
          <w:tab w:val="left" w:pos="567"/>
          <w:tab w:val="left" w:pos="993"/>
        </w:tabs>
        <w:suppressAutoHyphens w:val="0"/>
        <w:autoSpaceDN/>
        <w:ind w:firstLine="567"/>
        <w:jc w:val="both"/>
        <w:textAlignment w:val="auto"/>
        <w:rPr>
          <w:iCs/>
          <w:lang w:eastAsia="ar-SA"/>
        </w:rPr>
      </w:pPr>
    </w:p>
    <w:p w:rsidR="00322A37" w:rsidRPr="00160B2B" w:rsidRDefault="00322A37" w:rsidP="00160B2B">
      <w:pPr>
        <w:widowControl/>
        <w:numPr>
          <w:ilvl w:val="0"/>
          <w:numId w:val="40"/>
        </w:numPr>
        <w:tabs>
          <w:tab w:val="left" w:pos="426"/>
          <w:tab w:val="left" w:pos="567"/>
          <w:tab w:val="left" w:pos="993"/>
        </w:tabs>
        <w:suppressAutoHyphens w:val="0"/>
        <w:autoSpaceDN/>
        <w:ind w:left="0" w:firstLine="567"/>
        <w:jc w:val="center"/>
        <w:textAlignment w:val="auto"/>
        <w:rPr>
          <w:b/>
          <w:iCs/>
          <w:lang w:eastAsia="ar-SA"/>
        </w:rPr>
      </w:pPr>
      <w:r w:rsidRPr="00160B2B">
        <w:rPr>
          <w:b/>
        </w:rPr>
        <w:t>Требования по объему и сроку гарантий качества услуг</w:t>
      </w:r>
    </w:p>
    <w:p w:rsidR="00322A37" w:rsidRPr="00160B2B" w:rsidRDefault="00322A37" w:rsidP="00160B2B">
      <w:pPr>
        <w:widowControl/>
        <w:numPr>
          <w:ilvl w:val="1"/>
          <w:numId w:val="40"/>
        </w:numPr>
        <w:tabs>
          <w:tab w:val="left" w:pos="567"/>
          <w:tab w:val="left" w:pos="993"/>
        </w:tabs>
        <w:suppressAutoHyphens w:val="0"/>
        <w:autoSpaceDN/>
        <w:ind w:left="0" w:firstLine="567"/>
        <w:jc w:val="both"/>
        <w:textAlignment w:val="auto"/>
        <w:rPr>
          <w:iCs/>
          <w:lang w:eastAsia="ar-SA"/>
        </w:rPr>
      </w:pPr>
      <w:r w:rsidRPr="00160B2B">
        <w:t>Гарантии качества Услуг распространяются на весь объем оказанных услуг в течения всего срока действия договора.</w:t>
      </w:r>
    </w:p>
    <w:p w:rsidR="00322A37" w:rsidRPr="00160B2B" w:rsidRDefault="00322A37" w:rsidP="00160B2B">
      <w:pPr>
        <w:widowControl/>
        <w:numPr>
          <w:ilvl w:val="1"/>
          <w:numId w:val="40"/>
        </w:numPr>
        <w:tabs>
          <w:tab w:val="left" w:pos="567"/>
          <w:tab w:val="left" w:pos="993"/>
        </w:tabs>
        <w:suppressAutoHyphens w:val="0"/>
        <w:autoSpaceDN/>
        <w:ind w:left="0" w:firstLine="567"/>
        <w:jc w:val="both"/>
        <w:textAlignment w:val="auto"/>
        <w:rPr>
          <w:iCs/>
          <w:lang w:eastAsia="ar-SA"/>
        </w:rPr>
      </w:pPr>
      <w:r w:rsidRPr="00160B2B">
        <w:t>В случае если заказчиком будут обнаружены факты некачественного оказания Услуг, исполнитель обязан своими силами и без увеличения стоимости Услуг по настоящему контракту, в согласованный сторонами срок принять меры для обеспечения их надлежащего качества.</w:t>
      </w:r>
    </w:p>
    <w:p w:rsidR="00322A37" w:rsidRPr="00160B2B" w:rsidRDefault="00322A37" w:rsidP="00160B2B">
      <w:pPr>
        <w:widowControl/>
        <w:numPr>
          <w:ilvl w:val="1"/>
          <w:numId w:val="40"/>
        </w:numPr>
        <w:tabs>
          <w:tab w:val="left" w:pos="567"/>
          <w:tab w:val="left" w:pos="993"/>
        </w:tabs>
        <w:suppressAutoHyphens w:val="0"/>
        <w:autoSpaceDN/>
        <w:ind w:left="0" w:firstLine="567"/>
        <w:jc w:val="both"/>
        <w:textAlignment w:val="auto"/>
        <w:rPr>
          <w:iCs/>
          <w:lang w:eastAsia="ar-SA"/>
        </w:rPr>
      </w:pPr>
      <w:r w:rsidRPr="00160B2B">
        <w:t>На оказанные услуги Исполнитель предоставляет гарантию качества в соответствии с нормативными документами на данный вид услуг.</w:t>
      </w:r>
    </w:p>
    <w:p w:rsidR="00322A37" w:rsidRPr="00160B2B" w:rsidRDefault="00322A37" w:rsidP="00160B2B">
      <w:pPr>
        <w:widowControl/>
        <w:numPr>
          <w:ilvl w:val="1"/>
          <w:numId w:val="40"/>
        </w:numPr>
        <w:tabs>
          <w:tab w:val="left" w:pos="567"/>
          <w:tab w:val="left" w:pos="993"/>
        </w:tabs>
        <w:suppressAutoHyphens w:val="0"/>
        <w:autoSpaceDN/>
        <w:ind w:left="0" w:firstLine="567"/>
        <w:jc w:val="both"/>
        <w:textAlignment w:val="auto"/>
        <w:rPr>
          <w:iCs/>
          <w:lang w:eastAsia="ar-SA"/>
        </w:rPr>
      </w:pPr>
      <w:r w:rsidRPr="00160B2B">
        <w:t>Исполнитель гарантирует, что оказание Услуг и используемые для оказания Услуг оборудование, реагенты, расходные материалы отвечают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Федерации.</w:t>
      </w:r>
    </w:p>
    <w:p w:rsidR="00322A37" w:rsidRPr="00160B2B" w:rsidRDefault="00322A37" w:rsidP="00160B2B">
      <w:pPr>
        <w:widowControl/>
        <w:numPr>
          <w:ilvl w:val="1"/>
          <w:numId w:val="40"/>
        </w:numPr>
        <w:tabs>
          <w:tab w:val="left" w:pos="567"/>
          <w:tab w:val="left" w:pos="993"/>
        </w:tabs>
        <w:suppressAutoHyphens w:val="0"/>
        <w:autoSpaceDN/>
        <w:ind w:left="0" w:firstLine="567"/>
        <w:jc w:val="both"/>
        <w:textAlignment w:val="auto"/>
        <w:rPr>
          <w:iCs/>
          <w:lang w:eastAsia="ar-SA"/>
        </w:rPr>
      </w:pPr>
      <w:r w:rsidRPr="00160B2B">
        <w:t>Исполнитель гарантирует, что при оказании Услуг осуществляется применение медицинских технологий, изделий медицинского назначения и медикаментов, зарегистрированных и разрешенных к применению на территории Российской Федерации в соответствии с порядками и стандартами оказания медицинской помощи.</w:t>
      </w:r>
    </w:p>
    <w:p w:rsidR="00322A37" w:rsidRPr="00160B2B" w:rsidRDefault="00322A37" w:rsidP="00160B2B">
      <w:pPr>
        <w:widowControl/>
        <w:numPr>
          <w:ilvl w:val="1"/>
          <w:numId w:val="40"/>
        </w:numPr>
        <w:tabs>
          <w:tab w:val="left" w:pos="567"/>
          <w:tab w:val="left" w:pos="993"/>
        </w:tabs>
        <w:suppressAutoHyphens w:val="0"/>
        <w:autoSpaceDN/>
        <w:ind w:left="0" w:firstLine="567"/>
        <w:jc w:val="both"/>
        <w:textAlignment w:val="auto"/>
        <w:rPr>
          <w:iCs/>
          <w:lang w:eastAsia="ar-SA"/>
        </w:rPr>
      </w:pPr>
      <w:r w:rsidRPr="00160B2B">
        <w:t>Качество оказываемых услуг должно соответствовать требованиям государственных стандартов качества, предъявляемых к данному виду услуг в соответствии требованиям ГОСТов и СанПиНов и других действующих нормативно-правовых актов РФ, в том числе:</w:t>
      </w:r>
    </w:p>
    <w:p w:rsidR="00322A37" w:rsidRPr="00160B2B" w:rsidRDefault="00322A37" w:rsidP="00160B2B">
      <w:pPr>
        <w:widowControl/>
        <w:numPr>
          <w:ilvl w:val="2"/>
          <w:numId w:val="40"/>
        </w:numPr>
        <w:tabs>
          <w:tab w:val="left" w:pos="567"/>
          <w:tab w:val="left" w:pos="993"/>
          <w:tab w:val="left" w:pos="1560"/>
        </w:tabs>
        <w:suppressAutoHyphens w:val="0"/>
        <w:autoSpaceDN/>
        <w:ind w:left="993" w:firstLine="0"/>
        <w:jc w:val="both"/>
        <w:textAlignment w:val="auto"/>
        <w:rPr>
          <w:iCs/>
          <w:lang w:eastAsia="ar-SA"/>
        </w:rPr>
      </w:pPr>
      <w:r w:rsidRPr="00160B2B">
        <w:t xml:space="preserve">Федеральному закону от 04.05.2011 № 99-ФЗ «О лицензировании отдельных видов деятельности» </w:t>
      </w:r>
      <w:r w:rsidRPr="00160B2B">
        <w:rPr>
          <w:iCs/>
          <w:lang w:eastAsia="ar-SA"/>
        </w:rPr>
        <w:t>(</w:t>
      </w:r>
      <w:r w:rsidRPr="00160B2B">
        <w:t>необходимо наличие действующей лицензии на осуществление медицинской деятельности);</w:t>
      </w:r>
    </w:p>
    <w:p w:rsidR="00322A37" w:rsidRPr="00160B2B" w:rsidRDefault="00322A37" w:rsidP="00160B2B">
      <w:pPr>
        <w:widowControl/>
        <w:numPr>
          <w:ilvl w:val="2"/>
          <w:numId w:val="40"/>
        </w:numPr>
        <w:tabs>
          <w:tab w:val="left" w:pos="567"/>
          <w:tab w:val="left" w:pos="993"/>
          <w:tab w:val="left" w:pos="1560"/>
        </w:tabs>
        <w:suppressAutoHyphens w:val="0"/>
        <w:autoSpaceDN/>
        <w:ind w:left="993" w:firstLine="0"/>
        <w:jc w:val="both"/>
        <w:textAlignment w:val="auto"/>
        <w:rPr>
          <w:iCs/>
          <w:lang w:eastAsia="ar-SA"/>
        </w:rPr>
      </w:pPr>
      <w:r w:rsidRPr="00160B2B">
        <w:t>Федеральному закону от 21.11.2011 № 323-ФЗ «Об основах охраны здоровья граждан в Российской Федерации»;</w:t>
      </w:r>
    </w:p>
    <w:p w:rsidR="00322A37" w:rsidRPr="00160B2B" w:rsidRDefault="00322A37" w:rsidP="00160B2B">
      <w:pPr>
        <w:widowControl/>
        <w:numPr>
          <w:ilvl w:val="2"/>
          <w:numId w:val="40"/>
        </w:numPr>
        <w:tabs>
          <w:tab w:val="left" w:pos="567"/>
          <w:tab w:val="left" w:pos="993"/>
          <w:tab w:val="left" w:pos="1560"/>
        </w:tabs>
        <w:suppressAutoHyphens w:val="0"/>
        <w:autoSpaceDN/>
        <w:ind w:left="993" w:firstLine="0"/>
        <w:jc w:val="both"/>
        <w:textAlignment w:val="auto"/>
        <w:rPr>
          <w:iCs/>
          <w:lang w:eastAsia="ar-SA"/>
        </w:rPr>
      </w:pPr>
      <w:r w:rsidRPr="00160B2B">
        <w:t>Федеральному закону от 30.03.1999 № 52-ФЗ «О санитарно-эпидемиологическом благополучии населения»;</w:t>
      </w:r>
    </w:p>
    <w:p w:rsidR="00322A37" w:rsidRPr="00160B2B" w:rsidRDefault="00322A37" w:rsidP="00160B2B">
      <w:pPr>
        <w:widowControl/>
        <w:numPr>
          <w:ilvl w:val="2"/>
          <w:numId w:val="40"/>
        </w:numPr>
        <w:tabs>
          <w:tab w:val="left" w:pos="567"/>
          <w:tab w:val="left" w:pos="993"/>
          <w:tab w:val="left" w:pos="1560"/>
        </w:tabs>
        <w:suppressAutoHyphens w:val="0"/>
        <w:autoSpaceDN/>
        <w:ind w:left="993" w:firstLine="0"/>
        <w:jc w:val="both"/>
        <w:textAlignment w:val="auto"/>
        <w:rPr>
          <w:iCs/>
          <w:lang w:eastAsia="ar-SA"/>
        </w:rPr>
      </w:pPr>
      <w:r w:rsidRPr="00160B2B">
        <w:t>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мероприятий»;</w:t>
      </w:r>
    </w:p>
    <w:p w:rsidR="00322A37" w:rsidRPr="00160B2B" w:rsidRDefault="00322A37" w:rsidP="00160B2B">
      <w:pPr>
        <w:widowControl/>
        <w:numPr>
          <w:ilvl w:val="2"/>
          <w:numId w:val="40"/>
        </w:numPr>
        <w:tabs>
          <w:tab w:val="left" w:pos="567"/>
          <w:tab w:val="left" w:pos="993"/>
          <w:tab w:val="left" w:pos="1560"/>
        </w:tabs>
        <w:suppressAutoHyphens w:val="0"/>
        <w:autoSpaceDN/>
        <w:ind w:left="993" w:firstLine="0"/>
        <w:jc w:val="both"/>
        <w:textAlignment w:val="auto"/>
        <w:rPr>
          <w:iCs/>
          <w:lang w:eastAsia="ar-SA"/>
        </w:rPr>
      </w:pPr>
      <w:r w:rsidRPr="00160B2B">
        <w:t xml:space="preserve">Приказа министерства здравоохранения Российской Федерации от 14.03.2016 № 179н «О правилах </w:t>
      </w:r>
      <w:proofErr w:type="gramStart"/>
      <w:r w:rsidRPr="00160B2B">
        <w:t>патолого-анатомических</w:t>
      </w:r>
      <w:proofErr w:type="gramEnd"/>
      <w:r w:rsidRPr="00160B2B">
        <w:t xml:space="preserve"> исследований»;</w:t>
      </w:r>
    </w:p>
    <w:p w:rsidR="00322A37" w:rsidRPr="00160B2B" w:rsidRDefault="00322A37" w:rsidP="00160B2B">
      <w:pPr>
        <w:widowControl/>
        <w:numPr>
          <w:ilvl w:val="2"/>
          <w:numId w:val="40"/>
        </w:numPr>
        <w:tabs>
          <w:tab w:val="left" w:pos="567"/>
          <w:tab w:val="left" w:pos="993"/>
          <w:tab w:val="left" w:pos="1560"/>
        </w:tabs>
        <w:suppressAutoHyphens w:val="0"/>
        <w:autoSpaceDN/>
        <w:ind w:left="993" w:firstLine="0"/>
        <w:jc w:val="both"/>
        <w:textAlignment w:val="auto"/>
        <w:rPr>
          <w:iCs/>
          <w:lang w:eastAsia="ar-SA"/>
        </w:rPr>
      </w:pPr>
      <w:r w:rsidRPr="00160B2B">
        <w:t>Федеральному закону от 27.07.2006 №152-ФЗ «О персональных данных» (исполнитель соблюдает конфиденциальность в отношении персональных данных субъектов, ставших известными, в том числе принимать все необходимые организационные меры по их нераспространению, недопущению передачи третьим лицам иначе как в случаях, предусмотренных законодательством РФ).</w:t>
      </w:r>
    </w:p>
    <w:p w:rsidR="00EE2AA7" w:rsidRPr="00160B2B" w:rsidRDefault="00EE2AA7" w:rsidP="00160B2B">
      <w:pPr>
        <w:pStyle w:val="Standard"/>
        <w:ind w:left="57" w:right="57"/>
        <w:rPr>
          <w:b/>
          <w:bCs/>
          <w:sz w:val="20"/>
          <w:szCs w:val="20"/>
        </w:rPr>
      </w:pPr>
    </w:p>
    <w:sectPr w:rsidR="00EE2AA7" w:rsidRPr="00160B2B" w:rsidSect="00610FCE">
      <w:pgSz w:w="16838" w:h="11906" w:orient="landscape"/>
      <w:pgMar w:top="1134" w:right="567" w:bottom="567" w:left="56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00"/>
    <w:family w:val="swiss"/>
    <w:pitch w:val="variable"/>
  </w:font>
  <w:font w:name="DejaVu Sans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D87"/>
    <w:multiLevelType w:val="multilevel"/>
    <w:tmpl w:val="3DBA710A"/>
    <w:styleLink w:val="WW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7783398"/>
    <w:multiLevelType w:val="multilevel"/>
    <w:tmpl w:val="00EA4DB4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8804CE6"/>
    <w:multiLevelType w:val="multilevel"/>
    <w:tmpl w:val="9CB4278A"/>
    <w:styleLink w:val="WWNum15"/>
    <w:lvl w:ilvl="0">
      <w:numFmt w:val="bullet"/>
      <w:lvlText w:val="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abstractNum w:abstractNumId="3" w15:restartNumberingAfterBreak="0">
    <w:nsid w:val="08F97845"/>
    <w:multiLevelType w:val="multilevel"/>
    <w:tmpl w:val="9DE26DB6"/>
    <w:styleLink w:val="WWNum3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3B416C2"/>
    <w:multiLevelType w:val="multilevel"/>
    <w:tmpl w:val="76C4C11A"/>
    <w:styleLink w:val="WWNum3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1431433F"/>
    <w:multiLevelType w:val="multilevel"/>
    <w:tmpl w:val="34DEA464"/>
    <w:styleLink w:val="WWNum6"/>
    <w:lvl w:ilvl="0">
      <w:numFmt w:val="bullet"/>
      <w:lvlText w:val="-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6422048"/>
    <w:multiLevelType w:val="multilevel"/>
    <w:tmpl w:val="3FCC05AC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1BD562C0"/>
    <w:multiLevelType w:val="multilevel"/>
    <w:tmpl w:val="46D0F750"/>
    <w:styleLink w:val="WWNum2"/>
    <w:lvl w:ilvl="0">
      <w:numFmt w:val="bullet"/>
      <w:lvlText w:val="-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6D1B93"/>
    <w:multiLevelType w:val="multilevel"/>
    <w:tmpl w:val="36AE1DB4"/>
    <w:styleLink w:val="WWNum34"/>
    <w:lvl w:ilvl="0">
      <w:numFmt w:val="bullet"/>
      <w:lvlText w:val="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abstractNum w:abstractNumId="9" w15:restartNumberingAfterBreak="0">
    <w:nsid w:val="1F442CFF"/>
    <w:multiLevelType w:val="multilevel"/>
    <w:tmpl w:val="D47E6C36"/>
    <w:styleLink w:val="NoListWW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0" w15:restartNumberingAfterBreak="0">
    <w:nsid w:val="1F7458E1"/>
    <w:multiLevelType w:val="multilevel"/>
    <w:tmpl w:val="DF7C30B8"/>
    <w:styleLink w:val="WWNum29"/>
    <w:lvl w:ilvl="0">
      <w:numFmt w:val="bullet"/>
      <w:lvlText w:val="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abstractNum w:abstractNumId="11" w15:restartNumberingAfterBreak="0">
    <w:nsid w:val="204E02B7"/>
    <w:multiLevelType w:val="multilevel"/>
    <w:tmpl w:val="BE4280E6"/>
    <w:styleLink w:val="WWNum23"/>
    <w:lvl w:ilvl="0">
      <w:numFmt w:val="bullet"/>
      <w:lvlText w:val="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abstractNum w:abstractNumId="12" w15:restartNumberingAfterBreak="0">
    <w:nsid w:val="250B4029"/>
    <w:multiLevelType w:val="multilevel"/>
    <w:tmpl w:val="7D00E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254917BE"/>
    <w:multiLevelType w:val="multilevel"/>
    <w:tmpl w:val="2E4EE256"/>
    <w:styleLink w:val="WW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8BA1722"/>
    <w:multiLevelType w:val="multilevel"/>
    <w:tmpl w:val="6BB8D8C0"/>
    <w:styleLink w:val="WWNum16"/>
    <w:lvl w:ilvl="0">
      <w:numFmt w:val="bullet"/>
      <w:lvlText w:val="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abstractNum w:abstractNumId="15" w15:restartNumberingAfterBreak="0">
    <w:nsid w:val="2A095907"/>
    <w:multiLevelType w:val="multilevel"/>
    <w:tmpl w:val="7870BF96"/>
    <w:styleLink w:val="WWNum19"/>
    <w:lvl w:ilvl="0">
      <w:numFmt w:val="bullet"/>
      <w:lvlText w:val="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abstractNum w:abstractNumId="16" w15:restartNumberingAfterBreak="0">
    <w:nsid w:val="2F440C18"/>
    <w:multiLevelType w:val="multilevel"/>
    <w:tmpl w:val="3A16D836"/>
    <w:styleLink w:val="WWNum36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17" w15:restartNumberingAfterBreak="0">
    <w:nsid w:val="2FF0447A"/>
    <w:multiLevelType w:val="multilevel"/>
    <w:tmpl w:val="670CD214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309A3AC1"/>
    <w:multiLevelType w:val="multilevel"/>
    <w:tmpl w:val="989AD974"/>
    <w:styleLink w:val="WWNum3"/>
    <w:lvl w:ilvl="0">
      <w:numFmt w:val="bullet"/>
      <w:lvlText w:val="-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34555C5A"/>
    <w:multiLevelType w:val="multilevel"/>
    <w:tmpl w:val="45948E30"/>
    <w:styleLink w:val="WWNum5"/>
    <w:lvl w:ilvl="0">
      <w:numFmt w:val="bullet"/>
      <w:lvlText w:val="-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363E25FC"/>
    <w:multiLevelType w:val="multilevel"/>
    <w:tmpl w:val="E5E2B6BA"/>
    <w:styleLink w:val="WWNum25"/>
    <w:lvl w:ilvl="0">
      <w:numFmt w:val="bullet"/>
      <w:lvlText w:val="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abstractNum w:abstractNumId="21" w15:restartNumberingAfterBreak="0">
    <w:nsid w:val="39332422"/>
    <w:multiLevelType w:val="multilevel"/>
    <w:tmpl w:val="E43ECB70"/>
    <w:styleLink w:val="WWNum22"/>
    <w:lvl w:ilvl="0">
      <w:numFmt w:val="bullet"/>
      <w:lvlText w:val="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abstractNum w:abstractNumId="22" w15:restartNumberingAfterBreak="0">
    <w:nsid w:val="45922ADB"/>
    <w:multiLevelType w:val="multilevel"/>
    <w:tmpl w:val="94529398"/>
    <w:styleLink w:val="WWNum20"/>
    <w:lvl w:ilvl="0">
      <w:numFmt w:val="bullet"/>
      <w:lvlText w:val="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abstractNum w:abstractNumId="23" w15:restartNumberingAfterBreak="0">
    <w:nsid w:val="462D6FD0"/>
    <w:multiLevelType w:val="multilevel"/>
    <w:tmpl w:val="8A56AEDA"/>
    <w:styleLink w:val="WWNum18"/>
    <w:lvl w:ilvl="0">
      <w:numFmt w:val="bullet"/>
      <w:lvlText w:val="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abstractNum w:abstractNumId="24" w15:restartNumberingAfterBreak="0">
    <w:nsid w:val="4715247E"/>
    <w:multiLevelType w:val="multilevel"/>
    <w:tmpl w:val="5FE66F32"/>
    <w:styleLink w:val="WWNum28"/>
    <w:lvl w:ilvl="0">
      <w:numFmt w:val="bullet"/>
      <w:lvlText w:val="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abstractNum w:abstractNumId="25" w15:restartNumberingAfterBreak="0">
    <w:nsid w:val="48D012EC"/>
    <w:multiLevelType w:val="multilevel"/>
    <w:tmpl w:val="20F47990"/>
    <w:styleLink w:val="WW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4964578F"/>
    <w:multiLevelType w:val="multilevel"/>
    <w:tmpl w:val="84C02308"/>
    <w:styleLink w:val="WWNum24"/>
    <w:lvl w:ilvl="0">
      <w:numFmt w:val="bullet"/>
      <w:lvlText w:val="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abstractNum w:abstractNumId="27" w15:restartNumberingAfterBreak="0">
    <w:nsid w:val="4A624693"/>
    <w:multiLevelType w:val="multilevel"/>
    <w:tmpl w:val="79D205CC"/>
    <w:styleLink w:val="WWNum13"/>
    <w:lvl w:ilvl="0">
      <w:numFmt w:val="bullet"/>
      <w:lvlText w:val="-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abstractNum w:abstractNumId="28" w15:restartNumberingAfterBreak="0">
    <w:nsid w:val="4EEC7D5F"/>
    <w:multiLevelType w:val="multilevel"/>
    <w:tmpl w:val="D8724444"/>
    <w:styleLink w:val="WWNum21"/>
    <w:lvl w:ilvl="0">
      <w:numFmt w:val="bullet"/>
      <w:lvlText w:val="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abstractNum w:abstractNumId="29" w15:restartNumberingAfterBreak="0">
    <w:nsid w:val="56374846"/>
    <w:multiLevelType w:val="multilevel"/>
    <w:tmpl w:val="DCBA5A02"/>
    <w:styleLink w:val="WWNum3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584C17D7"/>
    <w:multiLevelType w:val="multilevel"/>
    <w:tmpl w:val="7F36B1D0"/>
    <w:styleLink w:val="WWNum26"/>
    <w:lvl w:ilvl="0">
      <w:numFmt w:val="bullet"/>
      <w:lvlText w:val="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abstractNum w:abstractNumId="31" w15:restartNumberingAfterBreak="0">
    <w:nsid w:val="59E45488"/>
    <w:multiLevelType w:val="multilevel"/>
    <w:tmpl w:val="59D23268"/>
    <w:styleLink w:val="WWNum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5A1A6721"/>
    <w:multiLevelType w:val="multilevel"/>
    <w:tmpl w:val="65A01D44"/>
    <w:styleLink w:val="WWNum1"/>
    <w:lvl w:ilvl="0">
      <w:numFmt w:val="bullet"/>
      <w:lvlText w:val="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abstractNum w:abstractNumId="33" w15:restartNumberingAfterBreak="0">
    <w:nsid w:val="5AF540CF"/>
    <w:multiLevelType w:val="multilevel"/>
    <w:tmpl w:val="1F7AED3A"/>
    <w:styleLink w:val="WWNum17"/>
    <w:lvl w:ilvl="0">
      <w:numFmt w:val="bullet"/>
      <w:lvlText w:val="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abstractNum w:abstractNumId="34" w15:restartNumberingAfterBreak="0">
    <w:nsid w:val="5C6F504D"/>
    <w:multiLevelType w:val="multilevel"/>
    <w:tmpl w:val="A49C8AD2"/>
    <w:styleLink w:val="WWNum3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 w15:restartNumberingAfterBreak="0">
    <w:nsid w:val="5DA0018F"/>
    <w:multiLevelType w:val="multilevel"/>
    <w:tmpl w:val="D2629B62"/>
    <w:styleLink w:val="WWNum4"/>
    <w:lvl w:ilvl="0">
      <w:numFmt w:val="bullet"/>
      <w:lvlText w:val="-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6ACE41F6"/>
    <w:multiLevelType w:val="multilevel"/>
    <w:tmpl w:val="7D00E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7" w15:restartNumberingAfterBreak="0">
    <w:nsid w:val="6C38757F"/>
    <w:multiLevelType w:val="multilevel"/>
    <w:tmpl w:val="974E1860"/>
    <w:styleLink w:val="WWNum35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38" w15:restartNumberingAfterBreak="0">
    <w:nsid w:val="77CC2F93"/>
    <w:multiLevelType w:val="multilevel"/>
    <w:tmpl w:val="C008A00C"/>
    <w:styleLink w:val="WWNum12"/>
    <w:lvl w:ilvl="0">
      <w:numFmt w:val="bullet"/>
      <w:lvlText w:val="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§"/>
      <w:lvlJc w:val="left"/>
    </w:lvl>
    <w:lvl w:ilvl="3">
      <w:numFmt w:val="bullet"/>
      <w:lvlText w:val="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§"/>
      <w:lvlJc w:val="left"/>
    </w:lvl>
    <w:lvl w:ilvl="6">
      <w:numFmt w:val="bullet"/>
      <w:lvlText w:val="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§"/>
      <w:lvlJc w:val="left"/>
    </w:lvl>
  </w:abstractNum>
  <w:abstractNum w:abstractNumId="39" w15:restartNumberingAfterBreak="0">
    <w:nsid w:val="784D757A"/>
    <w:multiLevelType w:val="multilevel"/>
    <w:tmpl w:val="452890D0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8FC2F65"/>
    <w:multiLevelType w:val="multilevel"/>
    <w:tmpl w:val="F676D142"/>
    <w:styleLink w:val="WWNum27"/>
    <w:lvl w:ilvl="0">
      <w:numFmt w:val="bullet"/>
      <w:lvlText w:val="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§"/>
      <w:lvlJc w:val="left"/>
      <w:rPr>
        <w:sz w:val="20"/>
      </w:rPr>
    </w:lvl>
    <w:lvl w:ilvl="3">
      <w:numFmt w:val="bullet"/>
      <w:lvlText w:val="§"/>
      <w:lvlJc w:val="left"/>
      <w:rPr>
        <w:sz w:val="20"/>
      </w:rPr>
    </w:lvl>
    <w:lvl w:ilvl="4">
      <w:numFmt w:val="bullet"/>
      <w:lvlText w:val="§"/>
      <w:lvlJc w:val="left"/>
      <w:rPr>
        <w:sz w:val="20"/>
      </w:rPr>
    </w:lvl>
    <w:lvl w:ilvl="5">
      <w:numFmt w:val="bullet"/>
      <w:lvlText w:val="§"/>
      <w:lvlJc w:val="left"/>
      <w:rPr>
        <w:sz w:val="20"/>
      </w:rPr>
    </w:lvl>
    <w:lvl w:ilvl="6">
      <w:numFmt w:val="bullet"/>
      <w:lvlText w:val="§"/>
      <w:lvlJc w:val="left"/>
      <w:rPr>
        <w:sz w:val="20"/>
      </w:rPr>
    </w:lvl>
    <w:lvl w:ilvl="7">
      <w:numFmt w:val="bullet"/>
      <w:lvlText w:val="§"/>
      <w:lvlJc w:val="left"/>
      <w:rPr>
        <w:sz w:val="20"/>
      </w:rPr>
    </w:lvl>
    <w:lvl w:ilvl="8">
      <w:numFmt w:val="bullet"/>
      <w:lvlText w:val="§"/>
      <w:lvlJc w:val="left"/>
      <w:rPr>
        <w:sz w:val="20"/>
      </w:rPr>
    </w:lvl>
  </w:abstractNum>
  <w:num w:numId="1">
    <w:abstractNumId w:val="9"/>
  </w:num>
  <w:num w:numId="2">
    <w:abstractNumId w:val="32"/>
  </w:num>
  <w:num w:numId="3">
    <w:abstractNumId w:val="7"/>
  </w:num>
  <w:num w:numId="4">
    <w:abstractNumId w:val="18"/>
  </w:num>
  <w:num w:numId="5">
    <w:abstractNumId w:val="35"/>
  </w:num>
  <w:num w:numId="6">
    <w:abstractNumId w:val="19"/>
  </w:num>
  <w:num w:numId="7">
    <w:abstractNumId w:val="5"/>
  </w:num>
  <w:num w:numId="8">
    <w:abstractNumId w:val="6"/>
  </w:num>
  <w:num w:numId="9">
    <w:abstractNumId w:val="1"/>
  </w:num>
  <w:num w:numId="10">
    <w:abstractNumId w:val="17"/>
  </w:num>
  <w:num w:numId="11">
    <w:abstractNumId w:val="39"/>
  </w:num>
  <w:num w:numId="12">
    <w:abstractNumId w:val="0"/>
  </w:num>
  <w:num w:numId="13">
    <w:abstractNumId w:val="38"/>
  </w:num>
  <w:num w:numId="14">
    <w:abstractNumId w:val="27"/>
  </w:num>
  <w:num w:numId="15">
    <w:abstractNumId w:val="31"/>
  </w:num>
  <w:num w:numId="16">
    <w:abstractNumId w:val="2"/>
  </w:num>
  <w:num w:numId="17">
    <w:abstractNumId w:val="14"/>
  </w:num>
  <w:num w:numId="18">
    <w:abstractNumId w:val="33"/>
  </w:num>
  <w:num w:numId="19">
    <w:abstractNumId w:val="23"/>
  </w:num>
  <w:num w:numId="20">
    <w:abstractNumId w:val="15"/>
  </w:num>
  <w:num w:numId="21">
    <w:abstractNumId w:val="22"/>
  </w:num>
  <w:num w:numId="22">
    <w:abstractNumId w:val="28"/>
  </w:num>
  <w:num w:numId="23">
    <w:abstractNumId w:val="21"/>
  </w:num>
  <w:num w:numId="24">
    <w:abstractNumId w:val="11"/>
  </w:num>
  <w:num w:numId="25">
    <w:abstractNumId w:val="26"/>
  </w:num>
  <w:num w:numId="26">
    <w:abstractNumId w:val="20"/>
  </w:num>
  <w:num w:numId="27">
    <w:abstractNumId w:val="30"/>
  </w:num>
  <w:num w:numId="28">
    <w:abstractNumId w:val="40"/>
  </w:num>
  <w:num w:numId="29">
    <w:abstractNumId w:val="24"/>
  </w:num>
  <w:num w:numId="30">
    <w:abstractNumId w:val="10"/>
  </w:num>
  <w:num w:numId="31">
    <w:abstractNumId w:val="13"/>
  </w:num>
  <w:num w:numId="32">
    <w:abstractNumId w:val="29"/>
  </w:num>
  <w:num w:numId="33">
    <w:abstractNumId w:val="25"/>
  </w:num>
  <w:num w:numId="34">
    <w:abstractNumId w:val="3"/>
  </w:num>
  <w:num w:numId="35">
    <w:abstractNumId w:val="8"/>
  </w:num>
  <w:num w:numId="36">
    <w:abstractNumId w:val="37"/>
  </w:num>
  <w:num w:numId="37">
    <w:abstractNumId w:val="16"/>
  </w:num>
  <w:num w:numId="38">
    <w:abstractNumId w:val="4"/>
  </w:num>
  <w:num w:numId="39">
    <w:abstractNumId w:val="34"/>
  </w:num>
  <w:num w:numId="40">
    <w:abstractNumId w:val="12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F1"/>
    <w:rsid w:val="00160B2B"/>
    <w:rsid w:val="00304332"/>
    <w:rsid w:val="00322A37"/>
    <w:rsid w:val="003A7ADA"/>
    <w:rsid w:val="004558B8"/>
    <w:rsid w:val="004B1D1F"/>
    <w:rsid w:val="00562CA8"/>
    <w:rsid w:val="00572FDB"/>
    <w:rsid w:val="005F62D3"/>
    <w:rsid w:val="00610FCE"/>
    <w:rsid w:val="006A19E1"/>
    <w:rsid w:val="00784424"/>
    <w:rsid w:val="00966930"/>
    <w:rsid w:val="009720EA"/>
    <w:rsid w:val="00A757F1"/>
    <w:rsid w:val="00AB67B5"/>
    <w:rsid w:val="00AF7AC7"/>
    <w:rsid w:val="00BF0A9B"/>
    <w:rsid w:val="00C66FDC"/>
    <w:rsid w:val="00C84330"/>
    <w:rsid w:val="00CC3B95"/>
    <w:rsid w:val="00EE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4103"/>
  <w15:docId w15:val="{74A8982E-6E83-4F42-A407-40D4FCBC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7F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Standard"/>
    <w:link w:val="10"/>
    <w:rsid w:val="00A757F1"/>
    <w:pPr>
      <w:spacing w:before="280" w:after="280"/>
      <w:jc w:val="center"/>
      <w:outlineLvl w:val="0"/>
    </w:pPr>
    <w:rPr>
      <w:b/>
      <w:bCs/>
      <w:kern w:val="3"/>
      <w:sz w:val="48"/>
      <w:szCs w:val="48"/>
    </w:rPr>
  </w:style>
  <w:style w:type="paragraph" w:styleId="2">
    <w:name w:val="heading 2"/>
    <w:basedOn w:val="Standard"/>
    <w:link w:val="20"/>
    <w:rsid w:val="00A757F1"/>
    <w:p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Standard"/>
    <w:link w:val="30"/>
    <w:rsid w:val="00A757F1"/>
    <w:p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Standard"/>
    <w:link w:val="40"/>
    <w:rsid w:val="00A757F1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57F1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A757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A757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A757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A757F1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rsid w:val="00A757F1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Standard"/>
    <w:rsid w:val="00A757F1"/>
    <w:pPr>
      <w:spacing w:after="140" w:line="276" w:lineRule="auto"/>
    </w:pPr>
  </w:style>
  <w:style w:type="paragraph" w:styleId="a3">
    <w:name w:val="List"/>
    <w:basedOn w:val="Textbody"/>
    <w:rsid w:val="00A757F1"/>
  </w:style>
  <w:style w:type="paragraph" w:styleId="a4">
    <w:name w:val="caption"/>
    <w:basedOn w:val="Standard"/>
    <w:rsid w:val="00A757F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757F1"/>
    <w:pPr>
      <w:suppressLineNumbers/>
    </w:pPr>
  </w:style>
  <w:style w:type="paragraph" w:styleId="a5">
    <w:name w:val="Normal (Web)"/>
    <w:basedOn w:val="Standard"/>
    <w:rsid w:val="00A757F1"/>
    <w:pPr>
      <w:spacing w:before="280" w:after="280"/>
      <w:ind w:firstLine="709"/>
      <w:jc w:val="both"/>
    </w:pPr>
  </w:style>
  <w:style w:type="paragraph" w:customStyle="1" w:styleId="right">
    <w:name w:val="right"/>
    <w:basedOn w:val="Standard"/>
    <w:rsid w:val="00A757F1"/>
    <w:pPr>
      <w:spacing w:before="280" w:after="280"/>
      <w:ind w:firstLine="709"/>
      <w:jc w:val="right"/>
    </w:pPr>
  </w:style>
  <w:style w:type="paragraph" w:customStyle="1" w:styleId="center">
    <w:name w:val="center"/>
    <w:basedOn w:val="Standard"/>
    <w:rsid w:val="00A757F1"/>
    <w:pPr>
      <w:spacing w:before="280" w:after="280"/>
      <w:ind w:firstLine="709"/>
      <w:jc w:val="center"/>
    </w:pPr>
  </w:style>
  <w:style w:type="paragraph" w:customStyle="1" w:styleId="insertion">
    <w:name w:val="insertion"/>
    <w:basedOn w:val="Standard"/>
    <w:rsid w:val="00A757F1"/>
    <w:pPr>
      <w:spacing w:before="280" w:after="280"/>
      <w:ind w:firstLine="709"/>
      <w:jc w:val="both"/>
    </w:pPr>
    <w:rPr>
      <w:color w:val="006600"/>
    </w:rPr>
  </w:style>
  <w:style w:type="paragraph" w:customStyle="1" w:styleId="deletion">
    <w:name w:val="deletion"/>
    <w:basedOn w:val="Standard"/>
    <w:rsid w:val="00A757F1"/>
    <w:pPr>
      <w:spacing w:before="280" w:after="280"/>
      <w:ind w:firstLine="709"/>
      <w:jc w:val="both"/>
    </w:pPr>
    <w:rPr>
      <w:color w:val="FF0000"/>
    </w:rPr>
  </w:style>
  <w:style w:type="paragraph" w:customStyle="1" w:styleId="List1">
    <w:name w:val="List 1"/>
    <w:basedOn w:val="Standard"/>
    <w:rsid w:val="00A757F1"/>
    <w:pPr>
      <w:tabs>
        <w:tab w:val="left" w:pos="720"/>
      </w:tabs>
      <w:ind w:left="360" w:hanging="360"/>
    </w:pPr>
  </w:style>
  <w:style w:type="paragraph" w:styleId="21">
    <w:name w:val="List 2"/>
    <w:basedOn w:val="Standard"/>
    <w:rsid w:val="00A757F1"/>
    <w:pPr>
      <w:tabs>
        <w:tab w:val="left" w:pos="1288"/>
      </w:tabs>
      <w:ind w:left="644" w:hanging="360"/>
    </w:pPr>
  </w:style>
  <w:style w:type="paragraph" w:styleId="31">
    <w:name w:val="List 3"/>
    <w:basedOn w:val="Standard"/>
    <w:rsid w:val="00A757F1"/>
    <w:pPr>
      <w:tabs>
        <w:tab w:val="left" w:pos="1854"/>
      </w:tabs>
      <w:ind w:left="927" w:hanging="360"/>
    </w:pPr>
  </w:style>
  <w:style w:type="paragraph" w:styleId="41">
    <w:name w:val="List 4"/>
    <w:basedOn w:val="Standard"/>
    <w:rsid w:val="00A757F1"/>
    <w:pPr>
      <w:tabs>
        <w:tab w:val="left" w:pos="2418"/>
      </w:tabs>
      <w:ind w:left="1209" w:hanging="360"/>
    </w:pPr>
  </w:style>
  <w:style w:type="paragraph" w:styleId="5">
    <w:name w:val="List 5"/>
    <w:basedOn w:val="Standard"/>
    <w:rsid w:val="00A757F1"/>
    <w:pPr>
      <w:tabs>
        <w:tab w:val="left" w:pos="2984"/>
      </w:tabs>
      <w:ind w:left="1492" w:hanging="360"/>
    </w:pPr>
  </w:style>
  <w:style w:type="paragraph" w:styleId="HTML">
    <w:name w:val="HTML Preformatted"/>
    <w:basedOn w:val="Standard"/>
    <w:link w:val="HTML0"/>
    <w:rsid w:val="00A75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57F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Standard"/>
    <w:link w:val="a7"/>
    <w:rsid w:val="00A757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757F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annotation text"/>
    <w:basedOn w:val="Standard"/>
    <w:link w:val="a9"/>
    <w:rsid w:val="00A757F1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примечания Знак"/>
    <w:basedOn w:val="a0"/>
    <w:link w:val="a8"/>
    <w:rsid w:val="00A757F1"/>
    <w:rPr>
      <w:rFonts w:ascii="Calibri" w:eastAsia="Calibri" w:hAnsi="Calibri" w:cs="Times New Roman"/>
      <w:sz w:val="20"/>
      <w:szCs w:val="20"/>
    </w:rPr>
  </w:style>
  <w:style w:type="paragraph" w:styleId="aa">
    <w:name w:val="Revision"/>
    <w:rsid w:val="00A757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WW">
    <w:name w:val="Default Paragraph Font (WW)"/>
    <w:rsid w:val="00A757F1"/>
  </w:style>
  <w:style w:type="character" w:customStyle="1" w:styleId="Internetlink">
    <w:name w:val="Internet link"/>
    <w:basedOn w:val="DefaultParagraphFontWW"/>
    <w:rsid w:val="00A757F1"/>
    <w:rPr>
      <w:color w:val="0000FF"/>
      <w:u w:val="single"/>
    </w:rPr>
  </w:style>
  <w:style w:type="character" w:customStyle="1" w:styleId="VisitedInternetLink">
    <w:name w:val="Visited Internet Link"/>
    <w:basedOn w:val="DefaultParagraphFontWW"/>
    <w:rsid w:val="00A757F1"/>
    <w:rPr>
      <w:color w:val="0000FF"/>
      <w:u w:val="single"/>
    </w:rPr>
  </w:style>
  <w:style w:type="character" w:customStyle="1" w:styleId="StrongEmphasis">
    <w:name w:val="Strong Emphasis"/>
    <w:basedOn w:val="DefaultParagraphFontWW"/>
    <w:rsid w:val="00A757F1"/>
    <w:rPr>
      <w:b/>
      <w:bCs/>
    </w:rPr>
  </w:style>
  <w:style w:type="character" w:styleId="ab">
    <w:name w:val="Emphasis"/>
    <w:basedOn w:val="DefaultParagraphFontWW"/>
    <w:rsid w:val="00A757F1"/>
    <w:rPr>
      <w:i/>
      <w:iCs/>
    </w:rPr>
  </w:style>
  <w:style w:type="character" w:customStyle="1" w:styleId="22">
    <w:name w:val="Маркированный список 2 Знак"/>
    <w:basedOn w:val="DefaultParagraphFontWW"/>
    <w:rsid w:val="00A757F1"/>
    <w:rPr>
      <w:sz w:val="24"/>
      <w:szCs w:val="24"/>
    </w:rPr>
  </w:style>
  <w:style w:type="character" w:customStyle="1" w:styleId="attribute-value">
    <w:name w:val="attribute-value"/>
    <w:basedOn w:val="DefaultParagraphFontWW"/>
    <w:rsid w:val="00A757F1"/>
  </w:style>
  <w:style w:type="character" w:styleId="ac">
    <w:name w:val="annotation reference"/>
    <w:basedOn w:val="DefaultParagraphFontWW"/>
    <w:rsid w:val="00A757F1"/>
    <w:rPr>
      <w:sz w:val="16"/>
      <w:szCs w:val="16"/>
    </w:rPr>
  </w:style>
  <w:style w:type="character" w:customStyle="1" w:styleId="ListLabel1">
    <w:name w:val="ListLabel 1"/>
    <w:rsid w:val="00A757F1"/>
    <w:rPr>
      <w:sz w:val="20"/>
    </w:rPr>
  </w:style>
  <w:style w:type="character" w:customStyle="1" w:styleId="ListLabel2">
    <w:name w:val="ListLabel 2"/>
    <w:rsid w:val="00A757F1"/>
    <w:rPr>
      <w:sz w:val="20"/>
    </w:rPr>
  </w:style>
  <w:style w:type="character" w:customStyle="1" w:styleId="ListLabel3">
    <w:name w:val="ListLabel 3"/>
    <w:rsid w:val="00A757F1"/>
    <w:rPr>
      <w:sz w:val="20"/>
    </w:rPr>
  </w:style>
  <w:style w:type="character" w:customStyle="1" w:styleId="ListLabel4">
    <w:name w:val="ListLabel 4"/>
    <w:rsid w:val="00A757F1"/>
    <w:rPr>
      <w:sz w:val="20"/>
    </w:rPr>
  </w:style>
  <w:style w:type="character" w:customStyle="1" w:styleId="ListLabel5">
    <w:name w:val="ListLabel 5"/>
    <w:rsid w:val="00A757F1"/>
    <w:rPr>
      <w:sz w:val="20"/>
    </w:rPr>
  </w:style>
  <w:style w:type="character" w:customStyle="1" w:styleId="ListLabel6">
    <w:name w:val="ListLabel 6"/>
    <w:rsid w:val="00A757F1"/>
    <w:rPr>
      <w:sz w:val="20"/>
    </w:rPr>
  </w:style>
  <w:style w:type="character" w:customStyle="1" w:styleId="ListLabel7">
    <w:name w:val="ListLabel 7"/>
    <w:rsid w:val="00A757F1"/>
    <w:rPr>
      <w:sz w:val="20"/>
    </w:rPr>
  </w:style>
  <w:style w:type="character" w:customStyle="1" w:styleId="ListLabel8">
    <w:name w:val="ListLabel 8"/>
    <w:rsid w:val="00A757F1"/>
    <w:rPr>
      <w:sz w:val="20"/>
    </w:rPr>
  </w:style>
  <w:style w:type="character" w:customStyle="1" w:styleId="ListLabel9">
    <w:name w:val="ListLabel 9"/>
    <w:rsid w:val="00A757F1"/>
    <w:rPr>
      <w:sz w:val="20"/>
    </w:rPr>
  </w:style>
  <w:style w:type="character" w:customStyle="1" w:styleId="ListLabel10">
    <w:name w:val="ListLabel 10"/>
    <w:rsid w:val="00A757F1"/>
    <w:rPr>
      <w:rFonts w:cs="Times New Roman"/>
    </w:rPr>
  </w:style>
  <w:style w:type="character" w:customStyle="1" w:styleId="ListLabel11">
    <w:name w:val="ListLabel 11"/>
    <w:rsid w:val="00A757F1"/>
    <w:rPr>
      <w:rFonts w:cs="Times New Roman"/>
    </w:rPr>
  </w:style>
  <w:style w:type="character" w:customStyle="1" w:styleId="ListLabel12">
    <w:name w:val="ListLabel 12"/>
    <w:rsid w:val="00A757F1"/>
    <w:rPr>
      <w:rFonts w:cs="Times New Roman"/>
    </w:rPr>
  </w:style>
  <w:style w:type="character" w:customStyle="1" w:styleId="ListLabel13">
    <w:name w:val="ListLabel 13"/>
    <w:rsid w:val="00A757F1"/>
    <w:rPr>
      <w:rFonts w:cs="Times New Roman"/>
    </w:rPr>
  </w:style>
  <w:style w:type="character" w:customStyle="1" w:styleId="ListLabel14">
    <w:name w:val="ListLabel 14"/>
    <w:rsid w:val="00A757F1"/>
    <w:rPr>
      <w:rFonts w:cs="Times New Roman"/>
    </w:rPr>
  </w:style>
  <w:style w:type="character" w:customStyle="1" w:styleId="ListLabel15">
    <w:name w:val="ListLabel 15"/>
    <w:rsid w:val="00A757F1"/>
  </w:style>
  <w:style w:type="character" w:customStyle="1" w:styleId="ListLabel16">
    <w:name w:val="ListLabel 16"/>
    <w:rsid w:val="00A757F1"/>
  </w:style>
  <w:style w:type="character" w:customStyle="1" w:styleId="ListLabel17">
    <w:name w:val="ListLabel 17"/>
    <w:rsid w:val="00A757F1"/>
  </w:style>
  <w:style w:type="character" w:customStyle="1" w:styleId="ListLabel18">
    <w:name w:val="ListLabel 18"/>
    <w:rsid w:val="00A757F1"/>
  </w:style>
  <w:style w:type="character" w:customStyle="1" w:styleId="ListLabel19">
    <w:name w:val="ListLabel 19"/>
    <w:rsid w:val="00A757F1"/>
  </w:style>
  <w:style w:type="character" w:customStyle="1" w:styleId="ListLabel20">
    <w:name w:val="ListLabel 20"/>
    <w:rsid w:val="00A757F1"/>
  </w:style>
  <w:style w:type="character" w:customStyle="1" w:styleId="ListLabel21">
    <w:name w:val="ListLabel 21"/>
    <w:rsid w:val="00A757F1"/>
    <w:rPr>
      <w:rFonts w:cs="Courier New"/>
    </w:rPr>
  </w:style>
  <w:style w:type="character" w:customStyle="1" w:styleId="ListLabel22">
    <w:name w:val="ListLabel 22"/>
    <w:rsid w:val="00A757F1"/>
  </w:style>
  <w:style w:type="character" w:customStyle="1" w:styleId="ListLabel23">
    <w:name w:val="ListLabel 23"/>
    <w:rsid w:val="00A757F1"/>
  </w:style>
  <w:style w:type="character" w:customStyle="1" w:styleId="ListLabel24">
    <w:name w:val="ListLabel 24"/>
    <w:rsid w:val="00A757F1"/>
    <w:rPr>
      <w:rFonts w:cs="Courier New"/>
    </w:rPr>
  </w:style>
  <w:style w:type="character" w:customStyle="1" w:styleId="ListLabel25">
    <w:name w:val="ListLabel 25"/>
    <w:rsid w:val="00A757F1"/>
  </w:style>
  <w:style w:type="character" w:customStyle="1" w:styleId="ListLabel26">
    <w:name w:val="ListLabel 26"/>
    <w:rsid w:val="00A757F1"/>
  </w:style>
  <w:style w:type="character" w:customStyle="1" w:styleId="ListLabel27">
    <w:name w:val="ListLabel 27"/>
    <w:rsid w:val="00A757F1"/>
    <w:rPr>
      <w:rFonts w:cs="Courier New"/>
    </w:rPr>
  </w:style>
  <w:style w:type="character" w:customStyle="1" w:styleId="ListLabel28">
    <w:name w:val="ListLabel 28"/>
    <w:rsid w:val="00A757F1"/>
  </w:style>
  <w:style w:type="character" w:customStyle="1" w:styleId="ListLabel29">
    <w:name w:val="ListLabel 29"/>
    <w:rsid w:val="00A757F1"/>
    <w:rPr>
      <w:sz w:val="20"/>
    </w:rPr>
  </w:style>
  <w:style w:type="character" w:customStyle="1" w:styleId="ListLabel30">
    <w:name w:val="ListLabel 30"/>
    <w:rsid w:val="00A757F1"/>
    <w:rPr>
      <w:sz w:val="20"/>
    </w:rPr>
  </w:style>
  <w:style w:type="character" w:customStyle="1" w:styleId="ListLabel31">
    <w:name w:val="ListLabel 31"/>
    <w:rsid w:val="00A757F1"/>
    <w:rPr>
      <w:sz w:val="20"/>
    </w:rPr>
  </w:style>
  <w:style w:type="character" w:customStyle="1" w:styleId="ListLabel32">
    <w:name w:val="ListLabel 32"/>
    <w:rsid w:val="00A757F1"/>
    <w:rPr>
      <w:sz w:val="20"/>
    </w:rPr>
  </w:style>
  <w:style w:type="character" w:customStyle="1" w:styleId="ListLabel33">
    <w:name w:val="ListLabel 33"/>
    <w:rsid w:val="00A757F1"/>
    <w:rPr>
      <w:sz w:val="20"/>
    </w:rPr>
  </w:style>
  <w:style w:type="character" w:customStyle="1" w:styleId="ListLabel34">
    <w:name w:val="ListLabel 34"/>
    <w:rsid w:val="00A757F1"/>
    <w:rPr>
      <w:sz w:val="20"/>
    </w:rPr>
  </w:style>
  <w:style w:type="character" w:customStyle="1" w:styleId="ListLabel35">
    <w:name w:val="ListLabel 35"/>
    <w:rsid w:val="00A757F1"/>
    <w:rPr>
      <w:sz w:val="20"/>
    </w:rPr>
  </w:style>
  <w:style w:type="character" w:customStyle="1" w:styleId="ListLabel36">
    <w:name w:val="ListLabel 36"/>
    <w:rsid w:val="00A757F1"/>
    <w:rPr>
      <w:sz w:val="20"/>
    </w:rPr>
  </w:style>
  <w:style w:type="character" w:customStyle="1" w:styleId="ListLabel37">
    <w:name w:val="ListLabel 37"/>
    <w:rsid w:val="00A757F1"/>
    <w:rPr>
      <w:sz w:val="20"/>
    </w:rPr>
  </w:style>
  <w:style w:type="character" w:customStyle="1" w:styleId="ListLabel38">
    <w:name w:val="ListLabel 38"/>
    <w:rsid w:val="00A757F1"/>
  </w:style>
  <w:style w:type="character" w:customStyle="1" w:styleId="ListLabel39">
    <w:name w:val="ListLabel 39"/>
    <w:rsid w:val="00A757F1"/>
  </w:style>
  <w:style w:type="character" w:customStyle="1" w:styleId="ListLabel40">
    <w:name w:val="ListLabel 40"/>
    <w:rsid w:val="00A757F1"/>
  </w:style>
  <w:style w:type="character" w:customStyle="1" w:styleId="ListLabel41">
    <w:name w:val="ListLabel 41"/>
    <w:rsid w:val="00A757F1"/>
  </w:style>
  <w:style w:type="character" w:customStyle="1" w:styleId="ListLabel42">
    <w:name w:val="ListLabel 42"/>
    <w:rsid w:val="00A757F1"/>
  </w:style>
  <w:style w:type="character" w:customStyle="1" w:styleId="ListLabel43">
    <w:name w:val="ListLabel 43"/>
    <w:rsid w:val="00A757F1"/>
  </w:style>
  <w:style w:type="character" w:customStyle="1" w:styleId="ListLabel44">
    <w:name w:val="ListLabel 44"/>
    <w:rsid w:val="00A757F1"/>
  </w:style>
  <w:style w:type="character" w:customStyle="1" w:styleId="ListLabel45">
    <w:name w:val="ListLabel 45"/>
    <w:rsid w:val="00A757F1"/>
  </w:style>
  <w:style w:type="character" w:customStyle="1" w:styleId="ListLabel46">
    <w:name w:val="ListLabel 46"/>
    <w:rsid w:val="00A757F1"/>
  </w:style>
  <w:style w:type="character" w:customStyle="1" w:styleId="ListLabel47">
    <w:name w:val="ListLabel 47"/>
    <w:rsid w:val="00A757F1"/>
    <w:rPr>
      <w:sz w:val="20"/>
    </w:rPr>
  </w:style>
  <w:style w:type="character" w:customStyle="1" w:styleId="ListLabel48">
    <w:name w:val="ListLabel 48"/>
    <w:rsid w:val="00A757F1"/>
    <w:rPr>
      <w:sz w:val="20"/>
    </w:rPr>
  </w:style>
  <w:style w:type="character" w:customStyle="1" w:styleId="ListLabel49">
    <w:name w:val="ListLabel 49"/>
    <w:rsid w:val="00A757F1"/>
    <w:rPr>
      <w:sz w:val="20"/>
    </w:rPr>
  </w:style>
  <w:style w:type="character" w:customStyle="1" w:styleId="ListLabel50">
    <w:name w:val="ListLabel 50"/>
    <w:rsid w:val="00A757F1"/>
    <w:rPr>
      <w:sz w:val="20"/>
    </w:rPr>
  </w:style>
  <w:style w:type="character" w:customStyle="1" w:styleId="ListLabel51">
    <w:name w:val="ListLabel 51"/>
    <w:rsid w:val="00A757F1"/>
    <w:rPr>
      <w:sz w:val="20"/>
    </w:rPr>
  </w:style>
  <w:style w:type="character" w:customStyle="1" w:styleId="ListLabel52">
    <w:name w:val="ListLabel 52"/>
    <w:rsid w:val="00A757F1"/>
    <w:rPr>
      <w:sz w:val="20"/>
    </w:rPr>
  </w:style>
  <w:style w:type="character" w:customStyle="1" w:styleId="ListLabel53">
    <w:name w:val="ListLabel 53"/>
    <w:rsid w:val="00A757F1"/>
    <w:rPr>
      <w:sz w:val="20"/>
    </w:rPr>
  </w:style>
  <w:style w:type="character" w:customStyle="1" w:styleId="ListLabel54">
    <w:name w:val="ListLabel 54"/>
    <w:rsid w:val="00A757F1"/>
    <w:rPr>
      <w:sz w:val="20"/>
    </w:rPr>
  </w:style>
  <w:style w:type="character" w:customStyle="1" w:styleId="ListLabel55">
    <w:name w:val="ListLabel 55"/>
    <w:rsid w:val="00A757F1"/>
    <w:rPr>
      <w:sz w:val="20"/>
    </w:rPr>
  </w:style>
  <w:style w:type="character" w:customStyle="1" w:styleId="ListLabel56">
    <w:name w:val="ListLabel 56"/>
    <w:rsid w:val="00A757F1"/>
    <w:rPr>
      <w:sz w:val="20"/>
    </w:rPr>
  </w:style>
  <w:style w:type="character" w:customStyle="1" w:styleId="ListLabel57">
    <w:name w:val="ListLabel 57"/>
    <w:rsid w:val="00A757F1"/>
    <w:rPr>
      <w:sz w:val="20"/>
    </w:rPr>
  </w:style>
  <w:style w:type="character" w:customStyle="1" w:styleId="ListLabel58">
    <w:name w:val="ListLabel 58"/>
    <w:rsid w:val="00A757F1"/>
    <w:rPr>
      <w:sz w:val="20"/>
    </w:rPr>
  </w:style>
  <w:style w:type="character" w:customStyle="1" w:styleId="ListLabel59">
    <w:name w:val="ListLabel 59"/>
    <w:rsid w:val="00A757F1"/>
    <w:rPr>
      <w:sz w:val="20"/>
    </w:rPr>
  </w:style>
  <w:style w:type="character" w:customStyle="1" w:styleId="ListLabel60">
    <w:name w:val="ListLabel 60"/>
    <w:rsid w:val="00A757F1"/>
    <w:rPr>
      <w:sz w:val="20"/>
    </w:rPr>
  </w:style>
  <w:style w:type="character" w:customStyle="1" w:styleId="ListLabel61">
    <w:name w:val="ListLabel 61"/>
    <w:rsid w:val="00A757F1"/>
    <w:rPr>
      <w:sz w:val="20"/>
    </w:rPr>
  </w:style>
  <w:style w:type="character" w:customStyle="1" w:styleId="ListLabel62">
    <w:name w:val="ListLabel 62"/>
    <w:rsid w:val="00A757F1"/>
    <w:rPr>
      <w:sz w:val="20"/>
    </w:rPr>
  </w:style>
  <w:style w:type="character" w:customStyle="1" w:styleId="ListLabel63">
    <w:name w:val="ListLabel 63"/>
    <w:rsid w:val="00A757F1"/>
    <w:rPr>
      <w:sz w:val="20"/>
    </w:rPr>
  </w:style>
  <w:style w:type="character" w:customStyle="1" w:styleId="ListLabel64">
    <w:name w:val="ListLabel 64"/>
    <w:rsid w:val="00A757F1"/>
    <w:rPr>
      <w:sz w:val="20"/>
    </w:rPr>
  </w:style>
  <w:style w:type="character" w:customStyle="1" w:styleId="ListLabel65">
    <w:name w:val="ListLabel 65"/>
    <w:rsid w:val="00A757F1"/>
    <w:rPr>
      <w:sz w:val="20"/>
    </w:rPr>
  </w:style>
  <w:style w:type="character" w:customStyle="1" w:styleId="ListLabel66">
    <w:name w:val="ListLabel 66"/>
    <w:rsid w:val="00A757F1"/>
    <w:rPr>
      <w:sz w:val="20"/>
    </w:rPr>
  </w:style>
  <w:style w:type="character" w:customStyle="1" w:styleId="ListLabel67">
    <w:name w:val="ListLabel 67"/>
    <w:rsid w:val="00A757F1"/>
    <w:rPr>
      <w:sz w:val="20"/>
    </w:rPr>
  </w:style>
  <w:style w:type="character" w:customStyle="1" w:styleId="ListLabel68">
    <w:name w:val="ListLabel 68"/>
    <w:rsid w:val="00A757F1"/>
    <w:rPr>
      <w:sz w:val="20"/>
    </w:rPr>
  </w:style>
  <w:style w:type="character" w:customStyle="1" w:styleId="ListLabel69">
    <w:name w:val="ListLabel 69"/>
    <w:rsid w:val="00A757F1"/>
    <w:rPr>
      <w:sz w:val="20"/>
    </w:rPr>
  </w:style>
  <w:style w:type="character" w:customStyle="1" w:styleId="ListLabel70">
    <w:name w:val="ListLabel 70"/>
    <w:rsid w:val="00A757F1"/>
    <w:rPr>
      <w:sz w:val="20"/>
    </w:rPr>
  </w:style>
  <w:style w:type="character" w:customStyle="1" w:styleId="ListLabel71">
    <w:name w:val="ListLabel 71"/>
    <w:rsid w:val="00A757F1"/>
    <w:rPr>
      <w:sz w:val="20"/>
    </w:rPr>
  </w:style>
  <w:style w:type="character" w:customStyle="1" w:styleId="ListLabel72">
    <w:name w:val="ListLabel 72"/>
    <w:rsid w:val="00A757F1"/>
    <w:rPr>
      <w:sz w:val="20"/>
    </w:rPr>
  </w:style>
  <w:style w:type="character" w:customStyle="1" w:styleId="ListLabel73">
    <w:name w:val="ListLabel 73"/>
    <w:rsid w:val="00A757F1"/>
    <w:rPr>
      <w:sz w:val="20"/>
    </w:rPr>
  </w:style>
  <w:style w:type="character" w:customStyle="1" w:styleId="ListLabel74">
    <w:name w:val="ListLabel 74"/>
    <w:rsid w:val="00A757F1"/>
    <w:rPr>
      <w:sz w:val="20"/>
    </w:rPr>
  </w:style>
  <w:style w:type="character" w:customStyle="1" w:styleId="ListLabel75">
    <w:name w:val="ListLabel 75"/>
    <w:rsid w:val="00A757F1"/>
    <w:rPr>
      <w:sz w:val="20"/>
    </w:rPr>
  </w:style>
  <w:style w:type="character" w:customStyle="1" w:styleId="ListLabel76">
    <w:name w:val="ListLabel 76"/>
    <w:rsid w:val="00A757F1"/>
    <w:rPr>
      <w:sz w:val="20"/>
    </w:rPr>
  </w:style>
  <w:style w:type="character" w:customStyle="1" w:styleId="ListLabel77">
    <w:name w:val="ListLabel 77"/>
    <w:rsid w:val="00A757F1"/>
    <w:rPr>
      <w:sz w:val="20"/>
    </w:rPr>
  </w:style>
  <w:style w:type="character" w:customStyle="1" w:styleId="ListLabel78">
    <w:name w:val="ListLabel 78"/>
    <w:rsid w:val="00A757F1"/>
    <w:rPr>
      <w:sz w:val="20"/>
    </w:rPr>
  </w:style>
  <w:style w:type="character" w:customStyle="1" w:styleId="ListLabel79">
    <w:name w:val="ListLabel 79"/>
    <w:rsid w:val="00A757F1"/>
    <w:rPr>
      <w:sz w:val="20"/>
    </w:rPr>
  </w:style>
  <w:style w:type="character" w:customStyle="1" w:styleId="ListLabel80">
    <w:name w:val="ListLabel 80"/>
    <w:rsid w:val="00A757F1"/>
    <w:rPr>
      <w:sz w:val="20"/>
    </w:rPr>
  </w:style>
  <w:style w:type="character" w:customStyle="1" w:styleId="ListLabel81">
    <w:name w:val="ListLabel 81"/>
    <w:rsid w:val="00A757F1"/>
    <w:rPr>
      <w:sz w:val="20"/>
    </w:rPr>
  </w:style>
  <w:style w:type="character" w:customStyle="1" w:styleId="ListLabel82">
    <w:name w:val="ListLabel 82"/>
    <w:rsid w:val="00A757F1"/>
    <w:rPr>
      <w:sz w:val="20"/>
    </w:rPr>
  </w:style>
  <w:style w:type="character" w:customStyle="1" w:styleId="ListLabel83">
    <w:name w:val="ListLabel 83"/>
    <w:rsid w:val="00A757F1"/>
    <w:rPr>
      <w:sz w:val="20"/>
    </w:rPr>
  </w:style>
  <w:style w:type="character" w:customStyle="1" w:styleId="ListLabel84">
    <w:name w:val="ListLabel 84"/>
    <w:rsid w:val="00A757F1"/>
    <w:rPr>
      <w:sz w:val="20"/>
    </w:rPr>
  </w:style>
  <w:style w:type="character" w:customStyle="1" w:styleId="ListLabel85">
    <w:name w:val="ListLabel 85"/>
    <w:rsid w:val="00A757F1"/>
    <w:rPr>
      <w:sz w:val="20"/>
    </w:rPr>
  </w:style>
  <w:style w:type="character" w:customStyle="1" w:styleId="ListLabel86">
    <w:name w:val="ListLabel 86"/>
    <w:rsid w:val="00A757F1"/>
    <w:rPr>
      <w:sz w:val="20"/>
    </w:rPr>
  </w:style>
  <w:style w:type="character" w:customStyle="1" w:styleId="ListLabel87">
    <w:name w:val="ListLabel 87"/>
    <w:rsid w:val="00A757F1"/>
    <w:rPr>
      <w:sz w:val="20"/>
    </w:rPr>
  </w:style>
  <w:style w:type="character" w:customStyle="1" w:styleId="ListLabel88">
    <w:name w:val="ListLabel 88"/>
    <w:rsid w:val="00A757F1"/>
    <w:rPr>
      <w:sz w:val="20"/>
    </w:rPr>
  </w:style>
  <w:style w:type="character" w:customStyle="1" w:styleId="ListLabel89">
    <w:name w:val="ListLabel 89"/>
    <w:rsid w:val="00A757F1"/>
    <w:rPr>
      <w:sz w:val="20"/>
    </w:rPr>
  </w:style>
  <w:style w:type="character" w:customStyle="1" w:styleId="ListLabel90">
    <w:name w:val="ListLabel 90"/>
    <w:rsid w:val="00A757F1"/>
    <w:rPr>
      <w:sz w:val="20"/>
    </w:rPr>
  </w:style>
  <w:style w:type="character" w:customStyle="1" w:styleId="ListLabel91">
    <w:name w:val="ListLabel 91"/>
    <w:rsid w:val="00A757F1"/>
    <w:rPr>
      <w:sz w:val="20"/>
    </w:rPr>
  </w:style>
  <w:style w:type="character" w:customStyle="1" w:styleId="ListLabel92">
    <w:name w:val="ListLabel 92"/>
    <w:rsid w:val="00A757F1"/>
    <w:rPr>
      <w:sz w:val="20"/>
    </w:rPr>
  </w:style>
  <w:style w:type="character" w:customStyle="1" w:styleId="ListLabel93">
    <w:name w:val="ListLabel 93"/>
    <w:rsid w:val="00A757F1"/>
    <w:rPr>
      <w:sz w:val="20"/>
    </w:rPr>
  </w:style>
  <w:style w:type="character" w:customStyle="1" w:styleId="ListLabel94">
    <w:name w:val="ListLabel 94"/>
    <w:rsid w:val="00A757F1"/>
    <w:rPr>
      <w:sz w:val="20"/>
    </w:rPr>
  </w:style>
  <w:style w:type="character" w:customStyle="1" w:styleId="ListLabel95">
    <w:name w:val="ListLabel 95"/>
    <w:rsid w:val="00A757F1"/>
    <w:rPr>
      <w:sz w:val="20"/>
    </w:rPr>
  </w:style>
  <w:style w:type="character" w:customStyle="1" w:styleId="ListLabel96">
    <w:name w:val="ListLabel 96"/>
    <w:rsid w:val="00A757F1"/>
    <w:rPr>
      <w:sz w:val="20"/>
    </w:rPr>
  </w:style>
  <w:style w:type="character" w:customStyle="1" w:styleId="ListLabel97">
    <w:name w:val="ListLabel 97"/>
    <w:rsid w:val="00A757F1"/>
    <w:rPr>
      <w:sz w:val="20"/>
    </w:rPr>
  </w:style>
  <w:style w:type="character" w:customStyle="1" w:styleId="ListLabel98">
    <w:name w:val="ListLabel 98"/>
    <w:rsid w:val="00A757F1"/>
    <w:rPr>
      <w:sz w:val="20"/>
    </w:rPr>
  </w:style>
  <w:style w:type="character" w:customStyle="1" w:styleId="ListLabel99">
    <w:name w:val="ListLabel 99"/>
    <w:rsid w:val="00A757F1"/>
    <w:rPr>
      <w:sz w:val="20"/>
    </w:rPr>
  </w:style>
  <w:style w:type="character" w:customStyle="1" w:styleId="ListLabel100">
    <w:name w:val="ListLabel 100"/>
    <w:rsid w:val="00A757F1"/>
    <w:rPr>
      <w:sz w:val="20"/>
    </w:rPr>
  </w:style>
  <w:style w:type="character" w:customStyle="1" w:styleId="ListLabel101">
    <w:name w:val="ListLabel 101"/>
    <w:rsid w:val="00A757F1"/>
    <w:rPr>
      <w:sz w:val="20"/>
    </w:rPr>
  </w:style>
  <w:style w:type="character" w:customStyle="1" w:styleId="ListLabel102">
    <w:name w:val="ListLabel 102"/>
    <w:rsid w:val="00A757F1"/>
    <w:rPr>
      <w:sz w:val="20"/>
    </w:rPr>
  </w:style>
  <w:style w:type="character" w:customStyle="1" w:styleId="ListLabel103">
    <w:name w:val="ListLabel 103"/>
    <w:rsid w:val="00A757F1"/>
    <w:rPr>
      <w:sz w:val="20"/>
    </w:rPr>
  </w:style>
  <w:style w:type="character" w:customStyle="1" w:styleId="ListLabel104">
    <w:name w:val="ListLabel 104"/>
    <w:rsid w:val="00A757F1"/>
    <w:rPr>
      <w:sz w:val="20"/>
    </w:rPr>
  </w:style>
  <w:style w:type="character" w:customStyle="1" w:styleId="ListLabel105">
    <w:name w:val="ListLabel 105"/>
    <w:rsid w:val="00A757F1"/>
    <w:rPr>
      <w:sz w:val="20"/>
    </w:rPr>
  </w:style>
  <w:style w:type="character" w:customStyle="1" w:styleId="ListLabel106">
    <w:name w:val="ListLabel 106"/>
    <w:rsid w:val="00A757F1"/>
    <w:rPr>
      <w:sz w:val="20"/>
    </w:rPr>
  </w:style>
  <w:style w:type="character" w:customStyle="1" w:styleId="ListLabel107">
    <w:name w:val="ListLabel 107"/>
    <w:rsid w:val="00A757F1"/>
    <w:rPr>
      <w:sz w:val="20"/>
    </w:rPr>
  </w:style>
  <w:style w:type="character" w:customStyle="1" w:styleId="ListLabel108">
    <w:name w:val="ListLabel 108"/>
    <w:rsid w:val="00A757F1"/>
    <w:rPr>
      <w:sz w:val="20"/>
    </w:rPr>
  </w:style>
  <w:style w:type="character" w:customStyle="1" w:styleId="ListLabel109">
    <w:name w:val="ListLabel 109"/>
    <w:rsid w:val="00A757F1"/>
    <w:rPr>
      <w:sz w:val="20"/>
    </w:rPr>
  </w:style>
  <w:style w:type="character" w:customStyle="1" w:styleId="ListLabel110">
    <w:name w:val="ListLabel 110"/>
    <w:rsid w:val="00A757F1"/>
    <w:rPr>
      <w:sz w:val="20"/>
    </w:rPr>
  </w:style>
  <w:style w:type="character" w:customStyle="1" w:styleId="ListLabel111">
    <w:name w:val="ListLabel 111"/>
    <w:rsid w:val="00A757F1"/>
    <w:rPr>
      <w:sz w:val="20"/>
    </w:rPr>
  </w:style>
  <w:style w:type="character" w:customStyle="1" w:styleId="ListLabel112">
    <w:name w:val="ListLabel 112"/>
    <w:rsid w:val="00A757F1"/>
    <w:rPr>
      <w:sz w:val="20"/>
    </w:rPr>
  </w:style>
  <w:style w:type="character" w:customStyle="1" w:styleId="ListLabel113">
    <w:name w:val="ListLabel 113"/>
    <w:rsid w:val="00A757F1"/>
    <w:rPr>
      <w:sz w:val="20"/>
    </w:rPr>
  </w:style>
  <w:style w:type="character" w:customStyle="1" w:styleId="ListLabel114">
    <w:name w:val="ListLabel 114"/>
    <w:rsid w:val="00A757F1"/>
    <w:rPr>
      <w:sz w:val="20"/>
    </w:rPr>
  </w:style>
  <w:style w:type="character" w:customStyle="1" w:styleId="ListLabel115">
    <w:name w:val="ListLabel 115"/>
    <w:rsid w:val="00A757F1"/>
    <w:rPr>
      <w:sz w:val="20"/>
    </w:rPr>
  </w:style>
  <w:style w:type="character" w:customStyle="1" w:styleId="ListLabel116">
    <w:name w:val="ListLabel 116"/>
    <w:rsid w:val="00A757F1"/>
    <w:rPr>
      <w:sz w:val="20"/>
    </w:rPr>
  </w:style>
  <w:style w:type="character" w:customStyle="1" w:styleId="ListLabel117">
    <w:name w:val="ListLabel 117"/>
    <w:rsid w:val="00A757F1"/>
    <w:rPr>
      <w:sz w:val="20"/>
    </w:rPr>
  </w:style>
  <w:style w:type="character" w:customStyle="1" w:styleId="ListLabel118">
    <w:name w:val="ListLabel 118"/>
    <w:rsid w:val="00A757F1"/>
    <w:rPr>
      <w:sz w:val="20"/>
    </w:rPr>
  </w:style>
  <w:style w:type="character" w:customStyle="1" w:styleId="ListLabel119">
    <w:name w:val="ListLabel 119"/>
    <w:rsid w:val="00A757F1"/>
    <w:rPr>
      <w:sz w:val="20"/>
    </w:rPr>
  </w:style>
  <w:style w:type="character" w:customStyle="1" w:styleId="ListLabel120">
    <w:name w:val="ListLabel 120"/>
    <w:rsid w:val="00A757F1"/>
    <w:rPr>
      <w:sz w:val="20"/>
    </w:rPr>
  </w:style>
  <w:style w:type="character" w:customStyle="1" w:styleId="ListLabel121">
    <w:name w:val="ListLabel 121"/>
    <w:rsid w:val="00A757F1"/>
    <w:rPr>
      <w:sz w:val="20"/>
    </w:rPr>
  </w:style>
  <w:style w:type="character" w:customStyle="1" w:styleId="ListLabel122">
    <w:name w:val="ListLabel 122"/>
    <w:rsid w:val="00A757F1"/>
    <w:rPr>
      <w:sz w:val="20"/>
    </w:rPr>
  </w:style>
  <w:style w:type="character" w:customStyle="1" w:styleId="ListLabel123">
    <w:name w:val="ListLabel 123"/>
    <w:rsid w:val="00A757F1"/>
    <w:rPr>
      <w:sz w:val="20"/>
    </w:rPr>
  </w:style>
  <w:style w:type="character" w:customStyle="1" w:styleId="ListLabel124">
    <w:name w:val="ListLabel 124"/>
    <w:rsid w:val="00A757F1"/>
    <w:rPr>
      <w:sz w:val="20"/>
    </w:rPr>
  </w:style>
  <w:style w:type="character" w:customStyle="1" w:styleId="ListLabel125">
    <w:name w:val="ListLabel 125"/>
    <w:rsid w:val="00A757F1"/>
    <w:rPr>
      <w:sz w:val="20"/>
    </w:rPr>
  </w:style>
  <w:style w:type="character" w:customStyle="1" w:styleId="ListLabel126">
    <w:name w:val="ListLabel 126"/>
    <w:rsid w:val="00A757F1"/>
    <w:rPr>
      <w:sz w:val="20"/>
    </w:rPr>
  </w:style>
  <w:style w:type="character" w:customStyle="1" w:styleId="ListLabel127">
    <w:name w:val="ListLabel 127"/>
    <w:rsid w:val="00A757F1"/>
    <w:rPr>
      <w:sz w:val="20"/>
    </w:rPr>
  </w:style>
  <w:style w:type="character" w:customStyle="1" w:styleId="ListLabel128">
    <w:name w:val="ListLabel 128"/>
    <w:rsid w:val="00A757F1"/>
    <w:rPr>
      <w:sz w:val="20"/>
    </w:rPr>
  </w:style>
  <w:style w:type="character" w:customStyle="1" w:styleId="ListLabel129">
    <w:name w:val="ListLabel 129"/>
    <w:rsid w:val="00A757F1"/>
    <w:rPr>
      <w:sz w:val="20"/>
    </w:rPr>
  </w:style>
  <w:style w:type="character" w:customStyle="1" w:styleId="ListLabel130">
    <w:name w:val="ListLabel 130"/>
    <w:rsid w:val="00A757F1"/>
    <w:rPr>
      <w:sz w:val="20"/>
    </w:rPr>
  </w:style>
  <w:style w:type="character" w:customStyle="1" w:styleId="ListLabel131">
    <w:name w:val="ListLabel 131"/>
    <w:rsid w:val="00A757F1"/>
    <w:rPr>
      <w:sz w:val="20"/>
    </w:rPr>
  </w:style>
  <w:style w:type="character" w:customStyle="1" w:styleId="ListLabel132">
    <w:name w:val="ListLabel 132"/>
    <w:rsid w:val="00A757F1"/>
    <w:rPr>
      <w:sz w:val="20"/>
    </w:rPr>
  </w:style>
  <w:style w:type="character" w:customStyle="1" w:styleId="ListLabel133">
    <w:name w:val="ListLabel 133"/>
    <w:rsid w:val="00A757F1"/>
    <w:rPr>
      <w:sz w:val="20"/>
    </w:rPr>
  </w:style>
  <w:style w:type="character" w:customStyle="1" w:styleId="ListLabel134">
    <w:name w:val="ListLabel 134"/>
    <w:rsid w:val="00A757F1"/>
    <w:rPr>
      <w:sz w:val="20"/>
    </w:rPr>
  </w:style>
  <w:style w:type="character" w:customStyle="1" w:styleId="ListLabel135">
    <w:name w:val="ListLabel 135"/>
    <w:rsid w:val="00A757F1"/>
    <w:rPr>
      <w:sz w:val="20"/>
    </w:rPr>
  </w:style>
  <w:style w:type="character" w:customStyle="1" w:styleId="ListLabel136">
    <w:name w:val="ListLabel 136"/>
    <w:rsid w:val="00A757F1"/>
    <w:rPr>
      <w:sz w:val="20"/>
    </w:rPr>
  </w:style>
  <w:style w:type="character" w:customStyle="1" w:styleId="ListLabel137">
    <w:name w:val="ListLabel 137"/>
    <w:rsid w:val="00A757F1"/>
    <w:rPr>
      <w:sz w:val="20"/>
    </w:rPr>
  </w:style>
  <w:style w:type="character" w:customStyle="1" w:styleId="ListLabel138">
    <w:name w:val="ListLabel 138"/>
    <w:rsid w:val="00A757F1"/>
    <w:rPr>
      <w:sz w:val="20"/>
    </w:rPr>
  </w:style>
  <w:style w:type="character" w:customStyle="1" w:styleId="ListLabel139">
    <w:name w:val="ListLabel 139"/>
    <w:rsid w:val="00A757F1"/>
    <w:rPr>
      <w:sz w:val="20"/>
    </w:rPr>
  </w:style>
  <w:style w:type="character" w:customStyle="1" w:styleId="ListLabel140">
    <w:name w:val="ListLabel 140"/>
    <w:rsid w:val="00A757F1"/>
    <w:rPr>
      <w:sz w:val="20"/>
    </w:rPr>
  </w:style>
  <w:style w:type="character" w:customStyle="1" w:styleId="ListLabel141">
    <w:name w:val="ListLabel 141"/>
    <w:rsid w:val="00A757F1"/>
    <w:rPr>
      <w:sz w:val="20"/>
    </w:rPr>
  </w:style>
  <w:style w:type="character" w:customStyle="1" w:styleId="ListLabel142">
    <w:name w:val="ListLabel 142"/>
    <w:rsid w:val="00A757F1"/>
    <w:rPr>
      <w:sz w:val="20"/>
    </w:rPr>
  </w:style>
  <w:style w:type="character" w:customStyle="1" w:styleId="ListLabel143">
    <w:name w:val="ListLabel 143"/>
    <w:rsid w:val="00A757F1"/>
    <w:rPr>
      <w:sz w:val="20"/>
    </w:rPr>
  </w:style>
  <w:style w:type="character" w:customStyle="1" w:styleId="ListLabel144">
    <w:name w:val="ListLabel 144"/>
    <w:rsid w:val="00A757F1"/>
    <w:rPr>
      <w:sz w:val="20"/>
    </w:rPr>
  </w:style>
  <w:style w:type="character" w:customStyle="1" w:styleId="ListLabel145">
    <w:name w:val="ListLabel 145"/>
    <w:rsid w:val="00A757F1"/>
    <w:rPr>
      <w:sz w:val="20"/>
    </w:rPr>
  </w:style>
  <w:style w:type="character" w:customStyle="1" w:styleId="ListLabel146">
    <w:name w:val="ListLabel 146"/>
    <w:rsid w:val="00A757F1"/>
    <w:rPr>
      <w:sz w:val="20"/>
    </w:rPr>
  </w:style>
  <w:style w:type="character" w:customStyle="1" w:styleId="ListLabel147">
    <w:name w:val="ListLabel 147"/>
    <w:rsid w:val="00A757F1"/>
    <w:rPr>
      <w:sz w:val="20"/>
    </w:rPr>
  </w:style>
  <w:style w:type="character" w:customStyle="1" w:styleId="ListLabel148">
    <w:name w:val="ListLabel 148"/>
    <w:rsid w:val="00A757F1"/>
    <w:rPr>
      <w:sz w:val="20"/>
    </w:rPr>
  </w:style>
  <w:style w:type="character" w:customStyle="1" w:styleId="ListLabel149">
    <w:name w:val="ListLabel 149"/>
    <w:rsid w:val="00A757F1"/>
    <w:rPr>
      <w:sz w:val="20"/>
    </w:rPr>
  </w:style>
  <w:style w:type="character" w:customStyle="1" w:styleId="ListLabel150">
    <w:name w:val="ListLabel 150"/>
    <w:rsid w:val="00A757F1"/>
    <w:rPr>
      <w:sz w:val="20"/>
    </w:rPr>
  </w:style>
  <w:style w:type="character" w:customStyle="1" w:styleId="ListLabel151">
    <w:name w:val="ListLabel 151"/>
    <w:rsid w:val="00A757F1"/>
    <w:rPr>
      <w:sz w:val="20"/>
    </w:rPr>
  </w:style>
  <w:style w:type="character" w:customStyle="1" w:styleId="ListLabel152">
    <w:name w:val="ListLabel 152"/>
    <w:rsid w:val="00A757F1"/>
    <w:rPr>
      <w:sz w:val="20"/>
    </w:rPr>
  </w:style>
  <w:style w:type="character" w:customStyle="1" w:styleId="ListLabel153">
    <w:name w:val="ListLabel 153"/>
    <w:rsid w:val="00A757F1"/>
    <w:rPr>
      <w:sz w:val="20"/>
    </w:rPr>
  </w:style>
  <w:style w:type="character" w:customStyle="1" w:styleId="ListLabel154">
    <w:name w:val="ListLabel 154"/>
    <w:rsid w:val="00A757F1"/>
    <w:rPr>
      <w:sz w:val="20"/>
    </w:rPr>
  </w:style>
  <w:style w:type="character" w:customStyle="1" w:styleId="ListLabel155">
    <w:name w:val="ListLabel 155"/>
    <w:rsid w:val="00A757F1"/>
    <w:rPr>
      <w:sz w:val="20"/>
    </w:rPr>
  </w:style>
  <w:style w:type="character" w:customStyle="1" w:styleId="ListLabel156">
    <w:name w:val="ListLabel 156"/>
    <w:rsid w:val="00A757F1"/>
    <w:rPr>
      <w:sz w:val="20"/>
    </w:rPr>
  </w:style>
  <w:style w:type="character" w:customStyle="1" w:styleId="ListLabel157">
    <w:name w:val="ListLabel 157"/>
    <w:rsid w:val="00A757F1"/>
    <w:rPr>
      <w:sz w:val="20"/>
    </w:rPr>
  </w:style>
  <w:style w:type="character" w:customStyle="1" w:styleId="ListLabel158">
    <w:name w:val="ListLabel 158"/>
    <w:rsid w:val="00A757F1"/>
    <w:rPr>
      <w:sz w:val="20"/>
    </w:rPr>
  </w:style>
  <w:style w:type="character" w:customStyle="1" w:styleId="ListLabel159">
    <w:name w:val="ListLabel 159"/>
    <w:rsid w:val="00A757F1"/>
    <w:rPr>
      <w:sz w:val="20"/>
    </w:rPr>
  </w:style>
  <w:style w:type="character" w:customStyle="1" w:styleId="ListLabel160">
    <w:name w:val="ListLabel 160"/>
    <w:rsid w:val="00A757F1"/>
    <w:rPr>
      <w:sz w:val="20"/>
    </w:rPr>
  </w:style>
  <w:style w:type="character" w:customStyle="1" w:styleId="ListLabel161">
    <w:name w:val="ListLabel 161"/>
    <w:rsid w:val="00A757F1"/>
    <w:rPr>
      <w:sz w:val="20"/>
    </w:rPr>
  </w:style>
  <w:style w:type="character" w:customStyle="1" w:styleId="ListLabel162">
    <w:name w:val="ListLabel 162"/>
    <w:rsid w:val="00A757F1"/>
    <w:rPr>
      <w:sz w:val="20"/>
    </w:rPr>
  </w:style>
  <w:style w:type="character" w:customStyle="1" w:styleId="ListLabel163">
    <w:name w:val="ListLabel 163"/>
    <w:rsid w:val="00A757F1"/>
    <w:rPr>
      <w:sz w:val="20"/>
    </w:rPr>
  </w:style>
  <w:style w:type="character" w:customStyle="1" w:styleId="ListLabel164">
    <w:name w:val="ListLabel 164"/>
    <w:rsid w:val="00A757F1"/>
    <w:rPr>
      <w:sz w:val="20"/>
    </w:rPr>
  </w:style>
  <w:style w:type="character" w:customStyle="1" w:styleId="ListLabel165">
    <w:name w:val="ListLabel 165"/>
    <w:rsid w:val="00A757F1"/>
    <w:rPr>
      <w:sz w:val="20"/>
    </w:rPr>
  </w:style>
  <w:style w:type="character" w:customStyle="1" w:styleId="ListLabel166">
    <w:name w:val="ListLabel 166"/>
    <w:rsid w:val="00A757F1"/>
    <w:rPr>
      <w:sz w:val="20"/>
    </w:rPr>
  </w:style>
  <w:style w:type="character" w:customStyle="1" w:styleId="ListLabel167">
    <w:name w:val="ListLabel 167"/>
    <w:rsid w:val="00A757F1"/>
    <w:rPr>
      <w:sz w:val="20"/>
    </w:rPr>
  </w:style>
  <w:style w:type="character" w:customStyle="1" w:styleId="ListLabel168">
    <w:name w:val="ListLabel 168"/>
    <w:rsid w:val="00A757F1"/>
    <w:rPr>
      <w:sz w:val="20"/>
    </w:rPr>
  </w:style>
  <w:style w:type="character" w:customStyle="1" w:styleId="ListLabel169">
    <w:name w:val="ListLabel 169"/>
    <w:rsid w:val="00A757F1"/>
    <w:rPr>
      <w:sz w:val="20"/>
    </w:rPr>
  </w:style>
  <w:style w:type="character" w:customStyle="1" w:styleId="ListLabel170">
    <w:name w:val="ListLabel 170"/>
    <w:rsid w:val="00A757F1"/>
    <w:rPr>
      <w:sz w:val="20"/>
    </w:rPr>
  </w:style>
  <w:style w:type="character" w:customStyle="1" w:styleId="ListLabel171">
    <w:name w:val="ListLabel 171"/>
    <w:rsid w:val="00A757F1"/>
    <w:rPr>
      <w:sz w:val="20"/>
    </w:rPr>
  </w:style>
  <w:style w:type="character" w:customStyle="1" w:styleId="ListLabel172">
    <w:name w:val="ListLabel 172"/>
    <w:rsid w:val="00A757F1"/>
    <w:rPr>
      <w:sz w:val="20"/>
    </w:rPr>
  </w:style>
  <w:style w:type="character" w:customStyle="1" w:styleId="ListLabel173">
    <w:name w:val="ListLabel 173"/>
    <w:rsid w:val="00A757F1"/>
    <w:rPr>
      <w:sz w:val="20"/>
    </w:rPr>
  </w:style>
  <w:style w:type="character" w:customStyle="1" w:styleId="ListLabel174">
    <w:name w:val="ListLabel 174"/>
    <w:rsid w:val="00A757F1"/>
    <w:rPr>
      <w:sz w:val="20"/>
    </w:rPr>
  </w:style>
  <w:style w:type="character" w:customStyle="1" w:styleId="ListLabel175">
    <w:name w:val="ListLabel 175"/>
    <w:rsid w:val="00A757F1"/>
    <w:rPr>
      <w:sz w:val="20"/>
    </w:rPr>
  </w:style>
  <w:style w:type="character" w:customStyle="1" w:styleId="ListLabel176">
    <w:name w:val="ListLabel 176"/>
    <w:rsid w:val="00A757F1"/>
    <w:rPr>
      <w:sz w:val="20"/>
    </w:rPr>
  </w:style>
  <w:style w:type="character" w:customStyle="1" w:styleId="ListLabel177">
    <w:name w:val="ListLabel 177"/>
    <w:rsid w:val="00A757F1"/>
    <w:rPr>
      <w:sz w:val="20"/>
    </w:rPr>
  </w:style>
  <w:style w:type="character" w:customStyle="1" w:styleId="ListLabel178">
    <w:name w:val="ListLabel 178"/>
    <w:rsid w:val="00A757F1"/>
    <w:rPr>
      <w:sz w:val="20"/>
    </w:rPr>
  </w:style>
  <w:style w:type="character" w:customStyle="1" w:styleId="ListLabel179">
    <w:name w:val="ListLabel 179"/>
    <w:rsid w:val="00A757F1"/>
    <w:rPr>
      <w:sz w:val="20"/>
    </w:rPr>
  </w:style>
  <w:style w:type="character" w:customStyle="1" w:styleId="ListLabel180">
    <w:name w:val="ListLabel 180"/>
    <w:rsid w:val="00A757F1"/>
    <w:rPr>
      <w:sz w:val="20"/>
    </w:rPr>
  </w:style>
  <w:style w:type="character" w:customStyle="1" w:styleId="ListLabel181">
    <w:name w:val="ListLabel 181"/>
    <w:rsid w:val="00A757F1"/>
    <w:rPr>
      <w:sz w:val="20"/>
    </w:rPr>
  </w:style>
  <w:style w:type="character" w:customStyle="1" w:styleId="ListLabel182">
    <w:name w:val="ListLabel 182"/>
    <w:rsid w:val="00A757F1"/>
  </w:style>
  <w:style w:type="character" w:customStyle="1" w:styleId="ListLabel183">
    <w:name w:val="ListLabel 183"/>
    <w:rsid w:val="00A757F1"/>
  </w:style>
  <w:style w:type="character" w:customStyle="1" w:styleId="ListLabel184">
    <w:name w:val="ListLabel 184"/>
    <w:rsid w:val="00A757F1"/>
  </w:style>
  <w:style w:type="character" w:customStyle="1" w:styleId="ListLabel185">
    <w:name w:val="ListLabel 185"/>
    <w:rsid w:val="00A757F1"/>
  </w:style>
  <w:style w:type="character" w:customStyle="1" w:styleId="ListLabel186">
    <w:name w:val="ListLabel 186"/>
    <w:rsid w:val="00A757F1"/>
  </w:style>
  <w:style w:type="character" w:customStyle="1" w:styleId="ListLabel187">
    <w:name w:val="ListLabel 187"/>
    <w:rsid w:val="00A757F1"/>
  </w:style>
  <w:style w:type="character" w:customStyle="1" w:styleId="ListLabel188">
    <w:name w:val="ListLabel 188"/>
    <w:rsid w:val="00A757F1"/>
  </w:style>
  <w:style w:type="character" w:customStyle="1" w:styleId="ListLabel189">
    <w:name w:val="ListLabel 189"/>
    <w:rsid w:val="00A757F1"/>
  </w:style>
  <w:style w:type="character" w:customStyle="1" w:styleId="ListLabel190">
    <w:name w:val="ListLabel 190"/>
    <w:rsid w:val="00A757F1"/>
  </w:style>
  <w:style w:type="character" w:customStyle="1" w:styleId="ListLabel191">
    <w:name w:val="ListLabel 191"/>
    <w:rsid w:val="00A757F1"/>
  </w:style>
  <w:style w:type="character" w:customStyle="1" w:styleId="ListLabel192">
    <w:name w:val="ListLabel 192"/>
    <w:rsid w:val="00A757F1"/>
  </w:style>
  <w:style w:type="character" w:customStyle="1" w:styleId="ListLabel193">
    <w:name w:val="ListLabel 193"/>
    <w:rsid w:val="00A757F1"/>
  </w:style>
  <w:style w:type="character" w:customStyle="1" w:styleId="ListLabel194">
    <w:name w:val="ListLabel 194"/>
    <w:rsid w:val="00A757F1"/>
  </w:style>
  <w:style w:type="character" w:customStyle="1" w:styleId="ListLabel195">
    <w:name w:val="ListLabel 195"/>
    <w:rsid w:val="00A757F1"/>
  </w:style>
  <w:style w:type="character" w:customStyle="1" w:styleId="ListLabel196">
    <w:name w:val="ListLabel 196"/>
    <w:rsid w:val="00A757F1"/>
  </w:style>
  <w:style w:type="character" w:customStyle="1" w:styleId="ListLabel197">
    <w:name w:val="ListLabel 197"/>
    <w:rsid w:val="00A757F1"/>
  </w:style>
  <w:style w:type="character" w:customStyle="1" w:styleId="ListLabel198">
    <w:name w:val="ListLabel 198"/>
    <w:rsid w:val="00A757F1"/>
  </w:style>
  <w:style w:type="character" w:customStyle="1" w:styleId="ListLabel199">
    <w:name w:val="ListLabel 199"/>
    <w:rsid w:val="00A757F1"/>
  </w:style>
  <w:style w:type="character" w:customStyle="1" w:styleId="ListLabel200">
    <w:name w:val="ListLabel 200"/>
    <w:rsid w:val="00A757F1"/>
  </w:style>
  <w:style w:type="character" w:customStyle="1" w:styleId="ListLabel201">
    <w:name w:val="ListLabel 201"/>
    <w:rsid w:val="00A757F1"/>
  </w:style>
  <w:style w:type="character" w:customStyle="1" w:styleId="ListLabel202">
    <w:name w:val="ListLabel 202"/>
    <w:rsid w:val="00A757F1"/>
  </w:style>
  <w:style w:type="character" w:customStyle="1" w:styleId="ListLabel203">
    <w:name w:val="ListLabel 203"/>
    <w:rsid w:val="00A757F1"/>
  </w:style>
  <w:style w:type="character" w:customStyle="1" w:styleId="ListLabel204">
    <w:name w:val="ListLabel 204"/>
    <w:rsid w:val="00A757F1"/>
  </w:style>
  <w:style w:type="character" w:customStyle="1" w:styleId="ListLabel205">
    <w:name w:val="ListLabel 205"/>
    <w:rsid w:val="00A757F1"/>
  </w:style>
  <w:style w:type="character" w:customStyle="1" w:styleId="ListLabel206">
    <w:name w:val="ListLabel 206"/>
    <w:rsid w:val="00A757F1"/>
  </w:style>
  <w:style w:type="character" w:customStyle="1" w:styleId="ListLabel207">
    <w:name w:val="ListLabel 207"/>
    <w:rsid w:val="00A757F1"/>
  </w:style>
  <w:style w:type="character" w:customStyle="1" w:styleId="ListLabel208">
    <w:name w:val="ListLabel 208"/>
    <w:rsid w:val="00A757F1"/>
  </w:style>
  <w:style w:type="character" w:customStyle="1" w:styleId="ListLabel209">
    <w:name w:val="ListLabel 209"/>
    <w:rsid w:val="00A757F1"/>
  </w:style>
  <w:style w:type="character" w:customStyle="1" w:styleId="ListLabel210">
    <w:name w:val="ListLabel 210"/>
    <w:rsid w:val="00A757F1"/>
  </w:style>
  <w:style w:type="character" w:customStyle="1" w:styleId="ListLabel211">
    <w:name w:val="ListLabel 211"/>
    <w:rsid w:val="00A757F1"/>
  </w:style>
  <w:style w:type="character" w:customStyle="1" w:styleId="ListLabel212">
    <w:name w:val="ListLabel 212"/>
    <w:rsid w:val="00A757F1"/>
  </w:style>
  <w:style w:type="character" w:customStyle="1" w:styleId="ListLabel213">
    <w:name w:val="ListLabel 213"/>
    <w:rsid w:val="00A757F1"/>
  </w:style>
  <w:style w:type="character" w:customStyle="1" w:styleId="ListLabel214">
    <w:name w:val="ListLabel 214"/>
    <w:rsid w:val="00A757F1"/>
  </w:style>
  <w:style w:type="character" w:customStyle="1" w:styleId="ListLabel215">
    <w:name w:val="ListLabel 215"/>
    <w:rsid w:val="00A757F1"/>
  </w:style>
  <w:style w:type="character" w:customStyle="1" w:styleId="ListLabel216">
    <w:name w:val="ListLabel 216"/>
    <w:rsid w:val="00A757F1"/>
  </w:style>
  <w:style w:type="character" w:customStyle="1" w:styleId="ListLabel217">
    <w:name w:val="ListLabel 217"/>
    <w:rsid w:val="00A757F1"/>
  </w:style>
  <w:style w:type="character" w:customStyle="1" w:styleId="ListLabel218">
    <w:name w:val="ListLabel 218"/>
    <w:rsid w:val="00A757F1"/>
    <w:rPr>
      <w:sz w:val="20"/>
    </w:rPr>
  </w:style>
  <w:style w:type="character" w:customStyle="1" w:styleId="ListLabel219">
    <w:name w:val="ListLabel 219"/>
    <w:rsid w:val="00A757F1"/>
    <w:rPr>
      <w:sz w:val="20"/>
    </w:rPr>
  </w:style>
  <w:style w:type="character" w:customStyle="1" w:styleId="ListLabel220">
    <w:name w:val="ListLabel 220"/>
    <w:rsid w:val="00A757F1"/>
    <w:rPr>
      <w:sz w:val="20"/>
    </w:rPr>
  </w:style>
  <w:style w:type="character" w:customStyle="1" w:styleId="ListLabel221">
    <w:name w:val="ListLabel 221"/>
    <w:rsid w:val="00A757F1"/>
    <w:rPr>
      <w:sz w:val="20"/>
    </w:rPr>
  </w:style>
  <w:style w:type="character" w:customStyle="1" w:styleId="ListLabel222">
    <w:name w:val="ListLabel 222"/>
    <w:rsid w:val="00A757F1"/>
    <w:rPr>
      <w:sz w:val="20"/>
    </w:rPr>
  </w:style>
  <w:style w:type="character" w:customStyle="1" w:styleId="ListLabel223">
    <w:name w:val="ListLabel 223"/>
    <w:rsid w:val="00A757F1"/>
    <w:rPr>
      <w:sz w:val="20"/>
    </w:rPr>
  </w:style>
  <w:style w:type="character" w:customStyle="1" w:styleId="ListLabel224">
    <w:name w:val="ListLabel 224"/>
    <w:rsid w:val="00A757F1"/>
    <w:rPr>
      <w:sz w:val="20"/>
    </w:rPr>
  </w:style>
  <w:style w:type="character" w:customStyle="1" w:styleId="ListLabel225">
    <w:name w:val="ListLabel 225"/>
    <w:rsid w:val="00A757F1"/>
    <w:rPr>
      <w:sz w:val="20"/>
    </w:rPr>
  </w:style>
  <w:style w:type="character" w:customStyle="1" w:styleId="ListLabel226">
    <w:name w:val="ListLabel 226"/>
    <w:rsid w:val="00A757F1"/>
    <w:rPr>
      <w:sz w:val="20"/>
    </w:rPr>
  </w:style>
  <w:style w:type="character" w:customStyle="1" w:styleId="ListLabel227">
    <w:name w:val="ListLabel 227"/>
    <w:rsid w:val="00A757F1"/>
    <w:rPr>
      <w:sz w:val="20"/>
    </w:rPr>
  </w:style>
  <w:style w:type="character" w:customStyle="1" w:styleId="ListLabel228">
    <w:name w:val="ListLabel 228"/>
    <w:rsid w:val="00A757F1"/>
    <w:rPr>
      <w:sz w:val="20"/>
    </w:rPr>
  </w:style>
  <w:style w:type="character" w:customStyle="1" w:styleId="ListLabel229">
    <w:name w:val="ListLabel 229"/>
    <w:rsid w:val="00A757F1"/>
    <w:rPr>
      <w:sz w:val="20"/>
    </w:rPr>
  </w:style>
  <w:style w:type="character" w:customStyle="1" w:styleId="ListLabel230">
    <w:name w:val="ListLabel 230"/>
    <w:rsid w:val="00A757F1"/>
    <w:rPr>
      <w:sz w:val="20"/>
    </w:rPr>
  </w:style>
  <w:style w:type="character" w:customStyle="1" w:styleId="ListLabel231">
    <w:name w:val="ListLabel 231"/>
    <w:rsid w:val="00A757F1"/>
    <w:rPr>
      <w:sz w:val="20"/>
    </w:rPr>
  </w:style>
  <w:style w:type="character" w:customStyle="1" w:styleId="ListLabel232">
    <w:name w:val="ListLabel 232"/>
    <w:rsid w:val="00A757F1"/>
    <w:rPr>
      <w:sz w:val="20"/>
    </w:rPr>
  </w:style>
  <w:style w:type="character" w:customStyle="1" w:styleId="ListLabel233">
    <w:name w:val="ListLabel 233"/>
    <w:rsid w:val="00A757F1"/>
    <w:rPr>
      <w:sz w:val="20"/>
    </w:rPr>
  </w:style>
  <w:style w:type="character" w:customStyle="1" w:styleId="ListLabel234">
    <w:name w:val="ListLabel 234"/>
    <w:rsid w:val="00A757F1"/>
    <w:rPr>
      <w:sz w:val="20"/>
    </w:rPr>
  </w:style>
  <w:style w:type="character" w:customStyle="1" w:styleId="ListLabel235">
    <w:name w:val="ListLabel 235"/>
    <w:rsid w:val="00A757F1"/>
    <w:rPr>
      <w:sz w:val="20"/>
    </w:rPr>
  </w:style>
  <w:style w:type="character" w:customStyle="1" w:styleId="ListLabel236">
    <w:name w:val="ListLabel 236"/>
    <w:rsid w:val="00A757F1"/>
    <w:rPr>
      <w:sz w:val="20"/>
    </w:rPr>
  </w:style>
  <w:style w:type="character" w:customStyle="1" w:styleId="ListLabel237">
    <w:name w:val="ListLabel 237"/>
    <w:rsid w:val="00A757F1"/>
    <w:rPr>
      <w:sz w:val="20"/>
    </w:rPr>
  </w:style>
  <w:style w:type="character" w:customStyle="1" w:styleId="ListLabel238">
    <w:name w:val="ListLabel 238"/>
    <w:rsid w:val="00A757F1"/>
    <w:rPr>
      <w:sz w:val="20"/>
    </w:rPr>
  </w:style>
  <w:style w:type="character" w:customStyle="1" w:styleId="ListLabel239">
    <w:name w:val="ListLabel 239"/>
    <w:rsid w:val="00A757F1"/>
    <w:rPr>
      <w:sz w:val="20"/>
    </w:rPr>
  </w:style>
  <w:style w:type="character" w:customStyle="1" w:styleId="ListLabel240">
    <w:name w:val="ListLabel 240"/>
    <w:rsid w:val="00A757F1"/>
    <w:rPr>
      <w:sz w:val="20"/>
    </w:rPr>
  </w:style>
  <w:style w:type="character" w:customStyle="1" w:styleId="ListLabel241">
    <w:name w:val="ListLabel 241"/>
    <w:rsid w:val="00A757F1"/>
    <w:rPr>
      <w:sz w:val="20"/>
    </w:rPr>
  </w:style>
  <w:style w:type="character" w:customStyle="1" w:styleId="ListLabel242">
    <w:name w:val="ListLabel 242"/>
    <w:rsid w:val="00A757F1"/>
    <w:rPr>
      <w:sz w:val="20"/>
    </w:rPr>
  </w:style>
  <w:style w:type="character" w:customStyle="1" w:styleId="ListLabel243">
    <w:name w:val="ListLabel 243"/>
    <w:rsid w:val="00A757F1"/>
    <w:rPr>
      <w:sz w:val="20"/>
    </w:rPr>
  </w:style>
  <w:style w:type="character" w:customStyle="1" w:styleId="ListLabel244">
    <w:name w:val="ListLabel 244"/>
    <w:rsid w:val="00A757F1"/>
    <w:rPr>
      <w:sz w:val="20"/>
    </w:rPr>
  </w:style>
  <w:style w:type="character" w:customStyle="1" w:styleId="ListLabel245">
    <w:name w:val="ListLabel 245"/>
    <w:rsid w:val="00A757F1"/>
  </w:style>
  <w:style w:type="character" w:customStyle="1" w:styleId="ListLabel246">
    <w:name w:val="ListLabel 246"/>
    <w:rsid w:val="00A757F1"/>
  </w:style>
  <w:style w:type="character" w:customStyle="1" w:styleId="ListLabel247">
    <w:name w:val="ListLabel 247"/>
    <w:rsid w:val="00A757F1"/>
  </w:style>
  <w:style w:type="character" w:customStyle="1" w:styleId="ListLabel248">
    <w:name w:val="ListLabel 248"/>
    <w:rsid w:val="00A757F1"/>
  </w:style>
  <w:style w:type="character" w:customStyle="1" w:styleId="ListLabel249">
    <w:name w:val="ListLabel 249"/>
    <w:rsid w:val="00A757F1"/>
  </w:style>
  <w:style w:type="character" w:customStyle="1" w:styleId="ListLabel250">
    <w:name w:val="ListLabel 250"/>
    <w:rsid w:val="00A757F1"/>
  </w:style>
  <w:style w:type="character" w:customStyle="1" w:styleId="ListLabel251">
    <w:name w:val="ListLabel 251"/>
    <w:rsid w:val="00A757F1"/>
  </w:style>
  <w:style w:type="character" w:customStyle="1" w:styleId="ListLabel252">
    <w:name w:val="ListLabel 252"/>
    <w:rsid w:val="00A757F1"/>
  </w:style>
  <w:style w:type="character" w:customStyle="1" w:styleId="ListLabel253">
    <w:name w:val="ListLabel 253"/>
    <w:rsid w:val="00A757F1"/>
  </w:style>
  <w:style w:type="character" w:customStyle="1" w:styleId="ListLabel254">
    <w:name w:val="ListLabel 254"/>
    <w:rsid w:val="00A757F1"/>
  </w:style>
  <w:style w:type="character" w:customStyle="1" w:styleId="ListLabel255">
    <w:name w:val="ListLabel 255"/>
    <w:rsid w:val="00A757F1"/>
  </w:style>
  <w:style w:type="character" w:customStyle="1" w:styleId="ListLabel256">
    <w:name w:val="ListLabel 256"/>
    <w:rsid w:val="00A757F1"/>
  </w:style>
  <w:style w:type="character" w:customStyle="1" w:styleId="ListLabel257">
    <w:name w:val="ListLabel 257"/>
    <w:rsid w:val="00A757F1"/>
  </w:style>
  <w:style w:type="character" w:customStyle="1" w:styleId="ListLabel258">
    <w:name w:val="ListLabel 258"/>
    <w:rsid w:val="00A757F1"/>
  </w:style>
  <w:style w:type="character" w:customStyle="1" w:styleId="ListLabel259">
    <w:name w:val="ListLabel 259"/>
    <w:rsid w:val="00A757F1"/>
  </w:style>
  <w:style w:type="character" w:customStyle="1" w:styleId="ListLabel260">
    <w:name w:val="ListLabel 260"/>
    <w:rsid w:val="00A757F1"/>
  </w:style>
  <w:style w:type="character" w:customStyle="1" w:styleId="ListLabel261">
    <w:name w:val="ListLabel 261"/>
    <w:rsid w:val="00A757F1"/>
  </w:style>
  <w:style w:type="character" w:customStyle="1" w:styleId="ListLabel262">
    <w:name w:val="ListLabel 262"/>
    <w:rsid w:val="00A757F1"/>
  </w:style>
  <w:style w:type="numbering" w:customStyle="1" w:styleId="NoListWW">
    <w:name w:val="No List (WW)"/>
    <w:basedOn w:val="a2"/>
    <w:rsid w:val="00A757F1"/>
    <w:pPr>
      <w:numPr>
        <w:numId w:val="1"/>
      </w:numPr>
    </w:pPr>
  </w:style>
  <w:style w:type="numbering" w:customStyle="1" w:styleId="WWNum1">
    <w:name w:val="WWNum1"/>
    <w:basedOn w:val="a2"/>
    <w:rsid w:val="00A757F1"/>
    <w:pPr>
      <w:numPr>
        <w:numId w:val="2"/>
      </w:numPr>
    </w:pPr>
  </w:style>
  <w:style w:type="numbering" w:customStyle="1" w:styleId="WWNum2">
    <w:name w:val="WWNum2"/>
    <w:basedOn w:val="a2"/>
    <w:rsid w:val="00A757F1"/>
    <w:pPr>
      <w:numPr>
        <w:numId w:val="3"/>
      </w:numPr>
    </w:pPr>
  </w:style>
  <w:style w:type="numbering" w:customStyle="1" w:styleId="WWNum3">
    <w:name w:val="WWNum3"/>
    <w:basedOn w:val="a2"/>
    <w:rsid w:val="00A757F1"/>
    <w:pPr>
      <w:numPr>
        <w:numId w:val="4"/>
      </w:numPr>
    </w:pPr>
  </w:style>
  <w:style w:type="numbering" w:customStyle="1" w:styleId="WWNum4">
    <w:name w:val="WWNum4"/>
    <w:basedOn w:val="a2"/>
    <w:rsid w:val="00A757F1"/>
    <w:pPr>
      <w:numPr>
        <w:numId w:val="5"/>
      </w:numPr>
    </w:pPr>
  </w:style>
  <w:style w:type="numbering" w:customStyle="1" w:styleId="WWNum5">
    <w:name w:val="WWNum5"/>
    <w:basedOn w:val="a2"/>
    <w:rsid w:val="00A757F1"/>
    <w:pPr>
      <w:numPr>
        <w:numId w:val="6"/>
      </w:numPr>
    </w:pPr>
  </w:style>
  <w:style w:type="numbering" w:customStyle="1" w:styleId="WWNum6">
    <w:name w:val="WWNum6"/>
    <w:basedOn w:val="a2"/>
    <w:rsid w:val="00A757F1"/>
    <w:pPr>
      <w:numPr>
        <w:numId w:val="7"/>
      </w:numPr>
    </w:pPr>
  </w:style>
  <w:style w:type="numbering" w:customStyle="1" w:styleId="WWNum7">
    <w:name w:val="WWNum7"/>
    <w:basedOn w:val="a2"/>
    <w:rsid w:val="00A757F1"/>
    <w:pPr>
      <w:numPr>
        <w:numId w:val="8"/>
      </w:numPr>
    </w:pPr>
  </w:style>
  <w:style w:type="numbering" w:customStyle="1" w:styleId="WWNum8">
    <w:name w:val="WWNum8"/>
    <w:basedOn w:val="a2"/>
    <w:rsid w:val="00A757F1"/>
    <w:pPr>
      <w:numPr>
        <w:numId w:val="9"/>
      </w:numPr>
    </w:pPr>
  </w:style>
  <w:style w:type="numbering" w:customStyle="1" w:styleId="WWNum9">
    <w:name w:val="WWNum9"/>
    <w:basedOn w:val="a2"/>
    <w:rsid w:val="00A757F1"/>
    <w:pPr>
      <w:numPr>
        <w:numId w:val="10"/>
      </w:numPr>
    </w:pPr>
  </w:style>
  <w:style w:type="numbering" w:customStyle="1" w:styleId="WWNum10">
    <w:name w:val="WWNum10"/>
    <w:basedOn w:val="a2"/>
    <w:rsid w:val="00A757F1"/>
    <w:pPr>
      <w:numPr>
        <w:numId w:val="11"/>
      </w:numPr>
    </w:pPr>
  </w:style>
  <w:style w:type="numbering" w:customStyle="1" w:styleId="WWNum11">
    <w:name w:val="WWNum11"/>
    <w:basedOn w:val="a2"/>
    <w:rsid w:val="00A757F1"/>
    <w:pPr>
      <w:numPr>
        <w:numId w:val="12"/>
      </w:numPr>
    </w:pPr>
  </w:style>
  <w:style w:type="numbering" w:customStyle="1" w:styleId="WWNum12">
    <w:name w:val="WWNum12"/>
    <w:basedOn w:val="a2"/>
    <w:rsid w:val="00A757F1"/>
    <w:pPr>
      <w:numPr>
        <w:numId w:val="13"/>
      </w:numPr>
    </w:pPr>
  </w:style>
  <w:style w:type="numbering" w:customStyle="1" w:styleId="WWNum13">
    <w:name w:val="WWNum13"/>
    <w:basedOn w:val="a2"/>
    <w:rsid w:val="00A757F1"/>
    <w:pPr>
      <w:numPr>
        <w:numId w:val="14"/>
      </w:numPr>
    </w:pPr>
  </w:style>
  <w:style w:type="numbering" w:customStyle="1" w:styleId="WWNum14">
    <w:name w:val="WWNum14"/>
    <w:basedOn w:val="a2"/>
    <w:rsid w:val="00A757F1"/>
    <w:pPr>
      <w:numPr>
        <w:numId w:val="15"/>
      </w:numPr>
    </w:pPr>
  </w:style>
  <w:style w:type="numbering" w:customStyle="1" w:styleId="WWNum15">
    <w:name w:val="WWNum15"/>
    <w:basedOn w:val="a2"/>
    <w:rsid w:val="00A757F1"/>
    <w:pPr>
      <w:numPr>
        <w:numId w:val="16"/>
      </w:numPr>
    </w:pPr>
  </w:style>
  <w:style w:type="numbering" w:customStyle="1" w:styleId="WWNum16">
    <w:name w:val="WWNum16"/>
    <w:basedOn w:val="a2"/>
    <w:rsid w:val="00A757F1"/>
    <w:pPr>
      <w:numPr>
        <w:numId w:val="17"/>
      </w:numPr>
    </w:pPr>
  </w:style>
  <w:style w:type="numbering" w:customStyle="1" w:styleId="WWNum17">
    <w:name w:val="WWNum17"/>
    <w:basedOn w:val="a2"/>
    <w:rsid w:val="00A757F1"/>
    <w:pPr>
      <w:numPr>
        <w:numId w:val="18"/>
      </w:numPr>
    </w:pPr>
  </w:style>
  <w:style w:type="numbering" w:customStyle="1" w:styleId="WWNum18">
    <w:name w:val="WWNum18"/>
    <w:basedOn w:val="a2"/>
    <w:rsid w:val="00A757F1"/>
    <w:pPr>
      <w:numPr>
        <w:numId w:val="19"/>
      </w:numPr>
    </w:pPr>
  </w:style>
  <w:style w:type="numbering" w:customStyle="1" w:styleId="WWNum19">
    <w:name w:val="WWNum19"/>
    <w:basedOn w:val="a2"/>
    <w:rsid w:val="00A757F1"/>
    <w:pPr>
      <w:numPr>
        <w:numId w:val="20"/>
      </w:numPr>
    </w:pPr>
  </w:style>
  <w:style w:type="numbering" w:customStyle="1" w:styleId="WWNum20">
    <w:name w:val="WWNum20"/>
    <w:basedOn w:val="a2"/>
    <w:rsid w:val="00A757F1"/>
    <w:pPr>
      <w:numPr>
        <w:numId w:val="21"/>
      </w:numPr>
    </w:pPr>
  </w:style>
  <w:style w:type="numbering" w:customStyle="1" w:styleId="WWNum21">
    <w:name w:val="WWNum21"/>
    <w:basedOn w:val="a2"/>
    <w:rsid w:val="00A757F1"/>
    <w:pPr>
      <w:numPr>
        <w:numId w:val="22"/>
      </w:numPr>
    </w:pPr>
  </w:style>
  <w:style w:type="numbering" w:customStyle="1" w:styleId="WWNum22">
    <w:name w:val="WWNum22"/>
    <w:basedOn w:val="a2"/>
    <w:rsid w:val="00A757F1"/>
    <w:pPr>
      <w:numPr>
        <w:numId w:val="23"/>
      </w:numPr>
    </w:pPr>
  </w:style>
  <w:style w:type="numbering" w:customStyle="1" w:styleId="WWNum23">
    <w:name w:val="WWNum23"/>
    <w:basedOn w:val="a2"/>
    <w:rsid w:val="00A757F1"/>
    <w:pPr>
      <w:numPr>
        <w:numId w:val="24"/>
      </w:numPr>
    </w:pPr>
  </w:style>
  <w:style w:type="numbering" w:customStyle="1" w:styleId="WWNum24">
    <w:name w:val="WWNum24"/>
    <w:basedOn w:val="a2"/>
    <w:rsid w:val="00A757F1"/>
    <w:pPr>
      <w:numPr>
        <w:numId w:val="25"/>
      </w:numPr>
    </w:pPr>
  </w:style>
  <w:style w:type="numbering" w:customStyle="1" w:styleId="WWNum25">
    <w:name w:val="WWNum25"/>
    <w:basedOn w:val="a2"/>
    <w:rsid w:val="00A757F1"/>
    <w:pPr>
      <w:numPr>
        <w:numId w:val="26"/>
      </w:numPr>
    </w:pPr>
  </w:style>
  <w:style w:type="numbering" w:customStyle="1" w:styleId="WWNum26">
    <w:name w:val="WWNum26"/>
    <w:basedOn w:val="a2"/>
    <w:rsid w:val="00A757F1"/>
    <w:pPr>
      <w:numPr>
        <w:numId w:val="27"/>
      </w:numPr>
    </w:pPr>
  </w:style>
  <w:style w:type="numbering" w:customStyle="1" w:styleId="WWNum27">
    <w:name w:val="WWNum27"/>
    <w:basedOn w:val="a2"/>
    <w:rsid w:val="00A757F1"/>
    <w:pPr>
      <w:numPr>
        <w:numId w:val="28"/>
      </w:numPr>
    </w:pPr>
  </w:style>
  <w:style w:type="numbering" w:customStyle="1" w:styleId="WWNum28">
    <w:name w:val="WWNum28"/>
    <w:basedOn w:val="a2"/>
    <w:rsid w:val="00A757F1"/>
    <w:pPr>
      <w:numPr>
        <w:numId w:val="29"/>
      </w:numPr>
    </w:pPr>
  </w:style>
  <w:style w:type="numbering" w:customStyle="1" w:styleId="WWNum29">
    <w:name w:val="WWNum29"/>
    <w:basedOn w:val="a2"/>
    <w:rsid w:val="00A757F1"/>
    <w:pPr>
      <w:numPr>
        <w:numId w:val="30"/>
      </w:numPr>
    </w:pPr>
  </w:style>
  <w:style w:type="numbering" w:customStyle="1" w:styleId="WWNum30">
    <w:name w:val="WWNum30"/>
    <w:basedOn w:val="a2"/>
    <w:rsid w:val="00A757F1"/>
    <w:pPr>
      <w:numPr>
        <w:numId w:val="31"/>
      </w:numPr>
    </w:pPr>
  </w:style>
  <w:style w:type="numbering" w:customStyle="1" w:styleId="WWNum31">
    <w:name w:val="WWNum31"/>
    <w:basedOn w:val="a2"/>
    <w:rsid w:val="00A757F1"/>
    <w:pPr>
      <w:numPr>
        <w:numId w:val="32"/>
      </w:numPr>
    </w:pPr>
  </w:style>
  <w:style w:type="numbering" w:customStyle="1" w:styleId="WWNum32">
    <w:name w:val="WWNum32"/>
    <w:basedOn w:val="a2"/>
    <w:rsid w:val="00A757F1"/>
    <w:pPr>
      <w:numPr>
        <w:numId w:val="33"/>
      </w:numPr>
    </w:pPr>
  </w:style>
  <w:style w:type="numbering" w:customStyle="1" w:styleId="WWNum33">
    <w:name w:val="WWNum33"/>
    <w:basedOn w:val="a2"/>
    <w:rsid w:val="00A757F1"/>
    <w:pPr>
      <w:numPr>
        <w:numId w:val="34"/>
      </w:numPr>
    </w:pPr>
  </w:style>
  <w:style w:type="numbering" w:customStyle="1" w:styleId="WWNum34">
    <w:name w:val="WWNum34"/>
    <w:basedOn w:val="a2"/>
    <w:rsid w:val="00A757F1"/>
    <w:pPr>
      <w:numPr>
        <w:numId w:val="35"/>
      </w:numPr>
    </w:pPr>
  </w:style>
  <w:style w:type="numbering" w:customStyle="1" w:styleId="WWNum35">
    <w:name w:val="WWNum35"/>
    <w:basedOn w:val="a2"/>
    <w:rsid w:val="00A757F1"/>
    <w:pPr>
      <w:numPr>
        <w:numId w:val="36"/>
      </w:numPr>
    </w:pPr>
  </w:style>
  <w:style w:type="numbering" w:customStyle="1" w:styleId="WWNum36">
    <w:name w:val="WWNum36"/>
    <w:basedOn w:val="a2"/>
    <w:rsid w:val="00A757F1"/>
    <w:pPr>
      <w:numPr>
        <w:numId w:val="37"/>
      </w:numPr>
    </w:pPr>
  </w:style>
  <w:style w:type="numbering" w:customStyle="1" w:styleId="WWNum37">
    <w:name w:val="WWNum37"/>
    <w:basedOn w:val="a2"/>
    <w:rsid w:val="00A757F1"/>
    <w:pPr>
      <w:numPr>
        <w:numId w:val="38"/>
      </w:numPr>
    </w:pPr>
  </w:style>
  <w:style w:type="numbering" w:customStyle="1" w:styleId="WWNum38">
    <w:name w:val="WWNum38"/>
    <w:basedOn w:val="a2"/>
    <w:rsid w:val="00A757F1"/>
    <w:pPr>
      <w:numPr>
        <w:numId w:val="39"/>
      </w:numPr>
    </w:pPr>
  </w:style>
  <w:style w:type="paragraph" w:customStyle="1" w:styleId="11">
    <w:name w:val="Без интервала1"/>
    <w:rsid w:val="00A757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basedOn w:val="a0"/>
    <w:uiPriority w:val="99"/>
    <w:semiHidden/>
    <w:unhideWhenUsed/>
    <w:rsid w:val="00EE2AA7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EE2AA7"/>
    <w:rPr>
      <w:color w:val="954F72"/>
      <w:u w:val="single"/>
    </w:rPr>
  </w:style>
  <w:style w:type="paragraph" w:customStyle="1" w:styleId="msonormal0">
    <w:name w:val="msonormal"/>
    <w:basedOn w:val="a"/>
    <w:rsid w:val="00EE2AA7"/>
    <w:pPr>
      <w:widowControl/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4">
    <w:name w:val="xl64"/>
    <w:basedOn w:val="a"/>
    <w:rsid w:val="00EE2AA7"/>
    <w:pPr>
      <w:widowControl/>
      <w:suppressAutoHyphens w:val="0"/>
      <w:autoSpaceDN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EE2AA7"/>
    <w:pPr>
      <w:widowControl/>
      <w:suppressAutoHyphens w:val="0"/>
      <w:autoSpaceDN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EE2AA7"/>
    <w:pPr>
      <w:widowControl/>
      <w:suppressAutoHyphens w:val="0"/>
      <w:autoSpaceDN/>
      <w:spacing w:before="100" w:beforeAutospacing="1" w:after="100" w:afterAutospacing="1"/>
      <w:jc w:val="righ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5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19346</Words>
  <Characters>110278</Characters>
  <Application>Microsoft Office Word</Application>
  <DocSecurity>0</DocSecurity>
  <Lines>918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Данилова Ирина Александровна</cp:lastModifiedBy>
  <cp:revision>2</cp:revision>
  <dcterms:created xsi:type="dcterms:W3CDTF">2025-12-30T07:41:00Z</dcterms:created>
  <dcterms:modified xsi:type="dcterms:W3CDTF">2025-12-30T07:41:00Z</dcterms:modified>
</cp:coreProperties>
</file>