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F16" w:rsidRPr="004E545A" w:rsidRDefault="00F06F16" w:rsidP="00F06F16">
      <w:pPr>
        <w:pStyle w:val="a4"/>
        <w:spacing w:before="0" w:after="0"/>
        <w:rPr>
          <w:sz w:val="21"/>
          <w:szCs w:val="21"/>
        </w:rPr>
      </w:pPr>
      <w:bookmarkStart w:id="0" w:name="_docEnd_1"/>
      <w:bookmarkStart w:id="1" w:name="_title_1"/>
      <w:bookmarkStart w:id="2" w:name="_ref_1-504f929a689a4e"/>
      <w:bookmarkEnd w:id="0"/>
      <w:r w:rsidRPr="004E545A">
        <w:rPr>
          <w:sz w:val="21"/>
          <w:szCs w:val="21"/>
        </w:rPr>
        <w:t>Государственный контракт</w:t>
      </w:r>
      <w:r w:rsidR="00AB1DD0">
        <w:rPr>
          <w:sz w:val="21"/>
          <w:szCs w:val="21"/>
        </w:rPr>
        <w:t xml:space="preserve"> </w:t>
      </w:r>
      <w:r w:rsidR="00AB1DD0" w:rsidRPr="004E545A">
        <w:rPr>
          <w:sz w:val="21"/>
          <w:szCs w:val="21"/>
        </w:rPr>
        <w:t xml:space="preserve">№ </w:t>
      </w:r>
      <w:r w:rsidR="00AB1DD0" w:rsidRPr="004E545A">
        <w:rPr>
          <w:sz w:val="21"/>
          <w:szCs w:val="21"/>
          <w:u w:val="single"/>
        </w:rPr>
        <w:t>      </w:t>
      </w:r>
      <w:r w:rsidR="00AB1DD0">
        <w:rPr>
          <w:sz w:val="21"/>
          <w:szCs w:val="21"/>
          <w:u w:val="single"/>
        </w:rPr>
        <w:t>__</w:t>
      </w:r>
      <w:r w:rsidR="00AB1DD0" w:rsidRPr="004E545A">
        <w:rPr>
          <w:sz w:val="21"/>
          <w:szCs w:val="21"/>
          <w:u w:val="single"/>
        </w:rPr>
        <w:t xml:space="preserve">  </w:t>
      </w:r>
    </w:p>
    <w:p w:rsidR="00AB1DD0" w:rsidRDefault="00F06F16" w:rsidP="00AB1DD0">
      <w:pPr>
        <w:pStyle w:val="a4"/>
        <w:spacing w:before="0" w:after="0"/>
        <w:rPr>
          <w:sz w:val="21"/>
          <w:szCs w:val="21"/>
        </w:rPr>
      </w:pPr>
      <w:r w:rsidRPr="004E545A">
        <w:rPr>
          <w:sz w:val="21"/>
          <w:szCs w:val="21"/>
        </w:rPr>
        <w:t xml:space="preserve">на оказание услуг по </w:t>
      </w:r>
      <w:r w:rsidR="00F469CC" w:rsidRPr="004E545A">
        <w:rPr>
          <w:sz w:val="21"/>
          <w:szCs w:val="21"/>
        </w:rPr>
        <w:t xml:space="preserve">разработке проектно-сметной и рабочей документации на систему пожарной сигнализации и систему оповещения и управления эвакуацией людей при пожаре </w:t>
      </w:r>
      <w:bookmarkEnd w:id="1"/>
      <w:bookmarkEnd w:id="2"/>
    </w:p>
    <w:p w:rsidR="00AB1DD0" w:rsidRPr="00AB1DD0" w:rsidRDefault="00AB1DD0" w:rsidP="00AB1DD0">
      <w:pPr>
        <w:spacing w:before="0" w:after="0" w:line="240" w:lineRule="auto"/>
      </w:pPr>
    </w:p>
    <w:p w:rsidR="00F06F16" w:rsidRPr="004E545A" w:rsidRDefault="00F06F16" w:rsidP="00F06F16">
      <w:pPr>
        <w:spacing w:before="0" w:after="0" w:line="240" w:lineRule="auto"/>
        <w:jc w:val="center"/>
        <w:rPr>
          <w:sz w:val="21"/>
          <w:szCs w:val="21"/>
        </w:rPr>
      </w:pPr>
      <w:r w:rsidRPr="004E545A">
        <w:rPr>
          <w:sz w:val="21"/>
          <w:szCs w:val="21"/>
        </w:rPr>
        <w:t xml:space="preserve">ИКЗ: </w:t>
      </w:r>
      <w:bookmarkStart w:id="3" w:name="_GoBack"/>
      <w:r w:rsidRPr="004E545A">
        <w:rPr>
          <w:sz w:val="21"/>
          <w:szCs w:val="21"/>
        </w:rPr>
        <w:t>261482500163748250100100100000000000</w:t>
      </w:r>
      <w:bookmarkEnd w:id="3"/>
    </w:p>
    <w:p w:rsidR="00F06F16" w:rsidRPr="004E545A" w:rsidRDefault="00F06F16" w:rsidP="00F06F16">
      <w:pPr>
        <w:spacing w:before="0" w:after="0" w:line="240" w:lineRule="auto"/>
        <w:rPr>
          <w:sz w:val="21"/>
          <w:szCs w:val="2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98"/>
        <w:gridCol w:w="6574"/>
      </w:tblGrid>
      <w:tr w:rsidR="00F06F16" w:rsidRPr="004E545A" w:rsidTr="00AA5FA4">
        <w:tc>
          <w:tcPr>
            <w:tcW w:w="1566" w:type="pct"/>
          </w:tcPr>
          <w:p w:rsidR="00F06F16" w:rsidRPr="004E545A" w:rsidRDefault="00F06F16" w:rsidP="00AA5FA4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г. Липецк</w:t>
            </w:r>
          </w:p>
        </w:tc>
        <w:tc>
          <w:tcPr>
            <w:tcW w:w="3434" w:type="pct"/>
          </w:tcPr>
          <w:p w:rsidR="00F06F16" w:rsidRPr="004E545A" w:rsidRDefault="00F06F16" w:rsidP="00F469CC">
            <w:pPr>
              <w:pStyle w:val="Normalunindented"/>
              <w:keepNext/>
              <w:spacing w:before="0" w:after="0" w:line="240" w:lineRule="auto"/>
              <w:jc w:val="right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 xml:space="preserve">          «____»  </w:t>
            </w:r>
            <w:r w:rsidR="00F469CC" w:rsidRPr="004E545A">
              <w:rPr>
                <w:sz w:val="21"/>
                <w:szCs w:val="21"/>
              </w:rPr>
              <w:t xml:space="preserve">_____________ </w:t>
            </w:r>
            <w:r w:rsidRPr="004E545A">
              <w:rPr>
                <w:sz w:val="21"/>
                <w:szCs w:val="21"/>
              </w:rPr>
              <w:t>2026г.</w:t>
            </w:r>
          </w:p>
        </w:tc>
      </w:tr>
      <w:tr w:rsidR="00F06F16" w:rsidRPr="004E545A" w:rsidTr="00AA5FA4">
        <w:tc>
          <w:tcPr>
            <w:tcW w:w="1566" w:type="pct"/>
          </w:tcPr>
          <w:p w:rsidR="00F06F16" w:rsidRPr="004E545A" w:rsidRDefault="00F06F16" w:rsidP="00AA5FA4">
            <w:pPr>
              <w:pStyle w:val="Normalunindented"/>
              <w:keepNext/>
              <w:spacing w:before="0" w:after="0" w:line="24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3434" w:type="pct"/>
          </w:tcPr>
          <w:p w:rsidR="00F06F16" w:rsidRPr="004E545A" w:rsidRDefault="00F06F16" w:rsidP="00AA5FA4">
            <w:pPr>
              <w:pStyle w:val="Normalunindented"/>
              <w:keepNext/>
              <w:spacing w:before="0" w:after="0" w:line="240" w:lineRule="auto"/>
              <w:jc w:val="right"/>
              <w:rPr>
                <w:sz w:val="21"/>
                <w:szCs w:val="21"/>
              </w:rPr>
            </w:pPr>
          </w:p>
        </w:tc>
      </w:tr>
    </w:tbl>
    <w:p w:rsidR="00F06F16" w:rsidRPr="004E545A" w:rsidRDefault="00F06F16" w:rsidP="00F06F16">
      <w:pPr>
        <w:spacing w:before="0" w:after="0" w:line="240" w:lineRule="auto"/>
        <w:rPr>
          <w:sz w:val="21"/>
          <w:szCs w:val="21"/>
        </w:rPr>
      </w:pPr>
      <w:bookmarkStart w:id="4" w:name="_ref_1-139a8c79e1d74a"/>
      <w:r w:rsidRPr="004E545A">
        <w:rPr>
          <w:sz w:val="21"/>
          <w:szCs w:val="21"/>
        </w:rPr>
        <w:t xml:space="preserve">Федеральное казённое учреждение «Исправительная колония № 6 Управления Федеральной службы исполнения наказаний по Липецкой области», выступающее от имени Российской Федерации, в целях обеспечения государственных нужд, именуемое в дальнейшем «Государственный Заказчик», в лице </w:t>
      </w:r>
      <w:r w:rsidR="00CD28A5" w:rsidRPr="004E545A">
        <w:rPr>
          <w:sz w:val="21"/>
          <w:szCs w:val="21"/>
        </w:rPr>
        <w:t>Врио н</w:t>
      </w:r>
      <w:r w:rsidRPr="004E545A">
        <w:rPr>
          <w:sz w:val="21"/>
          <w:szCs w:val="21"/>
        </w:rPr>
        <w:t xml:space="preserve">ачальника </w:t>
      </w:r>
      <w:r w:rsidR="00CD28A5" w:rsidRPr="004E545A">
        <w:rPr>
          <w:sz w:val="21"/>
          <w:szCs w:val="21"/>
        </w:rPr>
        <w:t>Хлебникова Олега Евгеньевича</w:t>
      </w:r>
      <w:r w:rsidRPr="004E545A">
        <w:rPr>
          <w:sz w:val="21"/>
          <w:szCs w:val="21"/>
        </w:rPr>
        <w:t xml:space="preserve">, действующего на основании Устава, с одной стороны, и ________________________________________________, именуем__ в дальнейшем «Исполнитель», в лице __________________________, </w:t>
      </w:r>
      <w:proofErr w:type="spellStart"/>
      <w:r w:rsidRPr="004E545A">
        <w:rPr>
          <w:sz w:val="21"/>
          <w:szCs w:val="21"/>
        </w:rPr>
        <w:t>действующ</w:t>
      </w:r>
      <w:proofErr w:type="spellEnd"/>
      <w:r w:rsidRPr="004E545A">
        <w:rPr>
          <w:sz w:val="21"/>
          <w:szCs w:val="21"/>
        </w:rPr>
        <w:t>__ на основании ________, с другой стороны, вместе именуемые в дальнейшем «Стороны», руководствуясь п. 4 ч. 1 ст. 93 Федерального закона от 05.04.2013 N 44-ФЗ «О контрактной системе в  сфере закупок товаров, работ, услуг для  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Предмет контракта</w:t>
      </w:r>
      <w:bookmarkEnd w:id="4"/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pacing w:val="-5"/>
          <w:sz w:val="21"/>
          <w:szCs w:val="21"/>
        </w:rPr>
      </w:pPr>
      <w:bookmarkStart w:id="5" w:name="_ref_1-95493003690942"/>
      <w:r w:rsidRPr="004E545A">
        <w:rPr>
          <w:sz w:val="21"/>
          <w:szCs w:val="21"/>
        </w:rPr>
        <w:t xml:space="preserve">Исполнитель обязуется по заданию Государственного заказчика оказать услуги по </w:t>
      </w:r>
      <w:r w:rsidR="00D509D0" w:rsidRPr="004E545A">
        <w:rPr>
          <w:sz w:val="21"/>
          <w:szCs w:val="21"/>
        </w:rPr>
        <w:t>разработке</w:t>
      </w:r>
      <w:r w:rsidR="00CC2718" w:rsidRPr="004E545A">
        <w:rPr>
          <w:sz w:val="21"/>
          <w:szCs w:val="21"/>
        </w:rPr>
        <w:t xml:space="preserve"> проектно-сметной и рабочей документации на систему пожарной сигнализации и систему оповещения и управления эвакуацией людей при пожаре</w:t>
      </w:r>
      <w:r w:rsidRPr="004E545A">
        <w:rPr>
          <w:sz w:val="21"/>
          <w:szCs w:val="21"/>
        </w:rPr>
        <w:t xml:space="preserve"> (далее – услуги), </w:t>
      </w:r>
      <w:bookmarkEnd w:id="5"/>
      <w:r w:rsidRPr="004E545A">
        <w:rPr>
          <w:spacing w:val="-5"/>
          <w:sz w:val="21"/>
          <w:szCs w:val="21"/>
        </w:rPr>
        <w:t>а</w:t>
      </w:r>
      <w:r w:rsidRPr="004E545A">
        <w:rPr>
          <w:sz w:val="21"/>
          <w:szCs w:val="21"/>
        </w:rPr>
        <w:t xml:space="preserve"> Государственный заказчик </w:t>
      </w:r>
      <w:r w:rsidRPr="004E545A">
        <w:rPr>
          <w:spacing w:val="-5"/>
          <w:sz w:val="21"/>
          <w:szCs w:val="21"/>
        </w:rPr>
        <w:t>обязуется принять и оплатить услуги на условиях настоящего контракта.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Перечень действий, которые должен совершить Исполнитель в рамках указанной деятельности, и объем услуг указаны в Приложении № </w:t>
      </w:r>
      <w:r w:rsidR="006D7B7E">
        <w:fldChar w:fldCharType="begin" w:fldLock="1"/>
      </w:r>
      <w:r w:rsidR="006D7B7E">
        <w:instrText xml:space="preserve"> REF _ref_1-900d8cf78c9046 \h \n \!  \* MERGEFORMAT </w:instrText>
      </w:r>
      <w:r w:rsidR="006D7B7E">
        <w:fldChar w:fldCharType="separate"/>
      </w:r>
      <w:r w:rsidRPr="004E545A">
        <w:t>1</w:t>
      </w:r>
      <w:r w:rsidR="006D7B7E">
        <w:fldChar w:fldCharType="end"/>
      </w:r>
      <w:r w:rsidRPr="004E545A">
        <w:rPr>
          <w:sz w:val="21"/>
          <w:szCs w:val="21"/>
        </w:rPr>
        <w:t xml:space="preserve"> к Контракту (Техническое задание).</w:t>
      </w:r>
      <w:bookmarkStart w:id="6" w:name="_ref_1-2365f158608940"/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Качество услуг</w:t>
      </w:r>
      <w:bookmarkEnd w:id="6"/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bookmarkStart w:id="7" w:name="_ref_1-8bf7955129ba44"/>
      <w:r w:rsidRPr="004E545A">
        <w:rPr>
          <w:sz w:val="21"/>
          <w:szCs w:val="21"/>
        </w:rPr>
        <w:t xml:space="preserve">Качество и безопасность оказываемых услуг должны отвечать </w:t>
      </w:r>
      <w:r w:rsidRPr="004E545A">
        <w:rPr>
          <w:rFonts w:eastAsia="MS Mincho"/>
          <w:sz w:val="21"/>
          <w:szCs w:val="21"/>
        </w:rPr>
        <w:t xml:space="preserve">требованиям законодательства Российской Федерации, нормативных и технических документов, </w:t>
      </w:r>
      <w:r w:rsidRPr="004E545A">
        <w:rPr>
          <w:color w:val="000000"/>
          <w:sz w:val="21"/>
          <w:szCs w:val="21"/>
        </w:rPr>
        <w:t xml:space="preserve">условиям контракта, а также </w:t>
      </w:r>
      <w:r w:rsidRPr="004E545A">
        <w:rPr>
          <w:sz w:val="21"/>
          <w:szCs w:val="21"/>
        </w:rPr>
        <w:t>требованиям, установленным в Приложении № 1 к настоящему контракт</w:t>
      </w:r>
      <w:bookmarkEnd w:id="7"/>
      <w:r w:rsidRPr="004E545A">
        <w:rPr>
          <w:sz w:val="21"/>
          <w:szCs w:val="21"/>
        </w:rPr>
        <w:t>у.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bookmarkStart w:id="8" w:name="_ref_1-bbdfe9bc998146"/>
      <w:r w:rsidRPr="004E545A">
        <w:rPr>
          <w:sz w:val="21"/>
          <w:szCs w:val="21"/>
        </w:rPr>
        <w:t>Для проверки качества оказанных услуг, предусмотренных контрактом,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 xml:space="preserve">В случае предъявления Государственным заказчиком требования о безвозмездном устранении недостатков услуг Исполнитель обязан устранить такие недостатки в течение </w:t>
      </w:r>
      <w:r w:rsidRPr="004E545A">
        <w:rPr>
          <w:noProof/>
          <w:sz w:val="21"/>
          <w:szCs w:val="21"/>
        </w:rPr>
        <w:t>5 (пяти) календарных дней</w:t>
      </w:r>
      <w:r w:rsidRPr="004E545A">
        <w:rPr>
          <w:sz w:val="21"/>
          <w:szCs w:val="21"/>
        </w:rPr>
        <w:t xml:space="preserve"> с момента предъявления требования.</w:t>
      </w:r>
      <w:bookmarkEnd w:id="8"/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 xml:space="preserve">В случае выявления существенных недостатков услуг они должны быть устранены в течение </w:t>
      </w:r>
      <w:r w:rsidRPr="004E545A">
        <w:rPr>
          <w:noProof/>
          <w:sz w:val="21"/>
          <w:szCs w:val="21"/>
        </w:rPr>
        <w:t>5 (пяти) календарных дней</w:t>
      </w:r>
      <w:r w:rsidRPr="004E545A">
        <w:rPr>
          <w:sz w:val="21"/>
          <w:szCs w:val="21"/>
        </w:rPr>
        <w:t xml:space="preserve"> с момента предъявления требования.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Государственный заказчик вправе устранять недостатки услуг самостоятельно или с привлечением третьих лиц и требовать от Исполнителя возмещения расходов на их устранение.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Исполнитель обязан возместить расходы Государственного заказчика на устранение недостатков услуг в течение 5 (пяти) календарных дней с момента получения требования от Государственного заказчика, при условии представления последним документов, подтверждающих расходы.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bookmarkStart w:id="9" w:name="_ref_1-259c88c7616a46"/>
      <w:r w:rsidRPr="004E545A">
        <w:rPr>
          <w:sz w:val="21"/>
          <w:szCs w:val="21"/>
        </w:rPr>
        <w:t>Цена услуг и порядок оплаты</w:t>
      </w:r>
      <w:bookmarkEnd w:id="9"/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b/>
          <w:sz w:val="21"/>
          <w:szCs w:val="21"/>
        </w:rPr>
      </w:pPr>
      <w:bookmarkStart w:id="10" w:name="_ref_1-bf05ce4fa3ec44"/>
      <w:r w:rsidRPr="004E545A">
        <w:rPr>
          <w:sz w:val="21"/>
          <w:szCs w:val="21"/>
        </w:rPr>
        <w:t xml:space="preserve">Цена услуг </w:t>
      </w:r>
      <w:proofErr w:type="gramStart"/>
      <w:r w:rsidRPr="004E545A">
        <w:rPr>
          <w:sz w:val="21"/>
          <w:szCs w:val="21"/>
        </w:rPr>
        <w:t>составляет  _</w:t>
      </w:r>
      <w:proofErr w:type="gramEnd"/>
      <w:r w:rsidRPr="004E545A">
        <w:rPr>
          <w:sz w:val="21"/>
          <w:szCs w:val="21"/>
        </w:rPr>
        <w:t>_________ (___________________) руб. __ коп</w:t>
      </w:r>
      <w:bookmarkEnd w:id="10"/>
      <w:r w:rsidRPr="004E545A">
        <w:rPr>
          <w:sz w:val="21"/>
          <w:szCs w:val="21"/>
        </w:rPr>
        <w:t>., в том числе НДС/НДС не облагается.</w:t>
      </w:r>
    </w:p>
    <w:p w:rsidR="00F06F16" w:rsidRPr="004E545A" w:rsidRDefault="00F06F16" w:rsidP="00F06F16">
      <w:pPr>
        <w:spacing w:before="0" w:after="0" w:line="240" w:lineRule="auto"/>
        <w:ind w:firstLine="426"/>
        <w:rPr>
          <w:sz w:val="21"/>
          <w:szCs w:val="21"/>
        </w:rPr>
      </w:pPr>
      <w:bookmarkStart w:id="11" w:name="_ref_1-c3bf1640a0db43"/>
      <w:r w:rsidRPr="004E545A">
        <w:rPr>
          <w:sz w:val="21"/>
          <w:szCs w:val="21"/>
        </w:rPr>
        <w:t>Цена контракта является твердой и включает в себя все расходы Исполнителя, связанные с исполнением обязательств по контракту, в том числе расходы на страхование, уплату налогов, таможенных пошлин, сборов и другие обязательные платежи.</w:t>
      </w:r>
    </w:p>
    <w:p w:rsidR="00CD28A5" w:rsidRPr="004E545A" w:rsidRDefault="00CD28A5" w:rsidP="00F06F16">
      <w:pPr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Источник финансирования контракта – дополнительное бюджетное финансирование.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pacing w:val="-5"/>
          <w:sz w:val="21"/>
          <w:szCs w:val="21"/>
        </w:rPr>
      </w:pPr>
      <w:r w:rsidRPr="004E545A">
        <w:rPr>
          <w:sz w:val="21"/>
          <w:szCs w:val="21"/>
        </w:rPr>
        <w:t>В случае, если Контракт заключается с юридическим лицом или физическим лицом, в том числе зарегистрированным в качестве индивидуального предпринимателя, то сумма, подлежащая уплате Государственным заказчиком,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bookmarkStart w:id="12" w:name="_ref_1-fcf715afce5d45"/>
      <w:bookmarkEnd w:id="11"/>
      <w:r w:rsidRPr="004E545A">
        <w:rPr>
          <w:sz w:val="21"/>
          <w:szCs w:val="21"/>
        </w:rPr>
        <w:t>Оплата осуществляется Государственным заказчиком путем безналичного перечисления денежных средств на расчетный счет Исполнителя в течение 10 рабочих дней по фактическому окончанию оказания услуги, подписания акта приемки оказанной услуги и предоставления документов на оплату.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Обязательства по оплате оказанной услуги считаются выполненными в день списания денежных средств со счетов Государственного заказчика.</w:t>
      </w:r>
      <w:r w:rsidR="005D2620">
        <w:rPr>
          <w:sz w:val="21"/>
          <w:szCs w:val="21"/>
        </w:rPr>
        <w:t xml:space="preserve"> 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lastRenderedPageBreak/>
        <w:t>Сроки и условия оказания услуг</w:t>
      </w:r>
      <w:bookmarkEnd w:id="12"/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Сроки оказания услуг в соответствии с Приложением № 1.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bookmarkStart w:id="13" w:name="_ref_1-ac09046624294d"/>
      <w:r w:rsidRPr="004E545A">
        <w:rPr>
          <w:sz w:val="21"/>
          <w:szCs w:val="21"/>
        </w:rPr>
        <w:t xml:space="preserve">Услуги должны </w:t>
      </w:r>
      <w:bookmarkEnd w:id="13"/>
      <w:r w:rsidRPr="004E545A">
        <w:rPr>
          <w:sz w:val="21"/>
          <w:szCs w:val="21"/>
        </w:rPr>
        <w:t>соответствовать требованиям, установленным в Приложении № 1.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bookmarkStart w:id="14" w:name="_ref_1-0a20e0a0fe7b4e"/>
      <w:r w:rsidRPr="004E545A">
        <w:rPr>
          <w:sz w:val="21"/>
          <w:szCs w:val="21"/>
        </w:rPr>
        <w:t>Все материалы и оборудование, необходимые для оказания услуг, предоставляет Исполнитель.</w:t>
      </w:r>
      <w:bookmarkEnd w:id="14"/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bookmarkStart w:id="15" w:name="_ref_1-d391837e4c2e40"/>
      <w:r w:rsidRPr="004E545A">
        <w:rPr>
          <w:sz w:val="21"/>
          <w:szCs w:val="21"/>
        </w:rPr>
        <w:t>Факт оказания услуг Исполнителем и получения их Государственным заказчиком должен быть подтвержден актом об оказании услуг, подписанным обеими сторонами.</w:t>
      </w:r>
      <w:bookmarkEnd w:id="15"/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Права и обязанности Сторон</w:t>
      </w:r>
    </w:p>
    <w:p w:rsidR="00F06F16" w:rsidRPr="004E545A" w:rsidRDefault="00F06F16" w:rsidP="00F06F16">
      <w:pPr>
        <w:pStyle w:val="2"/>
        <w:numPr>
          <w:ilvl w:val="0"/>
          <w:numId w:val="0"/>
        </w:numPr>
        <w:spacing w:before="0" w:after="0" w:line="240" w:lineRule="auto"/>
        <w:ind w:firstLine="426"/>
        <w:rPr>
          <w:bCs w:val="0"/>
          <w:sz w:val="21"/>
          <w:szCs w:val="21"/>
        </w:rPr>
      </w:pPr>
      <w:r w:rsidRPr="004E545A">
        <w:rPr>
          <w:bCs w:val="0"/>
          <w:sz w:val="21"/>
          <w:szCs w:val="21"/>
        </w:rPr>
        <w:t>5.1. Государственный заказчик обязуется: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 xml:space="preserve"> Осуществлять контроль и надзор за качеством, порядком и сроками оказания услуг, давать указания о способе оказания услуг, не вмешиваясь при этом в оперативно-хозяйственную деятельность Исполнителя.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Обеспечить приемку оказанных услуг, в соответствии с законодательством Российской Федерации.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Обеспечить оплату оказанных услуг в соответствии с условиями Контракта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Взыскивать пени и штраф в соответствии с условиями настоящего контракта за неисполнение или ненадлежащее исполнение Исполнителем обязательств, предусмотренных Контрактом.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 случае неисполнения или ненадлежащего исполнения исполнителем обязательств, предусмотренных Контрактом и обязательств по уплате неустойки, исполнить обязательства Исполнителя по перечислению неустойки (штрафа, пени) в доход бюджета и выплатить Исполнителю цену Контракта, уменьшенную на сумму неустойки (штрафа, пени).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bCs w:val="0"/>
          <w:sz w:val="21"/>
          <w:szCs w:val="21"/>
        </w:rPr>
      </w:pPr>
      <w:r w:rsidRPr="004E545A">
        <w:rPr>
          <w:bCs w:val="0"/>
          <w:sz w:val="21"/>
          <w:szCs w:val="21"/>
        </w:rPr>
        <w:t>Государственный заказчик имеет право: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Требовать от Исполнителя представления надлежащим образом оформленных документов.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 случае досрочного исполнения Исполнителем обязательств по Контракту принять и оплатить Услугу в соответствии с установленным в Контракте порядком.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услуг, установленных в нормативных и технических документах и настоящем Контракте, в ходе приемки услуг.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Отказаться от приемки результата Услуги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Направлять мотивированный отказ (претензию) в подписании акта приемки оказанных услуг по результатам приемки результатов оказанных услуг.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 xml:space="preserve">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bCs w:val="0"/>
          <w:sz w:val="21"/>
          <w:szCs w:val="21"/>
          <w:u w:val="single"/>
        </w:rPr>
      </w:pPr>
      <w:r w:rsidRPr="004E545A">
        <w:rPr>
          <w:bCs w:val="0"/>
          <w:sz w:val="21"/>
          <w:szCs w:val="21"/>
        </w:rPr>
        <w:t>Исполнитель обязуется: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napToGrid w:val="0"/>
          <w:sz w:val="21"/>
          <w:szCs w:val="21"/>
        </w:rPr>
      </w:pPr>
      <w:r w:rsidRPr="004E545A">
        <w:rPr>
          <w:sz w:val="21"/>
          <w:szCs w:val="21"/>
        </w:rPr>
        <w:t xml:space="preserve">Оказать услуги в объеме и в сроки, </w:t>
      </w:r>
      <w:r w:rsidRPr="004E545A">
        <w:rPr>
          <w:snapToGrid w:val="0"/>
          <w:sz w:val="21"/>
          <w:szCs w:val="21"/>
        </w:rPr>
        <w:t>предусмотренные</w:t>
      </w:r>
      <w:r w:rsidRPr="004E545A">
        <w:rPr>
          <w:sz w:val="21"/>
          <w:szCs w:val="21"/>
        </w:rPr>
        <w:t xml:space="preserve"> Контрактом и в соответствии с</w:t>
      </w:r>
      <w:r w:rsidRPr="004E545A">
        <w:rPr>
          <w:snapToGrid w:val="0"/>
          <w:sz w:val="21"/>
          <w:szCs w:val="21"/>
        </w:rPr>
        <w:t xml:space="preserve"> действующими нормами и правилами, нормативными правовыми актами, регламентирующими выполнение данной услуги.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Обеспечивать соответствие результатов услуг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стандартам), установленным законодательством Российской Федерации.</w:t>
      </w:r>
    </w:p>
    <w:p w:rsidR="00F06F16" w:rsidRPr="004E545A" w:rsidRDefault="00F06F16" w:rsidP="00F06F16">
      <w:pPr>
        <w:pStyle w:val="3"/>
        <w:spacing w:before="0" w:after="0" w:line="240" w:lineRule="auto"/>
        <w:ind w:firstLine="426"/>
        <w:rPr>
          <w:bCs w:val="0"/>
          <w:sz w:val="21"/>
          <w:szCs w:val="21"/>
        </w:rPr>
      </w:pPr>
      <w:r w:rsidRPr="004E545A">
        <w:rPr>
          <w:bCs w:val="0"/>
          <w:sz w:val="21"/>
          <w:szCs w:val="21"/>
        </w:rPr>
        <w:t>Исполнитель обязан по окончанию оказания услуг передать Государственному заказчику следующие документы:</w:t>
      </w:r>
    </w:p>
    <w:p w:rsidR="00F06F16" w:rsidRPr="004E545A" w:rsidRDefault="00F06F16" w:rsidP="00F06F16">
      <w:pPr>
        <w:pStyle w:val="3"/>
        <w:numPr>
          <w:ilvl w:val="0"/>
          <w:numId w:val="0"/>
        </w:numPr>
        <w:spacing w:before="0" w:after="0" w:line="240" w:lineRule="auto"/>
        <w:ind w:left="482"/>
        <w:rPr>
          <w:sz w:val="21"/>
          <w:szCs w:val="21"/>
        </w:rPr>
      </w:pPr>
      <w:r w:rsidRPr="004E545A">
        <w:rPr>
          <w:sz w:val="21"/>
          <w:szCs w:val="21"/>
        </w:rPr>
        <w:t xml:space="preserve">-акт приемки оказанной услуги </w:t>
      </w:r>
    </w:p>
    <w:p w:rsidR="00F06F16" w:rsidRPr="004E545A" w:rsidRDefault="00F06F16" w:rsidP="00F06F16">
      <w:pPr>
        <w:pStyle w:val="3"/>
        <w:numPr>
          <w:ilvl w:val="0"/>
          <w:numId w:val="0"/>
        </w:numPr>
        <w:spacing w:before="0" w:after="0" w:line="240" w:lineRule="auto"/>
        <w:ind w:left="482"/>
        <w:rPr>
          <w:sz w:val="21"/>
          <w:szCs w:val="21"/>
        </w:rPr>
      </w:pPr>
      <w:r w:rsidRPr="004E545A">
        <w:rPr>
          <w:sz w:val="21"/>
          <w:szCs w:val="21"/>
        </w:rPr>
        <w:t>-счет, счет-фактуру (в зависимости от применяемой системы налогообложения)</w:t>
      </w:r>
    </w:p>
    <w:p w:rsidR="00F06F16" w:rsidRPr="004E545A" w:rsidRDefault="00F06F16" w:rsidP="00F06F16">
      <w:pPr>
        <w:pStyle w:val="3"/>
        <w:spacing w:before="0" w:after="0" w:line="240" w:lineRule="auto"/>
        <w:rPr>
          <w:snapToGrid w:val="0"/>
          <w:sz w:val="21"/>
          <w:szCs w:val="21"/>
        </w:rPr>
      </w:pPr>
      <w:r w:rsidRPr="004E545A">
        <w:rPr>
          <w:sz w:val="21"/>
          <w:szCs w:val="21"/>
        </w:rPr>
        <w:t>По запросу Государственного заказчика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F06F16" w:rsidRPr="004E545A" w:rsidRDefault="00F06F16" w:rsidP="00F06F16">
      <w:pPr>
        <w:pStyle w:val="3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Соблюдать при оказании услуги правила внутреннего трудового распорядка, техники безопасности и пожарной безопасности, пропускной режим Государственного заказчика.</w:t>
      </w:r>
    </w:p>
    <w:p w:rsidR="00F06F16" w:rsidRPr="004E545A" w:rsidRDefault="00F06F16" w:rsidP="00F06F16">
      <w:pPr>
        <w:pStyle w:val="3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В случае изменения места нахождения, почтового адреса, платежных реквизитов в трехдневный срок уведомить об этом Государственного заказчика.</w:t>
      </w:r>
    </w:p>
    <w:p w:rsidR="00F06F16" w:rsidRPr="004E545A" w:rsidRDefault="00F06F16" w:rsidP="00F06F16">
      <w:pPr>
        <w:pStyle w:val="2"/>
        <w:spacing w:before="0" w:after="0" w:line="240" w:lineRule="auto"/>
        <w:rPr>
          <w:bCs w:val="0"/>
          <w:sz w:val="21"/>
          <w:szCs w:val="21"/>
        </w:rPr>
      </w:pPr>
      <w:r w:rsidRPr="004E545A">
        <w:rPr>
          <w:bCs w:val="0"/>
          <w:sz w:val="21"/>
          <w:szCs w:val="21"/>
        </w:rPr>
        <w:t>Исполнитель вправе:</w:t>
      </w:r>
      <w:r w:rsidRPr="004E545A">
        <w:rPr>
          <w:bCs w:val="0"/>
          <w:sz w:val="21"/>
          <w:szCs w:val="21"/>
        </w:rPr>
        <w:tab/>
      </w:r>
    </w:p>
    <w:p w:rsidR="00F06F16" w:rsidRPr="004E545A" w:rsidRDefault="00F06F16" w:rsidP="00F06F16">
      <w:pPr>
        <w:pStyle w:val="3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Требовать подписание акта о приемке оказанной услуги и оплату надлежащим образом оказанной услуги, в соответствии с условиями настоящего Контракта.</w:t>
      </w:r>
    </w:p>
    <w:p w:rsidR="00F06F16" w:rsidRPr="004E545A" w:rsidRDefault="00F06F16" w:rsidP="00F06F16">
      <w:pPr>
        <w:pStyle w:val="3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lastRenderedPageBreak/>
        <w:t>Требовать уплаты неустоек (штрафов, пеней) в случае просрочки исполнения Государственным заказчиком обязательств, предусмотренных Контрактом, а также в иных случаях ненадлежащего исполнения Государственным заказчиком обязательств, предусмотренных Контрактом.</w:t>
      </w:r>
    </w:p>
    <w:p w:rsidR="00F06F16" w:rsidRPr="004E545A" w:rsidRDefault="00F06F16" w:rsidP="00F06F16">
      <w:pPr>
        <w:pStyle w:val="3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 xml:space="preserve">Принять решение об одностороннем отказе от исполнения Контракта в соответствии с гражданским законодательством Российской Федерации. 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bookmarkStart w:id="16" w:name="_ref_1-955107321a4342"/>
      <w:r w:rsidRPr="004E545A">
        <w:rPr>
          <w:sz w:val="21"/>
          <w:szCs w:val="21"/>
        </w:rPr>
        <w:t>Порядок и сроки приемки оказанной услуги,</w:t>
      </w:r>
      <w:r w:rsidRPr="004E545A">
        <w:rPr>
          <w:sz w:val="21"/>
          <w:szCs w:val="21"/>
        </w:rPr>
        <w:br/>
        <w:t>срок оформления результатов.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pacing w:val="-5"/>
          <w:sz w:val="21"/>
          <w:szCs w:val="21"/>
        </w:rPr>
      </w:pPr>
      <w:r w:rsidRPr="004E545A">
        <w:rPr>
          <w:sz w:val="21"/>
          <w:szCs w:val="21"/>
        </w:rPr>
        <w:t>Приемка результатов исполнения контракта, а также оказания услуг осуществляется приёмочной комиссией после представления Исполнителем акта оказанной услуги с приложением к нему  необходимой документации, предусмотренной действующим законодательством в течении 5-ти рабочих дней и оформляется документом о приемке (далее Акт), который подписывается всеми членами приемочной комиссии и утверждается Государственным заказчиком, либо исполнителю в те же сроки Государственным заказчиком направляется в письменной форме мотивированный отказ от подписания такого документа.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Экспертиза может проводиться Государственным заказчиком своими силами или к ее проведению могут привлекаться эксперты, экспертные организации на основании Контракта.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 случае привлечения Государственным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контракта,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 случае мотивированного отказа Государственного заказчика сторонами составляется акт с перечнем необходимых доработок и сроков их выполнения.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Государственный заказчик вправе не отказывать в приемке результатов исполнения контракта в случае выявления несоответствия этих результатов, либо этих услуг условиям контракта, если выявленное несоответствие не препятствует приемке этих результатов услуг и устранено исполнителем.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Экспертиза привлеченными Государственным заказчиком экспертами, экспертными организациями проводится в течение 20 рабочих дней по факту оказанных услуг.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 случае если заключением эксперта, экспертной организации подтверждено несоответствие оказанных услуг установленным требованиям (за исключением установления нарушений требований Контракта, не препятствующих приемке) Исполнитель   возмещает Государственному заказчику стоимость экспертизы.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Ответственность сторон</w:t>
      </w:r>
    </w:p>
    <w:p w:rsidR="00F06F16" w:rsidRPr="004E545A" w:rsidRDefault="00F06F16" w:rsidP="00F06F16">
      <w:pPr>
        <w:autoSpaceDE w:val="0"/>
        <w:spacing w:before="0" w:after="0" w:line="240" w:lineRule="auto"/>
        <w:ind w:firstLine="426"/>
        <w:contextualSpacing/>
        <w:rPr>
          <w:sz w:val="21"/>
          <w:szCs w:val="21"/>
        </w:rPr>
      </w:pPr>
      <w:r w:rsidRPr="004E545A">
        <w:rPr>
          <w:bCs/>
          <w:sz w:val="21"/>
          <w:szCs w:val="21"/>
        </w:rPr>
        <w:t xml:space="preserve">7.1. Государственный заказчик и Исполнитель несут ответственность за неисполнение или ненадлежащее исполнение обязательств, предусмотренных Контрактом. </w:t>
      </w:r>
    </w:p>
    <w:p w:rsidR="00F06F16" w:rsidRPr="004E545A" w:rsidRDefault="00F06F16" w:rsidP="00F06F16">
      <w:pPr>
        <w:autoSpaceDE w:val="0"/>
        <w:spacing w:before="0" w:after="0" w:line="240" w:lineRule="auto"/>
        <w:ind w:firstLine="426"/>
        <w:contextualSpacing/>
        <w:rPr>
          <w:sz w:val="21"/>
          <w:szCs w:val="21"/>
        </w:rPr>
      </w:pPr>
      <w:r w:rsidRPr="004E545A">
        <w:rPr>
          <w:sz w:val="21"/>
          <w:szCs w:val="21"/>
        </w:rPr>
        <w:t xml:space="preserve">7.2.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Исполнитель вправе потребовать уплаты неустойки (штрафа, пени). </w:t>
      </w:r>
    </w:p>
    <w:p w:rsidR="00F06F16" w:rsidRPr="004E545A" w:rsidRDefault="00F06F16" w:rsidP="00F06F16">
      <w:pPr>
        <w:autoSpaceDE w:val="0"/>
        <w:spacing w:before="0" w:after="0" w:line="240" w:lineRule="auto"/>
        <w:ind w:firstLine="426"/>
        <w:contextualSpacing/>
        <w:rPr>
          <w:sz w:val="21"/>
          <w:szCs w:val="21"/>
        </w:rPr>
      </w:pPr>
      <w:r w:rsidRPr="004E545A">
        <w:rPr>
          <w:sz w:val="21"/>
          <w:szCs w:val="21"/>
        </w:rPr>
        <w:t>7.3.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6F16" w:rsidRPr="004E545A" w:rsidRDefault="00F06F16" w:rsidP="00F06F16">
      <w:pPr>
        <w:autoSpaceDE w:val="0"/>
        <w:spacing w:before="0" w:after="0" w:line="240" w:lineRule="auto"/>
        <w:contextualSpacing/>
        <w:rPr>
          <w:i/>
          <w:sz w:val="21"/>
          <w:szCs w:val="21"/>
          <w:u w:val="single"/>
        </w:rPr>
      </w:pPr>
      <w:r w:rsidRPr="004E545A">
        <w:rPr>
          <w:sz w:val="21"/>
          <w:szCs w:val="21"/>
        </w:rPr>
        <w:t xml:space="preserve">7.4.Штраф начисляется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(в порядке, установленном постановлением Правительства РФ от 30.08.2017 № 1042) в размере </w:t>
      </w:r>
      <w:r w:rsidRPr="004E545A">
        <w:rPr>
          <w:i/>
          <w:sz w:val="21"/>
          <w:szCs w:val="21"/>
        </w:rPr>
        <w:t xml:space="preserve">1000 (одной  тысячи) рублей. </w:t>
      </w:r>
    </w:p>
    <w:p w:rsidR="00F06F16" w:rsidRPr="004E545A" w:rsidRDefault="00F06F16" w:rsidP="00F06F16">
      <w:pPr>
        <w:autoSpaceDE w:val="0"/>
        <w:spacing w:before="0" w:after="0" w:line="240" w:lineRule="auto"/>
        <w:contextualSpacing/>
        <w:rPr>
          <w:sz w:val="21"/>
          <w:szCs w:val="21"/>
        </w:rPr>
      </w:pPr>
      <w:r w:rsidRPr="004E545A">
        <w:rPr>
          <w:sz w:val="21"/>
          <w:szCs w:val="21"/>
        </w:rPr>
        <w:t>7.5.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Государственный заказчик направляет Исполнителю требование об уплате неустойки (штрафа, пени).</w:t>
      </w:r>
    </w:p>
    <w:p w:rsidR="00F06F16" w:rsidRPr="004E545A" w:rsidRDefault="00F06F16" w:rsidP="00F06F16">
      <w:pPr>
        <w:autoSpaceDE w:val="0"/>
        <w:spacing w:before="0" w:after="0" w:line="240" w:lineRule="auto"/>
        <w:contextualSpacing/>
        <w:rPr>
          <w:sz w:val="21"/>
          <w:szCs w:val="21"/>
        </w:rPr>
      </w:pPr>
      <w:r w:rsidRPr="004E545A">
        <w:rPr>
          <w:sz w:val="21"/>
          <w:szCs w:val="21"/>
        </w:rPr>
        <w:t xml:space="preserve">7.6. Пеня начисляется за каждый день просрочки исполнения Исполнителем обязательства, начиная со дня, следующего после дня истечения установленного контрактом срока исполнения обязательства, предусмотренного контрактом, и устанавливается в размере одной трехсотой действующей на дату уплаты пени ключевой </w:t>
      </w:r>
      <w:hyperlink r:id="rId8" w:history="1">
        <w:r w:rsidRPr="004E545A">
          <w:rPr>
            <w:rStyle w:val="aff1"/>
            <w:color w:val="000000"/>
            <w:sz w:val="21"/>
            <w:szCs w:val="21"/>
            <w:u w:val="none"/>
          </w:rPr>
          <w:t>ставки</w:t>
        </w:r>
      </w:hyperlink>
      <w:r w:rsidRPr="004E545A">
        <w:rPr>
          <w:sz w:val="21"/>
          <w:szCs w:val="21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</w:p>
    <w:p w:rsidR="00F06F16" w:rsidRPr="004E545A" w:rsidRDefault="00F06F16" w:rsidP="00F06F16">
      <w:pPr>
        <w:autoSpaceDE w:val="0"/>
        <w:spacing w:before="0" w:after="0" w:line="240" w:lineRule="auto"/>
        <w:contextualSpacing/>
        <w:rPr>
          <w:sz w:val="21"/>
          <w:szCs w:val="21"/>
        </w:rPr>
      </w:pPr>
      <w:r w:rsidRPr="004E545A">
        <w:rPr>
          <w:sz w:val="21"/>
          <w:szCs w:val="21"/>
        </w:rPr>
        <w:t xml:space="preserve">7.7.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</w:t>
      </w:r>
      <w:r w:rsidRPr="004E545A">
        <w:rPr>
          <w:sz w:val="21"/>
          <w:szCs w:val="21"/>
        </w:rPr>
        <w:lastRenderedPageBreak/>
        <w:t xml:space="preserve">обязательств (в том числе гарантийного обязательства), предусмотренных контрактом. Размер штрафа устанавливается Контрактом (в порядке, установленном постановлением Правительства РФ  от 30.08.2017 № 1042):  </w:t>
      </w:r>
      <w:r w:rsidRPr="004E545A">
        <w:rPr>
          <w:i/>
          <w:sz w:val="21"/>
          <w:szCs w:val="21"/>
        </w:rPr>
        <w:t>10 процентов цены контракта</w:t>
      </w:r>
      <w:r w:rsidRPr="004E545A">
        <w:rPr>
          <w:sz w:val="21"/>
          <w:szCs w:val="21"/>
        </w:rPr>
        <w:t>.</w:t>
      </w:r>
    </w:p>
    <w:p w:rsidR="00F06F16" w:rsidRPr="004E545A" w:rsidRDefault="00F06F16" w:rsidP="00F06F16">
      <w:pPr>
        <w:autoSpaceDE w:val="0"/>
        <w:autoSpaceDN w:val="0"/>
        <w:adjustRightInd w:val="0"/>
        <w:spacing w:before="0" w:after="0" w:line="240" w:lineRule="auto"/>
        <w:rPr>
          <w:sz w:val="21"/>
          <w:szCs w:val="21"/>
        </w:rPr>
      </w:pPr>
      <w:r w:rsidRPr="004E545A">
        <w:rPr>
          <w:rFonts w:eastAsia="Calibri"/>
          <w:sz w:val="21"/>
          <w:szCs w:val="21"/>
          <w:lang w:eastAsia="en-US"/>
        </w:rPr>
        <w:t>7.8. Общая сумма начисленных штрафов за неисполнение или ненадлежащее исполнение Государственным заказчиком либо Исполнителем (</w:t>
      </w:r>
      <w:proofErr w:type="spellStart"/>
      <w:r w:rsidR="0066593F">
        <w:rPr>
          <w:rFonts w:eastAsia="Calibri"/>
          <w:sz w:val="21"/>
          <w:szCs w:val="21"/>
          <w:lang w:eastAsia="en-US"/>
        </w:rPr>
        <w:t>исполнител</w:t>
      </w:r>
      <w:r w:rsidRPr="004E545A">
        <w:rPr>
          <w:rFonts w:eastAsia="Calibri"/>
          <w:sz w:val="21"/>
          <w:szCs w:val="21"/>
          <w:lang w:eastAsia="en-US"/>
        </w:rPr>
        <w:t>ом</w:t>
      </w:r>
      <w:proofErr w:type="spellEnd"/>
      <w:r w:rsidRPr="004E545A">
        <w:rPr>
          <w:rFonts w:eastAsia="Calibri"/>
          <w:sz w:val="21"/>
          <w:szCs w:val="21"/>
          <w:lang w:eastAsia="en-US"/>
        </w:rPr>
        <w:t xml:space="preserve">, поставщиком) обязательств, предусмотренных контрактом, не может превышать цену контракта. </w:t>
      </w:r>
    </w:p>
    <w:p w:rsidR="00F06F16" w:rsidRPr="004E545A" w:rsidRDefault="00F06F16" w:rsidP="00F06F16">
      <w:pPr>
        <w:autoSpaceDE w:val="0"/>
        <w:spacing w:before="0" w:after="0" w:line="240" w:lineRule="auto"/>
        <w:contextualSpacing/>
        <w:rPr>
          <w:sz w:val="21"/>
          <w:szCs w:val="21"/>
        </w:rPr>
      </w:pPr>
      <w:r w:rsidRPr="004E545A">
        <w:rPr>
          <w:sz w:val="21"/>
          <w:szCs w:val="21"/>
        </w:rPr>
        <w:t>7.9. Сторона освобождается от уплаты штрафов,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Форс-мажорные обстоятельства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Сторона освобождается от ответственности за частичное или полное</w:t>
      </w:r>
      <w:r w:rsidRPr="004E545A">
        <w:rPr>
          <w:sz w:val="21"/>
          <w:szCs w:val="21"/>
        </w:rPr>
        <w:br/>
        <w:t>неисполнение обязательств по Контракту, если такое неисполнение является</w:t>
      </w:r>
      <w:r w:rsidRPr="004E545A">
        <w:rPr>
          <w:sz w:val="21"/>
          <w:szCs w:val="21"/>
        </w:rPr>
        <w:br/>
        <w:t>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 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Изменение, расторжение Контракта</w:t>
      </w:r>
    </w:p>
    <w:p w:rsidR="00F06F16" w:rsidRPr="004E545A" w:rsidRDefault="00F06F16" w:rsidP="00F06F16">
      <w:pPr>
        <w:pStyle w:val="2"/>
        <w:tabs>
          <w:tab w:val="left" w:pos="426"/>
        </w:tabs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Изменение существенных условий Контракта по соглашению Сторон при его исполнении допускается на основании статьи 95 Федерального закона от 05.04.2013 № 44-ФЗ «О контрактной системе в сфере закупок товаров, работ, услуг для государственных и муниципальных нужд».</w:t>
      </w:r>
    </w:p>
    <w:p w:rsidR="00F06F16" w:rsidRPr="004E545A" w:rsidRDefault="00F06F16" w:rsidP="00F06F16">
      <w:pPr>
        <w:pStyle w:val="2"/>
        <w:tabs>
          <w:tab w:val="left" w:pos="426"/>
        </w:tabs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 xml:space="preserve">При исполнении контракта по согласованию Государственного заказчика с Исполнителем   допускается </w:t>
      </w:r>
      <w:r w:rsidRPr="004E545A">
        <w:rPr>
          <w:color w:val="000000"/>
          <w:sz w:val="21"/>
          <w:szCs w:val="21"/>
        </w:rPr>
        <w:t>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p w:rsidR="00F06F16" w:rsidRPr="004E545A" w:rsidRDefault="00F06F16" w:rsidP="00F06F16">
      <w:pPr>
        <w:pStyle w:val="2"/>
        <w:tabs>
          <w:tab w:val="left" w:pos="426"/>
        </w:tabs>
        <w:spacing w:before="0" w:after="0" w:line="240" w:lineRule="auto"/>
        <w:ind w:firstLine="426"/>
        <w:rPr>
          <w:noProof/>
          <w:sz w:val="21"/>
          <w:szCs w:val="21"/>
        </w:rPr>
      </w:pPr>
      <w:r w:rsidRPr="004E545A">
        <w:rPr>
          <w:noProof/>
          <w:sz w:val="21"/>
          <w:szCs w:val="21"/>
        </w:rPr>
        <w:t xml:space="preserve">Все изменения к Контракту действительны, </w:t>
      </w:r>
      <w:r w:rsidRPr="004E545A">
        <w:rPr>
          <w:sz w:val="21"/>
          <w:szCs w:val="21"/>
        </w:rPr>
        <w:t>если они совершены в письменной форме и подписаны уполномоченными представителями Сторон.</w:t>
      </w:r>
    </w:p>
    <w:p w:rsidR="00F06F16" w:rsidRPr="004E545A" w:rsidRDefault="00F06F16" w:rsidP="00F06F16">
      <w:pPr>
        <w:pStyle w:val="2"/>
        <w:tabs>
          <w:tab w:val="left" w:pos="426"/>
        </w:tabs>
        <w:spacing w:before="0" w:after="0" w:line="240" w:lineRule="auto"/>
        <w:ind w:firstLine="426"/>
        <w:rPr>
          <w:sz w:val="21"/>
          <w:szCs w:val="21"/>
          <w:lang w:eastAsia="en-US"/>
        </w:rPr>
      </w:pPr>
      <w:r w:rsidRPr="004E545A">
        <w:rPr>
          <w:noProof/>
          <w:sz w:val="21"/>
          <w:szCs w:val="21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9 - 23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Рассмотрение и разрешение споров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 xml:space="preserve"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Срок рассмотрения претензии не может превышать 20 дней. Переписка Сторон может осуществляться в виде писем или телеграмм, а в </w:t>
      </w:r>
      <w:r w:rsidRPr="004E545A">
        <w:rPr>
          <w:sz w:val="21"/>
          <w:szCs w:val="21"/>
        </w:rPr>
        <w:lastRenderedPageBreak/>
        <w:t>случаях направления телекса, факса, иного электронного сообщения - с последующим предоставлением оригинала документа.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При не урегулировании Сторонами спора в досудебном порядке Стороны вправе обратиться в суд по месту нахождения Государственного заказчика в соответствии с законодательством Российской Федерации.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Прочие условия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Во всем, что не предусмотрено Контрактом, Стороны руководствуются законодательством Российской Федерации.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Изменение условий Контракта при его исполнении не допускается, за исключением случаев, предусмотренных статьей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>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r w:rsidRPr="004E545A">
        <w:rPr>
          <w:sz w:val="21"/>
          <w:szCs w:val="21"/>
        </w:rPr>
        <w:t>Срок действия Контракта</w:t>
      </w:r>
    </w:p>
    <w:p w:rsidR="00F06F16" w:rsidRPr="004E545A" w:rsidRDefault="00F06F16" w:rsidP="00F06F16">
      <w:pPr>
        <w:pStyle w:val="2"/>
        <w:spacing w:before="0" w:after="0" w:line="240" w:lineRule="auto"/>
        <w:ind w:firstLine="426"/>
        <w:rPr>
          <w:sz w:val="21"/>
          <w:szCs w:val="21"/>
        </w:rPr>
      </w:pPr>
      <w:r w:rsidRPr="004E545A">
        <w:rPr>
          <w:sz w:val="21"/>
          <w:szCs w:val="21"/>
        </w:rPr>
        <w:t xml:space="preserve">Контракт вступает в силу с момента его подписания обеими Сторонами и действует </w:t>
      </w:r>
      <w:r w:rsidR="005D2620">
        <w:rPr>
          <w:sz w:val="21"/>
          <w:szCs w:val="21"/>
        </w:rPr>
        <w:br/>
      </w:r>
      <w:r w:rsidRPr="004E545A">
        <w:rPr>
          <w:sz w:val="21"/>
          <w:szCs w:val="21"/>
        </w:rPr>
        <w:t>по 31 декабря 2026 г. Окончание срока действия Контракта не влечет прекращения неисполненных обязательств Сторон по Контракту.</w:t>
      </w:r>
    </w:p>
    <w:p w:rsidR="00F06F16" w:rsidRPr="004E545A" w:rsidRDefault="00F06F16" w:rsidP="00F06F16">
      <w:pPr>
        <w:pStyle w:val="1"/>
        <w:spacing w:before="0" w:after="0" w:line="240" w:lineRule="auto"/>
        <w:rPr>
          <w:sz w:val="21"/>
          <w:szCs w:val="21"/>
        </w:rPr>
      </w:pPr>
      <w:bookmarkStart w:id="17" w:name="_ref_1-04213b39e68943"/>
      <w:bookmarkEnd w:id="16"/>
      <w:r w:rsidRPr="004E545A">
        <w:rPr>
          <w:sz w:val="21"/>
          <w:szCs w:val="21"/>
        </w:rPr>
        <w:t>Адреса и реквизиты сторон</w:t>
      </w:r>
      <w:bookmarkEnd w:id="17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4550"/>
      </w:tblGrid>
      <w:tr w:rsidR="00F06F16" w:rsidRPr="004E545A" w:rsidTr="00F06F16">
        <w:trPr>
          <w:trHeight w:val="28"/>
          <w:jc w:val="center"/>
        </w:trPr>
        <w:tc>
          <w:tcPr>
            <w:tcW w:w="4479" w:type="dxa"/>
            <w:tcBorders>
              <w:bottom w:val="single" w:sz="4" w:space="0" w:color="auto"/>
            </w:tcBorders>
          </w:tcPr>
          <w:p w:rsidR="00F06F16" w:rsidRPr="004E545A" w:rsidRDefault="00F06F16" w:rsidP="00AA5FA4">
            <w:pPr>
              <w:pStyle w:val="aa"/>
              <w:jc w:val="center"/>
              <w:rPr>
                <w:b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ГОСУДАРСТВЕННЫЙ ЗАКАЗЧИК:</w:t>
            </w:r>
          </w:p>
          <w:p w:rsidR="00F06F16" w:rsidRPr="004E545A" w:rsidRDefault="00F06F16" w:rsidP="00AA5FA4">
            <w:pPr>
              <w:pStyle w:val="aa"/>
              <w:rPr>
                <w:b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ФКУ ИК-6 УФСИН России по Липецкой области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Адрес юридический:</w:t>
            </w:r>
            <w:r w:rsidRPr="004E545A">
              <w:rPr>
                <w:sz w:val="21"/>
                <w:szCs w:val="21"/>
              </w:rPr>
              <w:t xml:space="preserve"> 398007, г. Липецк, </w:t>
            </w:r>
            <w:r w:rsidRPr="004E545A">
              <w:rPr>
                <w:sz w:val="21"/>
                <w:szCs w:val="21"/>
              </w:rPr>
              <w:br/>
              <w:t>ул. Ковалева, владение 130в.</w:t>
            </w:r>
          </w:p>
          <w:p w:rsidR="00F06F16" w:rsidRPr="004E545A" w:rsidRDefault="00F06F16" w:rsidP="00AA5FA4">
            <w:pPr>
              <w:pStyle w:val="aa"/>
              <w:rPr>
                <w:b/>
                <w:sz w:val="21"/>
                <w:szCs w:val="21"/>
              </w:rPr>
            </w:pPr>
            <w:r w:rsidRPr="004E545A">
              <w:rPr>
                <w:b/>
                <w:bCs/>
                <w:sz w:val="21"/>
                <w:szCs w:val="21"/>
              </w:rPr>
              <w:t>Банковские реквизиты: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Казначейский счет 03211643000000013211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ОКЦ № 1 ВВГУ Банка России // УФК по Нижегородской области, г. Нижний Новгород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ЕКС 40102810745370000024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БИК ТОФК 012202102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ИНН 4825001637</w:t>
            </w:r>
            <w:r w:rsidRPr="004E545A">
              <w:rPr>
                <w:sz w:val="21"/>
                <w:szCs w:val="21"/>
              </w:rPr>
              <w:tab/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КПП 482501001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 л/с 03461076830 в УФК по Липецкой области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ОКТМО 42701000</w:t>
            </w:r>
          </w:p>
          <w:p w:rsidR="00F06F16" w:rsidRPr="004E545A" w:rsidRDefault="00F06F16" w:rsidP="00AA5FA4">
            <w:pPr>
              <w:pStyle w:val="aa"/>
              <w:rPr>
                <w:color w:val="000000"/>
                <w:sz w:val="21"/>
                <w:szCs w:val="21"/>
              </w:rPr>
            </w:pPr>
            <w:r w:rsidRPr="004E545A">
              <w:rPr>
                <w:color w:val="000000"/>
                <w:sz w:val="21"/>
                <w:szCs w:val="21"/>
              </w:rPr>
              <w:t xml:space="preserve">ОКОПФ </w:t>
            </w:r>
            <w:r w:rsidRPr="004E545A">
              <w:rPr>
                <w:bCs/>
                <w:color w:val="000000"/>
                <w:sz w:val="21"/>
                <w:szCs w:val="21"/>
              </w:rPr>
              <w:t>75104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 xml:space="preserve">Телефон: </w:t>
            </w:r>
            <w:r w:rsidRPr="004E545A">
              <w:rPr>
                <w:sz w:val="21"/>
                <w:szCs w:val="21"/>
              </w:rPr>
              <w:t>8(4742)36-82-76</w:t>
            </w:r>
          </w:p>
          <w:p w:rsidR="00F06F16" w:rsidRPr="004E545A" w:rsidRDefault="00F06F16" w:rsidP="00AA5FA4">
            <w:pPr>
              <w:pStyle w:val="aa"/>
              <w:rPr>
                <w:bCs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Эл. почта:</w:t>
            </w:r>
            <w:r w:rsidRPr="004E545A">
              <w:rPr>
                <w:sz w:val="21"/>
                <w:szCs w:val="21"/>
              </w:rPr>
              <w:t xml:space="preserve"> </w:t>
            </w:r>
            <w:r w:rsidRPr="004E545A">
              <w:rPr>
                <w:sz w:val="21"/>
                <w:szCs w:val="21"/>
                <w:lang w:val="en-US"/>
              </w:rPr>
              <w:t>omto</w:t>
            </w:r>
            <w:r w:rsidRPr="004E545A">
              <w:rPr>
                <w:sz w:val="21"/>
                <w:szCs w:val="21"/>
              </w:rPr>
              <w:t>48@</w:t>
            </w:r>
            <w:r w:rsidRPr="004E545A">
              <w:rPr>
                <w:sz w:val="21"/>
                <w:szCs w:val="21"/>
                <w:lang w:val="en-US"/>
              </w:rPr>
              <w:t>bk</w:t>
            </w:r>
            <w:r w:rsidRPr="004E545A">
              <w:rPr>
                <w:sz w:val="21"/>
                <w:szCs w:val="21"/>
              </w:rPr>
              <w:t>.</w:t>
            </w:r>
            <w:r w:rsidRPr="004E545A">
              <w:rPr>
                <w:sz w:val="21"/>
                <w:szCs w:val="21"/>
                <w:lang w:val="en-US"/>
              </w:rPr>
              <w:t>ru</w:t>
            </w:r>
          </w:p>
        </w:tc>
        <w:tc>
          <w:tcPr>
            <w:tcW w:w="4550" w:type="dxa"/>
            <w:tcBorders>
              <w:bottom w:val="single" w:sz="4" w:space="0" w:color="auto"/>
            </w:tcBorders>
          </w:tcPr>
          <w:p w:rsidR="00F06F16" w:rsidRPr="004E545A" w:rsidRDefault="00F06F16" w:rsidP="00AA5FA4">
            <w:pPr>
              <w:pStyle w:val="aa"/>
              <w:jc w:val="center"/>
              <w:rPr>
                <w:b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ИСПОЛНИТЕЛЬ:</w:t>
            </w:r>
          </w:p>
          <w:p w:rsidR="00F06F16" w:rsidRPr="004E545A" w:rsidRDefault="00F06F16" w:rsidP="00AA5FA4">
            <w:pPr>
              <w:pStyle w:val="aa"/>
              <w:rPr>
                <w:sz w:val="21"/>
                <w:szCs w:val="21"/>
              </w:rPr>
            </w:pPr>
          </w:p>
        </w:tc>
      </w:tr>
      <w:tr w:rsidR="00F06F16" w:rsidRPr="004E545A" w:rsidTr="00AA5FA4">
        <w:trPr>
          <w:trHeight w:val="1866"/>
          <w:jc w:val="center"/>
        </w:trPr>
        <w:tc>
          <w:tcPr>
            <w:tcW w:w="4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ГОСУДАРСТВЕННЫЙ ЗАКАЗЧИК:</w:t>
            </w:r>
          </w:p>
          <w:p w:rsidR="00F06F16" w:rsidRPr="004E545A" w:rsidRDefault="00CD28A5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Врио н</w:t>
            </w:r>
            <w:r w:rsidR="00F06F16" w:rsidRPr="004E545A">
              <w:rPr>
                <w:sz w:val="21"/>
                <w:szCs w:val="21"/>
              </w:rPr>
              <w:t>ачальник</w:t>
            </w:r>
            <w:r w:rsidRPr="004E545A">
              <w:rPr>
                <w:sz w:val="21"/>
                <w:szCs w:val="21"/>
              </w:rPr>
              <w:t>а</w:t>
            </w: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 xml:space="preserve">___________ </w:t>
            </w:r>
            <w:r w:rsidR="00CD28A5" w:rsidRPr="004E545A">
              <w:rPr>
                <w:sz w:val="21"/>
                <w:szCs w:val="21"/>
              </w:rPr>
              <w:t>О.Е. Хлебников</w:t>
            </w: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«____» _____________ 2026 г.</w:t>
            </w: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М.П.</w:t>
            </w:r>
          </w:p>
        </w:tc>
        <w:tc>
          <w:tcPr>
            <w:tcW w:w="45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ИСПОЛНИТЕЛЬ:</w:t>
            </w: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 xml:space="preserve">____________ </w:t>
            </w: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«____» _____________ 2026 г.</w:t>
            </w:r>
          </w:p>
          <w:p w:rsidR="00F06F16" w:rsidRPr="004E545A" w:rsidRDefault="00F06F16" w:rsidP="00AA5FA4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М.П.</w:t>
            </w:r>
          </w:p>
        </w:tc>
      </w:tr>
    </w:tbl>
    <w:p w:rsidR="007968DA" w:rsidRPr="004E545A" w:rsidRDefault="007968DA" w:rsidP="00ED7C9C">
      <w:pPr>
        <w:spacing w:before="0" w:after="0" w:line="240" w:lineRule="auto"/>
        <w:ind w:firstLine="0"/>
        <w:contextualSpacing/>
        <w:rPr>
          <w:sz w:val="21"/>
          <w:szCs w:val="21"/>
        </w:rPr>
        <w:sectPr w:rsidR="007968DA" w:rsidRPr="004E545A" w:rsidSect="00ED0D8D">
          <w:headerReference w:type="default" r:id="rId9"/>
          <w:footnotePr>
            <w:numRestart w:val="eachSect"/>
          </w:footnotePr>
          <w:pgSz w:w="11907" w:h="16839" w:code="9"/>
          <w:pgMar w:top="284" w:right="850" w:bottom="851" w:left="1701" w:header="720" w:footer="720" w:gutter="0"/>
          <w:pgNumType w:start="1"/>
          <w:cols w:space="720"/>
          <w:titlePg/>
        </w:sectPr>
      </w:pPr>
    </w:p>
    <w:p w:rsidR="005D2620" w:rsidRDefault="005D2620" w:rsidP="00ED7C9C">
      <w:pPr>
        <w:keepNext/>
        <w:keepLines/>
        <w:spacing w:before="0" w:after="0" w:line="240" w:lineRule="auto"/>
        <w:ind w:firstLine="0"/>
        <w:contextualSpacing/>
        <w:jc w:val="right"/>
        <w:rPr>
          <w:sz w:val="21"/>
          <w:szCs w:val="21"/>
        </w:rPr>
      </w:pPr>
    </w:p>
    <w:p w:rsidR="005D2620" w:rsidRDefault="005D2620" w:rsidP="00ED7C9C">
      <w:pPr>
        <w:keepNext/>
        <w:keepLines/>
        <w:spacing w:before="0" w:after="0" w:line="240" w:lineRule="auto"/>
        <w:ind w:firstLine="0"/>
        <w:contextualSpacing/>
        <w:jc w:val="right"/>
        <w:rPr>
          <w:sz w:val="21"/>
          <w:szCs w:val="21"/>
        </w:rPr>
      </w:pPr>
    </w:p>
    <w:p w:rsidR="00E02BD4" w:rsidRPr="004E545A" w:rsidRDefault="00A36EAA" w:rsidP="00ED7C9C">
      <w:pPr>
        <w:keepNext/>
        <w:keepLines/>
        <w:spacing w:before="0" w:after="0" w:line="240" w:lineRule="auto"/>
        <w:ind w:firstLine="0"/>
        <w:contextualSpacing/>
        <w:jc w:val="right"/>
        <w:rPr>
          <w:sz w:val="21"/>
          <w:szCs w:val="21"/>
        </w:rPr>
      </w:pPr>
      <w:r w:rsidRPr="004E545A">
        <w:rPr>
          <w:sz w:val="21"/>
          <w:szCs w:val="21"/>
        </w:rPr>
        <w:t xml:space="preserve">Приложение № </w:t>
      </w:r>
      <w:r w:rsidR="006D7B7E">
        <w:fldChar w:fldCharType="begin" w:fldLock="1"/>
      </w:r>
      <w:r w:rsidR="006D7B7E">
        <w:instrText xml:space="preserve"> REF _ref_1-900d8cf78c9046 \h \n \!  \* MERGEFORMAT </w:instrText>
      </w:r>
      <w:r w:rsidR="006D7B7E">
        <w:fldChar w:fldCharType="separate"/>
      </w:r>
      <w:r w:rsidRPr="004E545A">
        <w:t>1</w:t>
      </w:r>
      <w:r w:rsidR="006D7B7E">
        <w:fldChar w:fldCharType="end"/>
      </w:r>
      <w:r w:rsidRPr="004E545A">
        <w:rPr>
          <w:sz w:val="21"/>
          <w:szCs w:val="21"/>
        </w:rPr>
        <w:br/>
        <w:t xml:space="preserve">к </w:t>
      </w:r>
      <w:r w:rsidR="00BC7C8E" w:rsidRPr="004E545A">
        <w:rPr>
          <w:sz w:val="21"/>
          <w:szCs w:val="21"/>
        </w:rPr>
        <w:t>Г</w:t>
      </w:r>
      <w:r w:rsidR="00C07076" w:rsidRPr="004E545A">
        <w:rPr>
          <w:sz w:val="21"/>
          <w:szCs w:val="21"/>
        </w:rPr>
        <w:t xml:space="preserve">осударственному контракту </w:t>
      </w:r>
      <w:r w:rsidRPr="004E545A">
        <w:rPr>
          <w:sz w:val="21"/>
          <w:szCs w:val="21"/>
        </w:rPr>
        <w:br/>
        <w:t xml:space="preserve"> от </w:t>
      </w:r>
      <w:r w:rsidR="008A17C7" w:rsidRPr="004E545A">
        <w:rPr>
          <w:sz w:val="21"/>
          <w:szCs w:val="21"/>
        </w:rPr>
        <w:t>«</w:t>
      </w:r>
      <w:r w:rsidRPr="004E545A">
        <w:rPr>
          <w:sz w:val="21"/>
          <w:szCs w:val="21"/>
          <w:u w:val="single"/>
        </w:rPr>
        <w:t>        </w:t>
      </w:r>
      <w:r w:rsidR="00C605B1" w:rsidRPr="004E545A">
        <w:rPr>
          <w:sz w:val="21"/>
          <w:szCs w:val="21"/>
        </w:rPr>
        <w:t>»</w:t>
      </w:r>
      <w:r w:rsidRPr="004E545A">
        <w:rPr>
          <w:sz w:val="21"/>
          <w:szCs w:val="21"/>
          <w:u w:val="single"/>
        </w:rPr>
        <w:t>                        </w:t>
      </w:r>
      <w:r w:rsidRPr="004E545A">
        <w:rPr>
          <w:sz w:val="21"/>
          <w:szCs w:val="21"/>
        </w:rPr>
        <w:t>г.</w:t>
      </w:r>
      <w:r w:rsidR="00FD5175" w:rsidRPr="004E545A">
        <w:rPr>
          <w:sz w:val="21"/>
          <w:szCs w:val="21"/>
        </w:rPr>
        <w:t xml:space="preserve">№ </w:t>
      </w:r>
      <w:r w:rsidR="00FD5175" w:rsidRPr="004E545A">
        <w:rPr>
          <w:sz w:val="21"/>
          <w:szCs w:val="21"/>
          <w:u w:val="single"/>
        </w:rPr>
        <w:t>        </w:t>
      </w:r>
    </w:p>
    <w:p w:rsidR="009F6B09" w:rsidRPr="004E545A" w:rsidRDefault="00E02BD4" w:rsidP="00ED7C9C">
      <w:pPr>
        <w:spacing w:before="0" w:after="0" w:line="240" w:lineRule="auto"/>
        <w:ind w:firstLine="0"/>
        <w:contextualSpacing/>
        <w:rPr>
          <w:sz w:val="21"/>
          <w:szCs w:val="21"/>
        </w:rPr>
      </w:pPr>
      <w:r w:rsidRPr="004E545A">
        <w:rPr>
          <w:sz w:val="21"/>
          <w:szCs w:val="21"/>
        </w:rPr>
        <w:tab/>
      </w:r>
      <w:r w:rsidRPr="004E545A">
        <w:rPr>
          <w:sz w:val="21"/>
          <w:szCs w:val="21"/>
        </w:rPr>
        <w:tab/>
      </w:r>
      <w:r w:rsidRPr="004E545A">
        <w:rPr>
          <w:sz w:val="21"/>
          <w:szCs w:val="21"/>
        </w:rPr>
        <w:tab/>
      </w:r>
      <w:r w:rsidRPr="004E545A">
        <w:rPr>
          <w:sz w:val="21"/>
          <w:szCs w:val="21"/>
        </w:rPr>
        <w:tab/>
      </w:r>
      <w:r w:rsidRPr="004E545A">
        <w:rPr>
          <w:sz w:val="21"/>
          <w:szCs w:val="21"/>
        </w:rPr>
        <w:tab/>
      </w:r>
    </w:p>
    <w:p w:rsidR="00886014" w:rsidRPr="004E545A" w:rsidRDefault="00886014" w:rsidP="00886014">
      <w:pPr>
        <w:spacing w:before="0" w:after="0" w:line="240" w:lineRule="auto"/>
        <w:ind w:firstLine="0"/>
        <w:contextualSpacing/>
        <w:jc w:val="center"/>
        <w:rPr>
          <w:sz w:val="21"/>
          <w:szCs w:val="21"/>
        </w:rPr>
      </w:pPr>
      <w:r w:rsidRPr="004E545A">
        <w:rPr>
          <w:rFonts w:eastAsia="Arial"/>
          <w:b/>
          <w:bCs/>
          <w:sz w:val="21"/>
          <w:szCs w:val="21"/>
          <w:lang w:eastAsia="hi-IN" w:bidi="hi-IN"/>
        </w:rPr>
        <w:t>Техническое задание</w:t>
      </w:r>
    </w:p>
    <w:p w:rsidR="00886014" w:rsidRPr="004E545A" w:rsidRDefault="00886014" w:rsidP="00886014">
      <w:pPr>
        <w:pStyle w:val="1"/>
        <w:numPr>
          <w:ilvl w:val="0"/>
          <w:numId w:val="0"/>
        </w:numPr>
        <w:spacing w:before="0" w:after="0" w:line="240" w:lineRule="auto"/>
        <w:contextualSpacing/>
        <w:rPr>
          <w:sz w:val="21"/>
          <w:szCs w:val="21"/>
        </w:rPr>
      </w:pPr>
      <w:r w:rsidRPr="004E545A">
        <w:rPr>
          <w:sz w:val="21"/>
          <w:szCs w:val="21"/>
        </w:rPr>
        <w:t xml:space="preserve">на оказание услуг по </w:t>
      </w:r>
      <w:r w:rsidR="00053350" w:rsidRPr="004E545A">
        <w:rPr>
          <w:sz w:val="21"/>
          <w:szCs w:val="21"/>
        </w:rPr>
        <w:t>разработк</w:t>
      </w:r>
      <w:r w:rsidR="0066593F">
        <w:rPr>
          <w:sz w:val="21"/>
          <w:szCs w:val="21"/>
        </w:rPr>
        <w:t>е</w:t>
      </w:r>
      <w:r w:rsidR="00053350" w:rsidRPr="004E545A">
        <w:rPr>
          <w:sz w:val="21"/>
          <w:szCs w:val="21"/>
        </w:rPr>
        <w:t xml:space="preserve"> проектно-сметной и рабочей документации на систему пожарной сигнализации и систему оповещения и управления эвакуацией людей при пожаре</w:t>
      </w:r>
    </w:p>
    <w:p w:rsidR="00886014" w:rsidRPr="004E545A" w:rsidRDefault="00886014" w:rsidP="00886014">
      <w:pPr>
        <w:spacing w:before="0" w:after="0" w:line="240" w:lineRule="auto"/>
        <w:rPr>
          <w:sz w:val="21"/>
          <w:szCs w:val="21"/>
        </w:rPr>
      </w:pPr>
    </w:p>
    <w:p w:rsidR="00053350" w:rsidRPr="004E545A" w:rsidRDefault="00CD28A5" w:rsidP="00CD28A5">
      <w:pPr>
        <w:spacing w:before="0" w:after="0" w:line="240" w:lineRule="auto"/>
        <w:ind w:right="107" w:firstLine="0"/>
        <w:rPr>
          <w:sz w:val="21"/>
          <w:szCs w:val="21"/>
        </w:rPr>
      </w:pPr>
      <w:r w:rsidRPr="004E545A">
        <w:rPr>
          <w:b/>
          <w:spacing w:val="-2"/>
          <w:w w:val="105"/>
          <w:sz w:val="21"/>
          <w:szCs w:val="21"/>
        </w:rPr>
        <w:t>1</w:t>
      </w:r>
      <w:r w:rsidR="00053350" w:rsidRPr="004E545A">
        <w:rPr>
          <w:b/>
          <w:spacing w:val="-2"/>
          <w:w w:val="105"/>
          <w:sz w:val="21"/>
          <w:szCs w:val="21"/>
        </w:rPr>
        <w:t>.</w:t>
      </w:r>
      <w:r w:rsidRPr="004E545A">
        <w:rPr>
          <w:spacing w:val="-2"/>
          <w:w w:val="105"/>
          <w:sz w:val="21"/>
          <w:szCs w:val="21"/>
        </w:rPr>
        <w:t xml:space="preserve"> </w:t>
      </w:r>
      <w:r w:rsidRPr="004E545A">
        <w:rPr>
          <w:b/>
          <w:spacing w:val="-2"/>
          <w:w w:val="105"/>
          <w:sz w:val="21"/>
          <w:szCs w:val="21"/>
        </w:rPr>
        <w:t>Наименование услуг:</w:t>
      </w:r>
      <w:r w:rsidRPr="004E545A">
        <w:rPr>
          <w:spacing w:val="-2"/>
          <w:w w:val="105"/>
          <w:sz w:val="21"/>
          <w:szCs w:val="21"/>
        </w:rPr>
        <w:t xml:space="preserve"> услуги по разработке проектно-сметной и рабочей документации на систему пожарной сигнализации и систему оповещения и управления эвакуацией людей при пожаре</w:t>
      </w:r>
      <w:r w:rsidR="005D2620">
        <w:rPr>
          <w:spacing w:val="-2"/>
          <w:w w:val="105"/>
          <w:sz w:val="21"/>
          <w:szCs w:val="21"/>
        </w:rPr>
        <w:t>.</w:t>
      </w:r>
    </w:p>
    <w:p w:rsidR="00053350" w:rsidRPr="004E545A" w:rsidRDefault="00CD28A5" w:rsidP="00CD28A5">
      <w:pPr>
        <w:spacing w:before="0" w:after="0" w:line="240" w:lineRule="auto"/>
        <w:ind w:firstLine="0"/>
        <w:rPr>
          <w:sz w:val="21"/>
          <w:szCs w:val="21"/>
        </w:rPr>
      </w:pPr>
      <w:r w:rsidRPr="004E545A">
        <w:rPr>
          <w:b/>
          <w:sz w:val="21"/>
          <w:szCs w:val="21"/>
        </w:rPr>
        <w:t xml:space="preserve">2. Место оказания услуг: </w:t>
      </w:r>
      <w:r w:rsidRPr="004E545A">
        <w:rPr>
          <w:sz w:val="21"/>
          <w:szCs w:val="21"/>
        </w:rPr>
        <w:t xml:space="preserve">г. Липецк, улица Ковалева, </w:t>
      </w:r>
      <w:proofErr w:type="spellStart"/>
      <w:r w:rsidRPr="004E545A">
        <w:rPr>
          <w:sz w:val="21"/>
          <w:szCs w:val="21"/>
        </w:rPr>
        <w:t>влд</w:t>
      </w:r>
      <w:proofErr w:type="spellEnd"/>
      <w:r w:rsidRPr="004E545A">
        <w:rPr>
          <w:sz w:val="21"/>
          <w:szCs w:val="21"/>
        </w:rPr>
        <w:t>. 130В, промышленная зона, цех № 2</w:t>
      </w:r>
      <w:r w:rsidR="005D2620">
        <w:rPr>
          <w:sz w:val="21"/>
          <w:szCs w:val="21"/>
        </w:rPr>
        <w:t>.</w:t>
      </w:r>
    </w:p>
    <w:p w:rsidR="00CD28A5" w:rsidRPr="004E545A" w:rsidRDefault="00CD28A5" w:rsidP="00CD28A5">
      <w:pPr>
        <w:spacing w:before="0" w:after="0" w:line="240" w:lineRule="auto"/>
        <w:ind w:firstLine="0"/>
        <w:rPr>
          <w:sz w:val="21"/>
          <w:szCs w:val="21"/>
        </w:rPr>
      </w:pPr>
      <w:r w:rsidRPr="004E545A">
        <w:rPr>
          <w:b/>
          <w:sz w:val="21"/>
          <w:szCs w:val="21"/>
        </w:rPr>
        <w:t xml:space="preserve">Этажность здания </w:t>
      </w:r>
      <w:r w:rsidRPr="004E545A">
        <w:rPr>
          <w:sz w:val="21"/>
          <w:szCs w:val="21"/>
        </w:rPr>
        <w:t>– 1, 2, 3 этажи и подвал</w:t>
      </w:r>
      <w:r w:rsidR="005D2620">
        <w:rPr>
          <w:sz w:val="21"/>
          <w:szCs w:val="21"/>
        </w:rPr>
        <w:t>.</w:t>
      </w:r>
    </w:p>
    <w:p w:rsidR="00CD28A5" w:rsidRPr="004E545A" w:rsidRDefault="00CD28A5" w:rsidP="00CD28A5">
      <w:pPr>
        <w:spacing w:before="0" w:after="0" w:line="240" w:lineRule="auto"/>
        <w:ind w:firstLine="0"/>
        <w:rPr>
          <w:sz w:val="21"/>
          <w:szCs w:val="21"/>
          <w:vertAlign w:val="superscript"/>
        </w:rPr>
      </w:pPr>
      <w:r w:rsidRPr="004E545A">
        <w:rPr>
          <w:b/>
          <w:sz w:val="21"/>
          <w:szCs w:val="21"/>
        </w:rPr>
        <w:t xml:space="preserve">Общая площадь помещений в здании </w:t>
      </w:r>
      <w:r w:rsidRPr="004E545A">
        <w:rPr>
          <w:sz w:val="21"/>
          <w:szCs w:val="21"/>
        </w:rPr>
        <w:t>– 5361,5 м</w:t>
      </w:r>
      <w:r w:rsidRPr="004E545A">
        <w:rPr>
          <w:sz w:val="21"/>
          <w:szCs w:val="21"/>
          <w:vertAlign w:val="superscript"/>
        </w:rPr>
        <w:t>2</w:t>
      </w:r>
      <w:r w:rsidR="005D2620">
        <w:rPr>
          <w:sz w:val="21"/>
          <w:szCs w:val="21"/>
          <w:vertAlign w:val="superscript"/>
        </w:rPr>
        <w:t xml:space="preserve">   </w:t>
      </w:r>
    </w:p>
    <w:p w:rsidR="00053350" w:rsidRDefault="00053350" w:rsidP="0066593F">
      <w:pPr>
        <w:pStyle w:val="Normalunindented"/>
        <w:spacing w:before="0" w:after="0" w:line="240" w:lineRule="auto"/>
        <w:rPr>
          <w:b/>
          <w:sz w:val="21"/>
          <w:szCs w:val="21"/>
        </w:rPr>
      </w:pPr>
      <w:r w:rsidRPr="0066593F">
        <w:rPr>
          <w:b/>
          <w:sz w:val="21"/>
          <w:szCs w:val="21"/>
        </w:rPr>
        <w:t>3.</w:t>
      </w:r>
      <w:r w:rsidRPr="0066593F">
        <w:rPr>
          <w:b/>
          <w:spacing w:val="9"/>
          <w:sz w:val="21"/>
          <w:szCs w:val="21"/>
        </w:rPr>
        <w:t xml:space="preserve"> </w:t>
      </w:r>
      <w:r w:rsidR="00CD28A5" w:rsidRPr="0066593F">
        <w:rPr>
          <w:b/>
          <w:sz w:val="21"/>
          <w:szCs w:val="21"/>
        </w:rPr>
        <w:t>Требования</w:t>
      </w:r>
      <w:r w:rsidRPr="0066593F">
        <w:rPr>
          <w:b/>
          <w:spacing w:val="51"/>
          <w:sz w:val="21"/>
          <w:szCs w:val="21"/>
        </w:rPr>
        <w:t xml:space="preserve"> </w:t>
      </w:r>
      <w:r w:rsidR="00CD28A5" w:rsidRPr="0066593F">
        <w:rPr>
          <w:b/>
          <w:sz w:val="21"/>
          <w:szCs w:val="21"/>
        </w:rPr>
        <w:t>к</w:t>
      </w:r>
      <w:r w:rsidRPr="0066593F">
        <w:rPr>
          <w:b/>
          <w:spacing w:val="22"/>
          <w:sz w:val="21"/>
          <w:szCs w:val="21"/>
        </w:rPr>
        <w:t xml:space="preserve"> </w:t>
      </w:r>
      <w:r w:rsidR="00CD28A5" w:rsidRPr="0066593F">
        <w:rPr>
          <w:b/>
          <w:sz w:val="21"/>
          <w:szCs w:val="21"/>
        </w:rPr>
        <w:t>оказываемым услугам:</w:t>
      </w:r>
    </w:p>
    <w:p w:rsidR="0066593F" w:rsidRDefault="0066593F" w:rsidP="0066593F">
      <w:pPr>
        <w:pStyle w:val="Normalunindented"/>
        <w:spacing w:before="0" w:after="0" w:line="240" w:lineRule="auto"/>
        <w:rPr>
          <w:b/>
          <w:sz w:val="21"/>
          <w:szCs w:val="21"/>
        </w:rPr>
      </w:pPr>
    </w:p>
    <w:p w:rsidR="0066593F" w:rsidRPr="0066593F" w:rsidRDefault="0066593F" w:rsidP="0066593F">
      <w:pPr>
        <w:spacing w:before="0" w:after="0" w:line="240" w:lineRule="auto"/>
        <w:jc w:val="center"/>
        <w:rPr>
          <w:b/>
          <w:color w:val="000000"/>
          <w:sz w:val="21"/>
          <w:szCs w:val="21"/>
        </w:rPr>
      </w:pPr>
      <w:r w:rsidRPr="0066593F">
        <w:rPr>
          <w:b/>
          <w:color w:val="000000"/>
          <w:sz w:val="21"/>
          <w:szCs w:val="21"/>
        </w:rPr>
        <w:t>Перечень принятых сокращений</w:t>
      </w:r>
    </w:p>
    <w:p w:rsidR="0066593F" w:rsidRPr="0066593F" w:rsidRDefault="0066593F" w:rsidP="0066593F">
      <w:pPr>
        <w:spacing w:before="0" w:after="0" w:line="240" w:lineRule="auto"/>
        <w:ind w:firstLine="567"/>
        <w:rPr>
          <w:color w:val="000000"/>
          <w:sz w:val="21"/>
          <w:szCs w:val="21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7512"/>
      </w:tblGrid>
      <w:tr w:rsidR="0066593F" w:rsidRPr="0066593F" w:rsidTr="0066593F">
        <w:trPr>
          <w:trHeight w:val="3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1"/>
                <w:szCs w:val="21"/>
              </w:rPr>
            </w:pPr>
            <w:r w:rsidRPr="0066593F">
              <w:rPr>
                <w:rFonts w:eastAsia="Calibri"/>
                <w:b/>
                <w:sz w:val="21"/>
                <w:szCs w:val="21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1"/>
                <w:szCs w:val="21"/>
              </w:rPr>
            </w:pPr>
            <w:r w:rsidRPr="0066593F">
              <w:rPr>
                <w:rFonts w:eastAsia="Calibri"/>
                <w:b/>
                <w:sz w:val="21"/>
                <w:szCs w:val="21"/>
              </w:rPr>
              <w:t>Сокращение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b/>
                <w:sz w:val="21"/>
                <w:szCs w:val="21"/>
              </w:rPr>
            </w:pPr>
            <w:r w:rsidRPr="0066593F">
              <w:rPr>
                <w:rFonts w:eastAsia="Calibri"/>
                <w:b/>
                <w:sz w:val="21"/>
                <w:szCs w:val="21"/>
              </w:rPr>
              <w:t>Расшифровка сокращения</w:t>
            </w:r>
          </w:p>
        </w:tc>
      </w:tr>
      <w:tr w:rsidR="0066593F" w:rsidRPr="0066593F" w:rsidTr="0066593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СПС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Система пожарной сигнализации</w:t>
            </w:r>
          </w:p>
        </w:tc>
      </w:tr>
      <w:tr w:rsidR="0066593F" w:rsidRPr="0066593F" w:rsidTr="0066593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СОУЭ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Система оповещения и управления эвакуацией людей при пожаре</w:t>
            </w:r>
          </w:p>
        </w:tc>
      </w:tr>
      <w:tr w:rsidR="0066593F" w:rsidRPr="0066593F" w:rsidTr="0066593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НПБ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Нормы пожарной безопасности</w:t>
            </w:r>
          </w:p>
        </w:tc>
      </w:tr>
      <w:tr w:rsidR="0066593F" w:rsidRPr="0066593F" w:rsidTr="0066593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СП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Свод правил</w:t>
            </w:r>
          </w:p>
        </w:tc>
      </w:tr>
      <w:tr w:rsidR="0066593F" w:rsidRPr="0066593F" w:rsidTr="0066593F">
        <w:trPr>
          <w:trHeight w:val="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>
              <w:rPr>
                <w:rFonts w:eastAsia="Calibri"/>
                <w:sz w:val="21"/>
                <w:szCs w:val="21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autoSpaceDE w:val="0"/>
              <w:autoSpaceDN w:val="0"/>
              <w:adjustRightInd w:val="0"/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УПД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93F" w:rsidRPr="0066593F" w:rsidRDefault="0066593F" w:rsidP="0066593F">
            <w:pPr>
              <w:spacing w:before="0" w:after="0" w:line="240" w:lineRule="auto"/>
              <w:ind w:firstLine="0"/>
              <w:jc w:val="center"/>
              <w:rPr>
                <w:rFonts w:eastAsia="Calibri"/>
                <w:sz w:val="21"/>
                <w:szCs w:val="21"/>
              </w:rPr>
            </w:pPr>
            <w:r w:rsidRPr="0066593F">
              <w:rPr>
                <w:rFonts w:eastAsia="Calibri"/>
                <w:sz w:val="21"/>
                <w:szCs w:val="21"/>
              </w:rPr>
              <w:t>Универсальный передаточный документ</w:t>
            </w:r>
          </w:p>
        </w:tc>
      </w:tr>
    </w:tbl>
    <w:p w:rsidR="0066593F" w:rsidRPr="0066593F" w:rsidRDefault="0066593F" w:rsidP="0066593F">
      <w:pPr>
        <w:pStyle w:val="Normalunindented"/>
        <w:spacing w:before="0" w:after="0" w:line="240" w:lineRule="auto"/>
        <w:rPr>
          <w:b/>
          <w:sz w:val="21"/>
          <w:szCs w:val="21"/>
        </w:rPr>
      </w:pP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b/>
          <w:sz w:val="21"/>
          <w:szCs w:val="21"/>
        </w:rPr>
        <w:t>3.1.</w:t>
      </w:r>
      <w:r w:rsidRPr="004E545A">
        <w:rPr>
          <w:sz w:val="21"/>
          <w:szCs w:val="21"/>
        </w:rPr>
        <w:t xml:space="preserve"> </w:t>
      </w:r>
      <w:r w:rsidRPr="004E545A">
        <w:rPr>
          <w:b/>
          <w:sz w:val="21"/>
          <w:szCs w:val="21"/>
        </w:rPr>
        <w:t>Основание для проектирования: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Постановление Правительства РФ от 16.02.2008г. № 87 «О составе разделов проектной документации и требованиях к их содержанию»;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Федеральный закон Российской Федерации от 30.12.2009 № 384-ФЗ «Технический регламент о безопасности зданий и сооружений»;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Федеральный закон от 22.07.2008 г. №123 «Технический регламент о требованиях пожарной безопасности»;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СП 486.1311500.2020 ИЗМ.№1 «Перечень зданий, сооружений, помещений и оборудования, подлежащих защите автоматическими установками пожаротушения и системами пожарной сигнализации»;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ГОСТ Р 21.101-2020 «Основные требования к проектной и рабочей документации»;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СП 3.13130.2026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СП 484.1311500.2020 ИЗМ.№1 «Системы противопожарной защиты. Системы пожарной сигнализации и автоматизации систем противопожарной защиты. Нормы и правила проектирования».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Приказ Минстроя России от 04.08.2020 N 421/пр. (ред. от 30.01.2026)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наследию (памятников истории и культуры) народов Российской Федерации на территории Российской Федерации»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Постановление Правительства РФ от 01.09.2021 г. № 1464 «Об утверждении требований к оснащению объектов защиты автоматическими установками пожаротушения, системой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пожарной сигнализации, системой оповещения и управления эвакуацией людей при пожаре»;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СП 6.13130.2025 «Система обеспечения пожарной безопасности объекта защиты. Электроустановки низковольтные. Требования пожарной безопасности»;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СП 1.13130.2020 «Системы противопожарной защиты. Эвакуационные пути и выходы»;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- ГОСТ Р 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 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ГОСТ Р 53316-2021 «Электропроводки. Сохранение работоспособности в условиях стандартного температурного режима пожара. Методы испытаний»;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ГОСТ 31565-2012 «Кабельные изделия. Требования пожарной безопасности»;</w:t>
      </w:r>
    </w:p>
    <w:p w:rsidR="005D2620" w:rsidRDefault="005D2620" w:rsidP="0066593F">
      <w:pPr>
        <w:pStyle w:val="aa"/>
        <w:ind w:firstLine="567"/>
        <w:jc w:val="both"/>
        <w:rPr>
          <w:b/>
          <w:sz w:val="21"/>
          <w:szCs w:val="21"/>
        </w:rPr>
      </w:pPr>
    </w:p>
    <w:p w:rsidR="00CD28A5" w:rsidRPr="004E545A" w:rsidRDefault="00CD28A5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4E545A">
        <w:rPr>
          <w:b/>
          <w:sz w:val="21"/>
          <w:szCs w:val="21"/>
        </w:rPr>
        <w:t>3.2. Состав проектно-сметной документации</w:t>
      </w:r>
      <w:r w:rsidR="004E545A" w:rsidRPr="004E545A">
        <w:rPr>
          <w:b/>
          <w:sz w:val="21"/>
          <w:szCs w:val="21"/>
        </w:rPr>
        <w:t>: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Проектно-сметная документация должна включать Рабочую документацию и сметную документацию на устройство автоматической адресной радиоканальный системы пожарной сигнализации и системы оповещения и управления эвакуацией людей при пожаре.</w:t>
      </w:r>
    </w:p>
    <w:p w:rsidR="00CD28A5" w:rsidRPr="004E545A" w:rsidRDefault="00CD28A5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4E545A">
        <w:rPr>
          <w:b/>
          <w:sz w:val="21"/>
          <w:szCs w:val="21"/>
        </w:rPr>
        <w:t>3.3. Требования к обследованию объектов</w:t>
      </w:r>
      <w:r w:rsidR="004E545A" w:rsidRPr="004E545A">
        <w:rPr>
          <w:b/>
          <w:sz w:val="21"/>
          <w:szCs w:val="21"/>
        </w:rPr>
        <w:t>: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Проектирование осуществляется на основании технических паспортов зданий. Исходные данные, необходимые для выполнения работ - поэтажный план здания с указанием размеров помещений предоставляет Заказчик. В случае необходимости, Заказчик гарантирует предоставление недостающей (требуемой) информации или организует работу по сбору требуемой информации непосредственно на объекте совместно со специалистами </w:t>
      </w:r>
      <w:r w:rsidR="0066593F">
        <w:rPr>
          <w:sz w:val="21"/>
          <w:szCs w:val="21"/>
        </w:rPr>
        <w:t>Исполнителя</w:t>
      </w:r>
      <w:r w:rsidRPr="004E545A">
        <w:rPr>
          <w:sz w:val="21"/>
          <w:szCs w:val="21"/>
        </w:rPr>
        <w:t>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Допуск в здание лиц, являющихся представител</w:t>
      </w:r>
      <w:r w:rsidR="0066593F">
        <w:rPr>
          <w:sz w:val="21"/>
          <w:szCs w:val="21"/>
        </w:rPr>
        <w:t>ями</w:t>
      </w:r>
      <w:r w:rsidRPr="004E545A">
        <w:rPr>
          <w:sz w:val="21"/>
          <w:szCs w:val="21"/>
        </w:rPr>
        <w:t xml:space="preserve"> </w:t>
      </w:r>
      <w:r w:rsidR="0066593F">
        <w:rPr>
          <w:sz w:val="21"/>
          <w:szCs w:val="21"/>
        </w:rPr>
        <w:t>Исполнителя</w:t>
      </w:r>
      <w:r w:rsidRPr="004E545A">
        <w:rPr>
          <w:sz w:val="21"/>
          <w:szCs w:val="21"/>
        </w:rPr>
        <w:t>, производится строго по предварительно согласованным с представителем Заказчика спискам и при наличии документов, подтверждающих их личность.</w:t>
      </w:r>
    </w:p>
    <w:p w:rsidR="00CD28A5" w:rsidRPr="004E545A" w:rsidRDefault="00CD28A5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4E545A">
        <w:rPr>
          <w:b/>
          <w:sz w:val="21"/>
          <w:szCs w:val="21"/>
        </w:rPr>
        <w:t>3.</w:t>
      </w:r>
      <w:r w:rsidR="004E545A" w:rsidRPr="004E545A">
        <w:rPr>
          <w:b/>
          <w:sz w:val="21"/>
          <w:szCs w:val="21"/>
        </w:rPr>
        <w:t>4</w:t>
      </w:r>
      <w:r w:rsidRPr="004E545A">
        <w:rPr>
          <w:b/>
          <w:sz w:val="21"/>
          <w:szCs w:val="21"/>
        </w:rPr>
        <w:t>. Технические требования к системе пожарной сигнализации</w:t>
      </w:r>
      <w:r w:rsidR="004E545A" w:rsidRPr="004E545A">
        <w:rPr>
          <w:b/>
          <w:sz w:val="21"/>
          <w:szCs w:val="21"/>
        </w:rPr>
        <w:t>:</w:t>
      </w:r>
    </w:p>
    <w:p w:rsidR="00CD28A5" w:rsidRPr="004E545A" w:rsidRDefault="004E545A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Система пожарной сигнализации </w:t>
      </w:r>
      <w:r w:rsidR="00CD28A5" w:rsidRPr="004E545A">
        <w:rPr>
          <w:sz w:val="21"/>
          <w:szCs w:val="21"/>
        </w:rPr>
        <w:t>должна быть адресной, позволяющ</w:t>
      </w:r>
      <w:r w:rsidRPr="004E545A">
        <w:rPr>
          <w:sz w:val="21"/>
          <w:szCs w:val="21"/>
        </w:rPr>
        <w:t>ей</w:t>
      </w:r>
      <w:r w:rsidR="00CD28A5" w:rsidRPr="004E545A">
        <w:rPr>
          <w:sz w:val="21"/>
          <w:szCs w:val="21"/>
        </w:rPr>
        <w:t xml:space="preserve"> максимально быстро и точно определять место возможного возникновения пожара или неисправности с передачей соответствующего раздельного сигнала на приборы приемные контрольные, устанавливаемые на объекте. СПС должна обеспечивать передачу информации о пожаре на пост охраны объекта для принятия соответствующих мер по ликвидации очага пожара. СПС должна иметь беспроводное решение с автоматическим построением радиосети и многосвязной технологией маршрутизации.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В конфигурации контрольного прибора для каждого подключенного устройства должны быть заданы пороги срабатывания («Норма», «Внимание» и «Пожар»), что позволяет гибко формировать режимы работы пожарной сигнализации для помещений с разной степенью внешних помех (пыль, уровень производственной задымленности и др.). 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СПС должна иметь возможность наращивания за счет расширения аппаратной и программной частей.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СПС должна иметь повышенную стойкость, исключающую подмену устройств или несанкционированное вмешательство в работу системы. Линии связи должны иметь криптографическую защиту сигналов с механизмом динамической аутентификации. </w:t>
      </w:r>
    </w:p>
    <w:p w:rsidR="00CD28A5" w:rsidRPr="004E545A" w:rsidRDefault="004E545A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СПС долж</w:t>
      </w:r>
      <w:r w:rsidR="00CD28A5" w:rsidRPr="004E545A">
        <w:rPr>
          <w:sz w:val="21"/>
          <w:szCs w:val="21"/>
        </w:rPr>
        <w:t>н</w:t>
      </w:r>
      <w:r w:rsidRPr="004E545A">
        <w:rPr>
          <w:sz w:val="21"/>
          <w:szCs w:val="21"/>
        </w:rPr>
        <w:t>а</w:t>
      </w:r>
      <w:r w:rsidR="00CD28A5" w:rsidRPr="004E545A">
        <w:rPr>
          <w:sz w:val="21"/>
          <w:szCs w:val="21"/>
        </w:rPr>
        <w:t xml:space="preserve"> иметь возможность обновления встроенного </w:t>
      </w:r>
      <w:r w:rsidRPr="004E545A">
        <w:rPr>
          <w:sz w:val="21"/>
          <w:szCs w:val="21"/>
        </w:rPr>
        <w:t>программного обеспечения</w:t>
      </w:r>
      <w:r w:rsidR="00CD28A5" w:rsidRPr="004E545A">
        <w:rPr>
          <w:sz w:val="21"/>
          <w:szCs w:val="21"/>
        </w:rPr>
        <w:t xml:space="preserve"> через USB интерфейс, через интерфейс системы (скорость передачи данных не менее 78 кбит/с, протяженность линии – не менее 2,7 км.)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При разработке </w:t>
      </w:r>
      <w:r w:rsidR="004E545A" w:rsidRPr="004E545A">
        <w:rPr>
          <w:sz w:val="21"/>
          <w:szCs w:val="21"/>
        </w:rPr>
        <w:t>рабочей документации</w:t>
      </w:r>
      <w:r w:rsidRPr="004E545A">
        <w:rPr>
          <w:sz w:val="21"/>
          <w:szCs w:val="21"/>
        </w:rPr>
        <w:t xml:space="preserve"> должен быть предусмотрен вывод сигналов в специализированное программное обеспечение с отображением на графических планах здания тревог и неисправностей извещателей, а также неисправностей и запуска оповещателей. Графические планы здания должны загружаться в программное обеспечение в векторном формате (DWG, DXF, DGN, EMF, WMF). Программное обеспечение должно поддерживать организацию удалённых рабочих мест с подключением через локальную сеть.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Программное обеспечение должно иметь инструменты оператора для имитации срабатывания извещателей (тревоги) и тестового запуска устройств оповещения для проверки работы системы. Состояние каждого извещателя должно отображаться в программном модуле оператора.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Программное обеспечение должно иметь отдельный модуль, позволяющий обслуживающему персоналу удаленно получать доступ к информации о запыленности дымовых камер извещателей и т.д. История изменения запыленности дымовых камер извещателей и уровне заряда батарей должна сохраняться в базе данных программного обеспечения.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Программное обеспечение должно иметь инструменты автоматического создания копии базы данных.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Программное обеспечение должно иметь отдельный модуль, позволяющий формировать отчеты по событиям за указанный период.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Выбор алгоритма работы системы пожарной сигнализации определить согласно СП 484.1311500.2020. 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Для точной адресации места возникновения пожара во всех защищаемых помещениях предусмотреть установку точечных пожарных извещателей. Размещение пожарных извещателей выполнить в соответствии с СП 484.1311500.2020. Предусмотреть защиту пространства за подвесными потолками по умолчанию без расчёта пожарной нагрузки. При расстановке пожарных извещателей над фальшпотолком и в других недоступных для просмотра местах должна быть обеспечена возможность определения места расположения, сработавшего извещателя. Конструкция перекрытий фальшпотолка должна обеспечивать доступ к пожарным извещателям для их обслуживания. В случае необходимости предусмотреть проектом люки или другие конструкции для удобства обслуживания извещателей.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lastRenderedPageBreak/>
        <w:t>Предусмотреть использование извещателей, с возможностью дополнительного речевого, звукового и светового оповещения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Предусмотреть установку ручных пожарных извещателей. Место установки определить в соответствии с СП 484.1311500.2020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Предусмотреть автоматическую подачу управляющего сигнала на автоматическую разблокировку дверей, защищаемых СКУД для обеспечения беспрепятственной эвакуации.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Радиоканальные устройства и элементы системы должны обеспечивать автоматический выбор маршрута доставки сигнала и изменения частотного канала.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В каждом радиоканальном извещателе должно обеспечиваться наличие основного и резервного источников питания.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Предусмотреть запасные технические средства и материалы СПС в количестве 10 %.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Электроснабжение СПС должно соответствовать 1 категории надежности согласно СП 6.13130.2021 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Источник резервного электропитания должен обеспечивать работу приборов в течение не менее 24 часов в дежурном режиме и не менее 1 часа в режиме тревоги.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Элементы СПС должны иметь устойчивость к электромагнитным помехам не менее 3-й степени жесткости по ГОСТ Р 53325-2012, ГОСТ 30804.4.3-2013.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Технические решения СПС должны интегрироваться в единую систему с отображением информации на пульте контроля и управления с точностью до адреса устройства.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По степени обеспечения надёжности электроснабжения электроприёмники СПС должны быть отнесены к I категории. Требования к электропитанию, заземлению и выбору кабелей для СПС следует принимать в соответствии с требованиями действующих нормативных документов по пожарной безопасности. 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Гарантия производителя на поставляемое оборудование должна быть не менее 8 лет.</w:t>
      </w:r>
    </w:p>
    <w:p w:rsidR="00CD28A5" w:rsidRPr="004E545A" w:rsidRDefault="00CD28A5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4E545A">
        <w:rPr>
          <w:b/>
          <w:sz w:val="21"/>
          <w:szCs w:val="21"/>
        </w:rPr>
        <w:t>3.</w:t>
      </w:r>
      <w:r w:rsidR="004E545A" w:rsidRPr="004E545A">
        <w:rPr>
          <w:b/>
          <w:sz w:val="21"/>
          <w:szCs w:val="21"/>
        </w:rPr>
        <w:t>5</w:t>
      </w:r>
      <w:r w:rsidRPr="004E545A">
        <w:rPr>
          <w:b/>
          <w:sz w:val="21"/>
          <w:szCs w:val="21"/>
        </w:rPr>
        <w:t xml:space="preserve">. Технические требования к системе </w:t>
      </w:r>
      <w:r w:rsidR="004E545A" w:rsidRPr="004E545A">
        <w:rPr>
          <w:b/>
          <w:sz w:val="21"/>
          <w:szCs w:val="21"/>
        </w:rPr>
        <w:t>оповещения и управления эвакуацией людей при пожаре: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При срабатывании СПС ППК должны формировать сигналы на включение </w:t>
      </w:r>
      <w:r w:rsidR="004E545A" w:rsidRPr="004E545A">
        <w:rPr>
          <w:sz w:val="21"/>
          <w:szCs w:val="21"/>
        </w:rPr>
        <w:t>системы оповещения и управления эвакуацией людей при пожаре</w:t>
      </w:r>
      <w:r w:rsidRPr="004E545A">
        <w:rPr>
          <w:sz w:val="21"/>
          <w:szCs w:val="21"/>
        </w:rPr>
        <w:t>. Количество оповещателей, их расстановка и мощность должны обеспечивать уровень звука во всех местах постоянного и временного пребывания людей.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Система СОУЭ должна быть адресной и должна включаться автоматически от командного импульса, формируемого СПС и функционировать в течение времени, необходимого для выполнения их функций. СОУЭ должна соответствовать современным требованиям, иметь автоматическую систему выдачи сигналов оповещения при срабатывании СПС.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Количество речевых пожарных оповещателей, их расстановка и мощность должны обеспечивать уровень звука во всех местах постоянного и временного пребывания людей.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Размещение световых указателей и эвакуационных знаков пожарной безопасности должны быть выполнены в соответствии с требованиями действующих нормативных документов по пожарной безопасности.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Предусмотреть запасные технические средства и материалы СОУЭ в количестве 10 %.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Оборудование СОУЭ должно обеспечивать двухсторонний обмен данными между всеми элементами системы и обеспечивать контроль работоспособности линий оповещения.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Передача сигнала между </w:t>
      </w:r>
      <w:proofErr w:type="spellStart"/>
      <w:r w:rsidRPr="004E545A">
        <w:rPr>
          <w:sz w:val="21"/>
          <w:szCs w:val="21"/>
        </w:rPr>
        <w:t>оповещателями</w:t>
      </w:r>
      <w:proofErr w:type="spellEnd"/>
      <w:r w:rsidRPr="004E545A">
        <w:rPr>
          <w:sz w:val="21"/>
          <w:szCs w:val="21"/>
        </w:rPr>
        <w:t xml:space="preserve"> и ППК должна осуществляться по радиоканалу или проводным линиям связи.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Оборудование СОУЭ должно быть исполнения, соответствующего условиям его размещения. Рекомендовано использование оповещателей с возможностью дополнительного светового оповещения и указания направления эвакуации путем подачи последовательных световых и звуковых сигналов в направлении эвакуации и применения соответствующего речевого сообщения.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В целях сокращения времени обнаружения неисправности и сроков ее устранения рекомендовано обеспечение дежурного персонала носимыми персональными устройствами оповещения о неисправностях с возможностью получения сообщения в любом помещении объекта, а также минимально необходимый набор запасных частей для обеспечения.  Персональные носимые устройства оповещения персонала должны поддерживать автоматическое оповещение пользователя о событиях в системе с функцией подтверждения получения сообщения, а также прием и отображение произвольных текстовых сообщений на дисплее (в том числе для оповещения персонала о служебных событиях).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По степени обеспечения надёжности электроснабжения электроприёмники СОУЭ должны быть отнесены к I категории. Источник резервного электропитания должен обеспечивать работу системы в течение не менее 24 часов в дежурном режиме и не менее 1 часа в режиме тревоги.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Требования к электропитанию, заземлению и выбору кабелей для СОУЭ следует принимать в соответствии с требованиями действующих нормативных документов по пожарной безопасности.</w:t>
      </w:r>
    </w:p>
    <w:p w:rsidR="008F6FA8" w:rsidRDefault="008F6FA8" w:rsidP="0066593F">
      <w:pPr>
        <w:pStyle w:val="aa"/>
        <w:ind w:firstLine="567"/>
        <w:jc w:val="both"/>
        <w:rPr>
          <w:b/>
          <w:sz w:val="21"/>
          <w:szCs w:val="21"/>
        </w:rPr>
      </w:pPr>
    </w:p>
    <w:p w:rsidR="00CD28A5" w:rsidRPr="004E545A" w:rsidRDefault="00CD28A5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4E545A">
        <w:rPr>
          <w:b/>
          <w:sz w:val="21"/>
          <w:szCs w:val="21"/>
        </w:rPr>
        <w:lastRenderedPageBreak/>
        <w:t>3.</w:t>
      </w:r>
      <w:r w:rsidR="004E545A" w:rsidRPr="004E545A">
        <w:rPr>
          <w:b/>
          <w:sz w:val="21"/>
          <w:szCs w:val="21"/>
        </w:rPr>
        <w:t>6</w:t>
      </w:r>
      <w:r w:rsidRPr="004E545A">
        <w:rPr>
          <w:b/>
          <w:sz w:val="21"/>
          <w:szCs w:val="21"/>
        </w:rPr>
        <w:t>. Требования к материалам и оборудованию</w:t>
      </w:r>
      <w:r w:rsidR="004E545A" w:rsidRPr="004E545A">
        <w:rPr>
          <w:b/>
          <w:sz w:val="21"/>
          <w:szCs w:val="21"/>
        </w:rPr>
        <w:t>: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Предусмотренные проектом материалы и оборудование должно: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соответствовать действующим стандартам, нормам и правилам;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соответствовать положениям постановления Правительства РФ № 1875 от 23.12.2024</w:t>
      </w:r>
      <w:r w:rsidR="0066593F">
        <w:rPr>
          <w:sz w:val="21"/>
          <w:szCs w:val="21"/>
        </w:rPr>
        <w:t xml:space="preserve"> </w:t>
      </w:r>
      <w:r w:rsidRPr="004E545A">
        <w:rPr>
          <w:sz w:val="21"/>
          <w:szCs w:val="21"/>
        </w:rPr>
        <w:t xml:space="preserve">г.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лиц»; 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 xml:space="preserve">- проектируемое оборудование, его расположение и условия эксплуатации должны отвечать требованиям </w:t>
      </w:r>
      <w:r w:rsidR="0066593F">
        <w:rPr>
          <w:sz w:val="21"/>
          <w:szCs w:val="21"/>
        </w:rPr>
        <w:t>с</w:t>
      </w:r>
      <w:r w:rsidRPr="004E545A">
        <w:rPr>
          <w:sz w:val="21"/>
          <w:szCs w:val="21"/>
        </w:rPr>
        <w:t>анитарных правил и норм в соответствии с законодательством Российской Федерации и нормативными документами, действующими на территории Российской Федерации;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иметь сертификаты соответствия;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обеспечивать безопасность при его работе, ремонте и техническом обслуживании;</w:t>
      </w:r>
    </w:p>
    <w:p w:rsidR="00CD28A5" w:rsidRPr="004E545A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быть долговечным и ремонтопригодным;</w:t>
      </w:r>
    </w:p>
    <w:p w:rsidR="00CD28A5" w:rsidRDefault="00CD28A5" w:rsidP="0066593F">
      <w:pPr>
        <w:pStyle w:val="aa"/>
        <w:ind w:firstLine="567"/>
        <w:jc w:val="both"/>
        <w:rPr>
          <w:sz w:val="21"/>
          <w:szCs w:val="21"/>
        </w:rPr>
      </w:pPr>
      <w:r w:rsidRPr="004E545A">
        <w:rPr>
          <w:sz w:val="21"/>
          <w:szCs w:val="21"/>
        </w:rPr>
        <w:t>- проектируемое оборудование должно иметь гарантию от производителя не менее 6 лет</w:t>
      </w:r>
    </w:p>
    <w:p w:rsidR="0066593F" w:rsidRPr="0066593F" w:rsidRDefault="0066593F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66593F">
        <w:rPr>
          <w:b/>
          <w:sz w:val="21"/>
          <w:szCs w:val="21"/>
        </w:rPr>
        <w:t>3.7. Требования к документам проекта</w:t>
      </w:r>
      <w:r>
        <w:rPr>
          <w:b/>
          <w:sz w:val="21"/>
          <w:szCs w:val="21"/>
        </w:rPr>
        <w:t>: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В состав рабочей документации должны входить следующие разделы: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Общие данные проекта;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Пояснительная записка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Комплект рабочих чертежей;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Планы разводок шлейфов сигнализации;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Спецификация оборудования, изделий и материалов;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Схема структурная общая;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Схемы электрические подключения технических средств СПС, СОУЭ;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 xml:space="preserve">- План размещения технических средств СПС, СОУЭ в помещениях объекта 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</w:t>
      </w:r>
      <w:r>
        <w:rPr>
          <w:sz w:val="21"/>
          <w:szCs w:val="21"/>
        </w:rPr>
        <w:t xml:space="preserve"> </w:t>
      </w:r>
      <w:r w:rsidRPr="0066593F">
        <w:rPr>
          <w:sz w:val="21"/>
          <w:szCs w:val="21"/>
        </w:rPr>
        <w:t>Сведения об организации производства и ведения монтажных работ.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Мероприятия по охране труда и техники безопасности.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 xml:space="preserve">Рабочая документация должна выполняться с учетом требований ГОСТ Р 21.101-2020 </w:t>
      </w:r>
    </w:p>
    <w:p w:rsidR="0066593F" w:rsidRPr="0066593F" w:rsidRDefault="0066593F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66593F">
        <w:rPr>
          <w:b/>
          <w:sz w:val="21"/>
          <w:szCs w:val="21"/>
        </w:rPr>
        <w:t>3.8. Требования к составу сметной документации</w:t>
      </w:r>
      <w:r>
        <w:rPr>
          <w:b/>
          <w:sz w:val="21"/>
          <w:szCs w:val="21"/>
        </w:rPr>
        <w:t>: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В состав сметной документации должны входить: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Локальный сметный расчет;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Пояснительная записка;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Ведомость объемов работ;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Дефектная ведомость;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Конъюнктурный анализ цен на материалы и оборудование, взятые по прайс-листам, прайс-листы;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- Сводный сметный расчёт.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Сметная документация составляется с применением сметных нормативов, включённых в федеральный реестр сметных нормативов, с применением федеральных единичных расценок.</w:t>
      </w:r>
    </w:p>
    <w:p w:rsidR="0066593F" w:rsidRPr="0066593F" w:rsidRDefault="0066593F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66593F">
        <w:rPr>
          <w:b/>
          <w:sz w:val="21"/>
          <w:szCs w:val="21"/>
        </w:rPr>
        <w:t>3.9. Требования к составу разделов проектно-сметной документации: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Разработанная проектно-сметная документация должна соответствовать требованиям норм, правил, технических регламентов и других законодательных документов в области проектирования, действующим на момент проектирования.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Проектно-сметная документация должна быть представлена в 2-х экземплярах на бумажном носителе и в 1 экземпляре - в электронном виде.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Проектная документация должна состоять из текстовой и графической частей.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Текстовая часть должна содержать сведения в отношении объекта производства работ по проекту (предоставляется заказчиком), описание принятых технических и иных решений, пояснения, ссылки на нормативные и (или) технические документы, используемые при подготовке проектной документации и результаты расчетов, обосновывающие принятые решения.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Графическая часть отображает принятые технические и иные решения и выполняется в виде чертежей, схем, планов и других документов в графической форме.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 xml:space="preserve">Электронный экземпляр передаваемой </w:t>
      </w:r>
      <w:r>
        <w:rPr>
          <w:sz w:val="21"/>
          <w:szCs w:val="21"/>
        </w:rPr>
        <w:t>Исполнителе</w:t>
      </w:r>
      <w:r w:rsidRPr="0066593F">
        <w:rPr>
          <w:sz w:val="21"/>
          <w:szCs w:val="21"/>
        </w:rPr>
        <w:t>м документации должен содержать цветные скан-копии оригиналов или заверенные копии документов в бумажном экземпляре.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Электронный экземпляр документации, передаваемой Заказчику, должен содержать все материалы, чертежи, ведомости и т.д. по объекту.</w:t>
      </w:r>
    </w:p>
    <w:p w:rsidR="0066593F" w:rsidRPr="0066593F" w:rsidRDefault="0066593F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66593F">
        <w:rPr>
          <w:b/>
          <w:sz w:val="21"/>
          <w:szCs w:val="21"/>
        </w:rPr>
        <w:t xml:space="preserve">4. Требования к гарантийным обязательствам оказываемых </w:t>
      </w:r>
      <w:r>
        <w:rPr>
          <w:b/>
          <w:sz w:val="21"/>
          <w:szCs w:val="21"/>
        </w:rPr>
        <w:t>услуг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 xml:space="preserve">Гарантии качества распространяются на весь объем </w:t>
      </w:r>
      <w:r>
        <w:rPr>
          <w:sz w:val="21"/>
          <w:szCs w:val="21"/>
        </w:rPr>
        <w:t>оказанных услуг</w:t>
      </w:r>
      <w:r w:rsidRPr="0066593F">
        <w:rPr>
          <w:sz w:val="21"/>
          <w:szCs w:val="21"/>
        </w:rPr>
        <w:t>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 xml:space="preserve">Гарантийный период на результат </w:t>
      </w:r>
      <w:r>
        <w:rPr>
          <w:sz w:val="21"/>
          <w:szCs w:val="21"/>
        </w:rPr>
        <w:t>оказанных услуг</w:t>
      </w:r>
      <w:r w:rsidRPr="0066593F">
        <w:rPr>
          <w:sz w:val="21"/>
          <w:szCs w:val="21"/>
        </w:rPr>
        <w:t xml:space="preserve"> должен составлять не менее 24 (двадцати четырех) месяцев с момента подписания акта </w:t>
      </w:r>
      <w:r>
        <w:rPr>
          <w:sz w:val="21"/>
          <w:szCs w:val="21"/>
        </w:rPr>
        <w:t>оказанных услуг</w:t>
      </w:r>
      <w:r w:rsidRPr="0066593F">
        <w:rPr>
          <w:sz w:val="21"/>
          <w:szCs w:val="21"/>
        </w:rPr>
        <w:t>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Исполнитель</w:t>
      </w:r>
      <w:r w:rsidRPr="0066593F">
        <w:rPr>
          <w:sz w:val="21"/>
          <w:szCs w:val="21"/>
        </w:rPr>
        <w:t xml:space="preserve"> гарантирует, что проектно-сметная документации соответствует законодательству Российской Федерации, действующим нормативным документами в области безопасности.</w:t>
      </w:r>
    </w:p>
    <w:p w:rsid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lastRenderedPageBreak/>
        <w:t>Исполнитель</w:t>
      </w:r>
      <w:r w:rsidRPr="0066593F">
        <w:rPr>
          <w:sz w:val="21"/>
          <w:szCs w:val="21"/>
        </w:rPr>
        <w:t xml:space="preserve"> гарантирует разработку проектно-сметной документации в строгом соответствии с Техническим заданием, а также гарантирует точность, надежность, качество разработанной проектно-сметной документации и своевременное устранение выявленных недостатков.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Исполнитель</w:t>
      </w:r>
      <w:r w:rsidRPr="0066593F">
        <w:rPr>
          <w:sz w:val="21"/>
          <w:szCs w:val="21"/>
        </w:rPr>
        <w:t xml:space="preserve"> несет ответственность за качество, технико-экономический уровень документации в целом и единство изложения и оформления материалов всех разделов документации, за соответствие результатов</w:t>
      </w:r>
      <w:r>
        <w:rPr>
          <w:sz w:val="21"/>
          <w:szCs w:val="21"/>
        </w:rPr>
        <w:t xml:space="preserve"> оказания</w:t>
      </w:r>
      <w:r w:rsidRPr="0066593F">
        <w:rPr>
          <w:sz w:val="21"/>
          <w:szCs w:val="21"/>
        </w:rPr>
        <w:t xml:space="preserve"> </w:t>
      </w:r>
      <w:r>
        <w:rPr>
          <w:sz w:val="21"/>
          <w:szCs w:val="21"/>
        </w:rPr>
        <w:t>услуг</w:t>
      </w:r>
      <w:r w:rsidRPr="0066593F">
        <w:rPr>
          <w:sz w:val="21"/>
          <w:szCs w:val="21"/>
        </w:rPr>
        <w:t xml:space="preserve"> по составу и содержанию требованиям действующего законодательства.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 w:rsidRPr="0066593F">
        <w:rPr>
          <w:sz w:val="21"/>
          <w:szCs w:val="21"/>
        </w:rPr>
        <w:t>Если в период гарантийного срока обнаружатся дефекты, препятствующие нормальной</w:t>
      </w:r>
      <w:r>
        <w:rPr>
          <w:sz w:val="21"/>
          <w:szCs w:val="21"/>
        </w:rPr>
        <w:t xml:space="preserve"> </w:t>
      </w:r>
      <w:r w:rsidRPr="0066593F">
        <w:rPr>
          <w:sz w:val="21"/>
          <w:szCs w:val="21"/>
        </w:rPr>
        <w:t xml:space="preserve">эксплуатации объекта, допущенные по вине </w:t>
      </w:r>
      <w:r>
        <w:rPr>
          <w:sz w:val="21"/>
          <w:szCs w:val="21"/>
        </w:rPr>
        <w:t>Исполнителя</w:t>
      </w:r>
      <w:r w:rsidRPr="0066593F">
        <w:rPr>
          <w:sz w:val="21"/>
          <w:szCs w:val="21"/>
        </w:rPr>
        <w:t xml:space="preserve">, то </w:t>
      </w:r>
      <w:r>
        <w:rPr>
          <w:sz w:val="21"/>
          <w:szCs w:val="21"/>
        </w:rPr>
        <w:t>Исполнитель</w:t>
      </w:r>
      <w:r w:rsidRPr="0066593F">
        <w:rPr>
          <w:sz w:val="21"/>
          <w:szCs w:val="21"/>
        </w:rPr>
        <w:t xml:space="preserve"> обязан их устранить за свой счет и в согласованные с Заказчиком сроки. Для участия в составлении акта, фиксирующего дефекты, согласования порядка и сроков их устранения, </w:t>
      </w:r>
      <w:r>
        <w:rPr>
          <w:sz w:val="21"/>
          <w:szCs w:val="21"/>
        </w:rPr>
        <w:t>Исполнитель</w:t>
      </w:r>
      <w:r w:rsidRPr="0066593F">
        <w:rPr>
          <w:sz w:val="21"/>
          <w:szCs w:val="21"/>
        </w:rPr>
        <w:t xml:space="preserve"> обязан направить своего представителя не позднее 2 (двух) рабочих дней со дня получения письменного извещения Заказчика. Гарантийный срок в этом случае продлевается соответственно на период устранения дефектов.</w:t>
      </w:r>
    </w:p>
    <w:p w:rsidR="0066593F" w:rsidRPr="0066593F" w:rsidRDefault="0066593F" w:rsidP="0066593F">
      <w:pPr>
        <w:pStyle w:val="aa"/>
        <w:ind w:firstLine="567"/>
        <w:jc w:val="both"/>
        <w:rPr>
          <w:b/>
          <w:sz w:val="21"/>
          <w:szCs w:val="21"/>
        </w:rPr>
      </w:pPr>
      <w:r w:rsidRPr="0066593F">
        <w:rPr>
          <w:b/>
          <w:sz w:val="21"/>
          <w:szCs w:val="21"/>
        </w:rPr>
        <w:t>5. Специальные требования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5</w:t>
      </w:r>
      <w:r w:rsidRPr="0066593F">
        <w:rPr>
          <w:sz w:val="21"/>
          <w:szCs w:val="21"/>
        </w:rPr>
        <w:t xml:space="preserve">.1. </w:t>
      </w:r>
      <w:r>
        <w:rPr>
          <w:sz w:val="21"/>
          <w:szCs w:val="21"/>
        </w:rPr>
        <w:t>Исполнитель</w:t>
      </w:r>
      <w:r w:rsidRPr="0066593F">
        <w:rPr>
          <w:sz w:val="21"/>
          <w:szCs w:val="21"/>
        </w:rPr>
        <w:t xml:space="preserve"> должен иметь аттестацию в МЧС России на право проектирования средств обеспечения пожарной безопасности зданий и сооружений и лицензию МЧС на право выполнения работ по монтажу, техническому обслуживанию и ремонту средств обеспечения пожарной безопасности зданий и сооружений.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5</w:t>
      </w:r>
      <w:r w:rsidRPr="0066593F">
        <w:rPr>
          <w:sz w:val="21"/>
          <w:szCs w:val="21"/>
        </w:rPr>
        <w:t xml:space="preserve">.2. </w:t>
      </w:r>
      <w:r>
        <w:rPr>
          <w:sz w:val="21"/>
          <w:szCs w:val="21"/>
        </w:rPr>
        <w:t>Исполнитель</w:t>
      </w:r>
      <w:r w:rsidRPr="0066593F">
        <w:rPr>
          <w:sz w:val="21"/>
          <w:szCs w:val="21"/>
        </w:rPr>
        <w:t xml:space="preserve"> должен являться членом Саморегулируемой организации (СРО), имеющим право осуществлять подготовку проектной документации, сведения о котором внесены в государственный реестр саморегулируемых организаций.</w:t>
      </w:r>
    </w:p>
    <w:p w:rsidR="0066593F" w:rsidRPr="0066593F" w:rsidRDefault="0066593F" w:rsidP="0066593F">
      <w:pPr>
        <w:pStyle w:val="aa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5</w:t>
      </w:r>
      <w:r w:rsidRPr="0066593F">
        <w:rPr>
          <w:sz w:val="21"/>
          <w:szCs w:val="21"/>
        </w:rPr>
        <w:t xml:space="preserve">.3. </w:t>
      </w:r>
      <w:r>
        <w:rPr>
          <w:sz w:val="21"/>
          <w:szCs w:val="21"/>
        </w:rPr>
        <w:t>Исполнитель</w:t>
      </w:r>
      <w:r w:rsidRPr="0066593F">
        <w:rPr>
          <w:sz w:val="21"/>
          <w:szCs w:val="21"/>
        </w:rPr>
        <w:t xml:space="preserve"> в срок не более 5 календарных дней с даты подписания договора должен представить Заказчику график разработки и согласования проектно-сметной документации.</w:t>
      </w:r>
    </w:p>
    <w:p w:rsidR="00CD28A5" w:rsidRPr="004E545A" w:rsidRDefault="0066593F" w:rsidP="0066593F">
      <w:pPr>
        <w:pStyle w:val="aa"/>
        <w:ind w:firstLine="567"/>
        <w:jc w:val="both"/>
        <w:rPr>
          <w:sz w:val="21"/>
          <w:szCs w:val="21"/>
        </w:rPr>
      </w:pPr>
      <w:r>
        <w:rPr>
          <w:b/>
          <w:sz w:val="21"/>
          <w:szCs w:val="21"/>
        </w:rPr>
        <w:t>6</w:t>
      </w:r>
      <w:r w:rsidR="00CD28A5" w:rsidRPr="004E545A">
        <w:rPr>
          <w:b/>
          <w:sz w:val="21"/>
          <w:szCs w:val="21"/>
        </w:rPr>
        <w:t xml:space="preserve">. </w:t>
      </w:r>
      <w:r w:rsidR="004E545A" w:rsidRPr="004E545A">
        <w:rPr>
          <w:b/>
          <w:sz w:val="21"/>
          <w:szCs w:val="21"/>
        </w:rPr>
        <w:t>С</w:t>
      </w:r>
      <w:r w:rsidR="00CD28A5" w:rsidRPr="004E545A">
        <w:rPr>
          <w:b/>
          <w:sz w:val="21"/>
          <w:szCs w:val="21"/>
        </w:rPr>
        <w:t>рок</w:t>
      </w:r>
      <w:r>
        <w:rPr>
          <w:b/>
          <w:sz w:val="21"/>
          <w:szCs w:val="21"/>
        </w:rPr>
        <w:t>и</w:t>
      </w:r>
      <w:r w:rsidR="00CD28A5" w:rsidRPr="004E545A">
        <w:rPr>
          <w:b/>
          <w:sz w:val="21"/>
          <w:szCs w:val="21"/>
        </w:rPr>
        <w:t xml:space="preserve"> </w:t>
      </w:r>
      <w:r w:rsidR="004E545A" w:rsidRPr="004E545A">
        <w:rPr>
          <w:b/>
          <w:sz w:val="21"/>
          <w:szCs w:val="21"/>
        </w:rPr>
        <w:t xml:space="preserve">оказания услуг: </w:t>
      </w:r>
      <w:r w:rsidR="00CD28A5" w:rsidRPr="004E545A">
        <w:rPr>
          <w:sz w:val="21"/>
          <w:szCs w:val="21"/>
        </w:rPr>
        <w:t xml:space="preserve">в течение 60 дней с даты </w:t>
      </w:r>
      <w:r w:rsidR="004E545A" w:rsidRPr="004E545A">
        <w:rPr>
          <w:sz w:val="21"/>
          <w:szCs w:val="21"/>
        </w:rPr>
        <w:t>заключения Государственного контракта</w:t>
      </w:r>
      <w:r w:rsidR="00CD28A5" w:rsidRPr="004E545A">
        <w:rPr>
          <w:sz w:val="21"/>
          <w:szCs w:val="21"/>
        </w:rPr>
        <w:t xml:space="preserve">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4967"/>
        <w:gridCol w:w="1499"/>
        <w:gridCol w:w="1256"/>
        <w:gridCol w:w="1176"/>
      </w:tblGrid>
      <w:tr w:rsidR="004E545A" w:rsidRPr="004E545A" w:rsidTr="004E545A">
        <w:tc>
          <w:tcPr>
            <w:tcW w:w="674" w:type="dxa"/>
            <w:vAlign w:val="center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4967" w:type="dxa"/>
            <w:vAlign w:val="center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1499" w:type="dxa"/>
            <w:vAlign w:val="center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Количество</w:t>
            </w:r>
          </w:p>
        </w:tc>
        <w:tc>
          <w:tcPr>
            <w:tcW w:w="1256" w:type="dxa"/>
            <w:vAlign w:val="center"/>
          </w:tcPr>
          <w:p w:rsidR="004E545A" w:rsidRPr="004E545A" w:rsidRDefault="004E545A" w:rsidP="004E545A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 xml:space="preserve">Цена за ед., </w:t>
            </w:r>
            <w:proofErr w:type="spellStart"/>
            <w:r w:rsidRPr="004E545A">
              <w:rPr>
                <w:b/>
                <w:sz w:val="21"/>
                <w:szCs w:val="21"/>
              </w:rPr>
              <w:t>руб</w:t>
            </w:r>
            <w:proofErr w:type="spellEnd"/>
            <w:r w:rsidRPr="004E545A">
              <w:rPr>
                <w:b/>
                <w:sz w:val="21"/>
                <w:szCs w:val="21"/>
              </w:rPr>
              <w:t xml:space="preserve">, </w:t>
            </w:r>
          </w:p>
        </w:tc>
        <w:tc>
          <w:tcPr>
            <w:tcW w:w="1176" w:type="dxa"/>
            <w:vAlign w:val="center"/>
          </w:tcPr>
          <w:p w:rsidR="004E545A" w:rsidRPr="004E545A" w:rsidRDefault="004E545A" w:rsidP="004E545A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sz w:val="21"/>
                <w:szCs w:val="21"/>
              </w:rPr>
            </w:pPr>
            <w:r w:rsidRPr="004E545A">
              <w:rPr>
                <w:b/>
                <w:sz w:val="21"/>
                <w:szCs w:val="21"/>
              </w:rPr>
              <w:t>Сумма, руб.</w:t>
            </w:r>
          </w:p>
        </w:tc>
      </w:tr>
      <w:tr w:rsidR="004E545A" w:rsidRPr="004E545A" w:rsidTr="004E545A">
        <w:tc>
          <w:tcPr>
            <w:tcW w:w="674" w:type="dxa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1.</w:t>
            </w:r>
          </w:p>
        </w:tc>
        <w:tc>
          <w:tcPr>
            <w:tcW w:w="4967" w:type="dxa"/>
          </w:tcPr>
          <w:p w:rsidR="004E545A" w:rsidRPr="004E545A" w:rsidRDefault="004E545A" w:rsidP="004E545A">
            <w:pPr>
              <w:spacing w:before="0" w:after="0" w:line="240" w:lineRule="auto"/>
              <w:ind w:firstLine="0"/>
              <w:contextualSpacing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Услуги по разработке проектно-сметной и рабочей документации на систему пожарной сигнализации и систему оповещения и управления эвакуацией людей при пожаре</w:t>
            </w:r>
          </w:p>
        </w:tc>
        <w:tc>
          <w:tcPr>
            <w:tcW w:w="1499" w:type="dxa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1</w:t>
            </w:r>
          </w:p>
        </w:tc>
        <w:tc>
          <w:tcPr>
            <w:tcW w:w="1256" w:type="dxa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  <w:tc>
          <w:tcPr>
            <w:tcW w:w="1176" w:type="dxa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4E545A" w:rsidRPr="004E545A" w:rsidTr="004E545A">
        <w:tc>
          <w:tcPr>
            <w:tcW w:w="674" w:type="dxa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6466" w:type="dxa"/>
            <w:gridSpan w:val="2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left"/>
              <w:rPr>
                <w:b/>
                <w:bCs/>
                <w:sz w:val="21"/>
                <w:szCs w:val="21"/>
              </w:rPr>
            </w:pPr>
            <w:r w:rsidRPr="004E545A">
              <w:rPr>
                <w:b/>
                <w:bCs/>
                <w:sz w:val="21"/>
                <w:szCs w:val="21"/>
              </w:rPr>
              <w:t>Итого</w:t>
            </w:r>
            <w:r w:rsidR="005D2620"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432" w:type="dxa"/>
            <w:gridSpan w:val="2"/>
          </w:tcPr>
          <w:p w:rsidR="004E545A" w:rsidRPr="004E545A" w:rsidRDefault="004E545A" w:rsidP="00307732">
            <w:pPr>
              <w:spacing w:before="0" w:after="0" w:line="240" w:lineRule="auto"/>
              <w:ind w:firstLine="0"/>
              <w:contextualSpacing/>
              <w:jc w:val="center"/>
              <w:rPr>
                <w:b/>
                <w:bCs/>
                <w:sz w:val="21"/>
                <w:szCs w:val="21"/>
              </w:rPr>
            </w:pPr>
          </w:p>
        </w:tc>
      </w:tr>
    </w:tbl>
    <w:p w:rsidR="004E545A" w:rsidRPr="004E545A" w:rsidRDefault="004E545A" w:rsidP="00CD28A5">
      <w:pPr>
        <w:spacing w:before="0" w:after="0" w:line="240" w:lineRule="auto"/>
        <w:ind w:right="107" w:firstLine="0"/>
        <w:rPr>
          <w:sz w:val="21"/>
          <w:szCs w:val="21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4550"/>
      </w:tblGrid>
      <w:tr w:rsidR="00CD28A5" w:rsidRPr="004E545A" w:rsidTr="004E545A">
        <w:trPr>
          <w:trHeight w:val="750"/>
          <w:jc w:val="center"/>
        </w:trPr>
        <w:tc>
          <w:tcPr>
            <w:tcW w:w="4479" w:type="dxa"/>
          </w:tcPr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ГОСУДАРСТВЕННЫЙ ЗАКАЗЧИК:</w:t>
            </w:r>
          </w:p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Врио начальника</w:t>
            </w:r>
          </w:p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___________ О.Е. Хлебников</w:t>
            </w:r>
          </w:p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«____» _____________ 2026 г.</w:t>
            </w:r>
          </w:p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М.П.</w:t>
            </w:r>
          </w:p>
        </w:tc>
        <w:tc>
          <w:tcPr>
            <w:tcW w:w="4550" w:type="dxa"/>
          </w:tcPr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ИСПОЛНИТЕЛЬ:</w:t>
            </w:r>
          </w:p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</w:p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 xml:space="preserve">____________ </w:t>
            </w:r>
          </w:p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«____» _____________ 2026 г.</w:t>
            </w:r>
          </w:p>
          <w:p w:rsidR="00CD28A5" w:rsidRPr="004E545A" w:rsidRDefault="00CD28A5" w:rsidP="00307732">
            <w:pPr>
              <w:pStyle w:val="aa"/>
              <w:jc w:val="center"/>
              <w:rPr>
                <w:sz w:val="21"/>
                <w:szCs w:val="21"/>
              </w:rPr>
            </w:pPr>
            <w:r w:rsidRPr="004E545A">
              <w:rPr>
                <w:sz w:val="21"/>
                <w:szCs w:val="21"/>
              </w:rPr>
              <w:t>М.П.</w:t>
            </w:r>
          </w:p>
        </w:tc>
      </w:tr>
    </w:tbl>
    <w:p w:rsidR="00A36EAA" w:rsidRPr="004E545A" w:rsidRDefault="00A36EAA" w:rsidP="004C4E7E">
      <w:pPr>
        <w:tabs>
          <w:tab w:val="left" w:pos="6615"/>
        </w:tabs>
        <w:spacing w:before="0" w:after="0" w:line="240" w:lineRule="auto"/>
        <w:ind w:firstLine="0"/>
        <w:contextualSpacing/>
        <w:jc w:val="left"/>
        <w:rPr>
          <w:sz w:val="21"/>
          <w:szCs w:val="21"/>
        </w:rPr>
      </w:pPr>
    </w:p>
    <w:sectPr w:rsidR="00A36EAA" w:rsidRPr="004E545A" w:rsidSect="00CC2718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426" w:right="850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384" w:rsidRDefault="00281384">
      <w:pPr>
        <w:spacing w:before="0" w:after="0" w:line="240" w:lineRule="auto"/>
      </w:pPr>
      <w:r>
        <w:separator/>
      </w:r>
    </w:p>
  </w:endnote>
  <w:endnote w:type="continuationSeparator" w:id="0">
    <w:p w:rsidR="00281384" w:rsidRDefault="002813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73" w:rsidRPr="002208F1" w:rsidRDefault="00BE7D73" w:rsidP="002208F1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73" w:rsidRPr="002208F1" w:rsidRDefault="00BE7D73" w:rsidP="002208F1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384" w:rsidRDefault="00281384">
      <w:pPr>
        <w:spacing w:before="0" w:after="0" w:line="240" w:lineRule="auto"/>
      </w:pPr>
      <w:r>
        <w:separator/>
      </w:r>
    </w:p>
  </w:footnote>
  <w:footnote w:type="continuationSeparator" w:id="0">
    <w:p w:rsidR="00281384" w:rsidRDefault="002813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73" w:rsidRDefault="00BE7D73">
    <w:pPr>
      <w:pStyle w:val="af7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D73" w:rsidRPr="006E7C2E" w:rsidRDefault="00BE7D73" w:rsidP="006E7C2E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A1553C3"/>
    <w:multiLevelType w:val="singleLevel"/>
    <w:tmpl w:val="DA1553C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64" w:hanging="1800"/>
      </w:pPr>
      <w:rPr>
        <w:rFonts w:hint="default"/>
        <w:b/>
      </w:rPr>
    </w:lvl>
  </w:abstractNum>
  <w:abstractNum w:abstractNumId="2" w15:restartNumberingAfterBreak="0">
    <w:nsid w:val="00000002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3" w15:restartNumberingAfterBreak="0">
    <w:nsid w:val="00000003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4" w15:restartNumberingAfterBreak="0">
    <w:nsid w:val="00000004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5" w15:restartNumberingAfterBreak="0">
    <w:nsid w:val="0000000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6" w15:restartNumberingAfterBreak="0">
    <w:nsid w:val="00000006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7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8" w15:restartNumberingAfterBreak="0">
    <w:nsid w:val="00000008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9" w15:restartNumberingAfterBreak="0">
    <w:nsid w:val="00000009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A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000000B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2" w15:restartNumberingAfterBreak="0">
    <w:nsid w:val="0000000C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3" w15:restartNumberingAfterBreak="0">
    <w:nsid w:val="024E2495"/>
    <w:multiLevelType w:val="hybridMultilevel"/>
    <w:tmpl w:val="1E5887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1995A46"/>
    <w:multiLevelType w:val="multilevel"/>
    <w:tmpl w:val="0BB8ECC8"/>
    <w:lvl w:ilvl="0">
      <w:start w:val="3"/>
      <w:numFmt w:val="decimal"/>
      <w:lvlText w:val="%1"/>
      <w:lvlJc w:val="left"/>
      <w:pPr>
        <w:ind w:left="152" w:hanging="662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52" w:hanging="66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" w:hanging="66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3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056" w:hanging="6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6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7" w:hanging="6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2" w:hanging="6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6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662"/>
      </w:pPr>
      <w:rPr>
        <w:rFonts w:hint="default"/>
        <w:lang w:val="ru-RU" w:eastAsia="en-US" w:bidi="ar-SA"/>
      </w:rPr>
    </w:lvl>
  </w:abstractNum>
  <w:abstractNum w:abstractNumId="15" w15:restartNumberingAfterBreak="0">
    <w:nsid w:val="12087CE1"/>
    <w:multiLevelType w:val="hybridMultilevel"/>
    <w:tmpl w:val="32FC3F92"/>
    <w:lvl w:ilvl="0" w:tplc="3B8E0DFC">
      <w:numFmt w:val="bullet"/>
      <w:lvlText w:val="-"/>
      <w:lvlJc w:val="left"/>
      <w:pPr>
        <w:ind w:left="616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21"/>
        <w:szCs w:val="21"/>
        <w:lang w:val="ru-RU" w:eastAsia="en-US" w:bidi="ar-SA"/>
      </w:rPr>
    </w:lvl>
    <w:lvl w:ilvl="1" w:tplc="EAA45E4C">
      <w:numFmt w:val="bullet"/>
      <w:lvlText w:val="•"/>
      <w:lvlJc w:val="left"/>
      <w:pPr>
        <w:ind w:left="1525" w:hanging="135"/>
      </w:pPr>
      <w:rPr>
        <w:rFonts w:hint="default"/>
        <w:lang w:val="ru-RU" w:eastAsia="en-US" w:bidi="ar-SA"/>
      </w:rPr>
    </w:lvl>
    <w:lvl w:ilvl="2" w:tplc="E49E2CC8">
      <w:numFmt w:val="bullet"/>
      <w:lvlText w:val="•"/>
      <w:lvlJc w:val="left"/>
      <w:pPr>
        <w:ind w:left="2430" w:hanging="135"/>
      </w:pPr>
      <w:rPr>
        <w:rFonts w:hint="default"/>
        <w:lang w:val="ru-RU" w:eastAsia="en-US" w:bidi="ar-SA"/>
      </w:rPr>
    </w:lvl>
    <w:lvl w:ilvl="3" w:tplc="47587A3A">
      <w:numFmt w:val="bullet"/>
      <w:lvlText w:val="•"/>
      <w:lvlJc w:val="left"/>
      <w:pPr>
        <w:ind w:left="3335" w:hanging="135"/>
      </w:pPr>
      <w:rPr>
        <w:rFonts w:hint="default"/>
        <w:lang w:val="ru-RU" w:eastAsia="en-US" w:bidi="ar-SA"/>
      </w:rPr>
    </w:lvl>
    <w:lvl w:ilvl="4" w:tplc="89BEAA38">
      <w:numFmt w:val="bullet"/>
      <w:lvlText w:val="•"/>
      <w:lvlJc w:val="left"/>
      <w:pPr>
        <w:ind w:left="4240" w:hanging="135"/>
      </w:pPr>
      <w:rPr>
        <w:rFonts w:hint="default"/>
        <w:lang w:val="ru-RU" w:eastAsia="en-US" w:bidi="ar-SA"/>
      </w:rPr>
    </w:lvl>
    <w:lvl w:ilvl="5" w:tplc="CC28AB66">
      <w:numFmt w:val="bullet"/>
      <w:lvlText w:val="•"/>
      <w:lvlJc w:val="left"/>
      <w:pPr>
        <w:ind w:left="5145" w:hanging="135"/>
      </w:pPr>
      <w:rPr>
        <w:rFonts w:hint="default"/>
        <w:lang w:val="ru-RU" w:eastAsia="en-US" w:bidi="ar-SA"/>
      </w:rPr>
    </w:lvl>
    <w:lvl w:ilvl="6" w:tplc="16229370">
      <w:numFmt w:val="bullet"/>
      <w:lvlText w:val="•"/>
      <w:lvlJc w:val="left"/>
      <w:pPr>
        <w:ind w:left="6050" w:hanging="135"/>
      </w:pPr>
      <w:rPr>
        <w:rFonts w:hint="default"/>
        <w:lang w:val="ru-RU" w:eastAsia="en-US" w:bidi="ar-SA"/>
      </w:rPr>
    </w:lvl>
    <w:lvl w:ilvl="7" w:tplc="981AC3BE">
      <w:numFmt w:val="bullet"/>
      <w:lvlText w:val="•"/>
      <w:lvlJc w:val="left"/>
      <w:pPr>
        <w:ind w:left="6955" w:hanging="135"/>
      </w:pPr>
      <w:rPr>
        <w:rFonts w:hint="default"/>
        <w:lang w:val="ru-RU" w:eastAsia="en-US" w:bidi="ar-SA"/>
      </w:rPr>
    </w:lvl>
    <w:lvl w:ilvl="8" w:tplc="E092F85C">
      <w:numFmt w:val="bullet"/>
      <w:lvlText w:val="•"/>
      <w:lvlJc w:val="left"/>
      <w:pPr>
        <w:ind w:left="7860" w:hanging="135"/>
      </w:pPr>
      <w:rPr>
        <w:rFonts w:hint="default"/>
        <w:lang w:val="ru-RU" w:eastAsia="en-US" w:bidi="ar-SA"/>
      </w:rPr>
    </w:lvl>
  </w:abstractNum>
  <w:abstractNum w:abstractNumId="16" w15:restartNumberingAfterBreak="0">
    <w:nsid w:val="1F26304E"/>
    <w:multiLevelType w:val="hybridMultilevel"/>
    <w:tmpl w:val="C3562D84"/>
    <w:lvl w:ilvl="0" w:tplc="98D82028">
      <w:numFmt w:val="bullet"/>
      <w:lvlText w:val="-"/>
      <w:lvlJc w:val="left"/>
      <w:pPr>
        <w:ind w:left="123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1"/>
        <w:szCs w:val="21"/>
        <w:lang w:val="ru-RU" w:eastAsia="en-US" w:bidi="ar-SA"/>
      </w:rPr>
    </w:lvl>
    <w:lvl w:ilvl="1" w:tplc="E7E24C5E">
      <w:numFmt w:val="bullet"/>
      <w:lvlText w:val="•"/>
      <w:lvlJc w:val="left"/>
      <w:pPr>
        <w:ind w:left="1089" w:hanging="128"/>
      </w:pPr>
      <w:rPr>
        <w:rFonts w:hint="default"/>
        <w:lang w:val="ru-RU" w:eastAsia="en-US" w:bidi="ar-SA"/>
      </w:rPr>
    </w:lvl>
    <w:lvl w:ilvl="2" w:tplc="2D429226">
      <w:numFmt w:val="bullet"/>
      <w:lvlText w:val="•"/>
      <w:lvlJc w:val="left"/>
      <w:pPr>
        <w:ind w:left="2058" w:hanging="128"/>
      </w:pPr>
      <w:rPr>
        <w:rFonts w:hint="default"/>
        <w:lang w:val="ru-RU" w:eastAsia="en-US" w:bidi="ar-SA"/>
      </w:rPr>
    </w:lvl>
    <w:lvl w:ilvl="3" w:tplc="2766BD6A">
      <w:numFmt w:val="bullet"/>
      <w:lvlText w:val="•"/>
      <w:lvlJc w:val="left"/>
      <w:pPr>
        <w:ind w:left="3028" w:hanging="128"/>
      </w:pPr>
      <w:rPr>
        <w:rFonts w:hint="default"/>
        <w:lang w:val="ru-RU" w:eastAsia="en-US" w:bidi="ar-SA"/>
      </w:rPr>
    </w:lvl>
    <w:lvl w:ilvl="4" w:tplc="37BA2406">
      <w:numFmt w:val="bullet"/>
      <w:lvlText w:val="•"/>
      <w:lvlJc w:val="left"/>
      <w:pPr>
        <w:ind w:left="3997" w:hanging="128"/>
      </w:pPr>
      <w:rPr>
        <w:rFonts w:hint="default"/>
        <w:lang w:val="ru-RU" w:eastAsia="en-US" w:bidi="ar-SA"/>
      </w:rPr>
    </w:lvl>
    <w:lvl w:ilvl="5" w:tplc="71D2DFAE">
      <w:numFmt w:val="bullet"/>
      <w:lvlText w:val="•"/>
      <w:lvlJc w:val="left"/>
      <w:pPr>
        <w:ind w:left="4967" w:hanging="128"/>
      </w:pPr>
      <w:rPr>
        <w:rFonts w:hint="default"/>
        <w:lang w:val="ru-RU" w:eastAsia="en-US" w:bidi="ar-SA"/>
      </w:rPr>
    </w:lvl>
    <w:lvl w:ilvl="6" w:tplc="A6348608">
      <w:numFmt w:val="bullet"/>
      <w:lvlText w:val="•"/>
      <w:lvlJc w:val="left"/>
      <w:pPr>
        <w:ind w:left="5936" w:hanging="128"/>
      </w:pPr>
      <w:rPr>
        <w:rFonts w:hint="default"/>
        <w:lang w:val="ru-RU" w:eastAsia="en-US" w:bidi="ar-SA"/>
      </w:rPr>
    </w:lvl>
    <w:lvl w:ilvl="7" w:tplc="42F40C7A">
      <w:numFmt w:val="bullet"/>
      <w:lvlText w:val="•"/>
      <w:lvlJc w:val="left"/>
      <w:pPr>
        <w:ind w:left="6905" w:hanging="128"/>
      </w:pPr>
      <w:rPr>
        <w:rFonts w:hint="default"/>
        <w:lang w:val="ru-RU" w:eastAsia="en-US" w:bidi="ar-SA"/>
      </w:rPr>
    </w:lvl>
    <w:lvl w:ilvl="8" w:tplc="189A0EBE">
      <w:numFmt w:val="bullet"/>
      <w:lvlText w:val="•"/>
      <w:lvlJc w:val="left"/>
      <w:pPr>
        <w:ind w:left="7875" w:hanging="128"/>
      </w:pPr>
      <w:rPr>
        <w:rFonts w:hint="default"/>
        <w:lang w:val="ru-RU" w:eastAsia="en-US" w:bidi="ar-SA"/>
      </w:rPr>
    </w:lvl>
  </w:abstractNum>
  <w:abstractNum w:abstractNumId="17" w15:restartNumberingAfterBreak="0">
    <w:nsid w:val="21D8020F"/>
    <w:multiLevelType w:val="hybridMultilevel"/>
    <w:tmpl w:val="67D0FB6E"/>
    <w:lvl w:ilvl="0" w:tplc="3BDA7E82">
      <w:numFmt w:val="bullet"/>
      <w:lvlText w:val="-"/>
      <w:lvlJc w:val="left"/>
      <w:pPr>
        <w:ind w:left="123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1"/>
        <w:szCs w:val="21"/>
        <w:lang w:val="ru-RU" w:eastAsia="en-US" w:bidi="ar-SA"/>
      </w:rPr>
    </w:lvl>
    <w:lvl w:ilvl="1" w:tplc="B350AD52">
      <w:numFmt w:val="bullet"/>
      <w:lvlText w:val="•"/>
      <w:lvlJc w:val="left"/>
      <w:pPr>
        <w:ind w:left="1089" w:hanging="135"/>
      </w:pPr>
      <w:rPr>
        <w:rFonts w:hint="default"/>
        <w:lang w:val="ru-RU" w:eastAsia="en-US" w:bidi="ar-SA"/>
      </w:rPr>
    </w:lvl>
    <w:lvl w:ilvl="2" w:tplc="A22CF81E">
      <w:numFmt w:val="bullet"/>
      <w:lvlText w:val="•"/>
      <w:lvlJc w:val="left"/>
      <w:pPr>
        <w:ind w:left="2058" w:hanging="135"/>
      </w:pPr>
      <w:rPr>
        <w:rFonts w:hint="default"/>
        <w:lang w:val="ru-RU" w:eastAsia="en-US" w:bidi="ar-SA"/>
      </w:rPr>
    </w:lvl>
    <w:lvl w:ilvl="3" w:tplc="5B0690B0">
      <w:numFmt w:val="bullet"/>
      <w:lvlText w:val="•"/>
      <w:lvlJc w:val="left"/>
      <w:pPr>
        <w:ind w:left="3028" w:hanging="135"/>
      </w:pPr>
      <w:rPr>
        <w:rFonts w:hint="default"/>
        <w:lang w:val="ru-RU" w:eastAsia="en-US" w:bidi="ar-SA"/>
      </w:rPr>
    </w:lvl>
    <w:lvl w:ilvl="4" w:tplc="39888B10">
      <w:numFmt w:val="bullet"/>
      <w:lvlText w:val="•"/>
      <w:lvlJc w:val="left"/>
      <w:pPr>
        <w:ind w:left="3997" w:hanging="135"/>
      </w:pPr>
      <w:rPr>
        <w:rFonts w:hint="default"/>
        <w:lang w:val="ru-RU" w:eastAsia="en-US" w:bidi="ar-SA"/>
      </w:rPr>
    </w:lvl>
    <w:lvl w:ilvl="5" w:tplc="4A60B490">
      <w:numFmt w:val="bullet"/>
      <w:lvlText w:val="•"/>
      <w:lvlJc w:val="left"/>
      <w:pPr>
        <w:ind w:left="4967" w:hanging="135"/>
      </w:pPr>
      <w:rPr>
        <w:rFonts w:hint="default"/>
        <w:lang w:val="ru-RU" w:eastAsia="en-US" w:bidi="ar-SA"/>
      </w:rPr>
    </w:lvl>
    <w:lvl w:ilvl="6" w:tplc="698CA074">
      <w:numFmt w:val="bullet"/>
      <w:lvlText w:val="•"/>
      <w:lvlJc w:val="left"/>
      <w:pPr>
        <w:ind w:left="5936" w:hanging="135"/>
      </w:pPr>
      <w:rPr>
        <w:rFonts w:hint="default"/>
        <w:lang w:val="ru-RU" w:eastAsia="en-US" w:bidi="ar-SA"/>
      </w:rPr>
    </w:lvl>
    <w:lvl w:ilvl="7" w:tplc="2B966E7E">
      <w:numFmt w:val="bullet"/>
      <w:lvlText w:val="•"/>
      <w:lvlJc w:val="left"/>
      <w:pPr>
        <w:ind w:left="6905" w:hanging="135"/>
      </w:pPr>
      <w:rPr>
        <w:rFonts w:hint="default"/>
        <w:lang w:val="ru-RU" w:eastAsia="en-US" w:bidi="ar-SA"/>
      </w:rPr>
    </w:lvl>
    <w:lvl w:ilvl="8" w:tplc="436A9D66">
      <w:numFmt w:val="bullet"/>
      <w:lvlText w:val="•"/>
      <w:lvlJc w:val="left"/>
      <w:pPr>
        <w:ind w:left="7875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2DF43178"/>
    <w:multiLevelType w:val="hybridMultilevel"/>
    <w:tmpl w:val="0D0005AA"/>
    <w:lvl w:ilvl="0" w:tplc="0A9A268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9" w15:restartNumberingAfterBreak="0">
    <w:nsid w:val="2E15293C"/>
    <w:multiLevelType w:val="hybridMultilevel"/>
    <w:tmpl w:val="5A1406B0"/>
    <w:lvl w:ilvl="0" w:tplc="B1AA41AE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35B75D05"/>
    <w:multiLevelType w:val="hybridMultilevel"/>
    <w:tmpl w:val="9886CBA8"/>
    <w:lvl w:ilvl="0" w:tplc="750CEFE0">
      <w:numFmt w:val="bullet"/>
      <w:lvlText w:val="-"/>
      <w:lvlJc w:val="left"/>
      <w:pPr>
        <w:ind w:left="125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9"/>
        <w:sz w:val="21"/>
        <w:szCs w:val="21"/>
        <w:lang w:val="ru-RU" w:eastAsia="en-US" w:bidi="ar-SA"/>
      </w:rPr>
    </w:lvl>
    <w:lvl w:ilvl="1" w:tplc="1234C704">
      <w:numFmt w:val="bullet"/>
      <w:lvlText w:val="•"/>
      <w:lvlJc w:val="left"/>
      <w:pPr>
        <w:ind w:left="1075" w:hanging="158"/>
      </w:pPr>
      <w:rPr>
        <w:rFonts w:hint="default"/>
        <w:lang w:val="ru-RU" w:eastAsia="en-US" w:bidi="ar-SA"/>
      </w:rPr>
    </w:lvl>
    <w:lvl w:ilvl="2" w:tplc="8E62D69E">
      <w:numFmt w:val="bullet"/>
      <w:lvlText w:val="•"/>
      <w:lvlJc w:val="left"/>
      <w:pPr>
        <w:ind w:left="2030" w:hanging="158"/>
      </w:pPr>
      <w:rPr>
        <w:rFonts w:hint="default"/>
        <w:lang w:val="ru-RU" w:eastAsia="en-US" w:bidi="ar-SA"/>
      </w:rPr>
    </w:lvl>
    <w:lvl w:ilvl="3" w:tplc="1B2EFA8A">
      <w:numFmt w:val="bullet"/>
      <w:lvlText w:val="•"/>
      <w:lvlJc w:val="left"/>
      <w:pPr>
        <w:ind w:left="2986" w:hanging="158"/>
      </w:pPr>
      <w:rPr>
        <w:rFonts w:hint="default"/>
        <w:lang w:val="ru-RU" w:eastAsia="en-US" w:bidi="ar-SA"/>
      </w:rPr>
    </w:lvl>
    <w:lvl w:ilvl="4" w:tplc="14F0A158">
      <w:numFmt w:val="bullet"/>
      <w:lvlText w:val="•"/>
      <w:lvlJc w:val="left"/>
      <w:pPr>
        <w:ind w:left="3941" w:hanging="158"/>
      </w:pPr>
      <w:rPr>
        <w:rFonts w:hint="default"/>
        <w:lang w:val="ru-RU" w:eastAsia="en-US" w:bidi="ar-SA"/>
      </w:rPr>
    </w:lvl>
    <w:lvl w:ilvl="5" w:tplc="3AB0F82C">
      <w:numFmt w:val="bullet"/>
      <w:lvlText w:val="•"/>
      <w:lvlJc w:val="left"/>
      <w:pPr>
        <w:ind w:left="4897" w:hanging="158"/>
      </w:pPr>
      <w:rPr>
        <w:rFonts w:hint="default"/>
        <w:lang w:val="ru-RU" w:eastAsia="en-US" w:bidi="ar-SA"/>
      </w:rPr>
    </w:lvl>
    <w:lvl w:ilvl="6" w:tplc="5150C022">
      <w:numFmt w:val="bullet"/>
      <w:lvlText w:val="•"/>
      <w:lvlJc w:val="left"/>
      <w:pPr>
        <w:ind w:left="5852" w:hanging="158"/>
      </w:pPr>
      <w:rPr>
        <w:rFonts w:hint="default"/>
        <w:lang w:val="ru-RU" w:eastAsia="en-US" w:bidi="ar-SA"/>
      </w:rPr>
    </w:lvl>
    <w:lvl w:ilvl="7" w:tplc="59DCB466">
      <w:numFmt w:val="bullet"/>
      <w:lvlText w:val="•"/>
      <w:lvlJc w:val="left"/>
      <w:pPr>
        <w:ind w:left="6807" w:hanging="158"/>
      </w:pPr>
      <w:rPr>
        <w:rFonts w:hint="default"/>
        <w:lang w:val="ru-RU" w:eastAsia="en-US" w:bidi="ar-SA"/>
      </w:rPr>
    </w:lvl>
    <w:lvl w:ilvl="8" w:tplc="48728A0E">
      <w:numFmt w:val="bullet"/>
      <w:lvlText w:val="•"/>
      <w:lvlJc w:val="left"/>
      <w:pPr>
        <w:ind w:left="7763" w:hanging="158"/>
      </w:pPr>
      <w:rPr>
        <w:rFonts w:hint="default"/>
        <w:lang w:val="ru-RU" w:eastAsia="en-US" w:bidi="ar-SA"/>
      </w:rPr>
    </w:lvl>
  </w:abstractNum>
  <w:abstractNum w:abstractNumId="21" w15:restartNumberingAfterBreak="0">
    <w:nsid w:val="3A8F2D87"/>
    <w:multiLevelType w:val="hybridMultilevel"/>
    <w:tmpl w:val="7BBC7EE4"/>
    <w:lvl w:ilvl="0" w:tplc="950C6B4A">
      <w:start w:val="1"/>
      <w:numFmt w:val="decimal"/>
      <w:lvlText w:val="%1"/>
      <w:lvlJc w:val="left"/>
      <w:pPr>
        <w:ind w:left="631" w:hanging="16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8"/>
        <w:sz w:val="21"/>
        <w:szCs w:val="21"/>
        <w:lang w:val="ru-RU" w:eastAsia="en-US" w:bidi="ar-SA"/>
      </w:rPr>
    </w:lvl>
    <w:lvl w:ilvl="1" w:tplc="6CA8D74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2"/>
        <w:szCs w:val="22"/>
        <w:lang w:val="ru-RU" w:eastAsia="en-US" w:bidi="ar-SA"/>
      </w:rPr>
    </w:lvl>
    <w:lvl w:ilvl="2" w:tplc="B952246A">
      <w:numFmt w:val="bullet"/>
      <w:lvlText w:val="•"/>
      <w:lvlJc w:val="left"/>
      <w:pPr>
        <w:ind w:left="1659" w:hanging="164"/>
      </w:pPr>
      <w:rPr>
        <w:rFonts w:hint="default"/>
        <w:lang w:val="ru-RU" w:eastAsia="en-US" w:bidi="ar-SA"/>
      </w:rPr>
    </w:lvl>
    <w:lvl w:ilvl="3" w:tplc="7AA21D8C">
      <w:numFmt w:val="bullet"/>
      <w:lvlText w:val="•"/>
      <w:lvlJc w:val="left"/>
      <w:pPr>
        <w:ind w:left="2679" w:hanging="164"/>
      </w:pPr>
      <w:rPr>
        <w:rFonts w:hint="default"/>
        <w:lang w:val="ru-RU" w:eastAsia="en-US" w:bidi="ar-SA"/>
      </w:rPr>
    </w:lvl>
    <w:lvl w:ilvl="4" w:tplc="F0021D02">
      <w:numFmt w:val="bullet"/>
      <w:lvlText w:val="•"/>
      <w:lvlJc w:val="left"/>
      <w:pPr>
        <w:ind w:left="3699" w:hanging="164"/>
      </w:pPr>
      <w:rPr>
        <w:rFonts w:hint="default"/>
        <w:lang w:val="ru-RU" w:eastAsia="en-US" w:bidi="ar-SA"/>
      </w:rPr>
    </w:lvl>
    <w:lvl w:ilvl="5" w:tplc="51EA16A0">
      <w:numFmt w:val="bullet"/>
      <w:lvlText w:val="•"/>
      <w:lvlJc w:val="left"/>
      <w:pPr>
        <w:ind w:left="4719" w:hanging="164"/>
      </w:pPr>
      <w:rPr>
        <w:rFonts w:hint="default"/>
        <w:lang w:val="ru-RU" w:eastAsia="en-US" w:bidi="ar-SA"/>
      </w:rPr>
    </w:lvl>
    <w:lvl w:ilvl="6" w:tplc="40D80F7E">
      <w:numFmt w:val="bullet"/>
      <w:lvlText w:val="•"/>
      <w:lvlJc w:val="left"/>
      <w:pPr>
        <w:ind w:left="5739" w:hanging="164"/>
      </w:pPr>
      <w:rPr>
        <w:rFonts w:hint="default"/>
        <w:lang w:val="ru-RU" w:eastAsia="en-US" w:bidi="ar-SA"/>
      </w:rPr>
    </w:lvl>
    <w:lvl w:ilvl="7" w:tplc="C3AE6D46">
      <w:numFmt w:val="bullet"/>
      <w:lvlText w:val="•"/>
      <w:lvlJc w:val="left"/>
      <w:pPr>
        <w:ind w:left="6759" w:hanging="164"/>
      </w:pPr>
      <w:rPr>
        <w:rFonts w:hint="default"/>
        <w:lang w:val="ru-RU" w:eastAsia="en-US" w:bidi="ar-SA"/>
      </w:rPr>
    </w:lvl>
    <w:lvl w:ilvl="8" w:tplc="B96E4796">
      <w:numFmt w:val="bullet"/>
      <w:lvlText w:val="•"/>
      <w:lvlJc w:val="left"/>
      <w:pPr>
        <w:ind w:left="7779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470145FF"/>
    <w:multiLevelType w:val="hybridMultilevel"/>
    <w:tmpl w:val="33B8A4FE"/>
    <w:lvl w:ilvl="0" w:tplc="13482288">
      <w:numFmt w:val="bullet"/>
      <w:lvlText w:val="-"/>
      <w:lvlJc w:val="left"/>
      <w:pPr>
        <w:ind w:left="119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1"/>
        <w:szCs w:val="21"/>
        <w:lang w:val="ru-RU" w:eastAsia="en-US" w:bidi="ar-SA"/>
      </w:rPr>
    </w:lvl>
    <w:lvl w:ilvl="1" w:tplc="34FCF7FE">
      <w:numFmt w:val="bullet"/>
      <w:lvlText w:val="•"/>
      <w:lvlJc w:val="left"/>
      <w:pPr>
        <w:ind w:left="1075" w:hanging="137"/>
      </w:pPr>
      <w:rPr>
        <w:rFonts w:hint="default"/>
        <w:lang w:val="ru-RU" w:eastAsia="en-US" w:bidi="ar-SA"/>
      </w:rPr>
    </w:lvl>
    <w:lvl w:ilvl="2" w:tplc="55A88066">
      <w:numFmt w:val="bullet"/>
      <w:lvlText w:val="•"/>
      <w:lvlJc w:val="left"/>
      <w:pPr>
        <w:ind w:left="2030" w:hanging="137"/>
      </w:pPr>
      <w:rPr>
        <w:rFonts w:hint="default"/>
        <w:lang w:val="ru-RU" w:eastAsia="en-US" w:bidi="ar-SA"/>
      </w:rPr>
    </w:lvl>
    <w:lvl w:ilvl="3" w:tplc="6FEC0D10">
      <w:numFmt w:val="bullet"/>
      <w:lvlText w:val="•"/>
      <w:lvlJc w:val="left"/>
      <w:pPr>
        <w:ind w:left="2985" w:hanging="137"/>
      </w:pPr>
      <w:rPr>
        <w:rFonts w:hint="default"/>
        <w:lang w:val="ru-RU" w:eastAsia="en-US" w:bidi="ar-SA"/>
      </w:rPr>
    </w:lvl>
    <w:lvl w:ilvl="4" w:tplc="5D782AAA">
      <w:numFmt w:val="bullet"/>
      <w:lvlText w:val="•"/>
      <w:lvlJc w:val="left"/>
      <w:pPr>
        <w:ind w:left="3940" w:hanging="137"/>
      </w:pPr>
      <w:rPr>
        <w:rFonts w:hint="default"/>
        <w:lang w:val="ru-RU" w:eastAsia="en-US" w:bidi="ar-SA"/>
      </w:rPr>
    </w:lvl>
    <w:lvl w:ilvl="5" w:tplc="2716FDF6">
      <w:numFmt w:val="bullet"/>
      <w:lvlText w:val="•"/>
      <w:lvlJc w:val="left"/>
      <w:pPr>
        <w:ind w:left="4895" w:hanging="137"/>
      </w:pPr>
      <w:rPr>
        <w:rFonts w:hint="default"/>
        <w:lang w:val="ru-RU" w:eastAsia="en-US" w:bidi="ar-SA"/>
      </w:rPr>
    </w:lvl>
    <w:lvl w:ilvl="6" w:tplc="6CAA5076">
      <w:numFmt w:val="bullet"/>
      <w:lvlText w:val="•"/>
      <w:lvlJc w:val="left"/>
      <w:pPr>
        <w:ind w:left="5850" w:hanging="137"/>
      </w:pPr>
      <w:rPr>
        <w:rFonts w:hint="default"/>
        <w:lang w:val="ru-RU" w:eastAsia="en-US" w:bidi="ar-SA"/>
      </w:rPr>
    </w:lvl>
    <w:lvl w:ilvl="7" w:tplc="3E5A77BA">
      <w:numFmt w:val="bullet"/>
      <w:lvlText w:val="•"/>
      <w:lvlJc w:val="left"/>
      <w:pPr>
        <w:ind w:left="6805" w:hanging="137"/>
      </w:pPr>
      <w:rPr>
        <w:rFonts w:hint="default"/>
        <w:lang w:val="ru-RU" w:eastAsia="en-US" w:bidi="ar-SA"/>
      </w:rPr>
    </w:lvl>
    <w:lvl w:ilvl="8" w:tplc="A1140B7E">
      <w:numFmt w:val="bullet"/>
      <w:lvlText w:val="•"/>
      <w:lvlJc w:val="left"/>
      <w:pPr>
        <w:ind w:left="7760" w:hanging="137"/>
      </w:pPr>
      <w:rPr>
        <w:rFonts w:hint="default"/>
        <w:lang w:val="ru-RU" w:eastAsia="en-US" w:bidi="ar-SA"/>
      </w:rPr>
    </w:lvl>
  </w:abstractNum>
  <w:abstractNum w:abstractNumId="23" w15:restartNumberingAfterBreak="0">
    <w:nsid w:val="4AB40D6F"/>
    <w:multiLevelType w:val="hybridMultilevel"/>
    <w:tmpl w:val="F7F2A09C"/>
    <w:lvl w:ilvl="0" w:tplc="EDB6DF9C">
      <w:numFmt w:val="bullet"/>
      <w:lvlText w:val="-"/>
      <w:lvlJc w:val="left"/>
      <w:pPr>
        <w:ind w:left="597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1"/>
        <w:szCs w:val="21"/>
        <w:lang w:val="ru-RU" w:eastAsia="en-US" w:bidi="ar-SA"/>
      </w:rPr>
    </w:lvl>
    <w:lvl w:ilvl="1" w:tplc="F8EADF46">
      <w:numFmt w:val="bullet"/>
      <w:lvlText w:val="•"/>
      <w:lvlJc w:val="left"/>
      <w:pPr>
        <w:ind w:left="1506" w:hanging="136"/>
      </w:pPr>
      <w:rPr>
        <w:rFonts w:hint="default"/>
        <w:lang w:val="ru-RU" w:eastAsia="en-US" w:bidi="ar-SA"/>
      </w:rPr>
    </w:lvl>
    <w:lvl w:ilvl="2" w:tplc="2E222878">
      <w:numFmt w:val="bullet"/>
      <w:lvlText w:val="•"/>
      <w:lvlJc w:val="left"/>
      <w:pPr>
        <w:ind w:left="2413" w:hanging="136"/>
      </w:pPr>
      <w:rPr>
        <w:rFonts w:hint="default"/>
        <w:lang w:val="ru-RU" w:eastAsia="en-US" w:bidi="ar-SA"/>
      </w:rPr>
    </w:lvl>
    <w:lvl w:ilvl="3" w:tplc="E32A5F46">
      <w:numFmt w:val="bullet"/>
      <w:lvlText w:val="•"/>
      <w:lvlJc w:val="left"/>
      <w:pPr>
        <w:ind w:left="3319" w:hanging="136"/>
      </w:pPr>
      <w:rPr>
        <w:rFonts w:hint="default"/>
        <w:lang w:val="ru-RU" w:eastAsia="en-US" w:bidi="ar-SA"/>
      </w:rPr>
    </w:lvl>
    <w:lvl w:ilvl="4" w:tplc="76F04EA4">
      <w:numFmt w:val="bullet"/>
      <w:lvlText w:val="•"/>
      <w:lvlJc w:val="left"/>
      <w:pPr>
        <w:ind w:left="4226" w:hanging="136"/>
      </w:pPr>
      <w:rPr>
        <w:rFonts w:hint="default"/>
        <w:lang w:val="ru-RU" w:eastAsia="en-US" w:bidi="ar-SA"/>
      </w:rPr>
    </w:lvl>
    <w:lvl w:ilvl="5" w:tplc="58A06D5C">
      <w:numFmt w:val="bullet"/>
      <w:lvlText w:val="•"/>
      <w:lvlJc w:val="left"/>
      <w:pPr>
        <w:ind w:left="5132" w:hanging="136"/>
      </w:pPr>
      <w:rPr>
        <w:rFonts w:hint="default"/>
        <w:lang w:val="ru-RU" w:eastAsia="en-US" w:bidi="ar-SA"/>
      </w:rPr>
    </w:lvl>
    <w:lvl w:ilvl="6" w:tplc="D430BD16">
      <w:numFmt w:val="bullet"/>
      <w:lvlText w:val="•"/>
      <w:lvlJc w:val="left"/>
      <w:pPr>
        <w:ind w:left="6039" w:hanging="136"/>
      </w:pPr>
      <w:rPr>
        <w:rFonts w:hint="default"/>
        <w:lang w:val="ru-RU" w:eastAsia="en-US" w:bidi="ar-SA"/>
      </w:rPr>
    </w:lvl>
    <w:lvl w:ilvl="7" w:tplc="A600C03C">
      <w:numFmt w:val="bullet"/>
      <w:lvlText w:val="•"/>
      <w:lvlJc w:val="left"/>
      <w:pPr>
        <w:ind w:left="6945" w:hanging="136"/>
      </w:pPr>
      <w:rPr>
        <w:rFonts w:hint="default"/>
        <w:lang w:val="ru-RU" w:eastAsia="en-US" w:bidi="ar-SA"/>
      </w:rPr>
    </w:lvl>
    <w:lvl w:ilvl="8" w:tplc="39141FBC">
      <w:numFmt w:val="bullet"/>
      <w:lvlText w:val="•"/>
      <w:lvlJc w:val="left"/>
      <w:pPr>
        <w:ind w:left="7852" w:hanging="136"/>
      </w:pPr>
      <w:rPr>
        <w:rFonts w:hint="default"/>
        <w:lang w:val="ru-RU" w:eastAsia="en-US" w:bidi="ar-SA"/>
      </w:rPr>
    </w:lvl>
  </w:abstractNum>
  <w:abstractNum w:abstractNumId="24" w15:restartNumberingAfterBreak="0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25" w15:restartNumberingAfterBreak="0">
    <w:nsid w:val="4F3F770A"/>
    <w:multiLevelType w:val="multilevel"/>
    <w:tmpl w:val="F4FE76D6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26" w15:restartNumberingAfterBreak="0">
    <w:nsid w:val="56455D1D"/>
    <w:multiLevelType w:val="hybridMultilevel"/>
    <w:tmpl w:val="F2FAE7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98634EF"/>
    <w:multiLevelType w:val="hybridMultilevel"/>
    <w:tmpl w:val="E534800E"/>
    <w:lvl w:ilvl="0" w:tplc="372AD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9F310DD"/>
    <w:multiLevelType w:val="hybridMultilevel"/>
    <w:tmpl w:val="2EB2E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908EA"/>
    <w:multiLevelType w:val="hybridMultilevel"/>
    <w:tmpl w:val="DD86DA38"/>
    <w:lvl w:ilvl="0" w:tplc="34E6A51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0" w15:restartNumberingAfterBreak="0">
    <w:nsid w:val="63840ECF"/>
    <w:multiLevelType w:val="hybridMultilevel"/>
    <w:tmpl w:val="8EC47520"/>
    <w:lvl w:ilvl="0" w:tplc="CE6C7CF2">
      <w:start w:val="1"/>
      <w:numFmt w:val="decimal"/>
      <w:lvlText w:val="%1"/>
      <w:lvlJc w:val="left"/>
      <w:pPr>
        <w:ind w:left="134" w:hanging="22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6"/>
        <w:sz w:val="22"/>
        <w:szCs w:val="22"/>
        <w:lang w:val="ru-RU" w:eastAsia="en-US" w:bidi="ar-SA"/>
      </w:rPr>
    </w:lvl>
    <w:lvl w:ilvl="1" w:tplc="D04A5C34">
      <w:numFmt w:val="bullet"/>
      <w:lvlText w:val="•"/>
      <w:lvlJc w:val="left"/>
      <w:pPr>
        <w:ind w:left="1104" w:hanging="220"/>
      </w:pPr>
      <w:rPr>
        <w:rFonts w:hint="default"/>
        <w:lang w:val="ru-RU" w:eastAsia="en-US" w:bidi="ar-SA"/>
      </w:rPr>
    </w:lvl>
    <w:lvl w:ilvl="2" w:tplc="908CD3D4">
      <w:numFmt w:val="bullet"/>
      <w:lvlText w:val="•"/>
      <w:lvlJc w:val="left"/>
      <w:pPr>
        <w:ind w:left="2068" w:hanging="220"/>
      </w:pPr>
      <w:rPr>
        <w:rFonts w:hint="default"/>
        <w:lang w:val="ru-RU" w:eastAsia="en-US" w:bidi="ar-SA"/>
      </w:rPr>
    </w:lvl>
    <w:lvl w:ilvl="3" w:tplc="018CD782">
      <w:numFmt w:val="bullet"/>
      <w:lvlText w:val="•"/>
      <w:lvlJc w:val="left"/>
      <w:pPr>
        <w:ind w:left="3033" w:hanging="220"/>
      </w:pPr>
      <w:rPr>
        <w:rFonts w:hint="default"/>
        <w:lang w:val="ru-RU" w:eastAsia="en-US" w:bidi="ar-SA"/>
      </w:rPr>
    </w:lvl>
    <w:lvl w:ilvl="4" w:tplc="2682C762">
      <w:numFmt w:val="bullet"/>
      <w:lvlText w:val="•"/>
      <w:lvlJc w:val="left"/>
      <w:pPr>
        <w:ind w:left="3997" w:hanging="220"/>
      </w:pPr>
      <w:rPr>
        <w:rFonts w:hint="default"/>
        <w:lang w:val="ru-RU" w:eastAsia="en-US" w:bidi="ar-SA"/>
      </w:rPr>
    </w:lvl>
    <w:lvl w:ilvl="5" w:tplc="73B41CEA">
      <w:numFmt w:val="bullet"/>
      <w:lvlText w:val="•"/>
      <w:lvlJc w:val="left"/>
      <w:pPr>
        <w:ind w:left="4962" w:hanging="220"/>
      </w:pPr>
      <w:rPr>
        <w:rFonts w:hint="default"/>
        <w:lang w:val="ru-RU" w:eastAsia="en-US" w:bidi="ar-SA"/>
      </w:rPr>
    </w:lvl>
    <w:lvl w:ilvl="6" w:tplc="98849BCE">
      <w:numFmt w:val="bullet"/>
      <w:lvlText w:val="•"/>
      <w:lvlJc w:val="left"/>
      <w:pPr>
        <w:ind w:left="5926" w:hanging="220"/>
      </w:pPr>
      <w:rPr>
        <w:rFonts w:hint="default"/>
        <w:lang w:val="ru-RU" w:eastAsia="en-US" w:bidi="ar-SA"/>
      </w:rPr>
    </w:lvl>
    <w:lvl w:ilvl="7" w:tplc="A7B2FEF4">
      <w:numFmt w:val="bullet"/>
      <w:lvlText w:val="•"/>
      <w:lvlJc w:val="left"/>
      <w:pPr>
        <w:ind w:left="6890" w:hanging="220"/>
      </w:pPr>
      <w:rPr>
        <w:rFonts w:hint="default"/>
        <w:lang w:val="ru-RU" w:eastAsia="en-US" w:bidi="ar-SA"/>
      </w:rPr>
    </w:lvl>
    <w:lvl w:ilvl="8" w:tplc="9D4A8728">
      <w:numFmt w:val="bullet"/>
      <w:lvlText w:val="•"/>
      <w:lvlJc w:val="left"/>
      <w:pPr>
        <w:ind w:left="7855" w:hanging="220"/>
      </w:pPr>
      <w:rPr>
        <w:rFonts w:hint="default"/>
        <w:lang w:val="ru-RU" w:eastAsia="en-US" w:bidi="ar-SA"/>
      </w:rPr>
    </w:lvl>
  </w:abstractNum>
  <w:abstractNum w:abstractNumId="31" w15:restartNumberingAfterBreak="0">
    <w:nsid w:val="6A5F17C9"/>
    <w:multiLevelType w:val="multilevel"/>
    <w:tmpl w:val="611AA508"/>
    <w:lvl w:ilvl="0">
      <w:start w:val="6"/>
      <w:numFmt w:val="decimal"/>
      <w:lvlText w:val="%1"/>
      <w:lvlJc w:val="left"/>
      <w:pPr>
        <w:ind w:left="135" w:hanging="4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" w:hanging="400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131313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9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400"/>
      </w:pPr>
      <w:rPr>
        <w:rFonts w:hint="default"/>
        <w:lang w:val="ru-RU" w:eastAsia="en-US" w:bidi="ar-SA"/>
      </w:rPr>
    </w:lvl>
  </w:abstractNum>
  <w:abstractNum w:abstractNumId="32" w15:restartNumberingAfterBreak="0">
    <w:nsid w:val="6A661763"/>
    <w:multiLevelType w:val="hybridMultilevel"/>
    <w:tmpl w:val="45B6A88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33" w15:restartNumberingAfterBreak="0">
    <w:nsid w:val="6C275A12"/>
    <w:multiLevelType w:val="multilevel"/>
    <w:tmpl w:val="51BE6F86"/>
    <w:lvl w:ilvl="0">
      <w:start w:val="5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5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8" w:hanging="1440"/>
      </w:pPr>
      <w:rPr>
        <w:rFonts w:hint="default"/>
      </w:rPr>
    </w:lvl>
  </w:abstractNum>
  <w:abstractNum w:abstractNumId="34" w15:restartNumberingAfterBreak="0">
    <w:nsid w:val="75CE31E7"/>
    <w:multiLevelType w:val="hybridMultilevel"/>
    <w:tmpl w:val="3A28828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69457AE"/>
    <w:multiLevelType w:val="hybridMultilevel"/>
    <w:tmpl w:val="EB8296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9F0FF1"/>
    <w:multiLevelType w:val="hybridMultilevel"/>
    <w:tmpl w:val="84D8D3EA"/>
    <w:lvl w:ilvl="0" w:tplc="469431AC">
      <w:numFmt w:val="bullet"/>
      <w:lvlText w:val="-"/>
      <w:lvlJc w:val="left"/>
      <w:pPr>
        <w:ind w:left="109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1"/>
        <w:szCs w:val="21"/>
        <w:lang w:val="ru-RU" w:eastAsia="en-US" w:bidi="ar-SA"/>
      </w:rPr>
    </w:lvl>
    <w:lvl w:ilvl="1" w:tplc="F2C066D4">
      <w:numFmt w:val="bullet"/>
      <w:lvlText w:val="•"/>
      <w:lvlJc w:val="left"/>
      <w:pPr>
        <w:ind w:left="1071" w:hanging="133"/>
      </w:pPr>
      <w:rPr>
        <w:rFonts w:hint="default"/>
        <w:lang w:val="ru-RU" w:eastAsia="en-US" w:bidi="ar-SA"/>
      </w:rPr>
    </w:lvl>
    <w:lvl w:ilvl="2" w:tplc="2B08562A">
      <w:numFmt w:val="bullet"/>
      <w:lvlText w:val="•"/>
      <w:lvlJc w:val="left"/>
      <w:pPr>
        <w:ind w:left="2042" w:hanging="133"/>
      </w:pPr>
      <w:rPr>
        <w:rFonts w:hint="default"/>
        <w:lang w:val="ru-RU" w:eastAsia="en-US" w:bidi="ar-SA"/>
      </w:rPr>
    </w:lvl>
    <w:lvl w:ilvl="3" w:tplc="FD6A7382">
      <w:numFmt w:val="bullet"/>
      <w:lvlText w:val="•"/>
      <w:lvlJc w:val="left"/>
      <w:pPr>
        <w:ind w:left="3014" w:hanging="133"/>
      </w:pPr>
      <w:rPr>
        <w:rFonts w:hint="default"/>
        <w:lang w:val="ru-RU" w:eastAsia="en-US" w:bidi="ar-SA"/>
      </w:rPr>
    </w:lvl>
    <w:lvl w:ilvl="4" w:tplc="AF8C0D9A">
      <w:numFmt w:val="bullet"/>
      <w:lvlText w:val="•"/>
      <w:lvlJc w:val="left"/>
      <w:pPr>
        <w:ind w:left="3985" w:hanging="133"/>
      </w:pPr>
      <w:rPr>
        <w:rFonts w:hint="default"/>
        <w:lang w:val="ru-RU" w:eastAsia="en-US" w:bidi="ar-SA"/>
      </w:rPr>
    </w:lvl>
    <w:lvl w:ilvl="5" w:tplc="32B6EDD8">
      <w:numFmt w:val="bullet"/>
      <w:lvlText w:val="•"/>
      <w:lvlJc w:val="left"/>
      <w:pPr>
        <w:ind w:left="4957" w:hanging="133"/>
      </w:pPr>
      <w:rPr>
        <w:rFonts w:hint="default"/>
        <w:lang w:val="ru-RU" w:eastAsia="en-US" w:bidi="ar-SA"/>
      </w:rPr>
    </w:lvl>
    <w:lvl w:ilvl="6" w:tplc="1D20B52A">
      <w:numFmt w:val="bullet"/>
      <w:lvlText w:val="•"/>
      <w:lvlJc w:val="left"/>
      <w:pPr>
        <w:ind w:left="5928" w:hanging="133"/>
      </w:pPr>
      <w:rPr>
        <w:rFonts w:hint="default"/>
        <w:lang w:val="ru-RU" w:eastAsia="en-US" w:bidi="ar-SA"/>
      </w:rPr>
    </w:lvl>
    <w:lvl w:ilvl="7" w:tplc="C292E738">
      <w:numFmt w:val="bullet"/>
      <w:lvlText w:val="•"/>
      <w:lvlJc w:val="left"/>
      <w:pPr>
        <w:ind w:left="6899" w:hanging="133"/>
      </w:pPr>
      <w:rPr>
        <w:rFonts w:hint="default"/>
        <w:lang w:val="ru-RU" w:eastAsia="en-US" w:bidi="ar-SA"/>
      </w:rPr>
    </w:lvl>
    <w:lvl w:ilvl="8" w:tplc="D19034C6">
      <w:numFmt w:val="bullet"/>
      <w:lvlText w:val="•"/>
      <w:lvlJc w:val="left"/>
      <w:pPr>
        <w:ind w:left="7871" w:hanging="133"/>
      </w:pPr>
      <w:rPr>
        <w:rFonts w:hint="default"/>
        <w:lang w:val="ru-RU" w:eastAsia="en-US" w:bidi="ar-SA"/>
      </w:rPr>
    </w:lvl>
  </w:abstractNum>
  <w:abstractNum w:abstractNumId="37" w15:restartNumberingAfterBreak="0">
    <w:nsid w:val="76D06A58"/>
    <w:multiLevelType w:val="multilevel"/>
    <w:tmpl w:val="FB78B186"/>
    <w:lvl w:ilvl="0">
      <w:start w:val="4"/>
      <w:numFmt w:val="decimal"/>
      <w:lvlText w:val="%1"/>
      <w:lvlJc w:val="left"/>
      <w:pPr>
        <w:ind w:left="1024" w:hanging="561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24" w:hanging="56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4" w:hanging="56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4"/>
        <w:sz w:val="21"/>
        <w:szCs w:val="21"/>
        <w:lang w:val="ru-RU" w:eastAsia="en-US" w:bidi="ar-SA"/>
      </w:rPr>
    </w:lvl>
    <w:lvl w:ilvl="3">
      <w:numFmt w:val="bullet"/>
      <w:lvlText w:val="-"/>
      <w:lvlJc w:val="left"/>
      <w:pPr>
        <w:ind w:left="109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3904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6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0" w:hanging="197"/>
      </w:pPr>
      <w:rPr>
        <w:rFonts w:hint="default"/>
        <w:lang w:val="ru-RU" w:eastAsia="en-US" w:bidi="ar-SA"/>
      </w:rPr>
    </w:lvl>
  </w:abstractNum>
  <w:abstractNum w:abstractNumId="38" w15:restartNumberingAfterBreak="0">
    <w:nsid w:val="796143AB"/>
    <w:multiLevelType w:val="hybridMultilevel"/>
    <w:tmpl w:val="79EE2B12"/>
    <w:lvl w:ilvl="0" w:tplc="BA502B22">
      <w:numFmt w:val="bullet"/>
      <w:lvlText w:val="-"/>
      <w:lvlJc w:val="left"/>
      <w:pPr>
        <w:ind w:left="100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5"/>
        <w:sz w:val="21"/>
        <w:szCs w:val="21"/>
        <w:lang w:val="ru-RU" w:eastAsia="en-US" w:bidi="ar-SA"/>
      </w:rPr>
    </w:lvl>
    <w:lvl w:ilvl="1" w:tplc="14D6BE8C">
      <w:numFmt w:val="bullet"/>
      <w:lvlText w:val="•"/>
      <w:lvlJc w:val="left"/>
      <w:pPr>
        <w:ind w:left="1057" w:hanging="129"/>
      </w:pPr>
      <w:rPr>
        <w:rFonts w:hint="default"/>
        <w:lang w:val="ru-RU" w:eastAsia="en-US" w:bidi="ar-SA"/>
      </w:rPr>
    </w:lvl>
    <w:lvl w:ilvl="2" w:tplc="A87C0ABA">
      <w:numFmt w:val="bullet"/>
      <w:lvlText w:val="•"/>
      <w:lvlJc w:val="left"/>
      <w:pPr>
        <w:ind w:left="2014" w:hanging="129"/>
      </w:pPr>
      <w:rPr>
        <w:rFonts w:hint="default"/>
        <w:lang w:val="ru-RU" w:eastAsia="en-US" w:bidi="ar-SA"/>
      </w:rPr>
    </w:lvl>
    <w:lvl w:ilvl="3" w:tplc="D83E5A64">
      <w:numFmt w:val="bullet"/>
      <w:lvlText w:val="•"/>
      <w:lvlJc w:val="left"/>
      <w:pPr>
        <w:ind w:left="2972" w:hanging="129"/>
      </w:pPr>
      <w:rPr>
        <w:rFonts w:hint="default"/>
        <w:lang w:val="ru-RU" w:eastAsia="en-US" w:bidi="ar-SA"/>
      </w:rPr>
    </w:lvl>
    <w:lvl w:ilvl="4" w:tplc="304E8A44">
      <w:numFmt w:val="bullet"/>
      <w:lvlText w:val="•"/>
      <w:lvlJc w:val="left"/>
      <w:pPr>
        <w:ind w:left="3929" w:hanging="129"/>
      </w:pPr>
      <w:rPr>
        <w:rFonts w:hint="default"/>
        <w:lang w:val="ru-RU" w:eastAsia="en-US" w:bidi="ar-SA"/>
      </w:rPr>
    </w:lvl>
    <w:lvl w:ilvl="5" w:tplc="B554D90C">
      <w:numFmt w:val="bullet"/>
      <w:lvlText w:val="•"/>
      <w:lvlJc w:val="left"/>
      <w:pPr>
        <w:ind w:left="4887" w:hanging="129"/>
      </w:pPr>
      <w:rPr>
        <w:rFonts w:hint="default"/>
        <w:lang w:val="ru-RU" w:eastAsia="en-US" w:bidi="ar-SA"/>
      </w:rPr>
    </w:lvl>
    <w:lvl w:ilvl="6" w:tplc="34F4C96A">
      <w:numFmt w:val="bullet"/>
      <w:lvlText w:val="•"/>
      <w:lvlJc w:val="left"/>
      <w:pPr>
        <w:ind w:left="5844" w:hanging="129"/>
      </w:pPr>
      <w:rPr>
        <w:rFonts w:hint="default"/>
        <w:lang w:val="ru-RU" w:eastAsia="en-US" w:bidi="ar-SA"/>
      </w:rPr>
    </w:lvl>
    <w:lvl w:ilvl="7" w:tplc="8BDCF026">
      <w:numFmt w:val="bullet"/>
      <w:lvlText w:val="•"/>
      <w:lvlJc w:val="left"/>
      <w:pPr>
        <w:ind w:left="6801" w:hanging="129"/>
      </w:pPr>
      <w:rPr>
        <w:rFonts w:hint="default"/>
        <w:lang w:val="ru-RU" w:eastAsia="en-US" w:bidi="ar-SA"/>
      </w:rPr>
    </w:lvl>
    <w:lvl w:ilvl="8" w:tplc="8996C66E">
      <w:numFmt w:val="bullet"/>
      <w:lvlText w:val="•"/>
      <w:lvlJc w:val="left"/>
      <w:pPr>
        <w:ind w:left="7759" w:hanging="129"/>
      </w:pPr>
      <w:rPr>
        <w:rFonts w:hint="default"/>
        <w:lang w:val="ru-RU" w:eastAsia="en-US" w:bidi="ar-SA"/>
      </w:rPr>
    </w:lvl>
  </w:abstractNum>
  <w:abstractNum w:abstractNumId="39" w15:restartNumberingAfterBreak="0">
    <w:nsid w:val="7E78066D"/>
    <w:multiLevelType w:val="hybridMultilevel"/>
    <w:tmpl w:val="67E2CFDC"/>
    <w:lvl w:ilvl="0" w:tplc="B1AA41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F7C0C2D"/>
    <w:multiLevelType w:val="hybridMultilevel"/>
    <w:tmpl w:val="863E6852"/>
    <w:lvl w:ilvl="0" w:tplc="85C8E0A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6"/>
    <w:lvlOverride w:ilvl="0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7"/>
  </w:num>
  <w:num w:numId="13">
    <w:abstractNumId w:val="33"/>
  </w:num>
  <w:num w:numId="14">
    <w:abstractNumId w:val="28"/>
  </w:num>
  <w:num w:numId="15">
    <w:abstractNumId w:val="40"/>
  </w:num>
  <w:num w:numId="16">
    <w:abstractNumId w:val="1"/>
  </w:num>
  <w:num w:numId="17">
    <w:abstractNumId w:val="34"/>
  </w:num>
  <w:num w:numId="18">
    <w:abstractNumId w:val="29"/>
  </w:num>
  <w:num w:numId="19">
    <w:abstractNumId w:val="18"/>
  </w:num>
  <w:num w:numId="20">
    <w:abstractNumId w:val="19"/>
  </w:num>
  <w:num w:numId="21">
    <w:abstractNumId w:val="26"/>
  </w:num>
  <w:num w:numId="22">
    <w:abstractNumId w:val="35"/>
  </w:num>
  <w:num w:numId="23">
    <w:abstractNumId w:val="13"/>
  </w:num>
  <w:num w:numId="24">
    <w:abstractNumId w:val="39"/>
  </w:num>
  <w:num w:numId="25">
    <w:abstractNumId w:val="0"/>
  </w:num>
  <w:num w:numId="26">
    <w:abstractNumId w:val="31"/>
  </w:num>
  <w:num w:numId="27">
    <w:abstractNumId w:val="38"/>
  </w:num>
  <w:num w:numId="28">
    <w:abstractNumId w:val="37"/>
  </w:num>
  <w:num w:numId="29">
    <w:abstractNumId w:val="20"/>
  </w:num>
  <w:num w:numId="30">
    <w:abstractNumId w:val="22"/>
  </w:num>
  <w:num w:numId="31">
    <w:abstractNumId w:val="15"/>
  </w:num>
  <w:num w:numId="32">
    <w:abstractNumId w:val="23"/>
  </w:num>
  <w:num w:numId="33">
    <w:abstractNumId w:val="16"/>
  </w:num>
  <w:num w:numId="34">
    <w:abstractNumId w:val="14"/>
  </w:num>
  <w:num w:numId="35">
    <w:abstractNumId w:val="36"/>
  </w:num>
  <w:num w:numId="36">
    <w:abstractNumId w:val="21"/>
  </w:num>
  <w:num w:numId="37">
    <w:abstractNumId w:val="17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SortMethod w:val="0000"/>
  <w:defaultTabStop w:val="720"/>
  <w:drawingGridHorizontalSpacing w:val="11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6580"/>
    <w:rsid w:val="00007035"/>
    <w:rsid w:val="00012A17"/>
    <w:rsid w:val="000135C5"/>
    <w:rsid w:val="00032EC8"/>
    <w:rsid w:val="00041342"/>
    <w:rsid w:val="00051C00"/>
    <w:rsid w:val="00053350"/>
    <w:rsid w:val="00067EBA"/>
    <w:rsid w:val="00072D75"/>
    <w:rsid w:val="0007401D"/>
    <w:rsid w:val="00095221"/>
    <w:rsid w:val="00097808"/>
    <w:rsid w:val="000C085B"/>
    <w:rsid w:val="000C1F80"/>
    <w:rsid w:val="000D5FAF"/>
    <w:rsid w:val="000E109C"/>
    <w:rsid w:val="000E325C"/>
    <w:rsid w:val="000E5148"/>
    <w:rsid w:val="000F319F"/>
    <w:rsid w:val="00120BD6"/>
    <w:rsid w:val="001313D9"/>
    <w:rsid w:val="00136241"/>
    <w:rsid w:val="00141FFF"/>
    <w:rsid w:val="00145BAD"/>
    <w:rsid w:val="00153D5F"/>
    <w:rsid w:val="0015497D"/>
    <w:rsid w:val="00157070"/>
    <w:rsid w:val="00163A19"/>
    <w:rsid w:val="001714DB"/>
    <w:rsid w:val="0017342A"/>
    <w:rsid w:val="00182B33"/>
    <w:rsid w:val="00194BFB"/>
    <w:rsid w:val="001B332F"/>
    <w:rsid w:val="001B380F"/>
    <w:rsid w:val="001B673E"/>
    <w:rsid w:val="001B6FCE"/>
    <w:rsid w:val="001C34B7"/>
    <w:rsid w:val="001C622D"/>
    <w:rsid w:val="001D0C55"/>
    <w:rsid w:val="001E0900"/>
    <w:rsid w:val="001E3294"/>
    <w:rsid w:val="001E32E5"/>
    <w:rsid w:val="001F2E80"/>
    <w:rsid w:val="002208F1"/>
    <w:rsid w:val="00220AB6"/>
    <w:rsid w:val="00227576"/>
    <w:rsid w:val="00257317"/>
    <w:rsid w:val="00273348"/>
    <w:rsid w:val="00281384"/>
    <w:rsid w:val="002A24FE"/>
    <w:rsid w:val="002A681B"/>
    <w:rsid w:val="002A6FBD"/>
    <w:rsid w:val="002B063D"/>
    <w:rsid w:val="002B3F5E"/>
    <w:rsid w:val="002B566C"/>
    <w:rsid w:val="002D157F"/>
    <w:rsid w:val="002E2BB9"/>
    <w:rsid w:val="002F4AC2"/>
    <w:rsid w:val="0032250B"/>
    <w:rsid w:val="003243E1"/>
    <w:rsid w:val="0033153B"/>
    <w:rsid w:val="003430D1"/>
    <w:rsid w:val="0034378C"/>
    <w:rsid w:val="003518E0"/>
    <w:rsid w:val="00354685"/>
    <w:rsid w:val="00370E80"/>
    <w:rsid w:val="00375935"/>
    <w:rsid w:val="003762DE"/>
    <w:rsid w:val="00386C69"/>
    <w:rsid w:val="00390E84"/>
    <w:rsid w:val="00394DDA"/>
    <w:rsid w:val="003A11DF"/>
    <w:rsid w:val="003A247C"/>
    <w:rsid w:val="003D19E7"/>
    <w:rsid w:val="003F2801"/>
    <w:rsid w:val="003F2DE0"/>
    <w:rsid w:val="004022AA"/>
    <w:rsid w:val="00423D38"/>
    <w:rsid w:val="00425370"/>
    <w:rsid w:val="004312B6"/>
    <w:rsid w:val="004360D9"/>
    <w:rsid w:val="00442DE9"/>
    <w:rsid w:val="00456E5D"/>
    <w:rsid w:val="0047202D"/>
    <w:rsid w:val="00472A70"/>
    <w:rsid w:val="00477F3D"/>
    <w:rsid w:val="004809AA"/>
    <w:rsid w:val="00482AF3"/>
    <w:rsid w:val="00490AA0"/>
    <w:rsid w:val="004A34B6"/>
    <w:rsid w:val="004A3F63"/>
    <w:rsid w:val="004A7CCF"/>
    <w:rsid w:val="004B0C59"/>
    <w:rsid w:val="004B549F"/>
    <w:rsid w:val="004C4E7E"/>
    <w:rsid w:val="004E545A"/>
    <w:rsid w:val="004E7B24"/>
    <w:rsid w:val="004F348E"/>
    <w:rsid w:val="004F58EE"/>
    <w:rsid w:val="004F5B39"/>
    <w:rsid w:val="004F7FB1"/>
    <w:rsid w:val="005033C7"/>
    <w:rsid w:val="00512C53"/>
    <w:rsid w:val="0052488C"/>
    <w:rsid w:val="00535DE2"/>
    <w:rsid w:val="0054010E"/>
    <w:rsid w:val="005422D3"/>
    <w:rsid w:val="0058638F"/>
    <w:rsid w:val="005920C2"/>
    <w:rsid w:val="00595022"/>
    <w:rsid w:val="005A618D"/>
    <w:rsid w:val="005B615E"/>
    <w:rsid w:val="005C2463"/>
    <w:rsid w:val="005C6198"/>
    <w:rsid w:val="005D2620"/>
    <w:rsid w:val="005E0006"/>
    <w:rsid w:val="0060197A"/>
    <w:rsid w:val="00602573"/>
    <w:rsid w:val="00622AD2"/>
    <w:rsid w:val="00630945"/>
    <w:rsid w:val="00635C4C"/>
    <w:rsid w:val="006363FD"/>
    <w:rsid w:val="00646F15"/>
    <w:rsid w:val="00652212"/>
    <w:rsid w:val="00654484"/>
    <w:rsid w:val="00654B33"/>
    <w:rsid w:val="006604DF"/>
    <w:rsid w:val="00661145"/>
    <w:rsid w:val="00662E6C"/>
    <w:rsid w:val="00664F5D"/>
    <w:rsid w:val="0066593F"/>
    <w:rsid w:val="00666B1D"/>
    <w:rsid w:val="00692930"/>
    <w:rsid w:val="006A0336"/>
    <w:rsid w:val="006A1EF7"/>
    <w:rsid w:val="006A1F60"/>
    <w:rsid w:val="006B6DCC"/>
    <w:rsid w:val="006C2A42"/>
    <w:rsid w:val="006C7842"/>
    <w:rsid w:val="006D7B7E"/>
    <w:rsid w:val="006E03EB"/>
    <w:rsid w:val="006E6557"/>
    <w:rsid w:val="006E7C2E"/>
    <w:rsid w:val="006F4672"/>
    <w:rsid w:val="006F4C71"/>
    <w:rsid w:val="007033A8"/>
    <w:rsid w:val="00715B61"/>
    <w:rsid w:val="00723F9E"/>
    <w:rsid w:val="00726580"/>
    <w:rsid w:val="00731E85"/>
    <w:rsid w:val="00737692"/>
    <w:rsid w:val="00740DA3"/>
    <w:rsid w:val="00747B49"/>
    <w:rsid w:val="00750C05"/>
    <w:rsid w:val="00776C1A"/>
    <w:rsid w:val="00787F71"/>
    <w:rsid w:val="007906B2"/>
    <w:rsid w:val="00791F49"/>
    <w:rsid w:val="00792F54"/>
    <w:rsid w:val="00793D1A"/>
    <w:rsid w:val="007968DA"/>
    <w:rsid w:val="00797C43"/>
    <w:rsid w:val="007B169D"/>
    <w:rsid w:val="007B1FD5"/>
    <w:rsid w:val="007C6A3C"/>
    <w:rsid w:val="007D3479"/>
    <w:rsid w:val="007F3B24"/>
    <w:rsid w:val="008128D3"/>
    <w:rsid w:val="0081491D"/>
    <w:rsid w:val="00823106"/>
    <w:rsid w:val="008302F9"/>
    <w:rsid w:val="00840558"/>
    <w:rsid w:val="00840649"/>
    <w:rsid w:val="00840DD3"/>
    <w:rsid w:val="00842CE0"/>
    <w:rsid w:val="00842E73"/>
    <w:rsid w:val="00864A44"/>
    <w:rsid w:val="00865A30"/>
    <w:rsid w:val="00870087"/>
    <w:rsid w:val="008761D1"/>
    <w:rsid w:val="00886014"/>
    <w:rsid w:val="008863E6"/>
    <w:rsid w:val="008A17C7"/>
    <w:rsid w:val="008C5295"/>
    <w:rsid w:val="008F6FA8"/>
    <w:rsid w:val="00910465"/>
    <w:rsid w:val="00911B33"/>
    <w:rsid w:val="00924FD1"/>
    <w:rsid w:val="009270C0"/>
    <w:rsid w:val="009314C2"/>
    <w:rsid w:val="009365B3"/>
    <w:rsid w:val="00942E53"/>
    <w:rsid w:val="00954CC7"/>
    <w:rsid w:val="00954E2E"/>
    <w:rsid w:val="00955BA2"/>
    <w:rsid w:val="00961B14"/>
    <w:rsid w:val="009765CE"/>
    <w:rsid w:val="0099384E"/>
    <w:rsid w:val="00993A9C"/>
    <w:rsid w:val="009A75CA"/>
    <w:rsid w:val="009B55EC"/>
    <w:rsid w:val="009C2843"/>
    <w:rsid w:val="009D0A6C"/>
    <w:rsid w:val="009D4F7B"/>
    <w:rsid w:val="009D7A4D"/>
    <w:rsid w:val="009E3DE6"/>
    <w:rsid w:val="009F1B20"/>
    <w:rsid w:val="009F6B09"/>
    <w:rsid w:val="00A13466"/>
    <w:rsid w:val="00A324A0"/>
    <w:rsid w:val="00A3396F"/>
    <w:rsid w:val="00A36EAA"/>
    <w:rsid w:val="00A405F3"/>
    <w:rsid w:val="00A63E54"/>
    <w:rsid w:val="00A662D9"/>
    <w:rsid w:val="00A72C6D"/>
    <w:rsid w:val="00A8058A"/>
    <w:rsid w:val="00A83114"/>
    <w:rsid w:val="00A92720"/>
    <w:rsid w:val="00A92CF4"/>
    <w:rsid w:val="00AB1DD0"/>
    <w:rsid w:val="00B014B7"/>
    <w:rsid w:val="00B01F01"/>
    <w:rsid w:val="00B1533E"/>
    <w:rsid w:val="00B161A6"/>
    <w:rsid w:val="00B24A57"/>
    <w:rsid w:val="00B25379"/>
    <w:rsid w:val="00B32558"/>
    <w:rsid w:val="00B32901"/>
    <w:rsid w:val="00B45AC0"/>
    <w:rsid w:val="00B523E6"/>
    <w:rsid w:val="00B54EAE"/>
    <w:rsid w:val="00B56270"/>
    <w:rsid w:val="00B70EA1"/>
    <w:rsid w:val="00BA35F6"/>
    <w:rsid w:val="00BA576C"/>
    <w:rsid w:val="00BC3C07"/>
    <w:rsid w:val="00BC7C8E"/>
    <w:rsid w:val="00BD6C4B"/>
    <w:rsid w:val="00BE46B3"/>
    <w:rsid w:val="00BE7D73"/>
    <w:rsid w:val="00BF03F9"/>
    <w:rsid w:val="00BF5F08"/>
    <w:rsid w:val="00BF7922"/>
    <w:rsid w:val="00C05DAF"/>
    <w:rsid w:val="00C07076"/>
    <w:rsid w:val="00C135CC"/>
    <w:rsid w:val="00C2746A"/>
    <w:rsid w:val="00C35040"/>
    <w:rsid w:val="00C44ED4"/>
    <w:rsid w:val="00C605B1"/>
    <w:rsid w:val="00C611EF"/>
    <w:rsid w:val="00C641D8"/>
    <w:rsid w:val="00C7036A"/>
    <w:rsid w:val="00C71A4C"/>
    <w:rsid w:val="00C73096"/>
    <w:rsid w:val="00C74024"/>
    <w:rsid w:val="00C817CB"/>
    <w:rsid w:val="00C82AF1"/>
    <w:rsid w:val="00C82F1D"/>
    <w:rsid w:val="00C84D0C"/>
    <w:rsid w:val="00C92735"/>
    <w:rsid w:val="00C9348D"/>
    <w:rsid w:val="00C96271"/>
    <w:rsid w:val="00CB33B0"/>
    <w:rsid w:val="00CC2718"/>
    <w:rsid w:val="00CD28A5"/>
    <w:rsid w:val="00CE1F7E"/>
    <w:rsid w:val="00CE2673"/>
    <w:rsid w:val="00CE5D2D"/>
    <w:rsid w:val="00CF13D9"/>
    <w:rsid w:val="00CF3EB7"/>
    <w:rsid w:val="00CF4316"/>
    <w:rsid w:val="00D2594D"/>
    <w:rsid w:val="00D43DA8"/>
    <w:rsid w:val="00D509D0"/>
    <w:rsid w:val="00D558AC"/>
    <w:rsid w:val="00D60C98"/>
    <w:rsid w:val="00D676EB"/>
    <w:rsid w:val="00D74C04"/>
    <w:rsid w:val="00D82ACD"/>
    <w:rsid w:val="00D9787A"/>
    <w:rsid w:val="00DA3085"/>
    <w:rsid w:val="00DB21E5"/>
    <w:rsid w:val="00DB5E60"/>
    <w:rsid w:val="00DB73CB"/>
    <w:rsid w:val="00DC69EE"/>
    <w:rsid w:val="00DE5ADF"/>
    <w:rsid w:val="00DE7B9A"/>
    <w:rsid w:val="00DF136E"/>
    <w:rsid w:val="00E0161B"/>
    <w:rsid w:val="00E02BD4"/>
    <w:rsid w:val="00E06D22"/>
    <w:rsid w:val="00E152A8"/>
    <w:rsid w:val="00E418A7"/>
    <w:rsid w:val="00E42A58"/>
    <w:rsid w:val="00E57C44"/>
    <w:rsid w:val="00E60B16"/>
    <w:rsid w:val="00E67D68"/>
    <w:rsid w:val="00E830A8"/>
    <w:rsid w:val="00E9433D"/>
    <w:rsid w:val="00E952A3"/>
    <w:rsid w:val="00EA0F19"/>
    <w:rsid w:val="00EB15C5"/>
    <w:rsid w:val="00EB4D86"/>
    <w:rsid w:val="00EB5760"/>
    <w:rsid w:val="00EB66F5"/>
    <w:rsid w:val="00EC3533"/>
    <w:rsid w:val="00EC622B"/>
    <w:rsid w:val="00ED0D8D"/>
    <w:rsid w:val="00ED7C9C"/>
    <w:rsid w:val="00EE1C8A"/>
    <w:rsid w:val="00F06F16"/>
    <w:rsid w:val="00F17F12"/>
    <w:rsid w:val="00F469CC"/>
    <w:rsid w:val="00F711DC"/>
    <w:rsid w:val="00F71AFE"/>
    <w:rsid w:val="00FA5044"/>
    <w:rsid w:val="00FB1AC0"/>
    <w:rsid w:val="00FB26E8"/>
    <w:rsid w:val="00FD386D"/>
    <w:rsid w:val="00FD5175"/>
    <w:rsid w:val="00FD7B1C"/>
    <w:rsid w:val="00FE0879"/>
    <w:rsid w:val="00FE3339"/>
    <w:rsid w:val="00FF6AA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4FEB8"/>
  <w15:docId w15:val="{CE89301D-8DE0-4AA6-B778-2CCE4455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qFormat/>
    <w:rsid w:val="00FB784E"/>
    <w:pPr>
      <w:numPr>
        <w:ilvl w:val="1"/>
        <w:numId w:val="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qFormat/>
    <w:rsid w:val="002C64AF"/>
    <w:pPr>
      <w:numPr>
        <w:ilvl w:val="2"/>
        <w:numId w:val="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qFormat/>
    <w:rsid w:val="002C64AF"/>
    <w:pPr>
      <w:numPr>
        <w:ilvl w:val="3"/>
        <w:numId w:val="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ind w:firstLine="0"/>
      <w:outlineLvl w:val="4"/>
    </w:pPr>
  </w:style>
  <w:style w:type="paragraph" w:styleId="6">
    <w:name w:val="heading 6"/>
    <w:basedOn w:val="a"/>
    <w:next w:val="a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ind w:firstLine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ind w:firstLine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ind w:firstLine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ind w:firstLine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  <w:rPr>
      <w:b/>
      <w:bCs/>
      <w:sz w:val="24"/>
      <w:szCs w:val="28"/>
    </w:r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  <w:rPr>
      <w:bCs/>
      <w:sz w:val="20"/>
      <w:szCs w:val="26"/>
    </w:r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  <w:rPr>
      <w:bCs/>
      <w:sz w:val="20"/>
      <w:szCs w:val="20"/>
    </w:r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  <w:rPr>
      <w:bCs/>
      <w:iCs/>
      <w:sz w:val="20"/>
      <w:szCs w:val="20"/>
    </w:r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  <w:rPr>
      <w:sz w:val="20"/>
      <w:szCs w:val="20"/>
    </w:r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  <w:rPr>
      <w:i/>
      <w:iCs/>
      <w:color w:val="243F60"/>
      <w:sz w:val="20"/>
      <w:szCs w:val="20"/>
    </w:r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  <w:rPr>
      <w:i/>
      <w:iCs/>
      <w:color w:val="404040"/>
      <w:sz w:val="20"/>
      <w:szCs w:val="20"/>
    </w:r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  <w:rPr>
      <w:color w:val="4F81BD"/>
      <w:sz w:val="20"/>
      <w:szCs w:val="20"/>
    </w:r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  <w:rPr>
      <w:i/>
      <w:iCs/>
      <w:color w:val="404040"/>
      <w:sz w:val="20"/>
      <w:szCs w:val="20"/>
    </w:rPr>
  </w:style>
  <w:style w:type="character" w:customStyle="1" w:styleId="10">
    <w:name w:val="Заголовок 1 Знак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link w:val="heading2normal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link w:val="heading3normal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link w:val="heading4normal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link w:val="heading5normal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link w:val="heading6normal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link w:val="heading7normal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link w:val="heading8normal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link w:val="heading9normal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1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000000"/>
      <w:sz w:val="20"/>
      <w:szCs w:val="20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98229F"/>
    <w:rPr>
      <w:i/>
      <w:iCs/>
      <w:color w:val="808080"/>
    </w:rPr>
  </w:style>
  <w:style w:type="character" w:styleId="af0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paragraph" w:customStyle="1" w:styleId="ConsNormal">
    <w:name w:val="ConsNormal"/>
    <w:link w:val="ConsNormal0"/>
    <w:uiPriority w:val="99"/>
    <w:rsid w:val="00C35040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uiPriority w:val="99"/>
    <w:locked/>
    <w:rsid w:val="00C35040"/>
    <w:rPr>
      <w:rFonts w:ascii="Arial" w:hAnsi="Arial" w:cs="Arial"/>
      <w:lang w:val="ru-RU" w:eastAsia="ru-RU" w:bidi="ar-SA"/>
    </w:rPr>
  </w:style>
  <w:style w:type="paragraph" w:customStyle="1" w:styleId="afd">
    <w:name w:val="Знак Знак Знак Знак Знак Знак Знак"/>
    <w:basedOn w:val="a"/>
    <w:rsid w:val="00C35040"/>
    <w:pPr>
      <w:spacing w:before="0"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e">
    <w:name w:val="Body Text Indent"/>
    <w:aliases w:val="текст"/>
    <w:basedOn w:val="a"/>
    <w:link w:val="aff"/>
    <w:uiPriority w:val="99"/>
    <w:rsid w:val="0060197A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">
    <w:name w:val="Основной текст с отступом Знак"/>
    <w:aliases w:val="текст Знак"/>
    <w:link w:val="afe"/>
    <w:uiPriority w:val="99"/>
    <w:rsid w:val="0060197A"/>
    <w:rPr>
      <w:sz w:val="24"/>
      <w:szCs w:val="24"/>
    </w:rPr>
  </w:style>
  <w:style w:type="paragraph" w:customStyle="1" w:styleId="41">
    <w:name w:val="Обычный4"/>
    <w:uiPriority w:val="99"/>
    <w:rsid w:val="0060197A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60197A"/>
    <w:rPr>
      <w:sz w:val="22"/>
      <w:szCs w:val="22"/>
      <w:lang w:bidi="ar-SA"/>
    </w:rPr>
  </w:style>
  <w:style w:type="paragraph" w:styleId="23">
    <w:name w:val="Body Text Indent 2"/>
    <w:basedOn w:val="a"/>
    <w:link w:val="24"/>
    <w:uiPriority w:val="99"/>
    <w:semiHidden/>
    <w:unhideWhenUsed/>
    <w:rsid w:val="00E02BD4"/>
    <w:pPr>
      <w:spacing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E02BD4"/>
    <w:rPr>
      <w:sz w:val="22"/>
      <w:szCs w:val="22"/>
    </w:rPr>
  </w:style>
  <w:style w:type="character" w:customStyle="1" w:styleId="FontStyle11">
    <w:name w:val="Font Style11"/>
    <w:uiPriority w:val="99"/>
    <w:rsid w:val="00E02BD4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E02BD4"/>
    <w:pPr>
      <w:widowControl w:val="0"/>
      <w:autoSpaceDE w:val="0"/>
      <w:autoSpaceDN w:val="0"/>
      <w:adjustRightInd w:val="0"/>
      <w:spacing w:before="0" w:after="0" w:line="276" w:lineRule="exact"/>
      <w:ind w:firstLine="0"/>
      <w:jc w:val="left"/>
    </w:pPr>
    <w:rPr>
      <w:sz w:val="24"/>
      <w:szCs w:val="24"/>
    </w:rPr>
  </w:style>
  <w:style w:type="paragraph" w:customStyle="1" w:styleId="aff0">
    <w:name w:val="Содержимое таблицы"/>
    <w:basedOn w:val="a"/>
    <w:rsid w:val="00E02BD4"/>
    <w:pPr>
      <w:suppressLineNumbers/>
      <w:tabs>
        <w:tab w:val="left" w:pos="709"/>
      </w:tabs>
      <w:suppressAutoHyphens/>
      <w:spacing w:before="0" w:after="0" w:line="240" w:lineRule="auto"/>
      <w:ind w:firstLine="0"/>
      <w:jc w:val="left"/>
    </w:pPr>
    <w:rPr>
      <w:color w:val="00000A"/>
      <w:kern w:val="1"/>
      <w:sz w:val="20"/>
      <w:szCs w:val="20"/>
      <w:lang w:eastAsia="ar-SA"/>
    </w:rPr>
  </w:style>
  <w:style w:type="character" w:styleId="aff1">
    <w:name w:val="Hyperlink"/>
    <w:rsid w:val="00C74024"/>
    <w:rPr>
      <w:color w:val="0000FF"/>
      <w:u w:val="single"/>
    </w:rPr>
  </w:style>
  <w:style w:type="table" w:styleId="aff2">
    <w:name w:val="Table Grid"/>
    <w:basedOn w:val="a1"/>
    <w:uiPriority w:val="59"/>
    <w:rsid w:val="00C71A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Balloon Text"/>
    <w:basedOn w:val="a"/>
    <w:link w:val="aff4"/>
    <w:uiPriority w:val="99"/>
    <w:semiHidden/>
    <w:unhideWhenUsed/>
    <w:rsid w:val="000E109C"/>
    <w:pPr>
      <w:spacing w:before="0" w:after="0" w:line="240" w:lineRule="auto"/>
    </w:pPr>
    <w:rPr>
      <w:rFonts w:ascii="Segoe UI" w:hAnsi="Segoe UI"/>
      <w:sz w:val="18"/>
      <w:szCs w:val="18"/>
    </w:rPr>
  </w:style>
  <w:style w:type="character" w:customStyle="1" w:styleId="aff4">
    <w:name w:val="Текст выноски Знак"/>
    <w:link w:val="aff3"/>
    <w:uiPriority w:val="99"/>
    <w:semiHidden/>
    <w:rsid w:val="000E109C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8A17C7"/>
    <w:rPr>
      <w:color w:val="605E5C"/>
      <w:shd w:val="clear" w:color="auto" w:fill="E1DFDD"/>
    </w:rPr>
  </w:style>
  <w:style w:type="paragraph" w:styleId="aff5">
    <w:name w:val="Normal (Web)"/>
    <w:basedOn w:val="a"/>
    <w:uiPriority w:val="99"/>
    <w:unhideWhenUsed/>
    <w:rsid w:val="00961B14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5335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Body Text"/>
    <w:basedOn w:val="a"/>
    <w:link w:val="aff7"/>
    <w:uiPriority w:val="1"/>
    <w:qFormat/>
    <w:rsid w:val="00053350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b/>
      <w:bCs/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uiPriority w:val="1"/>
    <w:rsid w:val="00053350"/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53350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BF0FF97EA6D342645CD41114C34B347D215F249834E37DD1553D72g7f3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FCAAC6-0864-4A55-B588-E5F03ECFD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5819</Words>
  <Characters>33171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 № ____</vt:lpstr>
    </vt:vector>
  </TitlesOfParts>
  <Company>Reanimator Extreme Edition</Company>
  <LinksUpToDate>false</LinksUpToDate>
  <CharactersWithSpaces>38913</CharactersWithSpaces>
  <SharedDoc>false</SharedDoc>
  <HLinks>
    <vt:vector size="24" baseType="variant">
      <vt:variant>
        <vt:i4>3211361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consultantplus://offline/ref=9C68DFA4DB650D0F1CC1C15D23A8AB51159925F506BD1F75D926E27746955B598B420053778D0143rF38L</vt:lpwstr>
      </vt:variant>
      <vt:variant>
        <vt:lpwstr/>
      </vt:variant>
      <vt:variant>
        <vt:i4>3211322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consultantplus://offline/ref=9C68DFA4DB650D0F1CC1C15D23A8AB51159925F506BD1F75D926E27746955B598B420053778D0145rF3EL</vt:lpwstr>
      </vt:variant>
      <vt:variant>
        <vt:lpwstr/>
      </vt:variant>
      <vt:variant>
        <vt:i4>3080242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consultantplus://offline/ref=91BF0FF97EA6D342645CD41114C34B347D215F249834E37DD1553D72g7f3M</vt:lpwstr>
      </vt:variant>
      <vt:variant>
        <vt:lpwstr/>
      </vt:variant>
      <vt:variant>
        <vt:i4>6553655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consultantplus://offline/ref=AC667A0943CD71B3AC03075B4737E864876DDE8C9370FEC2FFCFDB56A69E27D9030AC211EBA7B893T3E3M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 № ____</dc:title>
  <dc:creator>Голотвин</dc:creator>
  <dc:description>Консультант Плюс - Конструктор Договоров</dc:description>
  <cp:lastModifiedBy>Сергей</cp:lastModifiedBy>
  <cp:revision>6</cp:revision>
  <cp:lastPrinted>2024-02-13T08:28:00Z</cp:lastPrinted>
  <dcterms:created xsi:type="dcterms:W3CDTF">2026-08-12T07:31:00Z</dcterms:created>
  <dcterms:modified xsi:type="dcterms:W3CDTF">2026-08-21T10:50:00Z</dcterms:modified>
</cp:coreProperties>
</file>