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 xml:space="preserve">1.1. </w:t>
      </w:r>
      <w:proofErr w:type="gramStart"/>
      <w:r w:rsidRPr="009D0203">
        <w:rPr>
          <w:sz w:val="22"/>
          <w:szCs w:val="22"/>
        </w:rPr>
        <w:t>Поставщик обязуется передать в собственность, а Заказчик принять и оплатить</w:t>
      </w:r>
      <w:r w:rsidRPr="008C7ABA">
        <w:rPr>
          <w:sz w:val="22"/>
          <w:szCs w:val="22"/>
        </w:rPr>
        <w:t xml:space="preserve"> </w:t>
      </w:r>
      <w:r w:rsidR="00D36A4F" w:rsidRPr="008C7ABA">
        <w:rPr>
          <w:sz w:val="22"/>
          <w:szCs w:val="22"/>
        </w:rPr>
        <w:t xml:space="preserve"> </w:t>
      </w:r>
      <w:r w:rsidR="00AF19D3">
        <w:rPr>
          <w:sz w:val="22"/>
          <w:szCs w:val="22"/>
        </w:rPr>
        <w:t>комплектующие для оргтехники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proofErr w:type="gramEnd"/>
      <w:r w:rsidRPr="009D0203">
        <w:rPr>
          <w:sz w:val="22"/>
          <w:szCs w:val="22"/>
        </w:rPr>
        <w:t xml:space="preserve">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течение </w:t>
      </w:r>
      <w:r w:rsidR="004E09A6">
        <w:rPr>
          <w:sz w:val="22"/>
          <w:szCs w:val="22"/>
        </w:rPr>
        <w:t>5</w:t>
      </w:r>
      <w:r w:rsidR="00D1316B">
        <w:rPr>
          <w:sz w:val="22"/>
          <w:szCs w:val="22"/>
        </w:rPr>
        <w:t xml:space="preserve"> рабочих </w:t>
      </w:r>
      <w:r w:rsidR="00942B10" w:rsidRPr="00942B10">
        <w:rPr>
          <w:sz w:val="22"/>
          <w:szCs w:val="22"/>
        </w:rPr>
        <w:t xml:space="preserve">дней </w:t>
      </w:r>
      <w:r w:rsidR="003350FA" w:rsidRPr="003350FA">
        <w:rPr>
          <w:sz w:val="22"/>
          <w:szCs w:val="22"/>
        </w:rPr>
        <w:t xml:space="preserve">с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Default="00F64BB3" w:rsidP="00B92E6B">
      <w:pPr>
        <w:jc w:val="right"/>
        <w:rPr>
          <w:sz w:val="22"/>
          <w:szCs w:val="22"/>
        </w:rPr>
      </w:pPr>
    </w:p>
    <w:p w:rsidR="004E09A6" w:rsidRDefault="004E09A6" w:rsidP="00B92E6B">
      <w:pPr>
        <w:jc w:val="right"/>
        <w:rPr>
          <w:sz w:val="22"/>
          <w:szCs w:val="22"/>
        </w:rPr>
      </w:pPr>
    </w:p>
    <w:p w:rsidR="004E09A6" w:rsidRDefault="004E09A6" w:rsidP="00B92E6B">
      <w:pPr>
        <w:jc w:val="right"/>
        <w:rPr>
          <w:sz w:val="22"/>
          <w:szCs w:val="22"/>
        </w:rPr>
      </w:pPr>
    </w:p>
    <w:p w:rsidR="004E09A6" w:rsidRDefault="004E09A6" w:rsidP="00B92E6B">
      <w:pPr>
        <w:jc w:val="right"/>
        <w:rPr>
          <w:sz w:val="22"/>
          <w:szCs w:val="22"/>
        </w:rPr>
      </w:pPr>
    </w:p>
    <w:p w:rsidR="004E09A6" w:rsidRPr="009D0203" w:rsidRDefault="004E09A6" w:rsidP="00B92E6B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482547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482547" w:rsidRDefault="00482547" w:rsidP="00482547">
      <w:pPr>
        <w:jc w:val="center"/>
        <w:rPr>
          <w:b/>
          <w:bCs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3"/>
        <w:gridCol w:w="2475"/>
        <w:gridCol w:w="5386"/>
        <w:gridCol w:w="1134"/>
        <w:gridCol w:w="709"/>
      </w:tblGrid>
      <w:tr w:rsidR="004E09A6" w:rsidRPr="004E09A6" w:rsidTr="004E09A6">
        <w:trPr>
          <w:trHeight w:val="6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 xml:space="preserve">№ </w:t>
            </w:r>
            <w:r w:rsidRPr="004E09A6">
              <w:rPr>
                <w:b/>
                <w:bCs/>
                <w:color w:val="000000"/>
              </w:rPr>
              <w:br/>
            </w:r>
            <w:proofErr w:type="gramStart"/>
            <w:r w:rsidRPr="004E09A6">
              <w:rPr>
                <w:b/>
                <w:bCs/>
                <w:color w:val="000000"/>
              </w:rPr>
              <w:t>п</w:t>
            </w:r>
            <w:proofErr w:type="gramEnd"/>
            <w:r w:rsidRPr="004E09A6">
              <w:rPr>
                <w:b/>
                <w:bCs/>
                <w:color w:val="000000"/>
              </w:rPr>
              <w:t>/п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Наименование</w:t>
            </w:r>
          </w:p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 xml:space="preserve">товарный знак (его словесное обозначение) 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 xml:space="preserve">Технические функциональные и качественные характеристики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Кол-во</w:t>
            </w:r>
          </w:p>
        </w:tc>
      </w:tr>
      <w:tr w:rsidR="004E09A6" w:rsidRPr="004E09A6" w:rsidTr="004E09A6">
        <w:trPr>
          <w:trHeight w:val="121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  <w:lang w:val="en-US"/>
              </w:rPr>
            </w:pPr>
            <w:r w:rsidRPr="004E09A6">
              <w:rPr>
                <w:color w:val="000000"/>
                <w:lang w:val="en-US"/>
              </w:rPr>
              <w:t xml:space="preserve">512 </w:t>
            </w:r>
            <w:r w:rsidRPr="004E09A6">
              <w:rPr>
                <w:color w:val="000000"/>
              </w:rPr>
              <w:t>ГБ</w:t>
            </w:r>
            <w:r w:rsidRPr="004E09A6">
              <w:rPr>
                <w:color w:val="000000"/>
                <w:lang w:val="en-US"/>
              </w:rPr>
              <w:t xml:space="preserve"> </w:t>
            </w:r>
            <w:r w:rsidRPr="004E09A6">
              <w:rPr>
                <w:color w:val="000000"/>
              </w:rPr>
              <w:t>Внутренний</w:t>
            </w:r>
            <w:r w:rsidRPr="004E09A6">
              <w:rPr>
                <w:color w:val="000000"/>
                <w:lang w:val="en-US"/>
              </w:rPr>
              <w:t xml:space="preserve"> SSD-</w:t>
            </w:r>
            <w:r w:rsidRPr="004E09A6">
              <w:rPr>
                <w:color w:val="000000"/>
              </w:rPr>
              <w:t>диск</w:t>
            </w:r>
            <w:r w:rsidRPr="004E09A6">
              <w:rPr>
                <w:color w:val="000000"/>
                <w:lang w:val="en-US"/>
              </w:rPr>
              <w:t xml:space="preserve"> A55 2.5" SATA3, 2.5", SATA III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Тип внутренний SSD-диск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Скорость чтения, Мб/с – не менее 560 Мб/</w:t>
            </w:r>
            <w:proofErr w:type="gramStart"/>
            <w:r w:rsidRPr="004E09A6">
              <w:rPr>
                <w:bCs/>
                <w:color w:val="000000"/>
              </w:rPr>
              <w:t>с</w:t>
            </w:r>
            <w:proofErr w:type="gramEnd"/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Скорость записи, Мб/с – не менее 530 Мб/</w:t>
            </w:r>
            <w:proofErr w:type="gramStart"/>
            <w:r w:rsidRPr="004E09A6">
              <w:rPr>
                <w:bCs/>
                <w:color w:val="000000"/>
              </w:rPr>
              <w:t>с</w:t>
            </w:r>
            <w:proofErr w:type="gramEnd"/>
            <w:r w:rsidRPr="004E09A6">
              <w:rPr>
                <w:bCs/>
                <w:color w:val="000000"/>
              </w:rPr>
              <w:t xml:space="preserve"> 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Форм-фактор 2.5"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Макс. скорость случайной записи (блоки 4Кб), IOPS – не менее 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1</w:t>
            </w:r>
          </w:p>
        </w:tc>
      </w:tr>
      <w:tr w:rsidR="004E09A6" w:rsidRPr="004E09A6" w:rsidTr="004E09A6">
        <w:trPr>
          <w:trHeight w:val="93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</w:rPr>
            </w:pPr>
            <w:r w:rsidRPr="004E09A6">
              <w:rPr>
                <w:rFonts w:eastAsia="Calibri"/>
              </w:rPr>
              <w:t xml:space="preserve">Картридж барабана для </w:t>
            </w:r>
            <w:proofErr w:type="spellStart"/>
            <w:r w:rsidRPr="004E09A6">
              <w:rPr>
                <w:rFonts w:eastAsia="Calibri"/>
              </w:rPr>
              <w:t>Xerox</w:t>
            </w:r>
            <w:proofErr w:type="spellEnd"/>
            <w:r w:rsidRPr="004E09A6">
              <w:rPr>
                <w:rFonts w:eastAsia="Calibri"/>
              </w:rPr>
              <w:t xml:space="preserve"> </w:t>
            </w:r>
            <w:proofErr w:type="spellStart"/>
            <w:r w:rsidRPr="004E09A6">
              <w:rPr>
                <w:rFonts w:eastAsia="Calibri"/>
              </w:rPr>
              <w:t>WorkCentre</w:t>
            </w:r>
            <w:proofErr w:type="spellEnd"/>
            <w:r w:rsidRPr="004E09A6">
              <w:rPr>
                <w:rFonts w:eastAsia="Calibri"/>
              </w:rPr>
              <w:t xml:space="preserve"> 3215 код:101R00474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 xml:space="preserve">Совместимость с моделями -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3052,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3052NI,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3260 DI, DNI, DN,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3260DN,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3260DNI,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WorkCentre</w:t>
            </w:r>
            <w:proofErr w:type="spellEnd"/>
            <w:r w:rsidRPr="004E09A6">
              <w:rPr>
                <w:bCs/>
                <w:color w:val="000000"/>
              </w:rPr>
              <w:t xml:space="preserve"> 3115,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WorkCentre</w:t>
            </w:r>
            <w:proofErr w:type="spellEnd"/>
            <w:r w:rsidRPr="004E09A6">
              <w:rPr>
                <w:bCs/>
                <w:color w:val="000000"/>
              </w:rPr>
              <w:t xml:space="preserve"> 3115DN,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WorkCentre</w:t>
            </w:r>
            <w:proofErr w:type="spellEnd"/>
            <w:r w:rsidRPr="004E09A6">
              <w:rPr>
                <w:bCs/>
                <w:color w:val="000000"/>
              </w:rPr>
              <w:t xml:space="preserve"> 3215NI,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WorkCentre</w:t>
            </w:r>
            <w:proofErr w:type="spellEnd"/>
            <w:r w:rsidRPr="004E09A6">
              <w:rPr>
                <w:bCs/>
                <w:color w:val="000000"/>
              </w:rPr>
              <w:t xml:space="preserve"> 3225DNI,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3260 DNI, </w:t>
            </w:r>
            <w:proofErr w:type="spellStart"/>
            <w:r w:rsidRPr="004E09A6">
              <w:rPr>
                <w:bCs/>
                <w:color w:val="000000"/>
              </w:rPr>
              <w:t>Xerox</w:t>
            </w:r>
            <w:proofErr w:type="spellEnd"/>
            <w:r w:rsidRPr="004E09A6">
              <w:rPr>
                <w:bCs/>
                <w:color w:val="000000"/>
              </w:rPr>
              <w:t xml:space="preserve">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3260 DN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Ресурс, страниц – не менее 10000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Габариты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</w:t>
            </w:r>
            <w:proofErr w:type="spellStart"/>
            <w:r w:rsidRPr="004E09A6">
              <w:rPr>
                <w:bCs/>
                <w:color w:val="000000"/>
              </w:rPr>
              <w:t>ДхШхВ</w:t>
            </w:r>
            <w:proofErr w:type="spellEnd"/>
            <w:r w:rsidRPr="004E09A6">
              <w:rPr>
                <w:bCs/>
                <w:color w:val="000000"/>
              </w:rPr>
              <w:t xml:space="preserve"> – не более 300x150x150мм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Вес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>) – не менее 0.9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1</w:t>
            </w:r>
          </w:p>
        </w:tc>
      </w:tr>
      <w:tr w:rsidR="004E09A6" w:rsidRPr="004E09A6" w:rsidTr="004E09A6">
        <w:trPr>
          <w:trHeight w:val="93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  <w:lang w:val="en-US"/>
              </w:rPr>
            </w:pPr>
            <w:r w:rsidRPr="004E09A6">
              <w:rPr>
                <w:color w:val="000000"/>
              </w:rPr>
              <w:t>Картридж</w:t>
            </w:r>
            <w:r w:rsidRPr="004E09A6">
              <w:rPr>
                <w:color w:val="000000"/>
                <w:lang w:val="en-US"/>
              </w:rPr>
              <w:t xml:space="preserve">  CE285AS, CE285A, </w:t>
            </w:r>
            <w:r w:rsidRPr="004E09A6">
              <w:rPr>
                <w:color w:val="000000"/>
              </w:rPr>
              <w:t>черный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 xml:space="preserve">Совместимость с моделями – НР </w:t>
            </w:r>
            <w:r w:rsidRPr="004E09A6">
              <w:rPr>
                <w:bCs/>
                <w:color w:val="000000"/>
                <w:lang w:val="en-US"/>
              </w:rPr>
              <w:t>LJ</w:t>
            </w:r>
            <w:r w:rsidRPr="004E09A6">
              <w:rPr>
                <w:bCs/>
                <w:color w:val="000000"/>
              </w:rPr>
              <w:t xml:space="preserve"> </w:t>
            </w:r>
            <w:r w:rsidRPr="004E09A6">
              <w:rPr>
                <w:bCs/>
                <w:color w:val="000000"/>
                <w:lang w:val="en-US"/>
              </w:rPr>
              <w:t>P</w:t>
            </w:r>
            <w:r w:rsidRPr="004E09A6">
              <w:rPr>
                <w:bCs/>
                <w:color w:val="000000"/>
              </w:rPr>
              <w:t>1102/</w:t>
            </w:r>
            <w:r w:rsidRPr="004E09A6">
              <w:rPr>
                <w:bCs/>
                <w:color w:val="000000"/>
                <w:lang w:val="en-US"/>
              </w:rPr>
              <w:t>P</w:t>
            </w:r>
            <w:r w:rsidRPr="004E09A6">
              <w:rPr>
                <w:bCs/>
                <w:color w:val="000000"/>
              </w:rPr>
              <w:t>1102</w:t>
            </w:r>
            <w:r w:rsidRPr="004E09A6">
              <w:rPr>
                <w:bCs/>
                <w:color w:val="000000"/>
                <w:lang w:val="en-US"/>
              </w:rPr>
              <w:t>W</w:t>
            </w:r>
            <w:r w:rsidRPr="004E09A6">
              <w:rPr>
                <w:bCs/>
                <w:color w:val="000000"/>
              </w:rPr>
              <w:t>/</w:t>
            </w:r>
            <w:r w:rsidRPr="004E09A6">
              <w:rPr>
                <w:bCs/>
                <w:color w:val="000000"/>
                <w:lang w:val="en-US"/>
              </w:rPr>
              <w:t>M</w:t>
            </w:r>
            <w:r w:rsidRPr="004E09A6">
              <w:rPr>
                <w:bCs/>
                <w:color w:val="000000"/>
              </w:rPr>
              <w:t>1130/</w:t>
            </w:r>
            <w:r w:rsidRPr="004E09A6">
              <w:rPr>
                <w:bCs/>
                <w:color w:val="000000"/>
                <w:lang w:val="en-US"/>
              </w:rPr>
              <w:t>M</w:t>
            </w:r>
            <w:r w:rsidRPr="004E09A6">
              <w:rPr>
                <w:bCs/>
                <w:color w:val="000000"/>
              </w:rPr>
              <w:t>1132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Ресурс, страниц – не менее 1600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Габариты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</w:t>
            </w:r>
            <w:proofErr w:type="spellStart"/>
            <w:r w:rsidRPr="004E09A6">
              <w:rPr>
                <w:bCs/>
                <w:color w:val="000000"/>
              </w:rPr>
              <w:t>ДхШхВ</w:t>
            </w:r>
            <w:proofErr w:type="spellEnd"/>
            <w:r w:rsidRPr="004E09A6">
              <w:rPr>
                <w:bCs/>
                <w:color w:val="000000"/>
              </w:rPr>
              <w:t xml:space="preserve"> – не более 0.31x0.091x0.09 м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Вес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>) – не менее 0.7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12</w:t>
            </w:r>
          </w:p>
        </w:tc>
      </w:tr>
      <w:tr w:rsidR="004E09A6" w:rsidRPr="004E09A6" w:rsidTr="004E09A6">
        <w:trPr>
          <w:trHeight w:val="93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  <w:lang w:val="en-US"/>
              </w:rPr>
            </w:pPr>
            <w:r w:rsidRPr="004E09A6">
              <w:rPr>
                <w:color w:val="000000"/>
              </w:rPr>
              <w:t>Картридж</w:t>
            </w:r>
            <w:r w:rsidRPr="004E09A6">
              <w:rPr>
                <w:color w:val="000000"/>
                <w:lang w:val="en-US"/>
              </w:rPr>
              <w:t xml:space="preserve"> Q2612AS, Q2612A, </w:t>
            </w:r>
            <w:r w:rsidRPr="004E09A6">
              <w:rPr>
                <w:color w:val="000000"/>
              </w:rPr>
              <w:t>черный</w:t>
            </w:r>
            <w:r w:rsidRPr="004E09A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 xml:space="preserve">Совместимость с моделями - </w:t>
            </w:r>
            <w:proofErr w:type="spellStart"/>
            <w:r w:rsidRPr="004E09A6">
              <w:rPr>
                <w:bCs/>
                <w:color w:val="000000"/>
              </w:rPr>
              <w:t>Phaser</w:t>
            </w:r>
            <w:proofErr w:type="spellEnd"/>
            <w:r w:rsidRPr="004E09A6">
              <w:rPr>
                <w:bCs/>
                <w:color w:val="000000"/>
              </w:rPr>
              <w:t xml:space="preserve"> 3052/3260/WC 3215/3225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Ресурс, страниц – не менее 2000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Габариты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</w:t>
            </w:r>
            <w:proofErr w:type="spellStart"/>
            <w:r w:rsidRPr="004E09A6">
              <w:rPr>
                <w:bCs/>
                <w:color w:val="000000"/>
              </w:rPr>
              <w:t>ДхШхВ</w:t>
            </w:r>
            <w:proofErr w:type="spellEnd"/>
            <w:r w:rsidRPr="004E09A6">
              <w:rPr>
                <w:bCs/>
                <w:color w:val="000000"/>
              </w:rPr>
              <w:t xml:space="preserve"> – не более 0.3x0.11x0.105 м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Вес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– не менее 0.8 кг 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2</w:t>
            </w:r>
          </w:p>
        </w:tc>
      </w:tr>
      <w:tr w:rsidR="004E09A6" w:rsidRPr="004E09A6" w:rsidTr="004E09A6">
        <w:trPr>
          <w:trHeight w:val="93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r w:rsidRPr="004E09A6">
              <w:rPr>
                <w:b/>
                <w:bCs/>
                <w:color w:val="000000"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</w:rPr>
            </w:pPr>
            <w:r w:rsidRPr="004E09A6">
              <w:rPr>
                <w:color w:val="000000"/>
              </w:rPr>
              <w:t>Картридж -</w:t>
            </w:r>
            <w:r w:rsidRPr="004E09A6">
              <w:rPr>
                <w:color w:val="000000"/>
                <w:lang w:val="en-US"/>
              </w:rPr>
              <w:t>PH</w:t>
            </w:r>
            <w:r w:rsidRPr="004E09A6">
              <w:rPr>
                <w:color w:val="000000"/>
              </w:rPr>
              <w:t>3260, 106</w:t>
            </w:r>
            <w:r w:rsidRPr="004E09A6">
              <w:rPr>
                <w:color w:val="000000"/>
                <w:lang w:val="en-US"/>
              </w:rPr>
              <w:t>R</w:t>
            </w:r>
            <w:r w:rsidRPr="004E09A6">
              <w:rPr>
                <w:color w:val="000000"/>
              </w:rPr>
              <w:t xml:space="preserve">02778, черный 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Совместимость с моделями - LJ 1010/1012/1015/1018/1020/1020Plus/1022/3015/3020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Ресурс, страниц – не менее 3000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Габариты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</w:t>
            </w:r>
            <w:proofErr w:type="spellStart"/>
            <w:r w:rsidRPr="004E09A6">
              <w:rPr>
                <w:bCs/>
                <w:color w:val="000000"/>
              </w:rPr>
              <w:t>ДхШхВ</w:t>
            </w:r>
            <w:proofErr w:type="spellEnd"/>
            <w:r w:rsidRPr="004E09A6">
              <w:rPr>
                <w:bCs/>
                <w:color w:val="000000"/>
              </w:rPr>
              <w:t xml:space="preserve"> – не более 0.33x0.11x0.17 м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Вес упаковки (</w:t>
            </w:r>
            <w:proofErr w:type="spellStart"/>
            <w:proofErr w:type="gramStart"/>
            <w:r w:rsidRPr="004E09A6">
              <w:rPr>
                <w:bCs/>
                <w:color w:val="000000"/>
              </w:rPr>
              <w:t>ед</w:t>
            </w:r>
            <w:proofErr w:type="spellEnd"/>
            <w:proofErr w:type="gramEnd"/>
            <w:r w:rsidRPr="004E09A6">
              <w:rPr>
                <w:bCs/>
                <w:color w:val="000000"/>
              </w:rPr>
              <w:t xml:space="preserve">) – не менее 0.72 кг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2</w:t>
            </w:r>
          </w:p>
        </w:tc>
      </w:tr>
      <w:tr w:rsidR="004E09A6" w:rsidRPr="004E09A6" w:rsidTr="0091743D">
        <w:trPr>
          <w:trHeight w:val="15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b/>
                <w:bCs/>
                <w:color w:val="000000"/>
              </w:rPr>
            </w:pPr>
            <w:bookmarkStart w:id="3" w:name="_GoBack" w:colFirst="2" w:colLast="2"/>
            <w:r w:rsidRPr="004E09A6">
              <w:rPr>
                <w:b/>
                <w:bCs/>
                <w:color w:val="000000"/>
              </w:rPr>
              <w:t>6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rPr>
                <w:color w:val="000000"/>
              </w:rPr>
            </w:pPr>
            <w:r w:rsidRPr="004E09A6">
              <w:rPr>
                <w:rFonts w:eastAsia="Calibri"/>
                <w:color w:val="000000"/>
              </w:rPr>
              <w:t>Сервисный комплект MK-1150 для M2135dn/M2635dn/M2735dw/M2040dn/M2540dn/M2640idw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 xml:space="preserve">Совместимость с моделями –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M2040dn,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M2135dn,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M2540dn,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M2635dn,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M2640idw,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M2735dw,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P2040dn,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P2040dw,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P2235dn, </w:t>
            </w:r>
            <w:proofErr w:type="spellStart"/>
            <w:r w:rsidRPr="004E09A6">
              <w:rPr>
                <w:bCs/>
                <w:color w:val="000000"/>
              </w:rPr>
              <w:t>Kyocera</w:t>
            </w:r>
            <w:proofErr w:type="spellEnd"/>
            <w:r w:rsidRPr="004E09A6">
              <w:rPr>
                <w:bCs/>
                <w:color w:val="000000"/>
              </w:rPr>
              <w:t xml:space="preserve"> ECOSYS P2235dw –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lastRenderedPageBreak/>
              <w:t xml:space="preserve">Состав комплекта: Блок </w:t>
            </w:r>
            <w:proofErr w:type="spellStart"/>
            <w:r w:rsidRPr="004E09A6">
              <w:rPr>
                <w:bCs/>
                <w:color w:val="000000"/>
              </w:rPr>
              <w:t>фотобарабана</w:t>
            </w:r>
            <w:proofErr w:type="spellEnd"/>
            <w:r w:rsidRPr="004E09A6">
              <w:rPr>
                <w:bCs/>
                <w:color w:val="000000"/>
              </w:rPr>
              <w:t xml:space="preserve"> в сборе DK-1150 (2RV93010), блок девелопера в сборе DV-1150 (2RV93020) - наличие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Ресурс, страниц – не менее 100 000</w:t>
            </w:r>
          </w:p>
          <w:p w:rsidR="004E09A6" w:rsidRPr="004E09A6" w:rsidRDefault="004E09A6" w:rsidP="004E09A6">
            <w:pPr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Сохранение гарантии от производителя оборудования при использовании сервисного комплекта – наличие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9A6" w:rsidRPr="004E09A6" w:rsidRDefault="004E09A6" w:rsidP="004E09A6">
            <w:pPr>
              <w:jc w:val="center"/>
              <w:rPr>
                <w:bCs/>
                <w:color w:val="000000"/>
              </w:rPr>
            </w:pPr>
            <w:r w:rsidRPr="004E09A6">
              <w:rPr>
                <w:bCs/>
                <w:color w:val="000000"/>
              </w:rPr>
              <w:t>1</w:t>
            </w:r>
          </w:p>
        </w:tc>
      </w:tr>
      <w:bookmarkEnd w:id="3"/>
    </w:tbl>
    <w:p w:rsidR="009D4F9C" w:rsidRDefault="009D4F9C" w:rsidP="00482547">
      <w:pPr>
        <w:jc w:val="center"/>
        <w:rPr>
          <w:b/>
          <w:bCs/>
        </w:rPr>
      </w:pPr>
    </w:p>
    <w:p w:rsidR="00482547" w:rsidRPr="00BA65A9" w:rsidRDefault="00482547" w:rsidP="00482547">
      <w:pPr>
        <w:jc w:val="center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p w:rsidR="00BA65A9" w:rsidRPr="00BA65A9" w:rsidRDefault="00BA65A9" w:rsidP="00BA65A9">
      <w:pPr>
        <w:rPr>
          <w:sz w:val="22"/>
          <w:szCs w:val="22"/>
        </w:rPr>
      </w:pPr>
    </w:p>
    <w:p w:rsidR="00B92E6B" w:rsidRPr="009D0203" w:rsidRDefault="00B92E6B" w:rsidP="00B92E6B">
      <w:pPr>
        <w:pStyle w:val="a5"/>
      </w:pPr>
    </w:p>
    <w:p w:rsidR="00204C75" w:rsidRPr="009D0203" w:rsidRDefault="00204C75">
      <w:pPr>
        <w:rPr>
          <w:sz w:val="22"/>
          <w:szCs w:val="22"/>
        </w:rPr>
      </w:pPr>
    </w:p>
    <w:sectPr w:rsidR="00204C75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EF" w:rsidRDefault="00DA2BEF" w:rsidP="00E20271">
      <w:r>
        <w:separator/>
      </w:r>
    </w:p>
  </w:endnote>
  <w:endnote w:type="continuationSeparator" w:id="0">
    <w:p w:rsidR="00DA2BEF" w:rsidRDefault="00DA2BEF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1743D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EF" w:rsidRDefault="00DA2BEF" w:rsidP="00E20271">
      <w:r>
        <w:separator/>
      </w:r>
    </w:p>
  </w:footnote>
  <w:footnote w:type="continuationSeparator" w:id="0">
    <w:p w:rsidR="00DA2BEF" w:rsidRDefault="00DA2BEF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D4B28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7234D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2547"/>
    <w:rsid w:val="0048324E"/>
    <w:rsid w:val="00483A35"/>
    <w:rsid w:val="00491169"/>
    <w:rsid w:val="004B20BF"/>
    <w:rsid w:val="004C2BDB"/>
    <w:rsid w:val="004D4852"/>
    <w:rsid w:val="004D5ED1"/>
    <w:rsid w:val="004E09A6"/>
    <w:rsid w:val="004F57CB"/>
    <w:rsid w:val="00515CDE"/>
    <w:rsid w:val="00525D85"/>
    <w:rsid w:val="005376C9"/>
    <w:rsid w:val="00574278"/>
    <w:rsid w:val="005773B6"/>
    <w:rsid w:val="0058322F"/>
    <w:rsid w:val="00586C97"/>
    <w:rsid w:val="00590332"/>
    <w:rsid w:val="00593BC5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3BBE"/>
    <w:rsid w:val="007679EF"/>
    <w:rsid w:val="00776813"/>
    <w:rsid w:val="007853D8"/>
    <w:rsid w:val="007C33F6"/>
    <w:rsid w:val="007D1BA8"/>
    <w:rsid w:val="007F6063"/>
    <w:rsid w:val="00874379"/>
    <w:rsid w:val="00880543"/>
    <w:rsid w:val="00884CA9"/>
    <w:rsid w:val="008A086A"/>
    <w:rsid w:val="008A205C"/>
    <w:rsid w:val="008B16D9"/>
    <w:rsid w:val="008C26C2"/>
    <w:rsid w:val="008C725E"/>
    <w:rsid w:val="008C7ABA"/>
    <w:rsid w:val="008D3697"/>
    <w:rsid w:val="008E2593"/>
    <w:rsid w:val="009056F8"/>
    <w:rsid w:val="0091743D"/>
    <w:rsid w:val="00922133"/>
    <w:rsid w:val="0092222F"/>
    <w:rsid w:val="00925FA5"/>
    <w:rsid w:val="00942B10"/>
    <w:rsid w:val="00942D5C"/>
    <w:rsid w:val="009531DB"/>
    <w:rsid w:val="00961970"/>
    <w:rsid w:val="00965392"/>
    <w:rsid w:val="00995D83"/>
    <w:rsid w:val="009C1595"/>
    <w:rsid w:val="009C7035"/>
    <w:rsid w:val="009D0203"/>
    <w:rsid w:val="009D4F9C"/>
    <w:rsid w:val="00A23B55"/>
    <w:rsid w:val="00A40929"/>
    <w:rsid w:val="00A92C4A"/>
    <w:rsid w:val="00A97225"/>
    <w:rsid w:val="00AD1C11"/>
    <w:rsid w:val="00AD6FA2"/>
    <w:rsid w:val="00AE7168"/>
    <w:rsid w:val="00AF19D3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2BEF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500F4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13006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13</cp:revision>
  <cp:lastPrinted>2014-01-10T08:33:00Z</cp:lastPrinted>
  <dcterms:created xsi:type="dcterms:W3CDTF">2026-04-08T07:37:00Z</dcterms:created>
  <dcterms:modified xsi:type="dcterms:W3CDTF">2026-07-29T14:20:00Z</dcterms:modified>
</cp:coreProperties>
</file>