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НАЧАЛЬНОЙ (МАКСИМАЛЬНОЙ) ЦЕНЫ ДОГОВОРА</w:t>
      </w:r>
    </w:p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(начальной цены единиц товара, работы, услуги)</w:t>
      </w:r>
    </w:p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E2A" w:rsidRDefault="00356E2A" w:rsidP="00E346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договора, цены договора, заключаемого с единственным поставщиком (подрядчиком, исполнителем), </w:t>
      </w:r>
      <w:r w:rsidRPr="00356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начальная сумма цен единиц товара, работы, услуги» для установления начальной (максимальной) цены договора на</w:t>
      </w:r>
      <w:r w:rsidR="00BB00C7" w:rsidRPr="00BB00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45F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поставку </w:t>
      </w:r>
      <w:r w:rsidR="00736899" w:rsidRPr="00736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реагентов лабораторных</w:t>
      </w:r>
      <w:r w:rsidR="00736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6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нужд ФГБОУ ВО СПХФУ Минздрава России</w:t>
      </w:r>
      <w:r w:rsidRPr="0035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выполнен следующий расчет:</w:t>
      </w:r>
      <w:proofErr w:type="gramEnd"/>
    </w:p>
    <w:p w:rsidR="00B45F5C" w:rsidRPr="00E3461A" w:rsidRDefault="00B45F5C" w:rsidP="00E346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560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452"/>
        <w:gridCol w:w="851"/>
        <w:gridCol w:w="992"/>
        <w:gridCol w:w="1559"/>
        <w:gridCol w:w="1276"/>
        <w:gridCol w:w="1276"/>
        <w:gridCol w:w="1134"/>
        <w:gridCol w:w="1218"/>
        <w:gridCol w:w="1378"/>
        <w:gridCol w:w="1441"/>
        <w:gridCol w:w="1484"/>
      </w:tblGrid>
      <w:tr w:rsidR="00BB00C7" w:rsidRPr="00DC57A1" w:rsidTr="00B45F5C">
        <w:trPr>
          <w:trHeight w:val="3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товара, в соответствии с номером Предложения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 значений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 цена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квадратичное отклонение цен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К-т вариации цен </w:t>
            </w:r>
            <w:proofErr w:type="gramStart"/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НМЦК    (</w:t>
            </w:r>
            <w:proofErr w:type="spellStart"/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proofErr w:type="gramStart"/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,)</w:t>
            </w:r>
            <w:proofErr w:type="gramEnd"/>
          </w:p>
        </w:tc>
      </w:tr>
      <w:tr w:rsidR="00356E2A" w:rsidRPr="00DC57A1" w:rsidTr="00B45F5C">
        <w:trPr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0C7" w:rsidRPr="00DC57A1" w:rsidTr="00B45F5C">
        <w:trPr>
          <w:trHeight w:val="5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4085" w:rsidRPr="00DC57A1" w:rsidTr="00C95D88">
        <w:trPr>
          <w:trHeight w:val="22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4085" w:rsidRPr="00E3461A" w:rsidRDefault="00E6408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bookmarkStart w:id="0" w:name="_GoBack" w:colFirst="1" w:colLast="11"/>
            <w:r w:rsidRPr="00E3461A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64085" w:rsidRPr="00E64085" w:rsidRDefault="00E64085" w:rsidP="00C95D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4085">
              <w:rPr>
                <w:rFonts w:ascii="Times New Roman" w:hAnsi="Times New Roman" w:cs="Times New Roman"/>
                <w:color w:val="000000"/>
              </w:rPr>
              <w:t>ДНК-маркер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085" w:rsidRPr="00E64085" w:rsidRDefault="00E64085" w:rsidP="00C95D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E64085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085" w:rsidRPr="00E64085" w:rsidRDefault="00E64085" w:rsidP="00C95D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40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085" w:rsidRPr="00E64085" w:rsidRDefault="00E64085" w:rsidP="00C95D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4085">
              <w:rPr>
                <w:rFonts w:ascii="Times New Roman" w:hAnsi="Times New Roman" w:cs="Times New Roman"/>
                <w:color w:val="000000"/>
              </w:rPr>
              <w:t>4 950,00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085" w:rsidRPr="00E64085" w:rsidRDefault="00E64085" w:rsidP="00C95D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4085">
              <w:rPr>
                <w:rFonts w:ascii="Times New Roman" w:hAnsi="Times New Roman" w:cs="Times New Roman"/>
                <w:color w:val="000000"/>
              </w:rPr>
              <w:t>5 200,00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085" w:rsidRPr="00E64085" w:rsidRDefault="00E64085" w:rsidP="00C95D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4085">
              <w:rPr>
                <w:rFonts w:ascii="Times New Roman" w:hAnsi="Times New Roman" w:cs="Times New Roman"/>
                <w:color w:val="000000"/>
              </w:rPr>
              <w:t>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085" w:rsidRPr="00E64085" w:rsidRDefault="00E64085" w:rsidP="00C95D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408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085" w:rsidRPr="00E64085" w:rsidRDefault="00E64085" w:rsidP="00C95D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4085">
              <w:rPr>
                <w:rFonts w:ascii="Times New Roman" w:hAnsi="Times New Roman" w:cs="Times New Roman"/>
                <w:color w:val="000000"/>
              </w:rPr>
              <w:t>5 416,67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085" w:rsidRPr="00E64085" w:rsidRDefault="00E64085" w:rsidP="00C95D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4085">
              <w:rPr>
                <w:rFonts w:ascii="Times New Roman" w:hAnsi="Times New Roman" w:cs="Times New Roman"/>
                <w:color w:val="000000"/>
              </w:rPr>
              <w:t>329,99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085" w:rsidRPr="00E64085" w:rsidRDefault="00E64085" w:rsidP="00C95D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4085">
              <w:rPr>
                <w:rFonts w:ascii="Times New Roman" w:hAnsi="Times New Roman" w:cs="Times New Roman"/>
                <w:color w:val="000000"/>
              </w:rPr>
              <w:t>6,09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085" w:rsidRPr="00E64085" w:rsidRDefault="00E64085" w:rsidP="00C95D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4085">
              <w:rPr>
                <w:rFonts w:ascii="Times New Roman" w:hAnsi="Times New Roman" w:cs="Times New Roman"/>
                <w:color w:val="000000"/>
              </w:rPr>
              <w:t>5 416,67</w:t>
            </w:r>
          </w:p>
        </w:tc>
      </w:tr>
      <w:tr w:rsidR="00E64085" w:rsidRPr="00DC57A1" w:rsidTr="00C95D88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64085" w:rsidRPr="00E3461A" w:rsidRDefault="00E6408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64085" w:rsidRPr="00E64085" w:rsidRDefault="00E64085" w:rsidP="00C95D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4085">
              <w:rPr>
                <w:rFonts w:ascii="Times New Roman" w:hAnsi="Times New Roman" w:cs="Times New Roman"/>
                <w:color w:val="000000"/>
              </w:rPr>
              <w:t xml:space="preserve">Набор реагентов для </w:t>
            </w:r>
            <w:proofErr w:type="spellStart"/>
            <w:r w:rsidRPr="00E64085">
              <w:rPr>
                <w:rFonts w:ascii="Times New Roman" w:hAnsi="Times New Roman" w:cs="Times New Roman"/>
                <w:color w:val="000000"/>
              </w:rPr>
              <w:t>генотипирования</w:t>
            </w:r>
            <w:proofErr w:type="spellEnd"/>
            <w:r w:rsidRPr="00E6408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64085">
              <w:rPr>
                <w:rFonts w:ascii="Times New Roman" w:hAnsi="Times New Roman" w:cs="Times New Roman"/>
                <w:color w:val="000000"/>
              </w:rPr>
              <w:t>однонуклеотидных</w:t>
            </w:r>
            <w:proofErr w:type="spellEnd"/>
            <w:r w:rsidRPr="00E64085">
              <w:rPr>
                <w:rFonts w:ascii="Times New Roman" w:hAnsi="Times New Roman" w:cs="Times New Roman"/>
                <w:color w:val="000000"/>
              </w:rPr>
              <w:t xml:space="preserve"> полиморфизмов в генах PPARG, FABP2, ADRB2, ADRB3 методом ПЦР в режиме реального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085" w:rsidRPr="00E64085" w:rsidRDefault="00E64085" w:rsidP="00C95D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E64085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085" w:rsidRPr="00E64085" w:rsidRDefault="00E64085" w:rsidP="00C95D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40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085" w:rsidRPr="00E64085" w:rsidRDefault="00E64085" w:rsidP="00C95D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4085">
              <w:rPr>
                <w:rFonts w:ascii="Times New Roman" w:hAnsi="Times New Roman" w:cs="Times New Roman"/>
                <w:color w:val="000000"/>
              </w:rPr>
              <w:t>48 080,00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085" w:rsidRPr="00E64085" w:rsidRDefault="00E64085" w:rsidP="00C95D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4085">
              <w:rPr>
                <w:rFonts w:ascii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085" w:rsidRPr="00E64085" w:rsidRDefault="00E64085" w:rsidP="00C95D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4085">
              <w:rPr>
                <w:rFonts w:ascii="Times New Roman" w:hAnsi="Times New Roman" w:cs="Times New Roman"/>
                <w:color w:val="000000"/>
              </w:rPr>
              <w:t>58 560,00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085" w:rsidRPr="00E64085" w:rsidRDefault="00E64085" w:rsidP="00C95D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408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085" w:rsidRPr="00E64085" w:rsidRDefault="00E64085" w:rsidP="00C95D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4085">
              <w:rPr>
                <w:rFonts w:ascii="Times New Roman" w:hAnsi="Times New Roman" w:cs="Times New Roman"/>
                <w:color w:val="000000"/>
              </w:rPr>
              <w:t>52 213,33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085" w:rsidRPr="00E64085" w:rsidRDefault="00E64085" w:rsidP="00C95D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4085">
              <w:rPr>
                <w:rFonts w:ascii="Times New Roman" w:hAnsi="Times New Roman" w:cs="Times New Roman"/>
                <w:color w:val="000000"/>
              </w:rPr>
              <w:t>2 922,71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085" w:rsidRPr="00E64085" w:rsidRDefault="00E64085" w:rsidP="00C95D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4085">
              <w:rPr>
                <w:rFonts w:ascii="Times New Roman" w:hAnsi="Times New Roman" w:cs="Times New Roman"/>
                <w:color w:val="000000"/>
              </w:rPr>
              <w:t>5,60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085" w:rsidRPr="00E64085" w:rsidRDefault="00E64085" w:rsidP="00C95D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4085">
              <w:rPr>
                <w:rFonts w:ascii="Times New Roman" w:hAnsi="Times New Roman" w:cs="Times New Roman"/>
                <w:color w:val="000000"/>
              </w:rPr>
              <w:t>52 213,33</w:t>
            </w:r>
          </w:p>
        </w:tc>
      </w:tr>
      <w:bookmarkEnd w:id="0"/>
      <w:tr w:rsidR="00E64085" w:rsidRPr="0057073F" w:rsidTr="00C95D88">
        <w:trPr>
          <w:trHeight w:val="377"/>
        </w:trPr>
        <w:tc>
          <w:tcPr>
            <w:tcW w:w="1267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085" w:rsidRPr="00DC57A1" w:rsidRDefault="00E64085" w:rsidP="00C95D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4085" w:rsidRPr="00E64085" w:rsidRDefault="00E64085" w:rsidP="00C95D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40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5,84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4085" w:rsidRPr="00E64085" w:rsidRDefault="00E64085" w:rsidP="00C95D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40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57 630,00</w:t>
            </w:r>
          </w:p>
        </w:tc>
      </w:tr>
    </w:tbl>
    <w:p w:rsidR="00356E2A" w:rsidRPr="00356E2A" w:rsidRDefault="00356E2A" w:rsidP="005F7563">
      <w:pPr>
        <w:widowControl w:val="0"/>
        <w:spacing w:before="120" w:after="12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6E2A" w:rsidRPr="00356E2A" w:rsidRDefault="00356E2A" w:rsidP="00356E2A">
      <w:pPr>
        <w:widowControl w:val="0"/>
        <w:spacing w:before="120" w:after="120" w:line="240" w:lineRule="auto"/>
        <w:ind w:firstLine="567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Каждой организации, оказывающей соответствующую Услугу, был присвоен порядковый номер: </w:t>
      </w:r>
    </w:p>
    <w:p w:rsidR="00356E2A" w:rsidRPr="00C21762" w:rsidRDefault="00356E2A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21762">
        <w:rPr>
          <w:rFonts w:ascii="Times New Roman" w:eastAsia="Times New Roman" w:hAnsi="Times New Roman" w:cs="Times New Roman"/>
          <w:lang w:eastAsia="ru-RU"/>
        </w:rPr>
        <w:t xml:space="preserve">Предложение № 1 - Коммерческое предложение </w:t>
      </w:r>
      <w:r w:rsidR="00B45F5C" w:rsidRPr="00C21762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C95D88">
        <w:rPr>
          <w:rFonts w:ascii="Times New Roman" w:eastAsia="Times New Roman" w:hAnsi="Times New Roman" w:cs="Times New Roman"/>
          <w:lang w:eastAsia="ru-RU"/>
        </w:rPr>
        <w:t>б/н</w:t>
      </w:r>
      <w:r w:rsidR="00736899" w:rsidRPr="00736899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C95D88">
        <w:rPr>
          <w:rFonts w:ascii="Times New Roman" w:eastAsia="Times New Roman" w:hAnsi="Times New Roman" w:cs="Times New Roman"/>
          <w:lang w:eastAsia="ru-RU"/>
        </w:rPr>
        <w:t>03.08</w:t>
      </w:r>
      <w:r w:rsidR="00736899" w:rsidRPr="00736899">
        <w:rPr>
          <w:rFonts w:ascii="Times New Roman" w:eastAsia="Times New Roman" w:hAnsi="Times New Roman" w:cs="Times New Roman"/>
          <w:lang w:eastAsia="ru-RU"/>
        </w:rPr>
        <w:t>.2026</w:t>
      </w:r>
    </w:p>
    <w:p w:rsidR="00356E2A" w:rsidRPr="00C21762" w:rsidRDefault="00356E2A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21762">
        <w:rPr>
          <w:rFonts w:ascii="Times New Roman" w:eastAsia="Times New Roman" w:hAnsi="Times New Roman" w:cs="Times New Roman"/>
          <w:lang w:eastAsia="ru-RU"/>
        </w:rPr>
        <w:t xml:space="preserve">Предложение № 2 - Коммерческое предложение </w:t>
      </w:r>
      <w:r w:rsidR="00B45F5C" w:rsidRPr="00C21762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C95D88">
        <w:rPr>
          <w:rFonts w:ascii="Times New Roman" w:eastAsia="Times New Roman" w:hAnsi="Times New Roman" w:cs="Times New Roman"/>
          <w:lang w:eastAsia="ru-RU"/>
        </w:rPr>
        <w:t>35</w:t>
      </w:r>
      <w:r w:rsidR="00736899" w:rsidRPr="00736899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C95D88">
        <w:rPr>
          <w:rFonts w:ascii="Times New Roman" w:eastAsia="Times New Roman" w:hAnsi="Times New Roman" w:cs="Times New Roman"/>
          <w:lang w:eastAsia="ru-RU"/>
        </w:rPr>
        <w:t>03</w:t>
      </w:r>
      <w:r w:rsidR="00736899" w:rsidRPr="00736899">
        <w:rPr>
          <w:rFonts w:ascii="Times New Roman" w:eastAsia="Times New Roman" w:hAnsi="Times New Roman" w:cs="Times New Roman"/>
          <w:lang w:eastAsia="ru-RU"/>
        </w:rPr>
        <w:t>.0</w:t>
      </w:r>
      <w:r w:rsidR="00C95D88">
        <w:rPr>
          <w:rFonts w:ascii="Times New Roman" w:eastAsia="Times New Roman" w:hAnsi="Times New Roman" w:cs="Times New Roman"/>
          <w:lang w:eastAsia="ru-RU"/>
        </w:rPr>
        <w:t>8</w:t>
      </w:r>
      <w:r w:rsidR="00736899" w:rsidRPr="00736899">
        <w:rPr>
          <w:rFonts w:ascii="Times New Roman" w:eastAsia="Times New Roman" w:hAnsi="Times New Roman" w:cs="Times New Roman"/>
          <w:lang w:eastAsia="ru-RU"/>
        </w:rPr>
        <w:t>.2026</w:t>
      </w:r>
    </w:p>
    <w:p w:rsidR="00356E2A" w:rsidRPr="00356E2A" w:rsidRDefault="00356E2A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762">
        <w:rPr>
          <w:rFonts w:ascii="Times New Roman" w:eastAsia="Times New Roman" w:hAnsi="Times New Roman" w:cs="Times New Roman"/>
          <w:lang w:eastAsia="ru-RU"/>
        </w:rPr>
        <w:t xml:space="preserve">Предложение № 3 - Коммерческое предложение </w:t>
      </w:r>
      <w:r w:rsidR="008824D5" w:rsidRPr="00C21762">
        <w:rPr>
          <w:rFonts w:ascii="Times New Roman" w:eastAsia="Times New Roman" w:hAnsi="Times New Roman" w:cs="Times New Roman"/>
          <w:lang w:eastAsia="ru-RU"/>
        </w:rPr>
        <w:t>№</w:t>
      </w:r>
      <w:r w:rsidR="00C217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C95D88">
        <w:rPr>
          <w:rFonts w:ascii="Times New Roman" w:eastAsia="Times New Roman" w:hAnsi="Times New Roman" w:cs="Times New Roman"/>
          <w:lang w:eastAsia="ru-RU"/>
        </w:rPr>
        <w:t>000140</w:t>
      </w:r>
      <w:r w:rsidR="00736899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C95D88">
        <w:rPr>
          <w:rFonts w:ascii="Times New Roman" w:eastAsia="Times New Roman" w:hAnsi="Times New Roman" w:cs="Times New Roman"/>
          <w:lang w:eastAsia="ru-RU"/>
        </w:rPr>
        <w:t>03</w:t>
      </w:r>
      <w:r w:rsidR="00736899">
        <w:rPr>
          <w:rFonts w:ascii="Times New Roman" w:eastAsia="Times New Roman" w:hAnsi="Times New Roman" w:cs="Times New Roman"/>
          <w:lang w:eastAsia="ru-RU"/>
        </w:rPr>
        <w:t>.0</w:t>
      </w:r>
      <w:r w:rsidR="00C95D88">
        <w:rPr>
          <w:rFonts w:ascii="Times New Roman" w:eastAsia="Times New Roman" w:hAnsi="Times New Roman" w:cs="Times New Roman"/>
          <w:lang w:eastAsia="ru-RU"/>
        </w:rPr>
        <w:t>8</w:t>
      </w:r>
      <w:r w:rsidR="00736899">
        <w:rPr>
          <w:rFonts w:ascii="Times New Roman" w:eastAsia="Times New Roman" w:hAnsi="Times New Roman" w:cs="Times New Roman"/>
          <w:lang w:eastAsia="ru-RU"/>
        </w:rPr>
        <w:t>.2026</w:t>
      </w:r>
    </w:p>
    <w:p w:rsidR="00356E2A" w:rsidRPr="00356E2A" w:rsidRDefault="00356E2A" w:rsidP="00356E2A">
      <w:pPr>
        <w:tabs>
          <w:tab w:val="left" w:pos="1631"/>
        </w:tabs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В целях определения НМЦД методом сопоставимых рыночных цен (анализа рынка) используется не менее трех цен Услуг, предлагаемых различными исполнителями, исполнявшим контракты (договоры) в течение последних трех лет, предшествующих определению НМЦД.</w:t>
      </w:r>
    </w:p>
    <w:p w:rsidR="00356E2A" w:rsidRPr="00356E2A" w:rsidRDefault="00356E2A" w:rsidP="00356E2A">
      <w:pPr>
        <w:tabs>
          <w:tab w:val="left" w:pos="1631"/>
        </w:tabs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1.1. В целях определения однородности совокупности значений выявленных цен, используемых в расчете НМЦД, определен коэффициент вариации. Коэффициент вариации цены определяется по следующей формуле: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0B85695" wp14:editId="1ADE8E23">
            <wp:extent cx="1123950" cy="40005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00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где: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V - коэффициент вариации;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6FF9FCA" wp14:editId="77A208BB">
            <wp:extent cx="4048125" cy="51435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14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E35F3E8" wp14:editId="16DADC6E">
            <wp:extent cx="47625" cy="209550"/>
            <wp:effectExtent l="0" t="0" r="0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E2A">
        <w:rPr>
          <w:rFonts w:ascii="Times New Roman" w:eastAsia="Times New Roman" w:hAnsi="Times New Roman" w:cs="Times New Roman"/>
          <w:noProof/>
          <w:position w:val="-8"/>
          <w:lang w:eastAsia="ru-RU"/>
        </w:rPr>
        <w:drawing>
          <wp:inline distT="0" distB="0" distL="0" distR="0" wp14:anchorId="654736EF" wp14:editId="781359E5">
            <wp:extent cx="161925" cy="247650"/>
            <wp:effectExtent l="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E2A">
        <w:rPr>
          <w:rFonts w:ascii="Times New Roman" w:eastAsia="Times New Roman" w:hAnsi="Times New Roman" w:cs="Times New Roman"/>
          <w:lang w:eastAsia="ru-RU"/>
        </w:rPr>
        <w:t xml:space="preserve"> - цена единицы товара, работы, услуги, указанная в источнике с номером i;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ц - средняя арифметическая величина цены единицы товара, работы, услуги;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n - количество значений, используемых в расчете.</w:t>
      </w:r>
    </w:p>
    <w:p w:rsidR="00356E2A" w:rsidRPr="00356E2A" w:rsidRDefault="00356E2A" w:rsidP="00356E2A">
      <w:pPr>
        <w:spacing w:before="100" w:beforeAutospacing="1" w:after="0" w:afterAutospacing="1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Значение коэффициентов вариации – менее 33%, следовательно, совокупность цен принимается однородной.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1.2. НМЦД методом сопоставимых рыночных цен (анализа рынка) определяется по следующей формуле: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c">
            <w:drawing>
              <wp:inline distT="0" distB="0" distL="0" distR="0" wp14:anchorId="196C95B0" wp14:editId="75B73F33">
                <wp:extent cx="3299460" cy="751009"/>
                <wp:effectExtent l="0" t="0" r="0" b="11430"/>
                <wp:docPr id="18" name="Полотно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Line 4"/>
                        <wps:cNvCnPr/>
                        <wps:spPr bwMode="auto">
                          <a:xfrm>
                            <a:off x="1590729" y="290802"/>
                            <a:ext cx="133302" cy="60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81420" y="134601"/>
                            <a:ext cx="24130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lang w:val="en-US"/>
                                </w:rPr>
                                <w:t>рын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399044" y="322503"/>
                            <a:ext cx="711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color w:val="00000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607229" y="13289"/>
                            <a:ext cx="9779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v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60007" y="150970"/>
                            <a:ext cx="118237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НМЦ</w:t>
                              </w:r>
                              <w:r>
                                <w:rPr>
                                  <w:color w:val="000000"/>
                                  <w:sz w:val="34"/>
                                  <w:szCs w:val="34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 xml:space="preserve">=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297442" y="94519"/>
                            <a:ext cx="7239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580647" y="287381"/>
                            <a:ext cx="323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293642" y="321572"/>
                            <a:ext cx="323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475245" y="151012"/>
                            <a:ext cx="11557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ц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605929" y="321114"/>
                            <a:ext cx="11112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337443" y="308422"/>
                            <a:ext cx="768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850434" y="126227"/>
                            <a:ext cx="10858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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052337" y="65962"/>
                            <a:ext cx="235585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52"/>
                                  <w:szCs w:val="52"/>
                                  <w:lang w:val="en-US"/>
                                </w:rPr>
                                <w:t>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8" o:spid="_x0000_s1026" editas="canvas" style="width:259.8pt;height:59.15pt;mso-position-horizontal-relative:char;mso-position-vertical-relative:line" coordsize="32994,7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2994;height:7505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15907,2908" to="17240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GXPcAAAADaAAAADwAAAGRycy9kb3ducmV2LnhtbERPTYvCMBC9C/sfwgjeNHUPRbqmRQRB&#10;WJS1yuJxaMa22Ey6Taz1328EwdPweJ+zzAbTiJ46V1tWMJ9FIIgLq2suFZyOm+kChPPIGhvLpOBB&#10;DrL0Y7TERNs7H6jPfSlCCLsEFVTet4mUrqjIoJvZljhwF9sZ9AF2pdQd3kO4aeRnFMXSYM2hocKW&#10;1hUV1/xmFMSm/It+zrvffv/dbuOVaxb5Y67UZDysvkB4Gvxb/HJvdZgPz1eeV6b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aRlz3AAAAA2gAAAA8AAAAAAAAAAAAAAAAA&#10;oQIAAGRycy9kb3ducmV2LnhtbFBLBQYAAAAABAAEAPkAAACOAwAAAAA=&#10;" strokeweight=".85pt"/>
                <v:rect id="Rectangle 5" o:spid="_x0000_s1029" style="position:absolute;left:10814;top:1346;width:2413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wWsAA&#10;AADaAAAADwAAAGRycy9kb3ducmV2LnhtbESP3YrCMBSE74V9h3AWvLPp9kKkGmVZEFzxxuoDHJrT&#10;HzY5KUnW1rc3guDlMDPfMJvdZI24kQ+9YwVfWQ6CuHa651bB9bJfrECEiKzROCYFdwqw237MNlhq&#10;N/KZblVsRYJwKFFBF+NQShnqjiyGzA3EyWuctxiT9K3UHscEt0YWeb6UFntOCx0O9NNR/Vf9WwXy&#10;Uu3HVWV87o5FczK/h3NDTqn55/S9BhFpiu/wq33QCgp4Xkk3QG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UwWsAAAADaAAAADwAAAAAAAAAAAAAAAACYAgAAZHJzL2Rvd25y&#10;ZXYueG1sUEsFBgAAAAAEAAQA9QAAAIU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color w:val="000000"/>
                            <w:lang w:val="en-US"/>
                          </w:rPr>
                          <w:t>рын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6" o:spid="_x0000_s1030" style="position:absolute;left:23990;top:3225;width:711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color w:val="000000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7" o:spid="_x0000_s1031" style="position:absolute;left:16072;top:132;width:978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>v</w:t>
                        </w:r>
                        <w:proofErr w:type="gramEnd"/>
                      </w:p>
                    </w:txbxContent>
                  </v:textbox>
                </v:rect>
                <v:rect id="Rectangle 8" o:spid="_x0000_s1032" style="position:absolute;left:3600;top:1509;width:11823;height:4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IUrcQA&#10;AADaAAAADwAAAGRycy9kb3ducmV2LnhtbESPQWvCQBSE7wX/w/IEL6Vu6sGm0VVEEDwIYtqD3h7Z&#10;ZzZt9m3Ibk3017uC0OMwM98w82Vva3Gh1leOFbyPExDEhdMVlwq+vzZvKQgfkDXWjknBlTwsF4OX&#10;OWbadXygSx5KESHsM1RgQmgyKX1hyKIfu4Y4emfXWgxRtqXULXYRbms5SZKptFhxXDDY0NpQ8Zv/&#10;WQWb/bEivsnD62fauZ9icsrNrlFqNOxXMxCB+vAffra3WsEHPK7EG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CFK3EAAAA2gAAAA8AAAAAAAAAAAAAAAAAmAIAAGRycy9k&#10;b3ducmV2LnhtbFBLBQYAAAAABAAEAPUAAACJ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>НМЦ</w:t>
                        </w:r>
                        <w:r>
                          <w:rPr>
                            <w:color w:val="000000"/>
                            <w:sz w:val="34"/>
                            <w:szCs w:val="34"/>
                          </w:rPr>
                          <w:t>Д</w:t>
                        </w:r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 xml:space="preserve">=   </w:t>
                        </w:r>
                      </w:p>
                    </w:txbxContent>
                  </v:textbox>
                </v:rect>
                <v:rect id="Rectangle 9" o:spid="_x0000_s1033" style="position:absolute;left:22974;top:945;width:7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10" o:spid="_x0000_s1034" style="position:absolute;left:25806;top:2877;width:3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" o:spid="_x0000_s1035" style="position:absolute;left:22936;top:3219;width:3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2" o:spid="_x0000_s1036" style="position:absolute;left:24752;top:1510;width:1156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sz w:val="34"/>
                            <w:szCs w:val="34"/>
                            <w:lang w:val="en-US"/>
                          </w:rPr>
                          <w:t>ц</w:t>
                        </w:r>
                        <w:proofErr w:type="gramEnd"/>
                      </w:p>
                    </w:txbxContent>
                  </v:textbox>
                </v:rect>
                <v:rect id="Rectangle 13" o:spid="_x0000_s1037" style="position:absolute;left:16059;top:3211;width:1111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sz w:val="34"/>
                            <w:szCs w:val="34"/>
                            <w:lang w:val="en-US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14" o:spid="_x0000_s1038" style="position:absolute;left:23374;top:3084;width:768;height:32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lang w:val="en-US"/>
                          </w:rPr>
                          <w:t></w:t>
                        </w:r>
                      </w:p>
                    </w:txbxContent>
                  </v:textbox>
                </v:rect>
                <v:rect id="Rectangle 15" o:spid="_x0000_s1039" style="position:absolute;left:18504;top:1262;width:1086;height:43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sz w:val="34"/>
                            <w:szCs w:val="34"/>
                            <w:lang w:val="en-US"/>
                          </w:rPr>
                          <w:t></w:t>
                        </w:r>
                      </w:p>
                    </w:txbxContent>
                  </v:textbox>
                </v:rect>
                <v:rect id="Rectangle 16" o:spid="_x0000_s1040" style="position:absolute;left:20523;top:659;width:2356;height:59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sz w:val="52"/>
                            <w:szCs w:val="52"/>
                            <w:lang w:val="en-US"/>
                          </w:rPr>
                          <w:t>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t>где: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56E2A">
        <w:rPr>
          <w:rFonts w:ascii="Times New Roman" w:eastAsia="Times New Roman" w:hAnsi="Times New Roman" w:cs="Times New Roman"/>
          <w:lang w:eastAsia="ru-RU"/>
        </w:rPr>
        <w:t>НМЦД</w:t>
      </w:r>
      <w:r w:rsidRPr="00356E2A">
        <w:rPr>
          <w:rFonts w:ascii="Times New Roman" w:eastAsia="Times New Roman" w:hAnsi="Times New Roman" w:cs="Times New Roman"/>
          <w:vertAlign w:val="superscript"/>
          <w:lang w:eastAsia="ru-RU"/>
        </w:rPr>
        <w:t>рын</w:t>
      </w:r>
      <w:proofErr w:type="spellEnd"/>
      <w:r w:rsidRPr="00356E2A">
        <w:rPr>
          <w:rFonts w:ascii="Times New Roman" w:eastAsia="Times New Roman" w:hAnsi="Times New Roman" w:cs="Times New Roman"/>
          <w:lang w:eastAsia="ru-RU"/>
        </w:rPr>
        <w:t xml:space="preserve"> - НМЦД, </w:t>
      </w:r>
      <w:proofErr w:type="gramStart"/>
      <w:r w:rsidRPr="00356E2A">
        <w:rPr>
          <w:rFonts w:ascii="Times New Roman" w:eastAsia="Times New Roman" w:hAnsi="Times New Roman" w:cs="Times New Roman"/>
          <w:lang w:eastAsia="ru-RU"/>
        </w:rPr>
        <w:t>определяемая</w:t>
      </w:r>
      <w:proofErr w:type="gramEnd"/>
      <w:r w:rsidRPr="00356E2A">
        <w:rPr>
          <w:rFonts w:ascii="Times New Roman" w:eastAsia="Times New Roman" w:hAnsi="Times New Roman" w:cs="Times New Roman"/>
          <w:lang w:eastAsia="ru-RU"/>
        </w:rPr>
        <w:t xml:space="preserve"> методом сопоставимых рыночных цен (анализа рынка);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v - количество (объем) закупаемого товара (работы, услуги);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n - количество значений, используемых в расчете;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i - номер источника ценовой информации;</w:t>
      </w:r>
    </w:p>
    <w:p w:rsidR="00356E2A" w:rsidRPr="00356E2A" w:rsidRDefault="00356E2A" w:rsidP="00356E2A">
      <w:pPr>
        <w:spacing w:after="0" w:line="240" w:lineRule="auto"/>
        <w:ind w:right="19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6E2A">
        <w:rPr>
          <w:rFonts w:ascii="Times New Roman" w:eastAsia="Times New Roman" w:hAnsi="Times New Roman" w:cs="Times New Roman"/>
          <w:lang w:eastAsia="ru-RU"/>
        </w:rPr>
        <w:t>ц</w:t>
      </w:r>
      <w:proofErr w:type="gramStart"/>
      <w:r w:rsidRPr="00356E2A">
        <w:rPr>
          <w:rFonts w:ascii="Times New Roman" w:eastAsia="Times New Roman" w:hAnsi="Times New Roman" w:cs="Times New Roman"/>
          <w:vertAlign w:val="subscript"/>
          <w:lang w:eastAsia="ru-RU"/>
        </w:rPr>
        <w:t>i</w:t>
      </w:r>
      <w:proofErr w:type="spellEnd"/>
      <w:proofErr w:type="gramEnd"/>
      <w:r w:rsidRPr="00356E2A">
        <w:rPr>
          <w:rFonts w:ascii="Times New Roman" w:eastAsia="Times New Roman" w:hAnsi="Times New Roman" w:cs="Times New Roman"/>
          <w:lang w:eastAsia="ru-RU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356E2A" w:rsidRPr="00356E2A" w:rsidRDefault="00356E2A" w:rsidP="00356E2A">
      <w:pPr>
        <w:spacing w:after="0" w:line="240" w:lineRule="auto"/>
        <w:ind w:right="19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EE7195" w:rsidRDefault="005F7563" w:rsidP="005F7563">
      <w:pPr>
        <w:spacing w:after="0" w:line="264" w:lineRule="auto"/>
        <w:ind w:right="567" w:firstLine="567"/>
        <w:jc w:val="center"/>
      </w:pPr>
      <w:r>
        <w:t xml:space="preserve"> </w:t>
      </w:r>
    </w:p>
    <w:p w:rsidR="00773F8C" w:rsidRPr="004B3155" w:rsidRDefault="00EE7195" w:rsidP="004B3155">
      <w:pPr>
        <w:tabs>
          <w:tab w:val="left" w:pos="1875"/>
          <w:tab w:val="left" w:pos="11655"/>
        </w:tabs>
        <w:rPr>
          <w:rFonts w:ascii="Times New Roman" w:hAnsi="Times New Roman" w:cs="Times New Roman"/>
          <w:u w:val="single"/>
        </w:rPr>
      </w:pPr>
      <w:r>
        <w:tab/>
      </w:r>
      <w:r w:rsidR="004B3155" w:rsidRPr="004B3155">
        <w:rPr>
          <w:rFonts w:ascii="Times New Roman" w:hAnsi="Times New Roman" w:cs="Times New Roman"/>
          <w:u w:val="single"/>
        </w:rPr>
        <w:t xml:space="preserve"> </w:t>
      </w:r>
    </w:p>
    <w:sectPr w:rsidR="00773F8C" w:rsidRPr="004B3155" w:rsidSect="00866C25">
      <w:pgSz w:w="16838" w:h="11906" w:orient="landscape" w:code="9"/>
      <w:pgMar w:top="993" w:right="680" w:bottom="680" w:left="680" w:header="284" w:footer="284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DE7"/>
    <w:rsid w:val="00031714"/>
    <w:rsid w:val="00095470"/>
    <w:rsid w:val="000D041F"/>
    <w:rsid w:val="000D6260"/>
    <w:rsid w:val="00187958"/>
    <w:rsid w:val="001B18F3"/>
    <w:rsid w:val="001D2DE7"/>
    <w:rsid w:val="00205694"/>
    <w:rsid w:val="00315120"/>
    <w:rsid w:val="00356E2A"/>
    <w:rsid w:val="0046303C"/>
    <w:rsid w:val="004B3155"/>
    <w:rsid w:val="004D30FA"/>
    <w:rsid w:val="0057073F"/>
    <w:rsid w:val="005B1870"/>
    <w:rsid w:val="005B330A"/>
    <w:rsid w:val="005F7563"/>
    <w:rsid w:val="006A3475"/>
    <w:rsid w:val="006D1718"/>
    <w:rsid w:val="00713ABE"/>
    <w:rsid w:val="007212AE"/>
    <w:rsid w:val="00736899"/>
    <w:rsid w:val="00773F8C"/>
    <w:rsid w:val="007E2735"/>
    <w:rsid w:val="007E7B05"/>
    <w:rsid w:val="007F4BEB"/>
    <w:rsid w:val="0083208C"/>
    <w:rsid w:val="00872023"/>
    <w:rsid w:val="008824D5"/>
    <w:rsid w:val="008E60FA"/>
    <w:rsid w:val="009141C4"/>
    <w:rsid w:val="00953823"/>
    <w:rsid w:val="009D2D84"/>
    <w:rsid w:val="009D7780"/>
    <w:rsid w:val="00A4164F"/>
    <w:rsid w:val="00A53137"/>
    <w:rsid w:val="00AE5422"/>
    <w:rsid w:val="00B30647"/>
    <w:rsid w:val="00B45F5C"/>
    <w:rsid w:val="00BA74F6"/>
    <w:rsid w:val="00BB00C7"/>
    <w:rsid w:val="00BC5C0A"/>
    <w:rsid w:val="00C21762"/>
    <w:rsid w:val="00C95D88"/>
    <w:rsid w:val="00C962D4"/>
    <w:rsid w:val="00CB0A6E"/>
    <w:rsid w:val="00D00FC8"/>
    <w:rsid w:val="00D02B40"/>
    <w:rsid w:val="00D03092"/>
    <w:rsid w:val="00DC57A1"/>
    <w:rsid w:val="00DE06A9"/>
    <w:rsid w:val="00E3461A"/>
    <w:rsid w:val="00E64085"/>
    <w:rsid w:val="00EE7195"/>
    <w:rsid w:val="00F0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peo1</dc:creator>
  <cp:keywords/>
  <dc:description/>
  <cp:lastModifiedBy>peo1</cp:lastModifiedBy>
  <cp:revision>29</cp:revision>
  <cp:lastPrinted>2026-08-07T13:06:00Z</cp:lastPrinted>
  <dcterms:created xsi:type="dcterms:W3CDTF">2025-08-04T15:19:00Z</dcterms:created>
  <dcterms:modified xsi:type="dcterms:W3CDTF">2026-08-10T12:36:00Z</dcterms:modified>
</cp:coreProperties>
</file>