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6C7CE4">
        <w:rPr>
          <w:b/>
          <w:sz w:val="24"/>
          <w:szCs w:val="24"/>
        </w:rPr>
        <w:t>____</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0754EB">
        <w:rPr>
          <w:sz w:val="24"/>
          <w:szCs w:val="24"/>
        </w:rPr>
        <w:t>30 (тридцати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proofErr w:type="gramStart"/>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w:t>
      </w:r>
      <w:proofErr w:type="gramEnd"/>
      <w:r w:rsidRPr="00E26B1D">
        <w:rPr>
          <w:sz w:val="24"/>
          <w:szCs w:val="24"/>
          <w:lang w:eastAsia="en-US"/>
        </w:rPr>
        <w:t xml:space="preserve">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9B3014">
        <w:rPr>
          <w:sz w:val="24"/>
          <w:szCs w:val="24"/>
          <w:lang w:eastAsia="en-US"/>
        </w:rPr>
        <w:t>__</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w:t>
      </w:r>
      <w:proofErr w:type="gramEnd"/>
      <w:r w:rsidRPr="008F4C16">
        <w:rPr>
          <w:rFonts w:ascii="Times New Roman" w:hAnsi="Times New Roman"/>
          <w:sz w:val="24"/>
          <w:szCs w:val="24"/>
        </w:rPr>
        <w:t xml:space="preserve">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proofErr w:type="gramStart"/>
      <w:r w:rsidRPr="008F4C16">
        <w:rPr>
          <w:rFonts w:ascii="Times New Roman" w:hAnsi="Times New Roman"/>
          <w:sz w:val="24"/>
          <w:szCs w:val="24"/>
        </w:rPr>
        <w:t>Договор</w:t>
      </w:r>
      <w:proofErr w:type="gramEnd"/>
      <w:r w:rsidRPr="008F4C16">
        <w:rPr>
          <w:rFonts w:ascii="Times New Roman" w:hAnsi="Times New Roman"/>
          <w:sz w:val="24"/>
          <w:szCs w:val="24"/>
        </w:rPr>
        <w:t xml:space="preserve">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Допускается направление Сторонами претензионных писем иными способами: по факсу и электронной почте, </w:t>
      </w:r>
      <w:proofErr w:type="gramStart"/>
      <w:r w:rsidRPr="00E26B1D">
        <w:rPr>
          <w:rFonts w:eastAsia="Calibri"/>
          <w:sz w:val="24"/>
          <w:szCs w:val="24"/>
          <w:lang w:eastAsia="en-US"/>
        </w:rPr>
        <w:t>экспресс-почтой</w:t>
      </w:r>
      <w:proofErr w:type="gramEnd"/>
      <w:r w:rsidRPr="00E26B1D">
        <w:rPr>
          <w:rFonts w:eastAsia="Calibri"/>
          <w:sz w:val="24"/>
          <w:szCs w:val="24"/>
          <w:lang w:eastAsia="en-US"/>
        </w:rPr>
        <w:t>.</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proofErr w:type="gramStart"/>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proofErr w:type="gramStart"/>
      <w:r w:rsidRPr="00E26B1D">
        <w:rPr>
          <w:rFonts w:eastAsia="Calibri"/>
          <w:b/>
          <w:bCs/>
          <w:sz w:val="24"/>
          <w:szCs w:val="24"/>
          <w:lang w:eastAsia="en-US"/>
        </w:rPr>
        <w:t>Заверения сторон</w:t>
      </w:r>
      <w:proofErr w:type="gramEnd"/>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w:t>
      </w:r>
      <w:proofErr w:type="gramStart"/>
      <w:r w:rsidRPr="00E26B1D">
        <w:rPr>
          <w:rFonts w:eastAsia="Calibri"/>
          <w:sz w:val="24"/>
          <w:szCs w:val="24"/>
          <w:lang w:eastAsia="en-US"/>
        </w:rPr>
        <w:t>принятия</w:t>
      </w:r>
      <w:proofErr w:type="gramEnd"/>
      <w:r w:rsidRPr="00E26B1D">
        <w:rPr>
          <w:rFonts w:eastAsia="Calibri"/>
          <w:sz w:val="24"/>
          <w:szCs w:val="24"/>
          <w:lang w:eastAsia="en-US"/>
        </w:rPr>
        <w:t xml:space="preserve">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w:t>
            </w:r>
            <w:proofErr w:type="gramStart"/>
            <w:r w:rsidRPr="00F44B33">
              <w:rPr>
                <w:sz w:val="22"/>
                <w:szCs w:val="22"/>
              </w:rPr>
              <w:t>.т</w:t>
            </w:r>
            <w:proofErr w:type="gramEnd"/>
            <w:r w:rsidRPr="00F44B33">
              <w:rPr>
                <w:sz w:val="22"/>
                <w:szCs w:val="22"/>
              </w:rPr>
              <w:t>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proofErr w:type="gramStart"/>
            <w:r w:rsidRPr="00E82A90">
              <w:rPr>
                <w:sz w:val="22"/>
                <w:szCs w:val="22"/>
              </w:rPr>
              <w:t>УФК по г. Санкт-Петербургу (ФГБОУ ВО СПХФУ Минздрава России, л/с</w:t>
            </w:r>
            <w:proofErr w:type="gramEnd"/>
          </w:p>
          <w:p w:rsidR="002244E6" w:rsidRPr="00E82A90" w:rsidRDefault="002244E6" w:rsidP="002244E6">
            <w:pPr>
              <w:rPr>
                <w:sz w:val="22"/>
                <w:szCs w:val="22"/>
              </w:rPr>
            </w:pPr>
            <w:proofErr w:type="gramStart"/>
            <w:r w:rsidRPr="00E82A90">
              <w:rPr>
                <w:sz w:val="22"/>
                <w:szCs w:val="22"/>
              </w:rPr>
              <w:t>20726X60160)</w:t>
            </w:r>
            <w:proofErr w:type="gramEnd"/>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 xml:space="preserve">ОКЦ №1 ВВГУ Банка России// УФК по Нижегородской области, г. </w:t>
            </w:r>
            <w:proofErr w:type="gramStart"/>
            <w:r w:rsidRPr="00E82A90">
              <w:rPr>
                <w:sz w:val="22"/>
                <w:szCs w:val="22"/>
              </w:rPr>
              <w:t>Нижний</w:t>
            </w:r>
            <w:proofErr w:type="gramEnd"/>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proofErr w:type="gramStart"/>
            <w:r w:rsidRPr="00E82A90">
              <w:rPr>
                <w:sz w:val="22"/>
                <w:szCs w:val="22"/>
              </w:rPr>
              <w:t>р</w:t>
            </w:r>
            <w:proofErr w:type="gramEnd"/>
            <w:r w:rsidRPr="00E82A90">
              <w:rPr>
                <w:sz w:val="22"/>
                <w:szCs w:val="22"/>
              </w:rPr>
              <w:t>/</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6C7CE4">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6A16A8">
        <w:rPr>
          <w:sz w:val="24"/>
          <w:szCs w:val="24"/>
        </w:rPr>
        <w:t>тавка осуществляется</w:t>
      </w:r>
      <w:r w:rsidR="000754EB">
        <w:rPr>
          <w:sz w:val="24"/>
          <w:szCs w:val="24"/>
        </w:rPr>
        <w:t xml:space="preserve"> в течение 30 (тридцати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w:t>
      </w:r>
      <w:proofErr w:type="gramStart"/>
      <w:r w:rsidRPr="006C7CE4">
        <w:rPr>
          <w:rFonts w:eastAsia="SimSun"/>
          <w:sz w:val="24"/>
          <w:szCs w:val="24"/>
        </w:rPr>
        <w:t>время</w:t>
      </w:r>
      <w:proofErr w:type="gramEnd"/>
      <w:r w:rsidRPr="006C7CE4">
        <w:rPr>
          <w:rFonts w:eastAsia="SimSun"/>
          <w:sz w:val="24"/>
          <w:szCs w:val="24"/>
        </w:rPr>
        <w:t xml:space="preserve">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w:t>
      </w:r>
      <w:r w:rsidR="002A2925">
        <w:rPr>
          <w:color w:val="000000"/>
          <w:sz w:val="24"/>
          <w:szCs w:val="24"/>
          <w:lang w:eastAsia="en-US"/>
        </w:rPr>
        <w:t>офессора Попова, дом 4, литера В</w:t>
      </w:r>
      <w:r w:rsidRPr="006C7CE4">
        <w:rPr>
          <w:rFonts w:eastAsia="Calibri"/>
          <w:sz w:val="24"/>
          <w:szCs w:val="24"/>
        </w:rPr>
        <w:t>.</w:t>
      </w:r>
      <w:r w:rsidR="002A2925">
        <w:rPr>
          <w:rFonts w:eastAsia="Calibri"/>
          <w:sz w:val="24"/>
          <w:szCs w:val="24"/>
        </w:rPr>
        <w:t xml:space="preserve"> </w:t>
      </w:r>
      <w:r w:rsidRPr="006C7CE4">
        <w:rPr>
          <w:rFonts w:eastAsia="Calibri"/>
          <w:sz w:val="24"/>
          <w:szCs w:val="24"/>
        </w:rPr>
        <w:t>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proofErr w:type="gramStart"/>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roofErr w:type="gramEnd"/>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2705A3" w:rsidRPr="006A16A8" w:rsidRDefault="006A16A8" w:rsidP="006A16A8">
      <w:pPr>
        <w:tabs>
          <w:tab w:val="left" w:pos="888"/>
        </w:tabs>
        <w:rPr>
          <w:sz w:val="24"/>
          <w:szCs w:val="24"/>
        </w:rPr>
      </w:pPr>
      <w:r>
        <w:rPr>
          <w:i/>
          <w:sz w:val="24"/>
          <w:szCs w:val="24"/>
        </w:rPr>
        <w:tab/>
      </w:r>
      <w:r>
        <w:rPr>
          <w:sz w:val="24"/>
          <w:szCs w:val="24"/>
        </w:rPr>
        <w:t xml:space="preserve">Остаточный срок годности на поставляемый </w:t>
      </w:r>
      <w:r w:rsidR="009F2C2C">
        <w:rPr>
          <w:sz w:val="24"/>
          <w:szCs w:val="24"/>
        </w:rPr>
        <w:t>товар указан в значение характеристики</w:t>
      </w:r>
      <w:r w:rsidR="002D170A">
        <w:rPr>
          <w:sz w:val="24"/>
          <w:szCs w:val="24"/>
        </w:rPr>
        <w:t>.</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keepNext/>
        <w:tabs>
          <w:tab w:val="num" w:pos="567"/>
          <w:tab w:val="left" w:pos="3828"/>
        </w:tabs>
        <w:spacing w:after="160" w:line="256" w:lineRule="auto"/>
        <w:ind w:firstLine="567"/>
        <w:jc w:val="both"/>
        <w:outlineLvl w:val="0"/>
        <w:rPr>
          <w:rFonts w:ascii="Calibri" w:eastAsia="Calibri" w:hAnsi="Calibri"/>
          <w:sz w:val="22"/>
          <w:szCs w:val="22"/>
          <w:lang w:eastAsia="en-US"/>
        </w:rPr>
      </w:pPr>
    </w:p>
    <w:p w:rsidR="002705A3" w:rsidRPr="002705A3" w:rsidRDefault="002705A3" w:rsidP="002705A3">
      <w:pP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2705A3">
      <w:pPr>
        <w:jc w:val="center"/>
        <w:rPr>
          <w:b/>
          <w:sz w:val="24"/>
          <w:szCs w:val="24"/>
        </w:rPr>
      </w:pPr>
      <w:r w:rsidRPr="003F5548">
        <w:rPr>
          <w:b/>
          <w:sz w:val="24"/>
          <w:szCs w:val="24"/>
        </w:rPr>
        <w:lastRenderedPageBreak/>
        <w:t>Характеристики Товара</w:t>
      </w:r>
    </w:p>
    <w:p w:rsidR="002705A3" w:rsidRPr="003F5548" w:rsidRDefault="002705A3" w:rsidP="002705A3">
      <w:pPr>
        <w:widowControl w:val="0"/>
        <w:autoSpaceDE w:val="0"/>
        <w:autoSpaceDN w:val="0"/>
        <w:jc w:val="center"/>
        <w:rPr>
          <w:b/>
          <w:sz w:val="24"/>
          <w:szCs w:val="24"/>
        </w:rPr>
      </w:pPr>
    </w:p>
    <w:tbl>
      <w:tblPr>
        <w:tblStyle w:val="114"/>
        <w:tblW w:w="14992" w:type="dxa"/>
        <w:tblLook w:val="04A0" w:firstRow="1" w:lastRow="0" w:firstColumn="1" w:lastColumn="0" w:noHBand="0" w:noVBand="1"/>
      </w:tblPr>
      <w:tblGrid>
        <w:gridCol w:w="641"/>
        <w:gridCol w:w="2460"/>
        <w:gridCol w:w="2469"/>
        <w:gridCol w:w="3251"/>
        <w:gridCol w:w="1494"/>
        <w:gridCol w:w="2706"/>
        <w:gridCol w:w="991"/>
        <w:gridCol w:w="980"/>
      </w:tblGrid>
      <w:tr w:rsidR="000754EB" w:rsidRPr="000754EB" w:rsidTr="00FC014C">
        <w:tc>
          <w:tcPr>
            <w:tcW w:w="641" w:type="dxa"/>
            <w:vAlign w:val="center"/>
          </w:tcPr>
          <w:p w:rsidR="000754EB" w:rsidRPr="000754EB" w:rsidRDefault="000754EB" w:rsidP="000754EB">
            <w:pPr>
              <w:ind w:left="-142" w:right="-108"/>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 xml:space="preserve">№ </w:t>
            </w:r>
            <w:proofErr w:type="gramStart"/>
            <w:r w:rsidRPr="000754EB">
              <w:rPr>
                <w:rFonts w:ascii="Times New Roman" w:hAnsi="Times New Roman" w:cs="Times New Roman"/>
                <w:color w:val="000000" w:themeColor="text1"/>
                <w:sz w:val="22"/>
              </w:rPr>
              <w:t>п</w:t>
            </w:r>
            <w:proofErr w:type="gramEnd"/>
            <w:r w:rsidRPr="000754EB">
              <w:rPr>
                <w:rFonts w:ascii="Times New Roman" w:hAnsi="Times New Roman" w:cs="Times New Roman"/>
                <w:color w:val="000000" w:themeColor="text1"/>
                <w:sz w:val="22"/>
              </w:rPr>
              <w:t>/п</w:t>
            </w:r>
          </w:p>
        </w:tc>
        <w:tc>
          <w:tcPr>
            <w:tcW w:w="2460" w:type="dxa"/>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Наименование товара</w:t>
            </w:r>
          </w:p>
        </w:tc>
        <w:tc>
          <w:tcPr>
            <w:tcW w:w="2469" w:type="dxa"/>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Наименование характеристики</w:t>
            </w:r>
          </w:p>
        </w:tc>
        <w:tc>
          <w:tcPr>
            <w:tcW w:w="3251" w:type="dxa"/>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Значение характеристики</w:t>
            </w:r>
          </w:p>
        </w:tc>
        <w:tc>
          <w:tcPr>
            <w:tcW w:w="1494" w:type="dxa"/>
            <w:vAlign w:val="center"/>
          </w:tcPr>
          <w:p w:rsidR="000754EB" w:rsidRPr="000754EB" w:rsidRDefault="000754EB" w:rsidP="000754EB">
            <w:pPr>
              <w:jc w:val="center"/>
              <w:rPr>
                <w:rFonts w:ascii="Times New Roman" w:hAnsi="Times New Roman" w:cs="Times New Roman"/>
                <w:color w:val="000000" w:themeColor="text1"/>
                <w:sz w:val="22"/>
              </w:rPr>
            </w:pPr>
            <w:proofErr w:type="spellStart"/>
            <w:r w:rsidRPr="000754EB">
              <w:rPr>
                <w:rFonts w:ascii="Times New Roman" w:hAnsi="Times New Roman" w:cs="Times New Roman"/>
                <w:color w:val="000000" w:themeColor="text1"/>
                <w:sz w:val="22"/>
              </w:rPr>
              <w:t>Ед</w:t>
            </w:r>
            <w:proofErr w:type="gramStart"/>
            <w:r w:rsidRPr="000754EB">
              <w:rPr>
                <w:rFonts w:ascii="Times New Roman" w:hAnsi="Times New Roman" w:cs="Times New Roman"/>
                <w:color w:val="000000" w:themeColor="text1"/>
                <w:sz w:val="22"/>
              </w:rPr>
              <w:t>.и</w:t>
            </w:r>
            <w:proofErr w:type="gramEnd"/>
            <w:r w:rsidRPr="000754EB">
              <w:rPr>
                <w:rFonts w:ascii="Times New Roman" w:hAnsi="Times New Roman" w:cs="Times New Roman"/>
                <w:color w:val="000000" w:themeColor="text1"/>
                <w:sz w:val="22"/>
              </w:rPr>
              <w:t>зм</w:t>
            </w:r>
            <w:proofErr w:type="spellEnd"/>
            <w:r w:rsidRPr="000754EB">
              <w:rPr>
                <w:rFonts w:ascii="Times New Roman" w:hAnsi="Times New Roman" w:cs="Times New Roman"/>
                <w:color w:val="000000" w:themeColor="text1"/>
                <w:sz w:val="22"/>
              </w:rPr>
              <w:t>. знач.</w:t>
            </w:r>
            <w:r w:rsidRPr="000754EB">
              <w:rPr>
                <w:rFonts w:ascii="Times New Roman" w:hAnsi="Times New Roman" w:cs="Times New Roman"/>
                <w:color w:val="000000" w:themeColor="text1"/>
                <w:sz w:val="22"/>
              </w:rPr>
              <w:br/>
            </w:r>
            <w:proofErr w:type="spellStart"/>
            <w:r w:rsidRPr="000754EB">
              <w:rPr>
                <w:rFonts w:ascii="Times New Roman" w:hAnsi="Times New Roman" w:cs="Times New Roman"/>
                <w:color w:val="000000" w:themeColor="text1"/>
                <w:sz w:val="22"/>
              </w:rPr>
              <w:t>хар-ки</w:t>
            </w:r>
            <w:proofErr w:type="spellEnd"/>
          </w:p>
        </w:tc>
        <w:tc>
          <w:tcPr>
            <w:tcW w:w="2706" w:type="dxa"/>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Инструкция по заполнению характеристик в заявке</w:t>
            </w:r>
          </w:p>
        </w:tc>
        <w:tc>
          <w:tcPr>
            <w:tcW w:w="991" w:type="dxa"/>
            <w:vAlign w:val="center"/>
          </w:tcPr>
          <w:p w:rsidR="000754EB" w:rsidRPr="000754EB" w:rsidRDefault="000754EB" w:rsidP="000754EB">
            <w:pPr>
              <w:jc w:val="center"/>
              <w:rPr>
                <w:rFonts w:ascii="Times New Roman" w:hAnsi="Times New Roman" w:cs="Times New Roman"/>
                <w:color w:val="000000" w:themeColor="text1"/>
                <w:sz w:val="22"/>
              </w:rPr>
            </w:pPr>
            <w:proofErr w:type="spellStart"/>
            <w:r w:rsidRPr="000754EB">
              <w:rPr>
                <w:rFonts w:ascii="Times New Roman" w:hAnsi="Times New Roman" w:cs="Times New Roman"/>
                <w:color w:val="000000" w:themeColor="text1"/>
                <w:sz w:val="22"/>
              </w:rPr>
              <w:t>Ед</w:t>
            </w:r>
            <w:proofErr w:type="gramStart"/>
            <w:r w:rsidRPr="000754EB">
              <w:rPr>
                <w:rFonts w:ascii="Times New Roman" w:hAnsi="Times New Roman" w:cs="Times New Roman"/>
                <w:color w:val="000000" w:themeColor="text1"/>
                <w:sz w:val="22"/>
              </w:rPr>
              <w:t>.и</w:t>
            </w:r>
            <w:proofErr w:type="gramEnd"/>
            <w:r w:rsidRPr="000754EB">
              <w:rPr>
                <w:rFonts w:ascii="Times New Roman" w:hAnsi="Times New Roman" w:cs="Times New Roman"/>
                <w:color w:val="000000" w:themeColor="text1"/>
                <w:sz w:val="22"/>
              </w:rPr>
              <w:t>зм</w:t>
            </w:r>
            <w:proofErr w:type="spellEnd"/>
            <w:r w:rsidRPr="000754EB">
              <w:rPr>
                <w:rFonts w:ascii="Times New Roman" w:hAnsi="Times New Roman" w:cs="Times New Roman"/>
                <w:color w:val="000000" w:themeColor="text1"/>
                <w:sz w:val="22"/>
              </w:rPr>
              <w:t>. товара</w:t>
            </w:r>
          </w:p>
        </w:tc>
        <w:tc>
          <w:tcPr>
            <w:tcW w:w="980" w:type="dxa"/>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Кол-во товара</w:t>
            </w:r>
          </w:p>
          <w:p w:rsidR="000754EB" w:rsidRPr="000754EB" w:rsidRDefault="000754EB" w:rsidP="000754EB">
            <w:pPr>
              <w:jc w:val="center"/>
              <w:rPr>
                <w:rFonts w:ascii="Times New Roman" w:hAnsi="Times New Roman" w:cs="Times New Roman"/>
                <w:color w:val="000000" w:themeColor="text1"/>
                <w:sz w:val="22"/>
              </w:rPr>
            </w:pPr>
          </w:p>
        </w:tc>
      </w:tr>
      <w:tr w:rsidR="000754EB" w:rsidRPr="000754EB" w:rsidTr="00FC014C">
        <w:tc>
          <w:tcPr>
            <w:tcW w:w="641" w:type="dxa"/>
            <w:vMerge w:val="restart"/>
          </w:tcPr>
          <w:p w:rsidR="000754EB" w:rsidRPr="000754EB" w:rsidRDefault="000754EB" w:rsidP="000754EB">
            <w:pPr>
              <w:rPr>
                <w:rFonts w:ascii="Times New Roman" w:hAnsi="Times New Roman" w:cs="Times New Roman"/>
                <w:sz w:val="22"/>
              </w:rPr>
            </w:pPr>
            <w:r w:rsidRPr="000754EB">
              <w:rPr>
                <w:rFonts w:ascii="Times New Roman" w:hAnsi="Times New Roman" w:cs="Times New Roman"/>
                <w:sz w:val="22"/>
              </w:rPr>
              <w:t>1.</w:t>
            </w:r>
          </w:p>
        </w:tc>
        <w:tc>
          <w:tcPr>
            <w:tcW w:w="2460" w:type="dxa"/>
            <w:vMerge w:val="restart"/>
          </w:tcPr>
          <w:p w:rsidR="00EA2334" w:rsidRPr="000754EB" w:rsidRDefault="000754EB" w:rsidP="00EA2334">
            <w:pPr>
              <w:rPr>
                <w:rFonts w:ascii="Times New Roman" w:hAnsi="Times New Roman" w:cs="Times New Roman"/>
                <w:sz w:val="22"/>
              </w:rPr>
            </w:pPr>
            <w:r w:rsidRPr="000754EB">
              <w:rPr>
                <w:rFonts w:ascii="Times New Roman" w:hAnsi="Times New Roman" w:cs="Times New Roman"/>
                <w:sz w:val="22"/>
              </w:rPr>
              <w:t xml:space="preserve">ДНК-маркер </w:t>
            </w:r>
          </w:p>
          <w:p w:rsidR="000754EB" w:rsidRPr="000754EB" w:rsidRDefault="000754EB" w:rsidP="00EA2334">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color w:val="000000" w:themeColor="text1"/>
                <w:sz w:val="22"/>
              </w:rPr>
              <w:t>Назначение</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Набор применяется для электрофореза в </w:t>
            </w:r>
            <w:proofErr w:type="spellStart"/>
            <w:r w:rsidRPr="000754EB">
              <w:rPr>
                <w:rFonts w:ascii="Times New Roman" w:hAnsi="Times New Roman" w:cs="Times New Roman"/>
                <w:sz w:val="22"/>
              </w:rPr>
              <w:t>агарозном</w:t>
            </w:r>
            <w:proofErr w:type="spellEnd"/>
            <w:r w:rsidRPr="000754EB">
              <w:rPr>
                <w:rFonts w:ascii="Times New Roman" w:hAnsi="Times New Roman" w:cs="Times New Roman"/>
                <w:sz w:val="22"/>
              </w:rPr>
              <w:t xml:space="preserve"> геле. Он позволяет точно определять размер </w:t>
            </w:r>
            <w:proofErr w:type="spellStart"/>
            <w:r w:rsidRPr="000754EB">
              <w:rPr>
                <w:rFonts w:ascii="Times New Roman" w:hAnsi="Times New Roman" w:cs="Times New Roman"/>
                <w:sz w:val="22"/>
              </w:rPr>
              <w:t>двуцепочечных</w:t>
            </w:r>
            <w:proofErr w:type="spellEnd"/>
            <w:r w:rsidRPr="000754EB">
              <w:rPr>
                <w:rFonts w:ascii="Times New Roman" w:hAnsi="Times New Roman" w:cs="Times New Roman"/>
                <w:sz w:val="22"/>
              </w:rPr>
              <w:t xml:space="preserve"> фрагментов ДНК</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w:t>
            </w:r>
          </w:p>
        </w:tc>
        <w:tc>
          <w:tcPr>
            <w:tcW w:w="2706" w:type="dxa"/>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shd w:val="clear" w:color="auto" w:fill="FFFFFF"/>
              </w:rPr>
              <w:t>Значение характеристики не может изменяться участником закупки</w:t>
            </w:r>
          </w:p>
        </w:tc>
        <w:tc>
          <w:tcPr>
            <w:tcW w:w="991" w:type="dxa"/>
            <w:vMerge w:val="restart"/>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штука</w:t>
            </w:r>
          </w:p>
        </w:tc>
        <w:tc>
          <w:tcPr>
            <w:tcW w:w="980" w:type="dxa"/>
            <w:vMerge w:val="restart"/>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1</w:t>
            </w: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Диапазон размеров </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от 100 до 1500</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пар нуклеотидов (</w:t>
            </w:r>
            <w:proofErr w:type="spellStart"/>
            <w:r w:rsidRPr="000754EB">
              <w:rPr>
                <w:rFonts w:ascii="Times New Roman" w:hAnsi="Times New Roman" w:cs="Times New Roman"/>
                <w:sz w:val="22"/>
              </w:rPr>
              <w:t>п.</w:t>
            </w:r>
            <w:proofErr w:type="gramStart"/>
            <w:r w:rsidRPr="000754EB">
              <w:rPr>
                <w:rFonts w:ascii="Times New Roman" w:hAnsi="Times New Roman" w:cs="Times New Roman"/>
                <w:sz w:val="22"/>
              </w:rPr>
              <w:t>н</w:t>
            </w:r>
            <w:proofErr w:type="spellEnd"/>
            <w:proofErr w:type="gramEnd"/>
            <w:r w:rsidRPr="000754EB">
              <w:rPr>
                <w:rFonts w:ascii="Times New Roman" w:hAnsi="Times New Roman" w:cs="Times New Roman"/>
                <w:sz w:val="22"/>
              </w:rPr>
              <w:t>.)</w:t>
            </w: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 xml:space="preserve">Участник закупки </w:t>
            </w:r>
            <w:proofErr w:type="gramStart"/>
            <w:r w:rsidRPr="000754EB">
              <w:rPr>
                <w:rFonts w:ascii="Times New Roman" w:hAnsi="Times New Roman" w:cs="Times New Roman"/>
                <w:color w:val="000000" w:themeColor="text1"/>
                <w:sz w:val="22"/>
                <w:shd w:val="clear" w:color="auto" w:fill="FFFFFF"/>
              </w:rPr>
              <w:t>указы-</w:t>
            </w:r>
            <w:proofErr w:type="spellStart"/>
            <w:r w:rsidRPr="000754EB">
              <w:rPr>
                <w:rFonts w:ascii="Times New Roman" w:hAnsi="Times New Roman" w:cs="Times New Roman"/>
                <w:color w:val="000000" w:themeColor="text1"/>
                <w:sz w:val="22"/>
                <w:shd w:val="clear" w:color="auto" w:fill="FFFFFF"/>
              </w:rPr>
              <w:t>вает</w:t>
            </w:r>
            <w:proofErr w:type="spellEnd"/>
            <w:proofErr w:type="gramEnd"/>
            <w:r w:rsidRPr="000754EB">
              <w:rPr>
                <w:rFonts w:ascii="Times New Roman" w:hAnsi="Times New Roman" w:cs="Times New Roman"/>
                <w:color w:val="000000" w:themeColor="text1"/>
                <w:sz w:val="22"/>
                <w:shd w:val="clear" w:color="auto" w:fill="FFFFFF"/>
              </w:rPr>
              <w:t xml:space="preserve"> в заявке конкретное значение характеристики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Количество фрагментов </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11</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дискретных полос</w:t>
            </w: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 xml:space="preserve">Участник закупки </w:t>
            </w:r>
            <w:proofErr w:type="gramStart"/>
            <w:r w:rsidRPr="000754EB">
              <w:rPr>
                <w:rFonts w:ascii="Times New Roman" w:hAnsi="Times New Roman" w:cs="Times New Roman"/>
                <w:color w:val="000000" w:themeColor="text1"/>
                <w:sz w:val="22"/>
                <w:shd w:val="clear" w:color="auto" w:fill="FFFFFF"/>
              </w:rPr>
              <w:t>указы-</w:t>
            </w:r>
            <w:proofErr w:type="spellStart"/>
            <w:r w:rsidRPr="000754EB">
              <w:rPr>
                <w:rFonts w:ascii="Times New Roman" w:hAnsi="Times New Roman" w:cs="Times New Roman"/>
                <w:color w:val="000000" w:themeColor="text1"/>
                <w:sz w:val="22"/>
                <w:shd w:val="clear" w:color="auto" w:fill="FFFFFF"/>
              </w:rPr>
              <w:t>вает</w:t>
            </w:r>
            <w:proofErr w:type="spellEnd"/>
            <w:proofErr w:type="gramEnd"/>
            <w:r w:rsidRPr="000754EB">
              <w:rPr>
                <w:rFonts w:ascii="Times New Roman" w:hAnsi="Times New Roman" w:cs="Times New Roman"/>
                <w:color w:val="000000" w:themeColor="text1"/>
                <w:sz w:val="22"/>
                <w:shd w:val="clear" w:color="auto" w:fill="FFFFFF"/>
              </w:rPr>
              <w:t xml:space="preserve"> в заявке конкретное значение характеристики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Объем</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250</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мкг</w:t>
            </w: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 xml:space="preserve">Участник закупки </w:t>
            </w:r>
            <w:proofErr w:type="gramStart"/>
            <w:r w:rsidRPr="000754EB">
              <w:rPr>
                <w:rFonts w:ascii="Times New Roman" w:hAnsi="Times New Roman" w:cs="Times New Roman"/>
                <w:color w:val="000000" w:themeColor="text1"/>
                <w:sz w:val="22"/>
                <w:shd w:val="clear" w:color="auto" w:fill="FFFFFF"/>
              </w:rPr>
              <w:t>указы-</w:t>
            </w:r>
            <w:proofErr w:type="spellStart"/>
            <w:r w:rsidRPr="000754EB">
              <w:rPr>
                <w:rFonts w:ascii="Times New Roman" w:hAnsi="Times New Roman" w:cs="Times New Roman"/>
                <w:color w:val="000000" w:themeColor="text1"/>
                <w:sz w:val="22"/>
                <w:shd w:val="clear" w:color="auto" w:fill="FFFFFF"/>
              </w:rPr>
              <w:t>вает</w:t>
            </w:r>
            <w:proofErr w:type="spellEnd"/>
            <w:proofErr w:type="gramEnd"/>
            <w:r w:rsidRPr="000754EB">
              <w:rPr>
                <w:rFonts w:ascii="Times New Roman" w:hAnsi="Times New Roman" w:cs="Times New Roman"/>
                <w:color w:val="000000" w:themeColor="text1"/>
                <w:sz w:val="22"/>
                <w:shd w:val="clear" w:color="auto" w:fill="FFFFFF"/>
              </w:rPr>
              <w:t xml:space="preserve"> в заявке конкретное значение характеристики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Остаточный срок годности на момент поставки</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 6 </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мес.</w:t>
            </w:r>
          </w:p>
        </w:tc>
        <w:tc>
          <w:tcPr>
            <w:tcW w:w="2706" w:type="dxa"/>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shd w:val="clear" w:color="auto" w:fill="FFFFFF"/>
              </w:rPr>
              <w:t>Участник закупки указывает в заявке конкретное значение характеристики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val="restart"/>
          </w:tcPr>
          <w:p w:rsidR="000754EB" w:rsidRPr="000754EB" w:rsidRDefault="000754EB" w:rsidP="000754EB">
            <w:pPr>
              <w:rPr>
                <w:rFonts w:ascii="Times New Roman" w:hAnsi="Times New Roman" w:cs="Times New Roman"/>
                <w:sz w:val="22"/>
              </w:rPr>
            </w:pPr>
            <w:r w:rsidRPr="000754EB">
              <w:rPr>
                <w:rFonts w:ascii="Times New Roman" w:hAnsi="Times New Roman" w:cs="Times New Roman"/>
                <w:sz w:val="22"/>
              </w:rPr>
              <w:t>2.</w:t>
            </w:r>
          </w:p>
        </w:tc>
        <w:tc>
          <w:tcPr>
            <w:tcW w:w="2460" w:type="dxa"/>
            <w:vMerge w:val="restart"/>
          </w:tcPr>
          <w:p w:rsidR="000754EB" w:rsidRPr="000754EB" w:rsidRDefault="000754EB" w:rsidP="00EA2334">
            <w:pPr>
              <w:rPr>
                <w:rFonts w:ascii="Times New Roman" w:hAnsi="Times New Roman" w:cs="Times New Roman"/>
                <w:sz w:val="22"/>
              </w:rPr>
            </w:pPr>
            <w:r w:rsidRPr="000754EB">
              <w:rPr>
                <w:rFonts w:ascii="Times New Roman" w:hAnsi="Times New Roman" w:cs="Times New Roman"/>
                <w:sz w:val="22"/>
              </w:rPr>
              <w:t xml:space="preserve">Набор реагентов для </w:t>
            </w:r>
            <w:proofErr w:type="spellStart"/>
            <w:r w:rsidRPr="000754EB">
              <w:rPr>
                <w:rFonts w:ascii="Times New Roman" w:hAnsi="Times New Roman" w:cs="Times New Roman"/>
                <w:sz w:val="22"/>
              </w:rPr>
              <w:t>генотипирования</w:t>
            </w:r>
            <w:proofErr w:type="spellEnd"/>
            <w:r w:rsidRPr="000754EB">
              <w:rPr>
                <w:rFonts w:ascii="Times New Roman" w:hAnsi="Times New Roman" w:cs="Times New Roman"/>
                <w:sz w:val="22"/>
              </w:rPr>
              <w:t xml:space="preserve"> </w:t>
            </w:r>
            <w:proofErr w:type="spellStart"/>
            <w:r w:rsidRPr="000754EB">
              <w:rPr>
                <w:rFonts w:ascii="Times New Roman" w:hAnsi="Times New Roman" w:cs="Times New Roman"/>
                <w:sz w:val="22"/>
              </w:rPr>
              <w:t>однонуклеотидных</w:t>
            </w:r>
            <w:proofErr w:type="spellEnd"/>
            <w:r w:rsidRPr="000754EB">
              <w:rPr>
                <w:rFonts w:ascii="Times New Roman" w:hAnsi="Times New Roman" w:cs="Times New Roman"/>
                <w:sz w:val="22"/>
              </w:rPr>
              <w:t xml:space="preserve"> полиморфизмов в генах PPARG, FABP2, ADRB2, ADRB3 методом ПЦР в режиме реального </w:t>
            </w:r>
            <w:r w:rsidR="00EA2334">
              <w:rPr>
                <w:rFonts w:ascii="Times New Roman" w:hAnsi="Times New Roman" w:cs="Times New Roman"/>
                <w:sz w:val="22"/>
              </w:rPr>
              <w:t>времени</w:t>
            </w: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color w:val="000000" w:themeColor="text1"/>
                <w:sz w:val="22"/>
              </w:rPr>
              <w:t>Назначение</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Набор реагентов предназначен для выявления точечных мутаций в генах FABP2, PPARG, ADRB2 и ADRB3</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w:t>
            </w:r>
          </w:p>
        </w:tc>
        <w:tc>
          <w:tcPr>
            <w:tcW w:w="2706" w:type="dxa"/>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shd w:val="clear" w:color="auto" w:fill="FFFFFF"/>
              </w:rPr>
              <w:t>Значение характеристики не может изменяться участником закупки</w:t>
            </w:r>
          </w:p>
        </w:tc>
        <w:tc>
          <w:tcPr>
            <w:tcW w:w="991" w:type="dxa"/>
            <w:vMerge w:val="restart"/>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штука</w:t>
            </w:r>
          </w:p>
        </w:tc>
        <w:tc>
          <w:tcPr>
            <w:tcW w:w="980" w:type="dxa"/>
            <w:vMerge w:val="restart"/>
            <w:vAlign w:val="center"/>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rPr>
              <w:t>1</w:t>
            </w: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Метод анализа</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Полимеразная цепная реакция (ПЦР) в режиме реального времени</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w:t>
            </w: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Значение характеристики не может изменяться участником закупки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Объем </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24</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реакции</w:t>
            </w: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 xml:space="preserve">Участник закупки </w:t>
            </w:r>
            <w:proofErr w:type="gramStart"/>
            <w:r w:rsidRPr="000754EB">
              <w:rPr>
                <w:rFonts w:ascii="Times New Roman" w:hAnsi="Times New Roman" w:cs="Times New Roman"/>
                <w:color w:val="000000" w:themeColor="text1"/>
                <w:sz w:val="22"/>
                <w:shd w:val="clear" w:color="auto" w:fill="FFFFFF"/>
              </w:rPr>
              <w:t>указы-</w:t>
            </w:r>
            <w:proofErr w:type="spellStart"/>
            <w:r w:rsidRPr="000754EB">
              <w:rPr>
                <w:rFonts w:ascii="Times New Roman" w:hAnsi="Times New Roman" w:cs="Times New Roman"/>
                <w:color w:val="000000" w:themeColor="text1"/>
                <w:sz w:val="22"/>
                <w:shd w:val="clear" w:color="auto" w:fill="FFFFFF"/>
              </w:rPr>
              <w:t>вает</w:t>
            </w:r>
            <w:proofErr w:type="spellEnd"/>
            <w:proofErr w:type="gramEnd"/>
            <w:r w:rsidRPr="000754EB">
              <w:rPr>
                <w:rFonts w:ascii="Times New Roman" w:hAnsi="Times New Roman" w:cs="Times New Roman"/>
                <w:color w:val="000000" w:themeColor="text1"/>
                <w:sz w:val="22"/>
                <w:shd w:val="clear" w:color="auto" w:fill="FFFFFF"/>
              </w:rPr>
              <w:t xml:space="preserve"> в заявке конкретное значение характеристики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Состав набора</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Смесь для </w:t>
            </w:r>
            <w:proofErr w:type="gramStart"/>
            <w:r w:rsidRPr="000754EB">
              <w:rPr>
                <w:rFonts w:ascii="Times New Roman" w:hAnsi="Times New Roman" w:cs="Times New Roman"/>
                <w:sz w:val="22"/>
              </w:rPr>
              <w:t>амплификации-универсальный</w:t>
            </w:r>
            <w:proofErr w:type="gramEnd"/>
            <w:r w:rsidRPr="000754EB">
              <w:rPr>
                <w:rFonts w:ascii="Times New Roman" w:hAnsi="Times New Roman" w:cs="Times New Roman"/>
                <w:sz w:val="22"/>
              </w:rPr>
              <w:t xml:space="preserve"> мастер-</w:t>
            </w:r>
            <w:proofErr w:type="spellStart"/>
            <w:r w:rsidRPr="000754EB">
              <w:rPr>
                <w:rFonts w:ascii="Times New Roman" w:hAnsi="Times New Roman" w:cs="Times New Roman"/>
                <w:sz w:val="22"/>
              </w:rPr>
              <w:t>микс</w:t>
            </w:r>
            <w:proofErr w:type="spellEnd"/>
            <w:r w:rsidRPr="000754EB">
              <w:rPr>
                <w:rFonts w:ascii="Times New Roman" w:hAnsi="Times New Roman" w:cs="Times New Roman"/>
                <w:sz w:val="22"/>
              </w:rPr>
              <w:t xml:space="preserve">, </w:t>
            </w:r>
            <w:proofErr w:type="spellStart"/>
            <w:r w:rsidRPr="000754EB">
              <w:rPr>
                <w:rFonts w:ascii="Times New Roman" w:hAnsi="Times New Roman" w:cs="Times New Roman"/>
                <w:sz w:val="22"/>
              </w:rPr>
              <w:t>олигонуклеотидные</w:t>
            </w:r>
            <w:proofErr w:type="spellEnd"/>
            <w:r w:rsidRPr="000754EB">
              <w:rPr>
                <w:rFonts w:ascii="Times New Roman" w:hAnsi="Times New Roman" w:cs="Times New Roman"/>
                <w:sz w:val="22"/>
              </w:rPr>
              <w:t xml:space="preserve"> </w:t>
            </w:r>
            <w:proofErr w:type="spellStart"/>
            <w:r w:rsidRPr="000754EB">
              <w:rPr>
                <w:rFonts w:ascii="Times New Roman" w:hAnsi="Times New Roman" w:cs="Times New Roman"/>
                <w:sz w:val="22"/>
              </w:rPr>
              <w:t>праймеры</w:t>
            </w:r>
            <w:proofErr w:type="spellEnd"/>
            <w:r w:rsidRPr="000754EB">
              <w:rPr>
                <w:rFonts w:ascii="Times New Roman" w:hAnsi="Times New Roman" w:cs="Times New Roman"/>
                <w:sz w:val="22"/>
              </w:rPr>
              <w:t xml:space="preserve">, флуоресцентные зонды, положительные контрольные образцы для каждого </w:t>
            </w:r>
            <w:r w:rsidRPr="000754EB">
              <w:rPr>
                <w:rFonts w:ascii="Times New Roman" w:hAnsi="Times New Roman" w:cs="Times New Roman"/>
                <w:sz w:val="22"/>
              </w:rPr>
              <w:lastRenderedPageBreak/>
              <w:t>определяемого полиморфизма</w:t>
            </w:r>
          </w:p>
        </w:tc>
        <w:tc>
          <w:tcPr>
            <w:tcW w:w="1494" w:type="dxa"/>
            <w:vAlign w:val="center"/>
          </w:tcPr>
          <w:p w:rsidR="000754EB" w:rsidRPr="000754EB" w:rsidRDefault="000754EB" w:rsidP="000754EB">
            <w:pPr>
              <w:jc w:val="center"/>
              <w:rPr>
                <w:rFonts w:ascii="Times New Roman" w:hAnsi="Times New Roman" w:cs="Times New Roman"/>
                <w:sz w:val="22"/>
              </w:rPr>
            </w:pP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Значение характеристики не может изменяться участником закупки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Оптические каналы </w:t>
            </w:r>
            <w:proofErr w:type="spellStart"/>
            <w:r w:rsidRPr="000754EB">
              <w:rPr>
                <w:rFonts w:ascii="Times New Roman" w:hAnsi="Times New Roman" w:cs="Times New Roman"/>
                <w:sz w:val="22"/>
              </w:rPr>
              <w:t>детекции</w:t>
            </w:r>
            <w:proofErr w:type="spellEnd"/>
            <w:r w:rsidRPr="000754EB">
              <w:rPr>
                <w:rFonts w:ascii="Times New Roman" w:hAnsi="Times New Roman" w:cs="Times New Roman"/>
                <w:sz w:val="22"/>
              </w:rPr>
              <w:t xml:space="preserve"> </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FAM, HEX/ROX</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w:t>
            </w:r>
          </w:p>
        </w:tc>
        <w:tc>
          <w:tcPr>
            <w:tcW w:w="2706" w:type="dxa"/>
          </w:tcPr>
          <w:p w:rsidR="000754EB" w:rsidRPr="000754EB" w:rsidRDefault="000754EB" w:rsidP="000754EB">
            <w:pPr>
              <w:jc w:val="center"/>
              <w:rPr>
                <w:rFonts w:ascii="Times New Roman" w:hAnsi="Times New Roman" w:cs="Times New Roman"/>
                <w:color w:val="000000" w:themeColor="text1"/>
                <w:sz w:val="22"/>
                <w:shd w:val="clear" w:color="auto" w:fill="FFFFFF"/>
              </w:rPr>
            </w:pPr>
            <w:r w:rsidRPr="000754EB">
              <w:rPr>
                <w:rFonts w:ascii="Times New Roman" w:hAnsi="Times New Roman" w:cs="Times New Roman"/>
                <w:color w:val="000000" w:themeColor="text1"/>
                <w:sz w:val="22"/>
                <w:shd w:val="clear" w:color="auto" w:fill="FFFFFF"/>
              </w:rPr>
              <w:t>Значение характеристики не может изменяться участником закупки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r w:rsidR="000754EB" w:rsidRPr="000754EB" w:rsidTr="00FC014C">
        <w:tc>
          <w:tcPr>
            <w:tcW w:w="641" w:type="dxa"/>
            <w:vMerge/>
          </w:tcPr>
          <w:p w:rsidR="000754EB" w:rsidRPr="000754EB" w:rsidRDefault="000754EB" w:rsidP="000754EB">
            <w:pPr>
              <w:rPr>
                <w:rFonts w:ascii="Times New Roman" w:hAnsi="Times New Roman" w:cs="Times New Roman"/>
                <w:sz w:val="22"/>
              </w:rPr>
            </w:pPr>
          </w:p>
        </w:tc>
        <w:tc>
          <w:tcPr>
            <w:tcW w:w="2460" w:type="dxa"/>
            <w:vMerge/>
          </w:tcPr>
          <w:p w:rsidR="000754EB" w:rsidRPr="000754EB" w:rsidRDefault="000754EB" w:rsidP="000754EB">
            <w:pPr>
              <w:rPr>
                <w:rFonts w:ascii="Times New Roman" w:hAnsi="Times New Roman" w:cs="Times New Roman"/>
                <w:sz w:val="22"/>
              </w:rPr>
            </w:pPr>
          </w:p>
        </w:tc>
        <w:tc>
          <w:tcPr>
            <w:tcW w:w="2469"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Остаточный срок годности на момент поставки</w:t>
            </w:r>
          </w:p>
        </w:tc>
        <w:tc>
          <w:tcPr>
            <w:tcW w:w="3251"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 xml:space="preserve">≥ 6 </w:t>
            </w:r>
          </w:p>
        </w:tc>
        <w:tc>
          <w:tcPr>
            <w:tcW w:w="1494" w:type="dxa"/>
            <w:vAlign w:val="center"/>
          </w:tcPr>
          <w:p w:rsidR="000754EB" w:rsidRPr="000754EB" w:rsidRDefault="000754EB" w:rsidP="000754EB">
            <w:pPr>
              <w:jc w:val="center"/>
              <w:rPr>
                <w:rFonts w:ascii="Times New Roman" w:hAnsi="Times New Roman" w:cs="Times New Roman"/>
                <w:sz w:val="22"/>
              </w:rPr>
            </w:pPr>
            <w:r w:rsidRPr="000754EB">
              <w:rPr>
                <w:rFonts w:ascii="Times New Roman" w:hAnsi="Times New Roman" w:cs="Times New Roman"/>
                <w:sz w:val="22"/>
              </w:rPr>
              <w:t>мес.</w:t>
            </w:r>
          </w:p>
        </w:tc>
        <w:tc>
          <w:tcPr>
            <w:tcW w:w="2706" w:type="dxa"/>
          </w:tcPr>
          <w:p w:rsidR="000754EB" w:rsidRPr="000754EB" w:rsidRDefault="000754EB" w:rsidP="000754EB">
            <w:pPr>
              <w:jc w:val="center"/>
              <w:rPr>
                <w:rFonts w:ascii="Times New Roman" w:hAnsi="Times New Roman" w:cs="Times New Roman"/>
                <w:color w:val="000000" w:themeColor="text1"/>
                <w:sz w:val="22"/>
              </w:rPr>
            </w:pPr>
            <w:r w:rsidRPr="000754EB">
              <w:rPr>
                <w:rFonts w:ascii="Times New Roman" w:hAnsi="Times New Roman" w:cs="Times New Roman"/>
                <w:color w:val="000000" w:themeColor="text1"/>
                <w:sz w:val="22"/>
                <w:shd w:val="clear" w:color="auto" w:fill="FFFFFF"/>
              </w:rPr>
              <w:t>Участник закупки указывает в заявке конкретное значение характеристики</w:t>
            </w:r>
          </w:p>
        </w:tc>
        <w:tc>
          <w:tcPr>
            <w:tcW w:w="991" w:type="dxa"/>
            <w:vMerge/>
          </w:tcPr>
          <w:p w:rsidR="000754EB" w:rsidRPr="000754EB" w:rsidRDefault="000754EB" w:rsidP="000754EB">
            <w:pPr>
              <w:rPr>
                <w:rFonts w:ascii="Times New Roman" w:hAnsi="Times New Roman" w:cs="Times New Roman"/>
                <w:sz w:val="22"/>
              </w:rPr>
            </w:pPr>
          </w:p>
        </w:tc>
        <w:tc>
          <w:tcPr>
            <w:tcW w:w="980" w:type="dxa"/>
            <w:vMerge/>
          </w:tcPr>
          <w:p w:rsidR="000754EB" w:rsidRPr="000754EB" w:rsidRDefault="000754EB" w:rsidP="000754EB">
            <w:pPr>
              <w:rPr>
                <w:rFonts w:ascii="Times New Roman" w:hAnsi="Times New Roman" w:cs="Times New Roman"/>
                <w:sz w:val="22"/>
              </w:rPr>
            </w:pPr>
          </w:p>
        </w:tc>
      </w:tr>
    </w:tbl>
    <w:p w:rsidR="00BB30D9" w:rsidRPr="003F5548" w:rsidRDefault="00BB30D9" w:rsidP="006A16A8">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p w:rsidR="00B57D74" w:rsidRPr="003F5548" w:rsidRDefault="00B57D74" w:rsidP="00B57D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B57D74">
      <w:pPr>
        <w:tabs>
          <w:tab w:val="left" w:pos="993"/>
        </w:tabs>
        <w:autoSpaceDE w:val="0"/>
        <w:autoSpaceDN w:val="0"/>
        <w:adjustRightInd w:val="0"/>
        <w:jc w:val="center"/>
        <w:rPr>
          <w:sz w:val="24"/>
          <w:szCs w:val="24"/>
        </w:rPr>
      </w:pPr>
    </w:p>
    <w:p w:rsidR="00BB30D9" w:rsidRPr="003F5548" w:rsidRDefault="00BB30D9" w:rsidP="00B57D74">
      <w:pPr>
        <w:tabs>
          <w:tab w:val="left" w:pos="993"/>
        </w:tabs>
        <w:autoSpaceDE w:val="0"/>
        <w:autoSpaceDN w:val="0"/>
        <w:adjustRightInd w:val="0"/>
        <w:rPr>
          <w:sz w:val="24"/>
          <w:szCs w:val="24"/>
        </w:rPr>
      </w:pP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3F5548">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3F5548">
        <w:rPr>
          <w:rFonts w:cs="Arial"/>
          <w:sz w:val="20"/>
        </w:rPr>
        <w:t>___</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 </w:t>
            </w:r>
            <w:proofErr w:type="gramStart"/>
            <w:r w:rsidRPr="00193821">
              <w:rPr>
                <w:b/>
                <w:i/>
                <w:sz w:val="20"/>
              </w:rPr>
              <w:t>п</w:t>
            </w:r>
            <w:proofErr w:type="gramEnd"/>
            <w:r w:rsidRPr="00193821">
              <w:rPr>
                <w:b/>
                <w:i/>
                <w:sz w:val="20"/>
              </w:rPr>
              <w:t>/п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B4DD6" w:rsidP="002B4DD6">
            <w:pPr>
              <w:jc w:val="center"/>
              <w:rPr>
                <w:i/>
                <w:color w:val="000000"/>
                <w:sz w:val="22"/>
                <w:szCs w:val="22"/>
              </w:rPr>
            </w:pPr>
            <w:r w:rsidRPr="002B4DD6">
              <w:rPr>
                <w:i/>
                <w:color w:val="000000"/>
                <w:sz w:val="22"/>
                <w:szCs w:val="22"/>
              </w:rPr>
              <w:t>ДНК-маркер</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2B4DD6" w:rsidP="003F5548">
            <w:pPr>
              <w:jc w:val="center"/>
              <w:rPr>
                <w:i/>
                <w:color w:val="000000"/>
                <w:sz w:val="22"/>
                <w:szCs w:val="22"/>
              </w:rPr>
            </w:pPr>
            <w:r w:rsidRPr="002B4DD6">
              <w:rPr>
                <w:i/>
                <w:color w:val="000000"/>
                <w:sz w:val="22"/>
                <w:szCs w:val="22"/>
              </w:rPr>
              <w:t xml:space="preserve">Набор реагентов для </w:t>
            </w:r>
            <w:proofErr w:type="spellStart"/>
            <w:r w:rsidRPr="002B4DD6">
              <w:rPr>
                <w:i/>
                <w:color w:val="000000"/>
                <w:sz w:val="22"/>
                <w:szCs w:val="22"/>
              </w:rPr>
              <w:t>генотипирования</w:t>
            </w:r>
            <w:proofErr w:type="spellEnd"/>
            <w:r w:rsidRPr="002B4DD6">
              <w:rPr>
                <w:i/>
                <w:color w:val="000000"/>
                <w:sz w:val="22"/>
                <w:szCs w:val="22"/>
              </w:rPr>
              <w:t xml:space="preserve"> </w:t>
            </w:r>
            <w:proofErr w:type="spellStart"/>
            <w:r w:rsidRPr="002B4DD6">
              <w:rPr>
                <w:i/>
                <w:color w:val="000000"/>
                <w:sz w:val="22"/>
                <w:szCs w:val="22"/>
              </w:rPr>
              <w:t>однонуклеотидных</w:t>
            </w:r>
            <w:proofErr w:type="spellEnd"/>
            <w:r w:rsidRPr="002B4DD6">
              <w:rPr>
                <w:i/>
                <w:color w:val="000000"/>
                <w:sz w:val="22"/>
                <w:szCs w:val="22"/>
              </w:rPr>
              <w:t xml:space="preserve"> полиморфизмов в генах PPARG, FABP2, ADRB2, ADRB3 методом ПЦР в режиме реального времени</w:t>
            </w:r>
            <w:bookmarkStart w:id="3" w:name="_GoBack"/>
            <w:bookmarkEnd w:id="3"/>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292525">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7B452A" w:rsidRPr="007B452A" w:rsidRDefault="007B452A"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2705A3">
        <w:rPr>
          <w:rFonts w:cs="Arial"/>
          <w:sz w:val="20"/>
        </w:rPr>
        <w:t>75</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w:t>
      </w:r>
      <w:r w:rsidRPr="00E26B1D">
        <w:rPr>
          <w:rFonts w:eastAsia="Calibri"/>
          <w:bCs/>
          <w:sz w:val="20"/>
          <w:szCs w:val="24"/>
          <w:lang w:eastAsia="en-US"/>
        </w:rPr>
        <w:lastRenderedPageBreak/>
        <w:t xml:space="preserve">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lastRenderedPageBreak/>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CB1" w:rsidRDefault="00924CB1" w:rsidP="00046A0A">
      <w:r>
        <w:separator/>
      </w:r>
    </w:p>
  </w:endnote>
  <w:endnote w:type="continuationSeparator" w:id="0">
    <w:p w:rsidR="00924CB1" w:rsidRDefault="00924CB1"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2B4DD6">
      <w:rPr>
        <w:rFonts w:ascii="Arial Narrow" w:hAnsi="Arial Narrow"/>
        <w:noProof/>
        <w:sz w:val="18"/>
      </w:rPr>
      <w:t>13</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2B4DD6">
          <w:rPr>
            <w:rFonts w:ascii="Arial Narrow" w:hAnsi="Arial Narrow"/>
            <w:noProof/>
            <w:sz w:val="18"/>
          </w:rPr>
          <w:t>11</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CB1" w:rsidRDefault="00924CB1" w:rsidP="00046A0A">
      <w:r>
        <w:separator/>
      </w:r>
    </w:p>
  </w:footnote>
  <w:footnote w:type="continuationSeparator" w:id="0">
    <w:p w:rsidR="00924CB1" w:rsidRDefault="00924CB1"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54EB"/>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0C93"/>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525"/>
    <w:rsid w:val="00292B79"/>
    <w:rsid w:val="002940B1"/>
    <w:rsid w:val="00294518"/>
    <w:rsid w:val="002945F6"/>
    <w:rsid w:val="00294DDA"/>
    <w:rsid w:val="00294F17"/>
    <w:rsid w:val="0029564C"/>
    <w:rsid w:val="00296CB2"/>
    <w:rsid w:val="00297BC2"/>
    <w:rsid w:val="002A1C5E"/>
    <w:rsid w:val="002A1FB8"/>
    <w:rsid w:val="002A26B6"/>
    <w:rsid w:val="002A2925"/>
    <w:rsid w:val="002A2DC2"/>
    <w:rsid w:val="002A3B44"/>
    <w:rsid w:val="002A4CD3"/>
    <w:rsid w:val="002A50CD"/>
    <w:rsid w:val="002A56CA"/>
    <w:rsid w:val="002A5D23"/>
    <w:rsid w:val="002A6185"/>
    <w:rsid w:val="002A684B"/>
    <w:rsid w:val="002B1CFE"/>
    <w:rsid w:val="002B2013"/>
    <w:rsid w:val="002B2363"/>
    <w:rsid w:val="002B2E0A"/>
    <w:rsid w:val="002B4A2F"/>
    <w:rsid w:val="002B4DD6"/>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70A"/>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066"/>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16A8"/>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4CB1"/>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2C2C"/>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009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2334"/>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3"/>
    <w:next w:val="afc"/>
    <w:uiPriority w:val="59"/>
    <w:rsid w:val="000754E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c"/>
    <w:uiPriority w:val="59"/>
    <w:rsid w:val="006A16A8"/>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3"/>
    <w:next w:val="afc"/>
    <w:uiPriority w:val="59"/>
    <w:rsid w:val="000754E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2AA5F-E0DB-4EA0-A43E-41D54CA57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4425</Words>
  <Characters>31645</Characters>
  <Application>Microsoft Office Word</Application>
  <DocSecurity>0</DocSecurity>
  <Lines>263</Lines>
  <Paragraphs>71</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35999</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12</cp:revision>
  <cp:lastPrinted>2025-04-10T16:01:00Z</cp:lastPrinted>
  <dcterms:created xsi:type="dcterms:W3CDTF">2026-07-31T12:59:00Z</dcterms:created>
  <dcterms:modified xsi:type="dcterms:W3CDTF">2026-08-10T11:46:00Z</dcterms:modified>
</cp:coreProperties>
</file>