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3"/>
        <w:ind w:firstLine="709"/>
        <w:spacing w:line="240" w:lineRule="auto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Проект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763"/>
        <w:ind w:firstLine="709"/>
        <w:spacing w:line="240" w:lineRule="auto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Государственного</w:t>
      </w:r>
      <w:r>
        <w:rPr>
          <w:rFonts w:ascii="PT Astra Serif" w:hAnsi="PT Astra Serif"/>
          <w:b/>
          <w:sz w:val="26"/>
          <w:szCs w:val="26"/>
        </w:rPr>
        <w:t xml:space="preserve"> контракт</w:t>
      </w:r>
      <w:r>
        <w:rPr>
          <w:rFonts w:ascii="PT Astra Serif" w:hAnsi="PT Astra Serif"/>
          <w:b/>
          <w:sz w:val="26"/>
          <w:szCs w:val="26"/>
        </w:rPr>
        <w:t xml:space="preserve">а</w:t>
      </w:r>
      <w:r>
        <w:rPr>
          <w:rFonts w:ascii="PT Astra Serif" w:hAnsi="PT Astra Serif"/>
          <w:b/>
          <w:sz w:val="26"/>
          <w:szCs w:val="26"/>
        </w:rPr>
        <w:t xml:space="preserve"> №_____</w:t>
      </w:r>
      <w:r>
        <w:rPr>
          <w:rFonts w:ascii="PT Astra Serif" w:hAnsi="PT Astra Serif"/>
          <w:b/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9360" w:leader="none"/>
          <w:tab w:val="left" w:pos="9459" w:leader="none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на </w:t>
      </w:r>
      <w:r>
        <w:rPr>
          <w:rFonts w:ascii="PT Astra Serif" w:hAnsi="PT Astra Serif"/>
          <w:b/>
          <w:bCs/>
          <w:sz w:val="26"/>
          <w:szCs w:val="26"/>
        </w:rPr>
        <w:t xml:space="preserve">поставку </w:t>
      </w:r>
      <w:r>
        <w:rPr>
          <w:rFonts w:ascii="PT Astra Serif" w:hAnsi="PT Astra Serif"/>
          <w:b/>
          <w:sz w:val="26"/>
          <w:szCs w:val="26"/>
        </w:rPr>
        <w:t xml:space="preserve">«</w:t>
      </w:r>
      <w:r>
        <w:rPr>
          <w:rFonts w:ascii="PT Astra Serif" w:hAnsi="PT Astra Serif"/>
          <w:b/>
          <w:sz w:val="26"/>
          <w:szCs w:val="26"/>
        </w:rPr>
        <w:t xml:space="preserve">Стабилизатора напряжения </w:t>
      </w:r>
      <w:r>
        <w:rPr>
          <w:rFonts w:ascii="PT Astra Serif" w:hAnsi="PT Astra Serif"/>
          <w:b/>
          <w:sz w:val="26"/>
          <w:szCs w:val="26"/>
          <w:lang w:val="en-US"/>
        </w:rPr>
        <w:t xml:space="preserve">ACH</w:t>
      </w:r>
      <w:r>
        <w:rPr>
          <w:rFonts w:ascii="PT Astra Serif" w:hAnsi="PT Astra Serif"/>
          <w:b/>
          <w:sz w:val="26"/>
          <w:szCs w:val="26"/>
        </w:rPr>
        <w:t xml:space="preserve">-2000 </w:t>
      </w:r>
      <w:r>
        <w:rPr>
          <w:rFonts w:ascii="PT Astra Serif" w:hAnsi="PT Astra Serif"/>
          <w:b/>
          <w:sz w:val="26"/>
          <w:szCs w:val="26"/>
          <w:lang w:val="en-US"/>
        </w:rPr>
        <w:t xml:space="preserve">H</w:t>
      </w:r>
      <w:r>
        <w:rPr>
          <w:rFonts w:ascii="PT Astra Serif" w:hAnsi="PT Astra Serif"/>
          <w:b/>
          <w:sz w:val="26"/>
          <w:szCs w:val="26"/>
        </w:rPr>
        <w:t xml:space="preserve">/1-</w:t>
      </w:r>
      <w:r>
        <w:rPr>
          <w:rFonts w:ascii="PT Astra Serif" w:hAnsi="PT Astra Serif"/>
          <w:b/>
          <w:sz w:val="26"/>
          <w:szCs w:val="26"/>
        </w:rPr>
        <w:t xml:space="preserve">Ц </w:t>
      </w:r>
      <w:r>
        <w:rPr>
          <w:rFonts w:ascii="PT Astra Serif" w:hAnsi="PT Astra Serif"/>
          <w:b/>
          <w:sz w:val="26"/>
          <w:szCs w:val="26"/>
        </w:rPr>
        <w:t xml:space="preserve">Ресанта</w:t>
      </w:r>
      <w:r>
        <w:rPr>
          <w:rFonts w:ascii="PT Astra Serif" w:hAnsi="PT Astra Serif"/>
          <w:b/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9360" w:leader="none"/>
          <w:tab w:val="left" w:pos="9459" w:leader="none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  <w:lang w:val="en-US"/>
        </w:rPr>
        <w:t xml:space="preserve">Lux</w:t>
      </w:r>
      <w:r>
        <w:rPr>
          <w:rFonts w:ascii="PT Astra Serif" w:hAnsi="PT Astra Serif"/>
          <w:b/>
          <w:sz w:val="26"/>
          <w:szCs w:val="26"/>
        </w:rPr>
        <w:t xml:space="preserve"> 63/6/15</w:t>
      </w:r>
      <w:r>
        <w:rPr>
          <w:rFonts w:ascii="PT Astra Serif" w:hAnsi="PT Astra Serif"/>
          <w:b/>
          <w:sz w:val="26"/>
          <w:szCs w:val="26"/>
        </w:rPr>
        <w:t xml:space="preserve">»</w:t>
      </w:r>
      <w:r>
        <w:rPr>
          <w:rFonts w:ascii="PT Astra Serif" w:hAnsi="PT Astra Serif"/>
          <w:b/>
          <w:sz w:val="26"/>
          <w:szCs w:val="26"/>
        </w:rPr>
      </w:r>
    </w:p>
    <w:p>
      <w:pPr>
        <w:ind w:firstLine="709"/>
        <w:jc w:val="center"/>
        <w:widowControl w:val="off"/>
        <w:tabs>
          <w:tab w:val="left" w:pos="9360" w:leader="none"/>
          <w:tab w:val="left" w:pos="9459" w:leader="none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</w:r>
      <w:r>
        <w:rPr>
          <w:rFonts w:ascii="PT Astra Serif" w:hAnsi="PT Astra Serif"/>
          <w:b/>
          <w:sz w:val="26"/>
          <w:szCs w:val="26"/>
        </w:rPr>
      </w:r>
    </w:p>
    <w:p>
      <w:pPr>
        <w:jc w:val="center"/>
        <w:widowControl w:val="off"/>
        <w:tabs>
          <w:tab w:val="left" w:pos="9360" w:leader="none"/>
          <w:tab w:val="left" w:pos="945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г. </w:t>
      </w:r>
      <w:r>
        <w:rPr>
          <w:rFonts w:ascii="PT Astra Serif" w:hAnsi="PT Astra Serif"/>
          <w:sz w:val="26"/>
          <w:szCs w:val="26"/>
        </w:rPr>
        <w:t xml:space="preserve">Белгород</w:t>
      </w:r>
      <w:r>
        <w:rPr>
          <w:rFonts w:ascii="PT Astra Serif" w:hAnsi="PT Astra Serif"/>
          <w:sz w:val="26"/>
          <w:szCs w:val="26"/>
        </w:rPr>
        <w:t xml:space="preserve">                                </w:t>
      </w:r>
      <w:r>
        <w:rPr>
          <w:rFonts w:ascii="PT Astra Serif" w:hAnsi="PT Astra Serif"/>
          <w:sz w:val="26"/>
          <w:szCs w:val="26"/>
        </w:rPr>
        <w:t xml:space="preserve">               </w:t>
      </w:r>
      <w:r>
        <w:rPr>
          <w:rFonts w:ascii="PT Astra Serif" w:hAnsi="PT Astra Serif"/>
          <w:sz w:val="26"/>
          <w:szCs w:val="26"/>
        </w:rPr>
        <w:t xml:space="preserve">          </w:t>
      </w:r>
      <w:r>
        <w:rPr>
          <w:rFonts w:ascii="PT Astra Serif" w:hAnsi="PT Astra Serif"/>
          <w:sz w:val="26"/>
          <w:szCs w:val="26"/>
        </w:rPr>
        <w:t xml:space="preserve">      </w:t>
      </w:r>
      <w:r>
        <w:rPr>
          <w:rFonts w:ascii="PT Astra Serif" w:hAnsi="PT Astra Serif"/>
          <w:sz w:val="26"/>
          <w:szCs w:val="26"/>
        </w:rPr>
        <w:t xml:space="preserve">«</w:t>
      </w:r>
      <w:r>
        <w:rPr>
          <w:rFonts w:ascii="PT Astra Serif" w:hAnsi="PT Astra Serif"/>
          <w:sz w:val="26"/>
          <w:szCs w:val="26"/>
        </w:rPr>
        <w:t xml:space="preserve">___</w:t>
      </w:r>
      <w:r>
        <w:rPr>
          <w:rFonts w:ascii="PT Astra Serif" w:hAnsi="PT Astra Serif"/>
          <w:sz w:val="26"/>
          <w:szCs w:val="26"/>
        </w:rPr>
        <w:t xml:space="preserve">» </w:t>
      </w:r>
      <w:r>
        <w:rPr>
          <w:rFonts w:ascii="PT Astra Serif" w:hAnsi="PT Astra Serif"/>
          <w:sz w:val="26"/>
          <w:szCs w:val="26"/>
        </w:rPr>
        <w:t xml:space="preserve">___________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20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года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9360" w:leader="none"/>
          <w:tab w:val="left" w:pos="945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Федеральное казённое учреждение «Центр инженерно-технического обеспечения и вооружения Управления Федеральной службы исполнения наказаний по Белгородской области» (далее – ФКУ ЦИТОВ УФСИН России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по Белгородской области)</w:t>
      </w:r>
      <w:r>
        <w:rPr>
          <w:rFonts w:ascii="PT Astra Serif" w:hAnsi="PT Astra Serif"/>
          <w:sz w:val="26"/>
          <w:szCs w:val="26"/>
        </w:rPr>
        <w:t xml:space="preserve"> именуемое в дальнейшем «Государственный заказчик», в лице _________</w:t>
      </w:r>
      <w:r>
        <w:rPr>
          <w:rFonts w:ascii="PT Astra Serif" w:hAnsi="PT Astra Serif"/>
          <w:sz w:val="26"/>
          <w:szCs w:val="26"/>
        </w:rPr>
        <w:fldChar w:fldCharType="begin"/>
      </w:r>
      <w:r>
        <w:rPr>
          <w:rFonts w:ascii="PT Astra Serif" w:hAnsi="PT Astra Serif"/>
          <w:sz w:val="26"/>
          <w:szCs w:val="26"/>
        </w:rPr>
        <w:instrText xml:space="preserve"> DOCVARIABLE ПОДПИСАНТ_ЗАКАЗЧИК_ОСНОВАНИЕ </w:instrText>
      </w:r>
      <w:r>
        <w:rPr>
          <w:rFonts w:ascii="PT Astra Serif" w:hAnsi="PT Astra Serif"/>
          <w:sz w:val="26"/>
          <w:szCs w:val="26"/>
        </w:rPr>
        <w:fldChar w:fldCharType="separate"/>
      </w:r>
      <w:r>
        <w:rPr>
          <w:rFonts w:ascii="PT Astra Serif" w:hAnsi="PT Astra Serif"/>
          <w:sz w:val="26"/>
          <w:szCs w:val="26"/>
        </w:rPr>
        <w:t xml:space="preserve">, действующего </w:t>
      </w:r>
      <w:r>
        <w:rPr>
          <w:rFonts w:ascii="PT Astra Serif" w:hAnsi="PT Astra Serif"/>
          <w:sz w:val="26"/>
          <w:szCs w:val="26"/>
        </w:rPr>
        <w:t xml:space="preserve">на основании Устава</w:t>
      </w:r>
      <w:r>
        <w:rPr>
          <w:rFonts w:ascii="PT Astra Serif" w:hAnsi="PT Astra Serif"/>
          <w:sz w:val="26"/>
          <w:szCs w:val="26"/>
        </w:rPr>
        <w:t xml:space="preserve">,</w:t>
      </w:r>
      <w:r>
        <w:rPr>
          <w:rFonts w:ascii="PT Astra Serif" w:hAnsi="PT Astra Serif"/>
          <w:sz w:val="26"/>
          <w:szCs w:val="26"/>
        </w:rPr>
        <w:fldChar w:fldCharType="end"/>
      </w:r>
      <w:r>
        <w:rPr>
          <w:rFonts w:ascii="PT Astra Serif" w:hAnsi="PT Astra Serif"/>
          <w:sz w:val="26"/>
          <w:szCs w:val="26"/>
        </w:rPr>
        <w:t xml:space="preserve"> с одной стороны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и </w:t>
      </w:r>
      <w:r>
        <w:rPr>
          <w:rFonts w:ascii="PT Astra Serif" w:hAnsi="PT Astra Serif"/>
          <w:sz w:val="26"/>
          <w:szCs w:val="26"/>
        </w:rPr>
        <w:fldChar w:fldCharType="begin"/>
      </w:r>
      <w:r>
        <w:rPr>
          <w:rFonts w:ascii="PT Astra Serif" w:hAnsi="PT Astra Serif"/>
          <w:sz w:val="26"/>
          <w:szCs w:val="26"/>
        </w:rPr>
        <w:instrText xml:space="preserve"> DOCVARIABLE ИСПОЛНИТЕЛЬ_НАИМЕНОВАНИЕ </w:instrText>
      </w:r>
      <w:r>
        <w:rPr>
          <w:rFonts w:ascii="PT Astra Serif" w:hAnsi="PT Astra Serif"/>
          <w:sz w:val="26"/>
          <w:szCs w:val="26"/>
        </w:rPr>
        <w:fldChar w:fldCharType="separate"/>
      </w:r>
      <w:r>
        <w:rPr>
          <w:rFonts w:ascii="PT Astra Serif" w:hAnsi="PT Astra Serif"/>
          <w:sz w:val="26"/>
          <w:szCs w:val="26"/>
        </w:rPr>
        <w:t xml:space="preserve">_________________________________________________________________</w:t>
      </w:r>
      <w:r>
        <w:rPr>
          <w:rFonts w:ascii="PT Astra Serif" w:hAnsi="PT Astra Serif"/>
          <w:sz w:val="26"/>
          <w:szCs w:val="26"/>
        </w:rPr>
        <w:fldChar w:fldCharType="end"/>
      </w:r>
      <w:r>
        <w:rPr>
          <w:rFonts w:ascii="PT Astra Serif" w:hAnsi="PT Astra Serif"/>
          <w:sz w:val="26"/>
          <w:szCs w:val="26"/>
        </w:rPr>
        <w:t xml:space="preserve">, именуемое в дальнейшем «Поставщик», в лице __________________________________________________</w:t>
      </w:r>
      <w:r>
        <w:rPr>
          <w:rFonts w:ascii="PT Astra Serif" w:hAnsi="PT Astra Serif"/>
          <w:sz w:val="26"/>
          <w:szCs w:val="26"/>
        </w:rPr>
        <w:fldChar w:fldCharType="begin"/>
      </w:r>
      <w:r>
        <w:rPr>
          <w:rFonts w:ascii="PT Astra Serif" w:hAnsi="PT Astra Serif"/>
          <w:sz w:val="26"/>
          <w:szCs w:val="26"/>
        </w:rPr>
        <w:instrText xml:space="preserve"> DOCVARIABLE ПОДПИСАНТ_ИСПОЛНИТЕЛЬ_ОСНОВАНИЕ </w:instrText>
      </w:r>
      <w:r>
        <w:rPr>
          <w:rFonts w:ascii="PT Astra Serif" w:hAnsi="PT Astra Serif"/>
          <w:sz w:val="26"/>
          <w:szCs w:val="26"/>
        </w:rPr>
        <w:fldChar w:fldCharType="separate"/>
      </w:r>
      <w:r>
        <w:rPr>
          <w:rFonts w:ascii="PT Astra Serif" w:hAnsi="PT Astra Serif"/>
          <w:sz w:val="26"/>
          <w:szCs w:val="26"/>
        </w:rPr>
        <w:t xml:space="preserve">, действующего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на основании ______________,</w:t>
      </w:r>
      <w:r>
        <w:rPr>
          <w:rFonts w:ascii="PT Astra Serif" w:hAnsi="PT Astra Serif"/>
          <w:sz w:val="26"/>
          <w:szCs w:val="26"/>
        </w:rPr>
        <w:fldChar w:fldCharType="end"/>
      </w:r>
      <w:r>
        <w:rPr>
          <w:rFonts w:ascii="PT Astra Serif" w:hAnsi="PT Astra Serif"/>
          <w:sz w:val="26"/>
          <w:szCs w:val="26"/>
        </w:rPr>
        <w:t xml:space="preserve"> с другой стороны, совместно именуемые</w:t>
      </w:r>
      <w:r>
        <w:rPr>
          <w:rFonts w:ascii="PT Astra Serif" w:hAnsi="PT Astra Serif"/>
          <w:sz w:val="26"/>
          <w:szCs w:val="26"/>
        </w:rPr>
        <w:t xml:space="preserve"> Стороны,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с соблюдением требований Гражданского кодекса Российской</w:t>
      </w:r>
      <w:r>
        <w:rPr>
          <w:rFonts w:ascii="PT Astra Serif" w:hAnsi="PT Astra Serif"/>
          <w:sz w:val="26"/>
          <w:szCs w:val="26"/>
        </w:rPr>
        <w:t xml:space="preserve"> Федерации,  согласно пункту 4 ч</w:t>
      </w:r>
      <w:r>
        <w:rPr>
          <w:rFonts w:ascii="PT Astra Serif" w:hAnsi="PT Astra Serif"/>
          <w:sz w:val="26"/>
          <w:szCs w:val="26"/>
        </w:rPr>
        <w:t xml:space="preserve">асти 1 статьи 93 Федерального закона от 05.04.2013 № 44-ФЗ «О контрактной системе в сфере закупок товаров, работ, услуг для обеспечения  государственных и муниципальных нужд», заключили настоящий государственный контракт (далее – Контракт) о нижеследующем: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center"/>
        <w:shd w:val="clear" w:color="auto" w:fill="ffffff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751"/>
        <w:numPr>
          <w:ilvl w:val="0"/>
          <w:numId w:val="25"/>
        </w:numPr>
        <w:ind w:firstLine="709"/>
        <w:jc w:val="center"/>
        <w:shd w:val="clear" w:color="auto" w:fill="ffffff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ПРЕДМЕТ КОНТРАКТА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1.1. В соответствии с настоящим Государственным контрактом Поставщик обязуется поставить и передать в собственность Государственному заказчику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b/>
          <w:sz w:val="26"/>
          <w:szCs w:val="26"/>
        </w:rPr>
        <w:t xml:space="preserve">«</w:t>
      </w:r>
      <w:r>
        <w:rPr>
          <w:rFonts w:ascii="PT Astra Serif" w:hAnsi="PT Astra Serif"/>
          <w:b/>
          <w:sz w:val="26"/>
          <w:szCs w:val="26"/>
        </w:rPr>
        <w:t xml:space="preserve">Стабилизатора напряжения ACH-2000 H/1-Ц </w:t>
      </w:r>
      <w:r>
        <w:rPr>
          <w:rFonts w:ascii="PT Astra Serif" w:hAnsi="PT Astra Serif"/>
          <w:b/>
          <w:sz w:val="26"/>
          <w:szCs w:val="26"/>
        </w:rPr>
        <w:t xml:space="preserve">Ресанта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 xml:space="preserve">Lux</w:t>
      </w:r>
      <w:r>
        <w:rPr>
          <w:rFonts w:ascii="PT Astra Serif" w:hAnsi="PT Astra Serif"/>
          <w:b/>
          <w:sz w:val="26"/>
          <w:szCs w:val="26"/>
        </w:rPr>
        <w:t xml:space="preserve"> 63/6/15</w:t>
      </w:r>
      <w:r>
        <w:rPr>
          <w:rFonts w:ascii="PT Astra Serif" w:hAnsi="PT Astra Serif"/>
          <w:b/>
          <w:sz w:val="26"/>
          <w:szCs w:val="26"/>
        </w:rPr>
        <w:t xml:space="preserve">»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(далее - Товар), </w:t>
      </w:r>
      <w:r>
        <w:rPr>
          <w:rFonts w:ascii="PT Astra Serif" w:hAnsi="PT Astra Serif"/>
          <w:spacing w:val="-4"/>
          <w:sz w:val="26"/>
          <w:szCs w:val="26"/>
        </w:rPr>
        <w:t xml:space="preserve">в соответствии со</w:t>
      </w:r>
      <w:r>
        <w:rPr>
          <w:rFonts w:ascii="PT Astra Serif" w:hAnsi="PT Astra Serif"/>
          <w:spacing w:val="-4"/>
          <w:sz w:val="26"/>
          <w:szCs w:val="26"/>
        </w:rPr>
        <w:t xml:space="preserve"> Спецификацией </w:t>
      </w:r>
      <w:r>
        <w:rPr>
          <w:rFonts w:ascii="PT Astra Serif" w:hAnsi="PT Astra Serif"/>
          <w:sz w:val="26"/>
          <w:szCs w:val="26"/>
        </w:rPr>
        <w:t xml:space="preserve">(приложение № 1 к Контракту),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а Государственный заказчик обязуется принять </w:t>
      </w:r>
      <w:r>
        <w:rPr>
          <w:rFonts w:ascii="PT Astra Serif" w:hAnsi="PT Astra Serif"/>
          <w:sz w:val="26"/>
          <w:szCs w:val="26"/>
        </w:rPr>
        <w:t xml:space="preserve">и оплатить Товар в соответствии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с условиями настоящего Государственного контракта.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  Ср</w:t>
      </w:r>
      <w:r>
        <w:rPr>
          <w:rFonts w:ascii="PT Astra Serif" w:hAnsi="PT Astra Serif"/>
          <w:sz w:val="26"/>
          <w:szCs w:val="26"/>
        </w:rPr>
        <w:t xml:space="preserve">ок поставки товара не позднее </w:t>
      </w:r>
      <w:r>
        <w:rPr>
          <w:rFonts w:ascii="PT Astra Serif" w:hAnsi="PT Astra Serif"/>
          <w:sz w:val="26"/>
          <w:szCs w:val="26"/>
        </w:rPr>
        <w:t xml:space="preserve">20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0</w:t>
      </w: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.202</w:t>
      </w: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 г.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tabs>
          <w:tab w:val="num" w:pos="1440" w:leader="none"/>
        </w:tabs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pStyle w:val="751"/>
        <w:numPr>
          <w:ilvl w:val="0"/>
          <w:numId w:val="25"/>
        </w:numPr>
        <w:ind w:left="0" w:firstLine="0"/>
        <w:jc w:val="center"/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ПРАВА И ОБЯЗАННОСТИ ГОСУДАРСТВЕННОГО ЗАКАЗЧИКА.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51"/>
        <w:ind w:firstLine="709"/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061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2.1. Государственный заказчик имеет право: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238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2.1.1. Требовать от Поставщика надлежащего исполнения принятых </w:t>
      </w:r>
      <w:r>
        <w:rPr>
          <w:rFonts w:ascii="PT Astra Serif" w:hAnsi="PT Astra Serif"/>
          <w:sz w:val="26"/>
          <w:szCs w:val="26"/>
        </w:rPr>
        <w:br/>
        <w:t xml:space="preserve">им обязательств, а также своевременного устранения выявленных недостатков.</w:t>
      </w:r>
      <w:r>
        <w:rPr>
          <w:rFonts w:ascii="PT Astra Serif" w:hAnsi="PT Astra Serif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2.1.2. </w:t>
      </w:r>
      <w:r>
        <w:rPr>
          <w:rFonts w:ascii="PT Astra Serif" w:hAnsi="PT Astra Serif" w:cs="Times New Roman"/>
          <w:sz w:val="26"/>
          <w:szCs w:val="26"/>
        </w:rPr>
        <w:t xml:space="preserve">Привлекать экспертов, в том числе независимых, для оценки (экспертизы) показателей качества и безопасности Товара, установленных </w:t>
      </w:r>
      <w:r>
        <w:rPr>
          <w:rFonts w:ascii="PT Astra Serif" w:hAnsi="PT Astra Serif" w:cs="Times New Roman"/>
          <w:sz w:val="26"/>
          <w:szCs w:val="26"/>
        </w:rPr>
        <w:br/>
        <w:t xml:space="preserve">в</w:t>
      </w:r>
      <w:r>
        <w:rPr>
          <w:rFonts w:ascii="PT Astra Serif" w:hAnsi="PT Astra Serif" w:cs="Times New Roman"/>
          <w:sz w:val="26"/>
          <w:szCs w:val="26"/>
        </w:rPr>
        <w:t xml:space="preserve"> нормативных и технических документах</w:t>
      </w:r>
      <w:r>
        <w:rPr>
          <w:rFonts w:ascii="PT Astra Serif" w:hAnsi="PT Astra Serif" w:cs="Times New Roman"/>
          <w:sz w:val="26"/>
          <w:szCs w:val="26"/>
        </w:rPr>
        <w:t xml:space="preserve"> и Контракте, в ходе приемки Товара. 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2.1.3. </w:t>
      </w:r>
      <w:r>
        <w:rPr>
          <w:rFonts w:ascii="PT Astra Serif" w:hAnsi="PT Astra Serif" w:cs="Times New Roman"/>
          <w:sz w:val="26"/>
          <w:szCs w:val="26"/>
        </w:rPr>
        <w:t xml:space="preserve">Принять решение </w:t>
      </w:r>
      <w:r>
        <w:rPr>
          <w:rFonts w:ascii="PT Astra Serif" w:hAnsi="PT Astra Serif" w:cs="Times New Roman"/>
          <w:sz w:val="26"/>
          <w:szCs w:val="26"/>
        </w:rPr>
        <w:t xml:space="preserve">об одностороннем отказе от исполнения Контракта </w:t>
      </w:r>
      <w:r>
        <w:rPr>
          <w:rFonts w:ascii="PT Astra Serif" w:hAnsi="PT Astra Serif" w:cs="Times New Roman"/>
          <w:sz w:val="26"/>
          <w:szCs w:val="26"/>
        </w:rPr>
        <w:br/>
        <w:t xml:space="preserve">в соответствии с гражданским законодательством в случае</w:t>
      </w:r>
      <w:r>
        <w:rPr>
          <w:rFonts w:ascii="PT Astra Serif" w:hAnsi="PT Astra Serif" w:cs="Times New Roman"/>
          <w:sz w:val="26"/>
          <w:szCs w:val="26"/>
        </w:rPr>
        <w:t xml:space="preserve"> неисполнения (ненадлежащего исполнения) Поставщиком обязательств, предусмотренных законодательством Российской Федерации и Контрактом;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2.1.4. Досрочно принять и оплатить Товар;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2.1.5.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061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2.2. Государственный заказчик обязуется:</w:t>
      </w:r>
      <w:r>
        <w:rPr>
          <w:rFonts w:ascii="PT Astra Serif" w:hAnsi="PT Astra Serif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i/>
          <w:iCs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2.2.1. </w:t>
      </w:r>
      <w:r>
        <w:rPr>
          <w:rFonts w:ascii="PT Astra Serif" w:hAnsi="PT Astra Serif" w:cs="Times New Roman"/>
          <w:sz w:val="26"/>
          <w:szCs w:val="26"/>
        </w:rPr>
        <w:t xml:space="preserve">Осуществлять </w:t>
      </w:r>
      <w:r>
        <w:rPr>
          <w:rFonts w:ascii="PT Astra Serif" w:hAnsi="PT Astra Serif" w:cs="Times New Roman"/>
          <w:sz w:val="26"/>
          <w:szCs w:val="26"/>
        </w:rPr>
        <w:t xml:space="preserve">контроль за</w:t>
      </w:r>
      <w:r>
        <w:rPr>
          <w:rFonts w:ascii="PT Astra Serif" w:hAnsi="PT Astra Serif" w:cs="Times New Roman"/>
          <w:sz w:val="26"/>
          <w:szCs w:val="26"/>
        </w:rPr>
        <w:t xml:space="preserve"> обеспечением поставки Товара Поставщиком в соответствии с Контрактом.</w:t>
      </w:r>
      <w:r>
        <w:rPr>
          <w:rFonts w:ascii="PT Astra Serif" w:hAnsi="PT Astra Serif" w:cs="Times New Roman"/>
          <w:i/>
          <w:iCs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2.2.2. Обеспечить оплату Товара в соответствии с условиями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раздела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3 Контракта. 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52"/>
        <w:ind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2.2.3. Обеспечить приемку Товара в соответствии с условиями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раздела 5 Контракта.</w:t>
      </w:r>
      <w:r>
        <w:rPr>
          <w:rFonts w:ascii="PT Astra Serif" w:hAnsi="PT Astra Serif"/>
          <w:sz w:val="26"/>
          <w:szCs w:val="26"/>
        </w:rPr>
      </w:r>
    </w:p>
    <w:p>
      <w:pPr>
        <w:pStyle w:val="752"/>
        <w:ind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2.2.4. В случае расторжения Контракта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</w:t>
      </w:r>
      <w:r>
        <w:rPr>
          <w:rFonts w:ascii="PT Astra Serif" w:hAnsi="PT Astra Serif"/>
          <w:sz w:val="26"/>
          <w:szCs w:val="26"/>
        </w:rPr>
        <w:br/>
        <w:t xml:space="preserve">и Государственным заказчиком товарной накладной или </w:t>
      </w:r>
      <w:r>
        <w:rPr>
          <w:rFonts w:ascii="PT Astra Serif" w:hAnsi="PT Astra Serif"/>
          <w:sz w:val="26"/>
          <w:szCs w:val="26"/>
        </w:rPr>
        <w:t xml:space="preserve">универсального передаточного документа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2.2.5. Взыскивать пеню и штраф в соответствии с действующим законодательством и условиями Контракта.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6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2.2.6. Выполнять иные обязанности, предусмотренные законодательством Российской Федерации и Контрактом.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2.3. Поставщик по Контракту имеет право: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254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2.3.1. Требовать своевременной оплаты принятого Государственным заказчиком Товара.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061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2.3.2. Требовать уплату пеней и штрафа согласно условиям Контракта.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2.3.3. Принять решение </w:t>
      </w:r>
      <w:r>
        <w:rPr>
          <w:rFonts w:ascii="PT Astra Serif" w:hAnsi="PT Astra Serif"/>
          <w:sz w:val="26"/>
          <w:szCs w:val="26"/>
        </w:rPr>
        <w:t xml:space="preserve">об одностороннем отказе от исполнения Контракта </w:t>
      </w:r>
      <w:r>
        <w:rPr>
          <w:rFonts w:ascii="PT Astra Serif" w:hAnsi="PT Astra Serif"/>
          <w:sz w:val="26"/>
          <w:szCs w:val="26"/>
        </w:rPr>
        <w:br/>
        <w:t xml:space="preserve">в соответствии с гражданским законодательством в случае</w:t>
      </w:r>
      <w:r>
        <w:rPr>
          <w:rFonts w:ascii="PT Astra Serif" w:hAnsi="PT Astra Serif"/>
          <w:sz w:val="26"/>
          <w:szCs w:val="26"/>
        </w:rPr>
        <w:t xml:space="preserve"> неисполнения (ненадлежащего исполнения) Государственным заказчиком обязательств, предусмотренных законодательством Российской Федерации и Контрактом.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1061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2.3.4. Осуществлять иные права в соответствии с действующим законодательством Российской Федерации.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254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 Поставщик по Контракту обязуется: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2.4.1. С использованием любых сре</w:t>
      </w:r>
      <w:r>
        <w:rPr>
          <w:rFonts w:ascii="PT Astra Serif" w:hAnsi="PT Astra Serif"/>
          <w:sz w:val="26"/>
          <w:szCs w:val="26"/>
        </w:rPr>
        <w:t xml:space="preserve">дств св</w:t>
      </w:r>
      <w:r>
        <w:rPr>
          <w:rFonts w:ascii="PT Astra Serif" w:hAnsi="PT Astra Serif"/>
          <w:sz w:val="26"/>
          <w:szCs w:val="26"/>
        </w:rPr>
        <w:t xml:space="preserve">язи известить Государственного заказчика о готовности Товара к поставке и о дате поставки.</w:t>
      </w:r>
      <w:r>
        <w:rPr>
          <w:rFonts w:ascii="PT Astra Serif" w:hAnsi="PT Astra Serif"/>
          <w:sz w:val="26"/>
          <w:szCs w:val="26"/>
        </w:rPr>
      </w:r>
    </w:p>
    <w:p>
      <w:pPr>
        <w:pStyle w:val="752"/>
        <w:ind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2.4.2. Передать Товар в срок и в количестве согласно условиям Контракта,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по показателям качества и безопасности соответствующий требованиям, содержащимся в нормативных и технических документах, не обремененный правами третьих лиц.</w:t>
      </w:r>
      <w:r>
        <w:rPr>
          <w:rFonts w:ascii="PT Astra Serif" w:hAnsi="PT Astra Serif"/>
          <w:sz w:val="26"/>
          <w:szCs w:val="26"/>
        </w:rPr>
      </w:r>
    </w:p>
    <w:p>
      <w:pPr>
        <w:pStyle w:val="752"/>
        <w:ind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2.4.3. Производить замену некачественного Товара, в порядке </w:t>
      </w:r>
      <w:r>
        <w:rPr>
          <w:rFonts w:ascii="PT Astra Serif" w:hAnsi="PT Astra Serif"/>
          <w:sz w:val="26"/>
          <w:szCs w:val="26"/>
        </w:rPr>
        <w:br/>
        <w:t xml:space="preserve">и на условиях, предусмотренных разделом </w:t>
      </w:r>
      <w:r>
        <w:rPr>
          <w:rFonts w:ascii="PT Astra Serif" w:hAnsi="PT Astra Serif"/>
          <w:sz w:val="26"/>
          <w:szCs w:val="26"/>
        </w:rPr>
        <w:t xml:space="preserve">7</w:t>
      </w:r>
      <w:r>
        <w:rPr>
          <w:rFonts w:ascii="PT Astra Serif" w:hAnsi="PT Astra Serif"/>
          <w:sz w:val="26"/>
          <w:szCs w:val="26"/>
        </w:rPr>
        <w:t xml:space="preserve"> Контракта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2.4.4. </w:t>
      </w:r>
      <w:r>
        <w:rPr>
          <w:rFonts w:ascii="PT Astra Serif" w:hAnsi="PT Astra Serif"/>
          <w:sz w:val="26"/>
          <w:szCs w:val="26"/>
          <w:lang w:eastAsia="en-US"/>
        </w:rPr>
        <w:t xml:space="preserve">Своевременно предоставлять Государственному заказчику достоверную информацию о ходе исполнения своих обязательств, в том числе </w:t>
      </w:r>
      <w:r>
        <w:rPr>
          <w:rFonts w:ascii="PT Astra Serif" w:hAnsi="PT Astra Serif"/>
          <w:sz w:val="26"/>
          <w:szCs w:val="26"/>
          <w:lang w:eastAsia="en-US"/>
        </w:rPr>
        <w:br/>
        <w:t xml:space="preserve">о сложностях, возникающих при исполнении Контракта.</w:t>
      </w:r>
      <w:r>
        <w:rPr>
          <w:rFonts w:ascii="PT Astra Serif" w:hAnsi="PT Astra Serif"/>
          <w:sz w:val="26"/>
          <w:szCs w:val="26"/>
          <w:lang w:eastAsia="en-US"/>
        </w:rPr>
      </w:r>
    </w:p>
    <w:p>
      <w:pPr>
        <w:ind w:firstLine="709"/>
        <w:jc w:val="both"/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2.4.5. </w:t>
      </w:r>
      <w:r>
        <w:rPr>
          <w:rFonts w:ascii="PT Astra Serif" w:hAnsi="PT Astra Serif"/>
          <w:sz w:val="26"/>
          <w:szCs w:val="26"/>
        </w:rPr>
        <w:t xml:space="preserve">По требованию Государственного заказчика своими средствами </w:t>
      </w:r>
      <w:r>
        <w:rPr>
          <w:rFonts w:ascii="PT Astra Serif" w:hAnsi="PT Astra Serif"/>
          <w:sz w:val="26"/>
          <w:szCs w:val="26"/>
        </w:rPr>
        <w:br/>
        <w:t xml:space="preserve">и за свой счет в срок, согласованный с Государственным заказчиком, устранить допущенные по своей вине недостатки Товара (замену Товара) или иные отступления от условий Контракта.</w:t>
      </w:r>
      <w:r>
        <w:rPr>
          <w:rFonts w:ascii="PT Astra Serif" w:hAnsi="PT Astra Serif"/>
          <w:sz w:val="26"/>
          <w:szCs w:val="26"/>
        </w:rPr>
      </w:r>
    </w:p>
    <w:p>
      <w:pPr>
        <w:pStyle w:val="752"/>
        <w:ind w:right="-71"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2.4.6. Выполнять иные обязанности, предусмотренные законодательством Российской Федерации и Контрактом.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right="10" w:firstLine="709"/>
        <w:jc w:val="center"/>
        <w:spacing w:after="240"/>
        <w:shd w:val="clear" w:color="auto" w:fill="ffffff"/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3. ПРАВА И ОБЯЗАННОСТИ ПОСТАВЩИКА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ind w:right="10" w:firstLine="709"/>
        <w:jc w:val="both"/>
        <w:shd w:val="clear" w:color="auto" w:fill="ffffff"/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3.1. Поставщик вправе:</w:t>
      </w:r>
      <w:r>
        <w:rPr>
          <w:rFonts w:ascii="PT Astra Serif" w:hAnsi="PT Astra Serif"/>
          <w:sz w:val="26"/>
          <w:szCs w:val="26"/>
        </w:rPr>
      </w:r>
    </w:p>
    <w:p>
      <w:pPr>
        <w:ind w:right="10" w:firstLine="709"/>
        <w:jc w:val="both"/>
        <w:shd w:val="clear" w:color="auto" w:fill="ffffff"/>
        <w:widowControl w:val="off"/>
        <w:tabs>
          <w:tab w:val="left" w:pos="254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3.1.1. Требовать своевременной оплаты принятого </w:t>
      </w:r>
      <w:r>
        <w:rPr>
          <w:rFonts w:ascii="PT Astra Serif" w:hAnsi="PT Astra Serif"/>
          <w:sz w:val="26"/>
          <w:szCs w:val="26"/>
        </w:rPr>
        <w:t xml:space="preserve">Государственным заказчиком</w:t>
      </w:r>
      <w:r>
        <w:rPr>
          <w:rFonts w:ascii="PT Astra Serif" w:hAnsi="PT Astra Serif"/>
          <w:sz w:val="26"/>
          <w:szCs w:val="26"/>
        </w:rPr>
        <w:t xml:space="preserve"> Товара. </w:t>
      </w:r>
      <w:r>
        <w:rPr>
          <w:rFonts w:ascii="PT Astra Serif" w:hAnsi="PT Astra Serif"/>
          <w:sz w:val="26"/>
          <w:szCs w:val="26"/>
        </w:rPr>
      </w:r>
    </w:p>
    <w:p>
      <w:pPr>
        <w:ind w:right="10" w:firstLine="709"/>
        <w:jc w:val="both"/>
        <w:shd w:val="clear" w:color="auto" w:fill="ffffff"/>
        <w:widowControl w:val="off"/>
        <w:tabs>
          <w:tab w:val="left" w:pos="1061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3.1.2. Осуществлять поставку </w:t>
      </w:r>
      <w:r>
        <w:rPr>
          <w:rFonts w:ascii="PT Astra Serif" w:hAnsi="PT Astra Serif"/>
          <w:sz w:val="26"/>
          <w:szCs w:val="26"/>
        </w:rPr>
        <w:t xml:space="preserve">Товара,</w:t>
      </w:r>
      <w:r>
        <w:rPr>
          <w:rFonts w:ascii="PT Astra Serif" w:hAnsi="PT Astra Serif"/>
          <w:sz w:val="26"/>
          <w:szCs w:val="26"/>
        </w:rPr>
        <w:t xml:space="preserve"> ранее установленного Государственным контрактом сроком, предварительно согласовав дату и время поставки с Государственным заказчиком.</w:t>
      </w:r>
      <w:r>
        <w:rPr>
          <w:rFonts w:ascii="PT Astra Serif" w:hAnsi="PT Astra Serif"/>
          <w:sz w:val="26"/>
          <w:szCs w:val="26"/>
        </w:rPr>
      </w:r>
    </w:p>
    <w:p>
      <w:pPr>
        <w:ind w:right="10" w:firstLine="709"/>
        <w:jc w:val="both"/>
        <w:shd w:val="clear" w:color="auto" w:fill="ffffff"/>
        <w:widowControl w:val="off"/>
        <w:tabs>
          <w:tab w:val="left" w:pos="254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3.2. Поставщик обязан:</w:t>
      </w:r>
      <w:r>
        <w:rPr>
          <w:rFonts w:ascii="PT Astra Serif" w:hAnsi="PT Astra Serif"/>
          <w:sz w:val="26"/>
          <w:szCs w:val="26"/>
        </w:rPr>
      </w:r>
    </w:p>
    <w:p>
      <w:pPr>
        <w:pStyle w:val="752"/>
        <w:ind w:right="-71"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3.2.1. </w:t>
      </w:r>
      <w:r>
        <w:rPr>
          <w:rFonts w:ascii="PT Astra Serif" w:hAnsi="PT Astra Serif"/>
          <w:sz w:val="26"/>
          <w:szCs w:val="26"/>
        </w:rPr>
        <w:t xml:space="preserve">Передать качественный Товар не обременённый правами третьих лиц в срок и в количестве согласно условиям настоящего Государственного контракта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соответствующий требованиям, содержащимся в нормативных и технических документах.</w:t>
      </w:r>
      <w:r>
        <w:rPr>
          <w:rFonts w:ascii="PT Astra Serif" w:hAnsi="PT Astra Serif"/>
          <w:sz w:val="26"/>
          <w:szCs w:val="26"/>
        </w:rPr>
      </w:r>
    </w:p>
    <w:p>
      <w:pPr>
        <w:pStyle w:val="752"/>
        <w:ind w:right="-71"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3.2.2. Передать </w:t>
      </w:r>
      <w:r>
        <w:rPr>
          <w:rFonts w:ascii="PT Astra Serif" w:hAnsi="PT Astra Serif"/>
          <w:sz w:val="26"/>
          <w:szCs w:val="26"/>
        </w:rPr>
        <w:t xml:space="preserve">Государственно</w:t>
      </w:r>
      <w:r>
        <w:rPr>
          <w:rFonts w:ascii="PT Astra Serif" w:hAnsi="PT Astra Serif"/>
          <w:sz w:val="26"/>
          <w:szCs w:val="26"/>
        </w:rPr>
        <w:t xml:space="preserve">му</w:t>
      </w:r>
      <w:r>
        <w:rPr>
          <w:rFonts w:ascii="PT Astra Serif" w:hAnsi="PT Astra Serif"/>
          <w:sz w:val="26"/>
          <w:szCs w:val="26"/>
        </w:rPr>
        <w:t xml:space="preserve"> заказчик</w:t>
      </w:r>
      <w:r>
        <w:rPr>
          <w:rFonts w:ascii="PT Astra Serif" w:hAnsi="PT Astra Serif"/>
          <w:sz w:val="26"/>
          <w:szCs w:val="26"/>
        </w:rPr>
        <w:t xml:space="preserve">у</w:t>
      </w:r>
      <w:r>
        <w:rPr>
          <w:rFonts w:ascii="PT Astra Serif" w:hAnsi="PT Astra Serif"/>
          <w:sz w:val="26"/>
          <w:szCs w:val="26"/>
        </w:rPr>
        <w:t xml:space="preserve"> Товар в комплекте с докум</w:t>
      </w:r>
      <w:r>
        <w:rPr>
          <w:rFonts w:ascii="PT Astra Serif" w:hAnsi="PT Astra Serif"/>
          <w:sz w:val="26"/>
          <w:szCs w:val="26"/>
        </w:rPr>
        <w:t xml:space="preserve">ентацией, перечисленной в п. 5.2</w:t>
      </w:r>
      <w:r>
        <w:rPr>
          <w:rFonts w:ascii="PT Astra Serif" w:hAnsi="PT Astra Serif"/>
          <w:sz w:val="26"/>
          <w:szCs w:val="26"/>
        </w:rPr>
        <w:t xml:space="preserve"> настоящего Государственного контракта. </w:t>
      </w:r>
      <w:r>
        <w:rPr>
          <w:rFonts w:ascii="PT Astra Serif" w:hAnsi="PT Astra Serif"/>
          <w:sz w:val="26"/>
          <w:szCs w:val="26"/>
        </w:rPr>
      </w:r>
    </w:p>
    <w:p>
      <w:pPr>
        <w:pStyle w:val="72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3.2.3. Производить замену некачественного Товара, в порядке и на условиях, предусмот</w:t>
      </w:r>
      <w:r>
        <w:rPr>
          <w:rFonts w:ascii="PT Astra Serif" w:hAnsi="PT Astra Serif"/>
          <w:sz w:val="26"/>
          <w:szCs w:val="26"/>
        </w:rPr>
        <w:t xml:space="preserve">ренных разделом 7</w:t>
      </w:r>
      <w:r>
        <w:rPr>
          <w:rFonts w:ascii="PT Astra Serif" w:hAnsi="PT Astra Serif"/>
          <w:sz w:val="26"/>
          <w:szCs w:val="26"/>
        </w:rPr>
        <w:t xml:space="preserve"> настоящего </w:t>
      </w:r>
      <w:r>
        <w:rPr>
          <w:rFonts w:ascii="PT Astra Serif" w:hAnsi="PT Astra Serif"/>
          <w:sz w:val="26"/>
          <w:szCs w:val="26"/>
        </w:rPr>
        <w:t xml:space="preserve">Государственного контракта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3.2.4 </w:t>
      </w:r>
      <w:r>
        <w:rPr>
          <w:rFonts w:ascii="PT Astra Serif" w:hAnsi="PT Astra Serif"/>
          <w:sz w:val="26"/>
          <w:szCs w:val="26"/>
          <w:lang w:eastAsia="en-US"/>
        </w:rPr>
        <w:t xml:space="preserve">Поставщик в соответствии с условиями настоящего </w:t>
      </w:r>
      <w:r>
        <w:rPr>
          <w:rFonts w:ascii="PT Astra Serif" w:hAnsi="PT Astra Serif"/>
          <w:sz w:val="26"/>
          <w:szCs w:val="26"/>
        </w:rPr>
        <w:t xml:space="preserve">Государственного контракта </w:t>
      </w:r>
      <w:r>
        <w:rPr>
          <w:rFonts w:ascii="PT Astra Serif" w:hAnsi="PT Astra Serif"/>
          <w:sz w:val="26"/>
          <w:szCs w:val="26"/>
          <w:lang w:eastAsia="en-US"/>
        </w:rPr>
        <w:t xml:space="preserve">обязан своевременно предоставлять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PT Astra Serif" w:hAnsi="PT Astra Serif"/>
          <w:sz w:val="26"/>
          <w:szCs w:val="26"/>
        </w:rPr>
        <w:t xml:space="preserve">Государственного контракта</w:t>
      </w:r>
      <w:r>
        <w:rPr>
          <w:rFonts w:ascii="PT Astra Serif" w:hAnsi="PT Astra Serif"/>
          <w:sz w:val="26"/>
          <w:szCs w:val="26"/>
          <w:lang w:eastAsia="en-US"/>
        </w:rPr>
        <w:t xml:space="preserve">.</w:t>
      </w:r>
      <w:r>
        <w:rPr>
          <w:rFonts w:ascii="PT Astra Serif" w:hAnsi="PT Astra Serif"/>
          <w:sz w:val="26"/>
          <w:szCs w:val="26"/>
          <w:lang w:eastAsia="en-US"/>
        </w:rPr>
      </w:r>
    </w:p>
    <w:p>
      <w:pPr>
        <w:pStyle w:val="72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3.2.5.Выполнять иные обязанности, предусмотренные законодательством Российской Федерации и Контрактом.</w:t>
      </w:r>
      <w:r>
        <w:rPr>
          <w:rFonts w:ascii="PT Astra Serif" w:hAnsi="PT Astra Serif"/>
          <w:sz w:val="26"/>
          <w:szCs w:val="26"/>
        </w:rPr>
      </w:r>
    </w:p>
    <w:p>
      <w:pPr>
        <w:pStyle w:val="72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751"/>
        <w:numPr>
          <w:ilvl w:val="0"/>
          <w:numId w:val="22"/>
        </w:numPr>
        <w:ind w:firstLine="709"/>
        <w:jc w:val="center"/>
        <w:spacing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ЦЕНА КОНТРАКТА И ПОРЯДОК РАСЧЕТОВ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32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4.1. Цена Государственного контракта составляет</w:t>
      </w:r>
      <w:r>
        <w:rPr>
          <w:rFonts w:ascii="PT Astra Serif" w:hAnsi="PT Astra Serif" w:cs="Times New Roman"/>
          <w:sz w:val="26"/>
          <w:szCs w:val="26"/>
        </w:rPr>
        <w:t xml:space="preserve">_______________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 в том числе НДС _______ </w:t>
      </w:r>
      <w:r>
        <w:rPr>
          <w:rFonts w:ascii="PT Astra Serif" w:hAnsi="PT Astra Serif" w:cs="Times New Roman"/>
          <w:sz w:val="26"/>
          <w:szCs w:val="26"/>
        </w:rPr>
        <w:t xml:space="preserve">и включает в себя</w:t>
      </w:r>
      <w:r>
        <w:rPr>
          <w:rFonts w:ascii="PT Astra Serif" w:hAnsi="PT Astra Serif" w:cs="Times New Roman"/>
          <w:sz w:val="26"/>
          <w:szCs w:val="26"/>
        </w:rPr>
        <w:t xml:space="preserve">, </w:t>
      </w:r>
      <w:r>
        <w:rPr>
          <w:rFonts w:ascii="PT Astra Serif" w:hAnsi="PT Astra Serif" w:cs="Times New Roman"/>
          <w:sz w:val="26"/>
          <w:szCs w:val="26"/>
        </w:rPr>
        <w:t xml:space="preserve">стоимость Товара, стоимость тары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Государственному контракту. </w:t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4.2. Цена </w:t>
      </w:r>
      <w:r>
        <w:rPr>
          <w:rFonts w:ascii="PT Astra Serif" w:hAnsi="PT Astra Serif"/>
          <w:sz w:val="26"/>
          <w:szCs w:val="26"/>
        </w:rPr>
        <w:t xml:space="preserve">Государственного контракта</w:t>
      </w:r>
      <w:r>
        <w:rPr>
          <w:rFonts w:ascii="PT Astra Serif" w:hAnsi="PT Astra Serif"/>
          <w:sz w:val="26"/>
          <w:szCs w:val="26"/>
        </w:rPr>
        <w:t xml:space="preserve"> является твердой и определяется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на весь срок его исполнения. Цена </w:t>
      </w:r>
      <w:r>
        <w:rPr>
          <w:rFonts w:ascii="PT Astra Serif" w:hAnsi="PT Astra Serif"/>
          <w:sz w:val="26"/>
          <w:szCs w:val="26"/>
        </w:rPr>
        <w:t xml:space="preserve">Государственного контракта</w:t>
      </w:r>
      <w:r>
        <w:rPr>
          <w:rFonts w:ascii="PT Astra Serif" w:hAnsi="PT Astra Serif"/>
          <w:sz w:val="26"/>
          <w:szCs w:val="26"/>
        </w:rPr>
        <w:t xml:space="preserve"> может быть снижена по соглашению сторон без изменения, предусмотренного </w:t>
      </w:r>
      <w:r>
        <w:rPr>
          <w:rFonts w:ascii="PT Astra Serif" w:hAnsi="PT Astra Serif"/>
          <w:sz w:val="26"/>
          <w:szCs w:val="26"/>
        </w:rPr>
        <w:t xml:space="preserve">Государственным контрактом количество Товара и иных условий Государственного контракта.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 заключении и исполнении настоящего Контракта, изменение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его условий не допускается, за исключением случаев предусмотренных статьями 34 и 95 Федерального закона от 05.04.2013 № 44-ФЗ.</w:t>
      </w:r>
      <w:r>
        <w:rPr>
          <w:rFonts w:ascii="PT Astra Serif" w:hAnsi="PT Astra Serif"/>
          <w:sz w:val="26"/>
          <w:szCs w:val="26"/>
        </w:rPr>
      </w:r>
    </w:p>
    <w:p>
      <w:pPr>
        <w:pStyle w:val="720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4.3. </w:t>
      </w:r>
      <w:r>
        <w:rPr>
          <w:rFonts w:ascii="PT Astra Serif" w:hAnsi="PT Astra Serif"/>
          <w:sz w:val="26"/>
          <w:szCs w:val="26"/>
        </w:rPr>
        <w:t xml:space="preserve">Оплата товара производится Государственным заказчиком в российских рублях в форме безналичного расчета, платежными поручениями путем перечисления денежных средств, выделяемых из федерального бюджета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на расчётный счёт поставщика, указанный в п.14, после получения Товара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в течение </w:t>
      </w:r>
      <w:r>
        <w:rPr>
          <w:rFonts w:ascii="PT Astra Serif" w:hAnsi="PT Astra Serif"/>
          <w:sz w:val="26"/>
          <w:szCs w:val="26"/>
        </w:rPr>
        <w:t xml:space="preserve">7 </w:t>
      </w:r>
      <w:r>
        <w:rPr>
          <w:rFonts w:ascii="PT Astra Serif" w:hAnsi="PT Astra Serif"/>
          <w:sz w:val="26"/>
          <w:szCs w:val="26"/>
        </w:rPr>
        <w:t xml:space="preserve">(</w:t>
      </w:r>
      <w:r>
        <w:rPr>
          <w:rFonts w:ascii="PT Astra Serif" w:hAnsi="PT Astra Serif"/>
          <w:sz w:val="26"/>
          <w:szCs w:val="26"/>
        </w:rPr>
        <w:t xml:space="preserve">семи</w:t>
      </w:r>
      <w:r>
        <w:rPr>
          <w:rFonts w:ascii="PT Astra Serif" w:hAnsi="PT Astra Serif"/>
          <w:sz w:val="26"/>
          <w:szCs w:val="26"/>
        </w:rPr>
        <w:t xml:space="preserve">) </w:t>
      </w:r>
      <w:r>
        <w:rPr>
          <w:rFonts w:ascii="PT Astra Serif" w:hAnsi="PT Astra Serif"/>
          <w:sz w:val="26"/>
          <w:szCs w:val="26"/>
        </w:rPr>
        <w:t xml:space="preserve">рабочих </w:t>
      </w:r>
      <w:r>
        <w:rPr>
          <w:rFonts w:ascii="PT Astra Serif" w:hAnsi="PT Astra Serif"/>
          <w:sz w:val="26"/>
          <w:szCs w:val="26"/>
        </w:rPr>
        <w:t xml:space="preserve">дней после удостоверения факта надлежащей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поставки Товара, а именно даты (дня) подписания Сторон</w:t>
      </w:r>
      <w:r>
        <w:rPr>
          <w:rFonts w:ascii="PT Astra Serif" w:hAnsi="PT Astra Serif"/>
          <w:sz w:val="26"/>
          <w:szCs w:val="26"/>
        </w:rPr>
        <w:t xml:space="preserve">ами акта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приема-передачи Товара, </w:t>
      </w:r>
      <w:r>
        <w:rPr>
          <w:rFonts w:ascii="PT Astra Serif" w:hAnsi="PT Astra Serif"/>
          <w:sz w:val="26"/>
          <w:szCs w:val="26"/>
        </w:rPr>
        <w:t xml:space="preserve">товарной накладной</w:t>
      </w:r>
      <w:r>
        <w:rPr>
          <w:rFonts w:ascii="PT Astra Serif" w:hAnsi="PT Astra Serif"/>
          <w:sz w:val="26"/>
          <w:szCs w:val="26"/>
        </w:rPr>
        <w:t xml:space="preserve"> или универсально-передаточного документа</w:t>
      </w:r>
      <w:r>
        <w:rPr>
          <w:rFonts w:ascii="PT Astra Serif" w:hAnsi="PT Astra Serif"/>
          <w:sz w:val="26"/>
          <w:szCs w:val="26"/>
        </w:rPr>
        <w:t xml:space="preserve">.  </w:t>
      </w:r>
      <w:r>
        <w:rPr>
          <w:rFonts w:ascii="PT Astra Serif" w:hAnsi="PT Astra Serif"/>
          <w:sz w:val="26"/>
          <w:szCs w:val="26"/>
        </w:rPr>
      </w:r>
    </w:p>
    <w:p>
      <w:pPr>
        <w:pStyle w:val="720"/>
        <w:ind w:firstLine="709"/>
        <w:rPr>
          <w:rFonts w:ascii="PT Astra Serif" w:hAnsi="PT Astra Serif"/>
          <w:spacing w:val="2"/>
          <w:sz w:val="26"/>
          <w:szCs w:val="26"/>
        </w:rPr>
      </w:pPr>
      <w:r>
        <w:rPr>
          <w:rFonts w:ascii="PT Astra Serif" w:hAnsi="PT Astra Serif"/>
          <w:spacing w:val="2"/>
          <w:sz w:val="26"/>
          <w:szCs w:val="26"/>
        </w:rPr>
        <w:t xml:space="preserve">4.4.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  <w:r>
        <w:rPr>
          <w:rFonts w:ascii="PT Astra Serif" w:hAnsi="PT Astra Serif"/>
          <w:spacing w:val="2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4.5.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с перечислением Государственным Заказчиком денежных средств по указанным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в Го</w:t>
      </w:r>
      <w:r>
        <w:rPr>
          <w:rFonts w:ascii="PT Astra Serif" w:hAnsi="PT Astra Serif" w:cs="Times New Roman"/>
          <w:sz w:val="26"/>
          <w:szCs w:val="26"/>
        </w:rPr>
        <w:t xml:space="preserve">сударственном контракте </w:t>
      </w:r>
      <w:r>
        <w:rPr>
          <w:rFonts w:ascii="PT Astra Serif" w:hAnsi="PT Astra Serif" w:cs="Times New Roman"/>
          <w:sz w:val="26"/>
          <w:szCs w:val="26"/>
        </w:rPr>
        <w:t xml:space="preserve">реквизитам Поставщика, несет Поставщик.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31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4.6. Финансирование настоящего Контракта осуществляется из средств федерального бюджета по следующим кодам бюджетной классификации Российской Федерации:</w:t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715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по смете на 202</w:t>
      </w:r>
      <w:r>
        <w:rPr>
          <w:rFonts w:ascii="PT Astra Serif" w:hAnsi="PT Astra Serif"/>
          <w:bCs/>
          <w:sz w:val="26"/>
          <w:szCs w:val="26"/>
        </w:rPr>
        <w:t xml:space="preserve">6</w:t>
      </w:r>
      <w:r>
        <w:rPr>
          <w:rFonts w:ascii="PT Astra Serif" w:hAnsi="PT Astra Serif"/>
          <w:bCs/>
          <w:sz w:val="26"/>
          <w:szCs w:val="26"/>
        </w:rPr>
        <w:t xml:space="preserve"> год, по разделу 0</w:t>
      </w:r>
      <w:r>
        <w:rPr>
          <w:rFonts w:ascii="PT Astra Serif" w:hAnsi="PT Astra Serif"/>
          <w:bCs/>
          <w:sz w:val="26"/>
          <w:szCs w:val="26"/>
        </w:rPr>
        <w:t xml:space="preserve">3</w:t>
      </w:r>
      <w:r>
        <w:rPr>
          <w:rFonts w:ascii="PT Astra Serif" w:hAnsi="PT Astra Serif"/>
          <w:bCs/>
          <w:sz w:val="26"/>
          <w:szCs w:val="26"/>
        </w:rPr>
        <w:t xml:space="preserve">, подразделу 0</w:t>
      </w:r>
      <w:r>
        <w:rPr>
          <w:rFonts w:ascii="PT Astra Serif" w:hAnsi="PT Astra Serif"/>
          <w:bCs/>
          <w:sz w:val="26"/>
          <w:szCs w:val="26"/>
        </w:rPr>
        <w:t xml:space="preserve">5</w:t>
      </w:r>
      <w:r>
        <w:rPr>
          <w:rFonts w:ascii="PT Astra Serif" w:hAnsi="PT Astra Serif"/>
          <w:bCs/>
          <w:sz w:val="26"/>
          <w:szCs w:val="26"/>
        </w:rPr>
        <w:t xml:space="preserve">, целевой </w:t>
      </w:r>
      <w:r>
        <w:rPr>
          <w:rFonts w:ascii="PT Astra Serif" w:hAnsi="PT Astra Serif"/>
          <w:color w:val="000000"/>
          <w:sz w:val="26"/>
          <w:szCs w:val="26"/>
        </w:rPr>
        <w:t xml:space="preserve">4240690049</w:t>
      </w:r>
      <w:r>
        <w:rPr>
          <w:rFonts w:ascii="PT Astra Serif" w:hAnsi="PT Astra Serif"/>
          <w:bCs/>
          <w:sz w:val="26"/>
          <w:szCs w:val="26"/>
        </w:rPr>
        <w:t xml:space="preserve">, виду расходов 24</w:t>
      </w:r>
      <w:r>
        <w:rPr>
          <w:rFonts w:ascii="PT Astra Serif" w:hAnsi="PT Astra Serif"/>
          <w:bCs/>
          <w:sz w:val="26"/>
          <w:szCs w:val="26"/>
        </w:rPr>
        <w:t xml:space="preserve">4</w:t>
      </w:r>
      <w:r>
        <w:rPr>
          <w:rFonts w:ascii="PT Astra Serif" w:hAnsi="PT Astra Serif"/>
          <w:bCs/>
          <w:sz w:val="26"/>
          <w:szCs w:val="26"/>
        </w:rPr>
        <w:t xml:space="preserve"> бюджетной кла</w:t>
      </w:r>
      <w:r>
        <w:rPr>
          <w:rFonts w:ascii="PT Astra Serif" w:hAnsi="PT Astra Serif"/>
          <w:bCs/>
          <w:sz w:val="26"/>
          <w:szCs w:val="26"/>
        </w:rPr>
        <w:t xml:space="preserve">ссификации Российской Федерации.</w:t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715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715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</w:r>
      <w:r>
        <w:rPr>
          <w:rFonts w:ascii="PT Astra Serif" w:hAnsi="PT Astra Serif"/>
          <w:bCs/>
          <w:sz w:val="26"/>
          <w:szCs w:val="26"/>
        </w:rPr>
      </w:r>
    </w:p>
    <w:p>
      <w:pPr>
        <w:pStyle w:val="752"/>
        <w:ind w:right="-74" w:firstLine="0"/>
        <w:jc w:val="center"/>
        <w:spacing w:after="240"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5. </w:t>
      </w:r>
      <w:r>
        <w:rPr>
          <w:rFonts w:ascii="PT Astra Serif" w:hAnsi="PT Astra Serif"/>
          <w:b/>
          <w:bCs/>
          <w:sz w:val="26"/>
          <w:szCs w:val="26"/>
        </w:rPr>
        <w:t xml:space="preserve">СРОКИ И ПОРЯДОК ПОСТАВКИ ТОВАРА</w:t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pStyle w:val="752"/>
        <w:ind w:right="-74" w:firstLine="709"/>
        <w:spacing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5.1. Поставщик поставляет товар одной партией по заявке Государственного заказчик</w:t>
      </w:r>
      <w:r>
        <w:rPr>
          <w:rFonts w:ascii="PT Astra Serif" w:hAnsi="PT Astra Serif"/>
          <w:sz w:val="26"/>
          <w:szCs w:val="26"/>
        </w:rPr>
        <w:t xml:space="preserve">а, по доступным средствам связи, в сроки согласно Спецификации </w:t>
      </w:r>
      <w:r>
        <w:rPr>
          <w:rFonts w:ascii="PT Astra Serif" w:hAnsi="PT Astra Serif"/>
          <w:sz w:val="26"/>
          <w:szCs w:val="26"/>
        </w:rPr>
        <w:br/>
        <w:t xml:space="preserve">(приложение № 1 к Контракту)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5.2. Вместе с Товаром Поставщик передает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Государственному заказчику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относящуюся к Товару надлежащим образом оформленную документацию: </w:t>
      </w:r>
      <w:r>
        <w:rPr>
          <w:rFonts w:ascii="PT Astra Serif" w:hAnsi="PT Astra Serif" w:cs="Times New Roman"/>
          <w:sz w:val="26"/>
          <w:szCs w:val="26"/>
        </w:rPr>
        <w:t xml:space="preserve">счет, </w:t>
      </w:r>
      <w:r>
        <w:rPr>
          <w:rFonts w:ascii="PT Astra Serif" w:hAnsi="PT Astra Serif" w:cs="Times New Roman"/>
          <w:sz w:val="26"/>
          <w:szCs w:val="26"/>
        </w:rPr>
        <w:t xml:space="preserve">товарную накладную</w:t>
      </w:r>
      <w:r>
        <w:rPr>
          <w:rFonts w:ascii="PT Astra Serif" w:hAnsi="PT Astra Serif" w:cs="Times New Roman"/>
          <w:sz w:val="26"/>
          <w:szCs w:val="26"/>
        </w:rPr>
        <w:t xml:space="preserve"> или универсально-передаточный документ.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5.3. В случае</w:t>
      </w:r>
      <w:r>
        <w:rPr>
          <w:rFonts w:ascii="PT Astra Serif" w:hAnsi="PT Astra Serif" w:cs="Times New Roman"/>
          <w:sz w:val="26"/>
          <w:szCs w:val="26"/>
        </w:rPr>
        <w:t xml:space="preserve">,</w:t>
      </w:r>
      <w:r>
        <w:rPr>
          <w:rFonts w:ascii="PT Astra Serif" w:hAnsi="PT Astra Serif" w:cs="Times New Roman"/>
          <w:sz w:val="26"/>
          <w:szCs w:val="26"/>
        </w:rPr>
        <w:t xml:space="preserve"> если документы, указанные в пункте 5.2 Государственного контракта, не переданы Поставщиком одновременно с Товаром, Товар считается не поставленным и приемке не подлежит.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5.4. Обязательство Поставщика по поставке (передаче) Товара считается исполненным с момента подписания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Государственным заказчиком</w:t>
      </w:r>
      <w:r>
        <w:rPr>
          <w:rFonts w:ascii="PT Astra Serif" w:hAnsi="PT Astra Serif" w:cs="Times New Roman"/>
          <w:sz w:val="26"/>
          <w:szCs w:val="26"/>
        </w:rPr>
        <w:t xml:space="preserve"> Товара без замечаний акта приёма-</w:t>
      </w:r>
      <w:r>
        <w:rPr>
          <w:rFonts w:ascii="PT Astra Serif" w:hAnsi="PT Astra Serif" w:cs="Times New Roman"/>
          <w:sz w:val="26"/>
          <w:szCs w:val="26"/>
        </w:rPr>
        <w:t xml:space="preserve">передачи</w:t>
      </w:r>
      <w:r>
        <w:rPr>
          <w:rFonts w:ascii="PT Astra Serif" w:hAnsi="PT Astra Serif" w:cs="Times New Roman"/>
          <w:sz w:val="26"/>
          <w:szCs w:val="26"/>
        </w:rPr>
        <w:t xml:space="preserve">, товарной накладной</w:t>
      </w:r>
      <w:r>
        <w:rPr>
          <w:rFonts w:ascii="PT Astra Serif" w:hAnsi="PT Astra Serif" w:cs="Times New Roman"/>
          <w:sz w:val="26"/>
          <w:szCs w:val="26"/>
        </w:rPr>
        <w:t xml:space="preserve"> или универсально-передаточного документа</w:t>
      </w:r>
      <w:r>
        <w:rPr>
          <w:rFonts w:ascii="PT Astra Serif" w:hAnsi="PT Astra Serif" w:cs="Times New Roman"/>
          <w:sz w:val="26"/>
          <w:szCs w:val="26"/>
        </w:rPr>
        <w:t xml:space="preserve">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5.5. Право собственности, а </w:t>
      </w:r>
      <w:r>
        <w:rPr>
          <w:rFonts w:ascii="PT Astra Serif" w:hAnsi="PT Astra Serif" w:cs="Times New Roman"/>
          <w:sz w:val="26"/>
          <w:szCs w:val="26"/>
        </w:rPr>
        <w:t xml:space="preserve">так же</w:t>
      </w:r>
      <w:r>
        <w:rPr>
          <w:rFonts w:ascii="PT Astra Serif" w:hAnsi="PT Astra Serif" w:cs="Times New Roman"/>
          <w:sz w:val="26"/>
          <w:szCs w:val="26"/>
        </w:rPr>
        <w:t xml:space="preserve"> риск случайной гибели или случайного повреждения Товара переходит на Государственного заказчика с момента подписания Сторонами акта приёма-передачи Товара, товарной накладной</w:t>
      </w:r>
      <w:r>
        <w:rPr>
          <w:rFonts w:ascii="PT Astra Serif" w:hAnsi="PT Astra Serif" w:cs="Times New Roman"/>
          <w:sz w:val="26"/>
          <w:szCs w:val="26"/>
        </w:rPr>
        <w:t xml:space="preserve"> или универсально-передаточного документа</w:t>
      </w:r>
      <w:r>
        <w:rPr>
          <w:rFonts w:ascii="PT Astra Serif" w:hAnsi="PT Astra Serif" w:cs="Times New Roman"/>
          <w:sz w:val="26"/>
          <w:szCs w:val="26"/>
        </w:rPr>
        <w:t xml:space="preserve">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jc w:val="center"/>
        <w:tabs>
          <w:tab w:val="left" w:pos="709" w:leader="none"/>
        </w:tabs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6. КАЧЕСТВО ТОВАРА, ЭКСПЕРТИЗА, </w:t>
      </w:r>
      <w:r>
        <w:rPr>
          <w:rFonts w:ascii="PT Astra Serif" w:hAnsi="PT Astra Serif"/>
          <w:b/>
          <w:sz w:val="26"/>
          <w:szCs w:val="26"/>
        </w:rPr>
        <w:t xml:space="preserve">ПОРЯДОК И СРОК ПРИЕМКИ ТОВАРА, ПОРЯДОК И СРОК ОФОРМЛЕНИЯ РЕЗУЛЬТАТОВ ПРИЕМКИ</w:t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6.1.  Качество поставляемого Товара должно соответствовать действующим</w:t>
      </w:r>
      <w:r>
        <w:rPr>
          <w:rFonts w:ascii="PT Astra Serif" w:hAnsi="PT Astra Serif"/>
          <w:sz w:val="26"/>
          <w:szCs w:val="26"/>
        </w:rPr>
        <w:br/>
        <w:t xml:space="preserve">в Российской Федерации требованиям к такому Товару, в том числе требованиям безопасности, и условиям Контракта.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. Для проверки предоставленного Поставщиком Товара, предусмотренного Контрактом, в части его соответствия условиям Контракта </w:t>
      </w:r>
      <w:r>
        <w:rPr>
          <w:rFonts w:ascii="PT Astra Serif" w:hAnsi="PT Astra Serif"/>
          <w:sz w:val="26"/>
          <w:szCs w:val="26"/>
        </w:rPr>
        <w:t xml:space="preserve">Государственный заказчик</w:t>
      </w:r>
      <w:r>
        <w:rPr>
          <w:rFonts w:ascii="PT Astra Serif" w:hAnsi="PT Astra Serif"/>
          <w:sz w:val="26"/>
          <w:szCs w:val="26"/>
        </w:rPr>
        <w:t xml:space="preserve"> проводит экспертизу. Экспертиза Товара, предусмотренного Контрактом, проводится Государственн</w:t>
      </w:r>
      <w:r>
        <w:rPr>
          <w:rFonts w:ascii="PT Astra Serif" w:hAnsi="PT Astra Serif"/>
          <w:sz w:val="26"/>
          <w:szCs w:val="26"/>
        </w:rPr>
        <w:t xml:space="preserve">ым заказчиком</w:t>
      </w:r>
      <w:r>
        <w:rPr>
          <w:rFonts w:ascii="PT Astra Serif" w:hAnsi="PT Astra Serif"/>
          <w:sz w:val="26"/>
          <w:szCs w:val="26"/>
        </w:rPr>
        <w:t xml:space="preserve"> своими силами или к ее проведению могут привлекаться эксперты, экспертные организации.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3</w:t>
      </w:r>
      <w:r>
        <w:rPr>
          <w:rFonts w:ascii="PT Astra Serif" w:hAnsi="PT Astra Serif"/>
          <w:sz w:val="26"/>
          <w:szCs w:val="26"/>
        </w:rPr>
        <w:t xml:space="preserve">. </w:t>
      </w:r>
      <w:r>
        <w:rPr>
          <w:rFonts w:ascii="PT Astra Serif" w:hAnsi="PT Astra Serif"/>
          <w:sz w:val="26"/>
          <w:szCs w:val="26"/>
        </w:rPr>
        <w:t xml:space="preserve">Приемка товара по качеству (экспертиза товара) осуществля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тся Государственн</w:t>
      </w:r>
      <w:r>
        <w:rPr>
          <w:rFonts w:ascii="PT Astra Serif" w:hAnsi="PT Astra Serif"/>
          <w:sz w:val="26"/>
          <w:szCs w:val="26"/>
        </w:rPr>
        <w:t xml:space="preserve">ым</w:t>
      </w:r>
      <w:r>
        <w:rPr>
          <w:rFonts w:ascii="PT Astra Serif" w:hAnsi="PT Astra Serif"/>
          <w:sz w:val="26"/>
          <w:szCs w:val="26"/>
        </w:rPr>
        <w:t xml:space="preserve"> заказчик</w:t>
      </w:r>
      <w:r>
        <w:rPr>
          <w:rFonts w:ascii="PT Astra Serif" w:hAnsi="PT Astra Serif"/>
          <w:sz w:val="26"/>
          <w:szCs w:val="26"/>
        </w:rPr>
        <w:t xml:space="preserve">ом</w:t>
      </w:r>
      <w:r>
        <w:rPr>
          <w:rFonts w:ascii="PT Astra Serif" w:hAnsi="PT Astra Serif"/>
          <w:sz w:val="26"/>
          <w:szCs w:val="26"/>
        </w:rPr>
        <w:t xml:space="preserve"> (приемочной комиссией </w:t>
      </w:r>
      <w:r>
        <w:rPr>
          <w:rFonts w:ascii="PT Astra Serif" w:hAnsi="PT Astra Serif"/>
          <w:sz w:val="26"/>
          <w:szCs w:val="26"/>
        </w:rPr>
        <w:t xml:space="preserve">Государственного заказчика</w:t>
      </w:r>
      <w:r>
        <w:rPr>
          <w:rFonts w:ascii="PT Astra Serif" w:hAnsi="PT Astra Serif"/>
          <w:sz w:val="26"/>
          <w:szCs w:val="26"/>
        </w:rPr>
        <w:t xml:space="preserve">, экспертом, экспертной организацией), в порядке и сроки, установленные Инструкцией о порядке приемки продукции производственно-технического н</w:t>
      </w:r>
      <w:r>
        <w:rPr>
          <w:rFonts w:ascii="PT Astra Serif" w:hAnsi="PT Astra Serif"/>
          <w:sz w:val="26"/>
          <w:szCs w:val="26"/>
        </w:rPr>
        <w:t xml:space="preserve">азначения и товаров народного потребления по качеству, утвержденной Постановлением Государственного арбитража при Совете Министров СССР от 25.04.1966 № П-7, в части, не противоречащей действующему законодательству Российской Федерации и условиям Контракта.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Результаты экспертизы товара оформляются заключением по результатам экспертизы. Подписание уполномоченными представителями Государственного заказчика (экспертной комиссией </w:t>
      </w:r>
      <w:r>
        <w:rPr>
          <w:rFonts w:ascii="PT Astra Serif" w:hAnsi="PT Astra Serif"/>
          <w:sz w:val="26"/>
          <w:szCs w:val="26"/>
        </w:rPr>
        <w:t xml:space="preserve">Государственного заказчика</w:t>
      </w:r>
      <w:r>
        <w:rPr>
          <w:rFonts w:ascii="PT Astra Serif" w:hAnsi="PT Astra Serif"/>
          <w:sz w:val="26"/>
          <w:szCs w:val="26"/>
        </w:rPr>
        <w:t xml:space="preserve">, экспертом, экспертной организацией) заключени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осуществления приемки товара </w:t>
      </w:r>
      <w:r>
        <w:rPr>
          <w:rFonts w:ascii="PT Astra Serif" w:hAnsi="PT Astra Serif"/>
          <w:sz w:val="26"/>
          <w:szCs w:val="26"/>
        </w:rPr>
        <w:t xml:space="preserve">Государственным заказчиком</w:t>
      </w:r>
      <w:r>
        <w:rPr>
          <w:rFonts w:ascii="PT Astra Serif" w:hAnsi="PT Astra Serif"/>
          <w:sz w:val="26"/>
          <w:szCs w:val="26"/>
        </w:rPr>
        <w:t xml:space="preserve">. Экспертиза товара проводится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по адресу: г. Белгород, ул. Константина Заслонова, д. 169А.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Срок экспертизы не может превышать 10 (десять) рабочих дней.</w:t>
      </w:r>
      <w:r>
        <w:rPr>
          <w:rFonts w:ascii="PT Astra Serif" w:hAnsi="PT Astra Serif"/>
          <w:bCs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.4. </w:t>
      </w:r>
      <w:r>
        <w:rPr>
          <w:rFonts w:ascii="PT Astra Serif" w:hAnsi="PT Astra Serif"/>
          <w:sz w:val="26"/>
          <w:szCs w:val="26"/>
        </w:rPr>
        <w:t xml:space="preserve">По результатам проведения экспертизы Товара, не позднее 2 (двух) рабочих дней с момента ее завершения, уполномоченные представители Государственного заказчика (экспертная комиссия (в случае ее создания), эксперт, </w:t>
      </w:r>
      <w:r>
        <w:rPr>
          <w:rFonts w:ascii="PT Astra Serif" w:hAnsi="PT Astra Serif"/>
          <w:sz w:val="26"/>
          <w:szCs w:val="26"/>
        </w:rPr>
        <w:t xml:space="preserve">экспертная организация) составляют заключение экспертизы в произвольной форме с указанием соответствия (несоответствия) Товара установленным требованиям, которое должно быть объективным, обоснованным и соответствовать законодательству Российской Федерации.</w:t>
      </w:r>
      <w:r>
        <w:rPr>
          <w:rFonts w:ascii="PT Astra Serif" w:hAnsi="PT Astra Serif"/>
          <w:sz w:val="26"/>
          <w:szCs w:val="26"/>
        </w:rPr>
        <w:t xml:space="preserve"> Заключение экспертизы составляется в 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 (</w:t>
      </w:r>
      <w:r>
        <w:rPr>
          <w:rFonts w:ascii="PT Astra Serif" w:hAnsi="PT Astra Serif"/>
          <w:sz w:val="26"/>
          <w:szCs w:val="26"/>
        </w:rPr>
        <w:t xml:space="preserve">двух</w:t>
      </w:r>
      <w:r>
        <w:rPr>
          <w:rFonts w:ascii="PT Astra Serif" w:hAnsi="PT Astra Serif"/>
          <w:sz w:val="26"/>
          <w:szCs w:val="26"/>
        </w:rPr>
        <w:t xml:space="preserve">) экземплярах, по одному </w:t>
      </w:r>
      <w:r>
        <w:rPr>
          <w:rFonts w:ascii="PT Astra Serif" w:hAnsi="PT Astra Serif"/>
          <w:sz w:val="26"/>
          <w:szCs w:val="26"/>
        </w:rPr>
        <w:t xml:space="preserve">для Государственного заказчика </w:t>
      </w:r>
      <w:r>
        <w:rPr>
          <w:rFonts w:ascii="PT Astra Serif" w:hAnsi="PT Astra Serif"/>
          <w:sz w:val="26"/>
          <w:szCs w:val="26"/>
        </w:rPr>
        <w:t xml:space="preserve">и Поставщика.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.5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  <w:t xml:space="preserve"> При признании </w:t>
      </w:r>
      <w:r>
        <w:rPr>
          <w:rFonts w:ascii="PT Astra Serif" w:hAnsi="PT Astra Serif"/>
          <w:sz w:val="26"/>
          <w:szCs w:val="26"/>
        </w:rPr>
        <w:t xml:space="preserve">представителями Государственного заказчика (экспертной комиссией, экспертом, экспертной организацией) по результатам проведенной экспертизы Товара не соответствующим требованиям законодательства Российской Федерации и условиям Контракта, приемка Товара не </w:t>
      </w:r>
      <w:r>
        <w:rPr>
          <w:rFonts w:ascii="PT Astra Serif" w:hAnsi="PT Astra Serif"/>
          <w:sz w:val="26"/>
          <w:szCs w:val="26"/>
        </w:rPr>
        <w:t xml:space="preserve">осуществляется</w:t>
      </w:r>
      <w:r>
        <w:rPr>
          <w:rFonts w:ascii="PT Astra Serif" w:hAnsi="PT Astra Serif"/>
          <w:sz w:val="26"/>
          <w:szCs w:val="26"/>
        </w:rPr>
        <w:t xml:space="preserve"> и Товар считается </w:t>
      </w:r>
      <w:r>
        <w:rPr>
          <w:rFonts w:ascii="PT Astra Serif" w:hAnsi="PT Astra Serif"/>
          <w:sz w:val="26"/>
          <w:szCs w:val="26"/>
        </w:rPr>
        <w:t xml:space="preserve">не поставленным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течение 2 (двух) рабочих дней с момента составления заключения экспертизы: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в случае создания приемочной комиссии </w:t>
      </w:r>
      <w:r>
        <w:rPr>
          <w:rFonts w:ascii="PT Astra Serif" w:hAnsi="PT Astra Serif"/>
          <w:sz w:val="26"/>
          <w:szCs w:val="26"/>
        </w:rPr>
        <w:t xml:space="preserve">Государственного заказчика</w:t>
      </w:r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в соответствии с пунктом 5 части</w:t>
      </w:r>
      <w:r>
        <w:rPr>
          <w:rFonts w:ascii="PT Astra Serif" w:hAnsi="PT Astra Serif"/>
          <w:bCs/>
          <w:sz w:val="26"/>
          <w:szCs w:val="26"/>
        </w:rPr>
        <w:t xml:space="preserve"> 13 статьи 94 </w:t>
      </w:r>
      <w:r>
        <w:rPr>
          <w:rFonts w:ascii="PT Astra Serif" w:hAnsi="PT Astra Serif"/>
          <w:sz w:val="26"/>
          <w:szCs w:val="26"/>
        </w:rPr>
        <w:t xml:space="preserve">Закона № 44-ФЗ члены приемочной комиссии осуществляют составление мотивированного отказа от подписания документа о приемке.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.6. </w:t>
      </w:r>
      <w:r>
        <w:rPr>
          <w:rFonts w:ascii="PT Astra Serif" w:hAnsi="PT Astra Serif"/>
          <w:sz w:val="26"/>
          <w:szCs w:val="26"/>
        </w:rPr>
        <w:t xml:space="preserve">В соответствии с частью</w:t>
      </w:r>
      <w:r>
        <w:rPr>
          <w:rFonts w:ascii="PT Astra Serif" w:hAnsi="PT Astra Serif"/>
          <w:bCs/>
          <w:sz w:val="26"/>
          <w:szCs w:val="26"/>
        </w:rPr>
        <w:t xml:space="preserve"> 8 статьи 94 </w:t>
      </w:r>
      <w:r>
        <w:rPr>
          <w:rFonts w:ascii="PT Astra Serif" w:hAnsi="PT Astra Serif"/>
          <w:sz w:val="26"/>
          <w:szCs w:val="26"/>
        </w:rPr>
        <w:t xml:space="preserve">Закона № 44-ФЗ, </w:t>
      </w:r>
      <w:r>
        <w:rPr>
          <w:rFonts w:ascii="PT Astra Serif" w:hAnsi="PT Astra Serif"/>
          <w:sz w:val="26"/>
          <w:szCs w:val="26"/>
        </w:rPr>
        <w:t xml:space="preserve">Государственный заказчик</w:t>
      </w:r>
      <w:r>
        <w:rPr>
          <w:rFonts w:ascii="PT Astra Serif" w:hAnsi="PT Astra Serif"/>
          <w:sz w:val="26"/>
          <w:szCs w:val="26"/>
        </w:rPr>
        <w:t xml:space="preserve"> вправе не отказывать в приемке результатов отдельного этапа исполнения контракта либо поставленного товара, выполненной работы или оказанной услуги </w:t>
      </w:r>
      <w:r>
        <w:rPr>
          <w:rFonts w:ascii="PT Astra Serif" w:hAnsi="PT Astra Serif"/>
          <w:sz w:val="26"/>
          <w:szCs w:val="26"/>
        </w:rPr>
        <w:br/>
        <w:t xml:space="preserve">в слу</w:t>
      </w:r>
      <w:r>
        <w:rPr>
          <w:rFonts w:ascii="PT Astra Serif" w:hAnsi="PT Astra Serif"/>
          <w:sz w:val="26"/>
          <w:szCs w:val="26"/>
        </w:rPr>
        <w:t xml:space="preserve">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 (подрядчиком, исполнителем).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.7. Приемка Товара по количеству производится </w:t>
      </w:r>
      <w:r>
        <w:rPr>
          <w:rFonts w:ascii="PT Astra Serif" w:hAnsi="PT Astra Serif"/>
          <w:sz w:val="26"/>
          <w:szCs w:val="26"/>
        </w:rPr>
        <w:t xml:space="preserve">Государственным заказчиком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в порядке и сроки, установленные Инструкцией о порядке приемки продукции производственно-</w:t>
      </w:r>
      <w:r>
        <w:rPr>
          <w:rFonts w:ascii="PT Astra Serif" w:hAnsi="PT Astra Serif"/>
          <w:sz w:val="26"/>
          <w:szCs w:val="26"/>
        </w:rPr>
        <w:t xml:space="preserve">технического назначения и товаров народного потребления по качеству, утвержденной Постановлением Госарбитража при Совете Министров СССР от 15.06.1965 № П-6, в части, не противоречащей действующему законодательству Российской Федерации и условиям Контракта.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7.8. По результатам приемки Товара по качеству и количеству </w:t>
      </w:r>
      <w:r>
        <w:rPr>
          <w:rFonts w:ascii="PT Astra Serif" w:hAnsi="PT Astra Serif"/>
          <w:sz w:val="26"/>
          <w:szCs w:val="26"/>
        </w:rPr>
        <w:br/>
        <w:t xml:space="preserve">(при положительном заключении экспертизы), не позднее 2 (двух) рабочих дней </w:t>
      </w:r>
      <w:r>
        <w:rPr>
          <w:rFonts w:ascii="PT Astra Serif" w:hAnsi="PT Astra Serif"/>
          <w:sz w:val="26"/>
          <w:szCs w:val="26"/>
        </w:rPr>
        <w:br/>
        <w:t xml:space="preserve">с момента ее завершения: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в случае создания приемочной комиссии в соответствии с пунктом 5 части</w:t>
      </w:r>
      <w:r>
        <w:rPr>
          <w:rFonts w:ascii="PT Astra Serif" w:hAnsi="PT Astra Serif"/>
          <w:bCs/>
          <w:sz w:val="26"/>
          <w:szCs w:val="26"/>
        </w:rPr>
        <w:t xml:space="preserve"> 13 статьи 94 </w:t>
      </w:r>
      <w:r>
        <w:rPr>
          <w:rFonts w:ascii="PT Astra Serif" w:hAnsi="PT Astra Serif"/>
          <w:sz w:val="26"/>
          <w:szCs w:val="26"/>
        </w:rPr>
        <w:t xml:space="preserve">Закона № 44-ФЗ члены приемочной комиссии Государственного заказчика подписывают поступивший документ о приемке.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tabs>
          <w:tab w:val="left" w:pos="709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7.10. Товар, не соответствующий требованиям законодательства Российской Федерации и условиям Контракта, приемке не подлежит и считается </w:t>
      </w:r>
      <w:r>
        <w:rPr>
          <w:rFonts w:ascii="PT Astra Serif" w:hAnsi="PT Astra Serif"/>
          <w:sz w:val="26"/>
          <w:szCs w:val="26"/>
        </w:rPr>
        <w:t xml:space="preserve">не поставленным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52"/>
        <w:ind w:left="360" w:right="-74" w:firstLine="709"/>
        <w:jc w:val="center"/>
        <w:spacing w:after="240" w:line="240" w:lineRule="auto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7. ГАРАНТИЙНЫЕ ОБЯЗАТЕЛЬСТВА</w:t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7.1. Поставщик гарантирует: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Заказчика и условиям Контракта.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7.2. Гарантийный срок на Товар составляет </w:t>
      </w:r>
      <w:r>
        <w:rPr>
          <w:rFonts w:ascii="PT Astra Serif" w:hAnsi="PT Astra Serif" w:cs="Times New Roman"/>
          <w:sz w:val="26"/>
          <w:szCs w:val="26"/>
        </w:rPr>
        <w:t xml:space="preserve">не менее 12 месяцев </w:t>
      </w:r>
      <w:r>
        <w:rPr>
          <w:rFonts w:ascii="PT Astra Serif" w:hAnsi="PT Astra Serif" w:cs="Times New Roman"/>
          <w:sz w:val="26"/>
          <w:szCs w:val="26"/>
        </w:rPr>
        <w:t xml:space="preserve">с момента поставки Товара. 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7.3. В течение </w:t>
      </w:r>
      <w:r>
        <w:rPr>
          <w:rFonts w:ascii="PT Astra Serif" w:hAnsi="PT Astra Serif" w:cs="Times New Roman"/>
          <w:sz w:val="26"/>
          <w:szCs w:val="26"/>
        </w:rPr>
        <w:t xml:space="preserve">срока годности на Товар</w:t>
      </w:r>
      <w:r>
        <w:rPr>
          <w:rFonts w:ascii="PT Astra Serif" w:hAnsi="PT Astra Serif" w:cs="Times New Roman"/>
          <w:sz w:val="26"/>
          <w:szCs w:val="26"/>
        </w:rPr>
        <w:t xml:space="preserve"> Поставщик осуществляет безвозмездную замену Това</w:t>
      </w:r>
      <w:r>
        <w:rPr>
          <w:rFonts w:ascii="PT Astra Serif" w:hAnsi="PT Astra Serif" w:cs="Times New Roman"/>
          <w:sz w:val="26"/>
          <w:szCs w:val="26"/>
        </w:rPr>
        <w:t xml:space="preserve">ра ненадлежащего качества на Т</w:t>
      </w:r>
      <w:r>
        <w:rPr>
          <w:rFonts w:ascii="PT Astra Serif" w:hAnsi="PT Astra Serif" w:cs="Times New Roman"/>
          <w:sz w:val="26"/>
          <w:szCs w:val="26"/>
        </w:rPr>
        <w:t xml:space="preserve">овар, соответствующий требованиям Государственного контракта.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7.4. Срок замены некачественного Товара составляет не более </w:t>
      </w:r>
      <w:r>
        <w:rPr>
          <w:rFonts w:ascii="PT Astra Serif" w:hAnsi="PT Astra Serif" w:cs="Times New Roman"/>
          <w:sz w:val="26"/>
          <w:szCs w:val="26"/>
        </w:rPr>
        <w:t xml:space="preserve">30</w:t>
      </w:r>
      <w:r>
        <w:rPr>
          <w:rFonts w:ascii="PT Astra Serif" w:hAnsi="PT Astra Serif" w:cs="Times New Roman"/>
          <w:sz w:val="26"/>
          <w:szCs w:val="26"/>
        </w:rPr>
        <w:t xml:space="preserve"> (</w:t>
      </w:r>
      <w:r>
        <w:rPr>
          <w:rFonts w:ascii="PT Astra Serif" w:hAnsi="PT Astra Serif" w:cs="Times New Roman"/>
          <w:sz w:val="26"/>
          <w:szCs w:val="26"/>
        </w:rPr>
        <w:t xml:space="preserve">тридцати</w:t>
      </w:r>
      <w:r>
        <w:rPr>
          <w:rFonts w:ascii="PT Astra Serif" w:hAnsi="PT Astra Serif" w:cs="Times New Roman"/>
          <w:sz w:val="26"/>
          <w:szCs w:val="26"/>
        </w:rPr>
        <w:t xml:space="preserve">) календарных дней с момента получения Поставщиком письмен</w:t>
      </w:r>
      <w:r>
        <w:rPr>
          <w:rFonts w:ascii="PT Astra Serif" w:hAnsi="PT Astra Serif" w:cs="Times New Roman"/>
          <w:sz w:val="26"/>
          <w:szCs w:val="26"/>
        </w:rPr>
        <w:t xml:space="preserve">ного требования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Государственного заказчика</w:t>
      </w:r>
      <w:r>
        <w:rPr>
          <w:rFonts w:ascii="PT Astra Serif" w:hAnsi="PT Astra Serif" w:cs="Times New Roman"/>
          <w:sz w:val="26"/>
          <w:szCs w:val="26"/>
        </w:rPr>
        <w:t xml:space="preserve"> о замене Товара несоответствующего качества.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В данный срок не входит время, затраченное на транспортировку Товара.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7.5. При замене Товара гарантийный срок на него исчисляется заново со дня приемки Товара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Государственным заказчиком</w:t>
      </w:r>
      <w:r>
        <w:rPr>
          <w:rFonts w:ascii="PT Astra Serif" w:hAnsi="PT Astra Serif" w:cs="Times New Roman"/>
          <w:sz w:val="26"/>
          <w:szCs w:val="26"/>
        </w:rPr>
        <w:t xml:space="preserve">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7.6. Все расходы, связанные с заменой Товара ненадлежащего ка</w:t>
      </w:r>
      <w:r>
        <w:rPr>
          <w:rFonts w:ascii="PT Astra Serif" w:hAnsi="PT Astra Serif" w:cs="Times New Roman"/>
          <w:sz w:val="26"/>
          <w:szCs w:val="26"/>
        </w:rPr>
        <w:t xml:space="preserve">чества в</w:t>
      </w:r>
      <w:r>
        <w:rPr>
          <w:rFonts w:ascii="PT Astra Serif" w:hAnsi="PT Astra Serif" w:cs="Times New Roman"/>
          <w:sz w:val="26"/>
          <w:szCs w:val="26"/>
        </w:rPr>
        <w:t xml:space="preserve"> период гарантийного срока Товара</w:t>
      </w:r>
      <w:r>
        <w:rPr>
          <w:rFonts w:ascii="PT Astra Serif" w:hAnsi="PT Astra Serif" w:cs="Times New Roman"/>
          <w:sz w:val="26"/>
          <w:szCs w:val="26"/>
        </w:rPr>
        <w:t xml:space="preserve">,</w:t>
      </w:r>
      <w:r>
        <w:rPr>
          <w:rFonts w:ascii="PT Astra Serif" w:hAnsi="PT Astra Serif" w:cs="Times New Roman"/>
          <w:sz w:val="26"/>
          <w:szCs w:val="26"/>
        </w:rPr>
        <w:t xml:space="preserve"> оплачиваются за счет Поставщика.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firstLine="709"/>
        <w:jc w:val="center"/>
        <w:rPr>
          <w:rFonts w:ascii="PT Astra Serif" w:hAnsi="PT Astra Serif" w:eastAsia="Calibri"/>
          <w:b/>
          <w:bCs/>
          <w:sz w:val="26"/>
          <w:szCs w:val="26"/>
        </w:rPr>
        <w:outlineLvl w:val="0"/>
      </w:pPr>
      <w:r>
        <w:rPr>
          <w:rFonts w:ascii="PT Astra Serif" w:hAnsi="PT Astra Serif" w:eastAsia="Calibri"/>
          <w:b/>
          <w:bCs/>
          <w:sz w:val="26"/>
          <w:szCs w:val="26"/>
        </w:rPr>
        <w:t xml:space="preserve">8. </w:t>
      </w:r>
      <w:r>
        <w:rPr>
          <w:rFonts w:ascii="PT Astra Serif" w:hAnsi="PT Astra Serif" w:eastAsia="Calibri"/>
          <w:b/>
          <w:bCs/>
          <w:sz w:val="26"/>
          <w:szCs w:val="26"/>
        </w:rPr>
        <w:t xml:space="preserve">ОТВЕТСТВЕННОСТЬ СТОРОН</w:t>
      </w:r>
      <w:r>
        <w:rPr>
          <w:rFonts w:ascii="PT Astra Serif" w:hAnsi="PT Astra Serif" w:eastAsia="Calibri"/>
          <w:b/>
          <w:bCs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eastAsia="Calibri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</w:rPr>
      </w:r>
      <w:r>
        <w:rPr>
          <w:rFonts w:ascii="PT Astra Serif" w:hAnsi="PT Astra Serif" w:eastAsia="Calibri"/>
          <w:sz w:val="26"/>
          <w:szCs w:val="26"/>
        </w:rPr>
      </w:r>
    </w:p>
    <w:p>
      <w:pPr>
        <w:pStyle w:val="724"/>
        <w:ind w:right="-1" w:firstLine="709"/>
        <w:rPr>
          <w:rFonts w:ascii="PT Astra Serif" w:hAnsi="PT Astra Serif" w:eastAsia="Calibri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</w:rPr>
        <w:t xml:space="preserve">8.1. </w:t>
      </w:r>
      <w:r>
        <w:rPr>
          <w:rFonts w:ascii="PT Astra Serif" w:hAnsi="PT Astra Serif" w:eastAsia="Calibri"/>
          <w:sz w:val="26"/>
          <w:szCs w:val="26"/>
        </w:rPr>
        <w:t xml:space="preserve">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РФ, в том числе в соответствии с </w:t>
      </w:r>
      <w:r>
        <w:rPr>
          <w:rFonts w:ascii="PT Astra Serif" w:hAnsi="PT Astra Serif"/>
          <w:sz w:val="26"/>
          <w:szCs w:val="26"/>
        </w:rPr>
        <w:t xml:space="preserve">Правилами определения размера штрафа, начисляемого в случае ненадлежащего исполнения заказчиком, неисполнения ил</w:t>
      </w:r>
      <w:r>
        <w:rPr>
          <w:rFonts w:ascii="PT Astra Serif" w:hAnsi="PT Astra Serif"/>
          <w:sz w:val="26"/>
          <w:szCs w:val="26"/>
        </w:rPr>
        <w:t xml:space="preserve">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РФ</w:t>
      </w:r>
      <w:r>
        <w:rPr>
          <w:rFonts w:ascii="PT Astra Serif" w:hAnsi="PT Astra Serif"/>
          <w:sz w:val="26"/>
          <w:szCs w:val="26"/>
        </w:rPr>
        <w:t xml:space="preserve"> от 30.08.2017 №1042 (далее по тексту Контракта – Правила)</w:t>
      </w:r>
      <w:r>
        <w:rPr>
          <w:rFonts w:ascii="PT Astra Serif" w:hAnsi="PT Astra Serif" w:eastAsia="Calibri"/>
          <w:sz w:val="26"/>
          <w:szCs w:val="26"/>
        </w:rPr>
        <w:t xml:space="preserve">.</w:t>
      </w:r>
      <w:r>
        <w:rPr>
          <w:rFonts w:ascii="PT Astra Serif" w:hAnsi="PT Astra Serif" w:eastAsia="Calibri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8.2. </w:t>
      </w:r>
      <w:r>
        <w:rPr>
          <w:rFonts w:ascii="PT Astra Serif" w:hAnsi="PT Astra Serif"/>
          <w:sz w:val="26"/>
          <w:szCs w:val="26"/>
        </w:rPr>
        <w:t xml:space="preserve">Штрафы начисляются за неисполнение или ненадлежащее исполнение Поставщиком (подрядчиком, ис</w:t>
      </w:r>
      <w:r>
        <w:rPr>
          <w:rFonts w:ascii="PT Astra Serif" w:hAnsi="PT Astra Serif"/>
          <w:sz w:val="26"/>
          <w:szCs w:val="26"/>
        </w:rPr>
        <w:t xml:space="preserve">полнителем)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0" w:tooltip="consultantplus://offline/ref=7D867A7B8F9973F2F1DEAA82ABFEE31C356923EB116999831C555AD297201B4E19660DE1B96BAD6DA4826FC25320FE41E2304870C2D3A007s4q7E" w:history="1">
        <w:r>
          <w:rPr>
            <w:rStyle w:val="737"/>
            <w:rFonts w:ascii="PT Astra Serif" w:hAnsi="PT Astra Serif"/>
            <w:color w:val="auto"/>
            <w:sz w:val="26"/>
            <w:szCs w:val="26"/>
            <w:u w:val="none"/>
          </w:rPr>
          <w:t xml:space="preserve">порядке</w:t>
        </w:r>
      </w:hyperlink>
      <w:r>
        <w:rPr>
          <w:rFonts w:ascii="PT Astra Serif" w:hAnsi="PT Astra Serif"/>
          <w:sz w:val="26"/>
          <w:szCs w:val="26"/>
        </w:rPr>
        <w:t xml:space="preserve"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bCs/>
          <w:sz w:val="26"/>
          <w:szCs w:val="26"/>
          <w:lang w:eastAsia="en-US"/>
        </w:rPr>
        <w:t xml:space="preserve">8.3.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>
        <w:rPr>
          <w:rFonts w:ascii="PT Astra Serif" w:hAnsi="PT Astra Serif" w:eastAsia="Calibri"/>
          <w:b/>
          <w:sz w:val="26"/>
          <w:szCs w:val="26"/>
          <w:lang w:eastAsia="en-US"/>
        </w:rPr>
        <w:t xml:space="preserve">1000 рублей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, если цена контракта не превышает 3 млн. рублей (включительно).</w:t>
      </w:r>
      <w:r>
        <w:rPr>
          <w:rFonts w:ascii="PT Astra Serif" w:hAnsi="PT Astra Serif" w:eastAsia="Calibri"/>
          <w:sz w:val="26"/>
          <w:szCs w:val="26"/>
          <w:lang w:eastAsia="en-US"/>
        </w:rPr>
      </w:r>
    </w:p>
    <w:p>
      <w:pPr>
        <w:ind w:firstLine="709"/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 w:eastAsia="Calibri"/>
          <w:sz w:val="26"/>
          <w:szCs w:val="26"/>
          <w:lang w:eastAsia="en-US"/>
        </w:rPr>
        <w:t xml:space="preserve">8.4. За каждый факт неисполнения или ненадлежащ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>
        <w:rPr>
          <w:rFonts w:ascii="PT Astra Serif" w:hAnsi="PT Astra Serif" w:eastAsia="Calibri"/>
          <w:b/>
          <w:sz w:val="26"/>
          <w:szCs w:val="26"/>
          <w:lang w:eastAsia="en-US"/>
        </w:rPr>
        <w:t xml:space="preserve">10 процентов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 цены контракта (этапа) в случае, если цена контракта (этапа) не превышает 3 млн. рублей.</w:t>
      </w:r>
      <w:r>
        <w:rPr>
          <w:rFonts w:ascii="PT Astra Serif" w:hAnsi="PT Astra Serif" w:eastAsia="Calibri"/>
          <w:sz w:val="26"/>
          <w:szCs w:val="26"/>
          <w:lang w:eastAsia="en-US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8.5. В случае если законодательством Российской Федерации установлен иной порядок начисления штрафа, чем порядок, предусмотренный Правилами, </w:t>
      </w:r>
      <w:r>
        <w:rPr>
          <w:rFonts w:ascii="PT Astra Serif" w:hAnsi="PT Astra Serif"/>
          <w:sz w:val="26"/>
          <w:szCs w:val="26"/>
        </w:rPr>
        <w:t xml:space="preserve">размер такого штрафа и порядок его начисления устанавливается контрактом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в соответствии с законодательством Российской Федерации.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8.6. </w:t>
      </w:r>
      <w:r>
        <w:rPr>
          <w:rFonts w:ascii="PT Astra Serif" w:hAnsi="PT Astra Serif"/>
          <w:bCs/>
          <w:sz w:val="26"/>
          <w:szCs w:val="26"/>
        </w:rPr>
        <w:t xml:space="preserve">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</w:t>
      </w:r>
      <w:r>
        <w:rPr>
          <w:rFonts w:ascii="PT Astra Serif" w:hAnsi="PT Astra Serif"/>
          <w:bCs/>
          <w:sz w:val="26"/>
          <w:szCs w:val="26"/>
        </w:rPr>
        <w:t xml:space="preserve">олнения Государственным заказчиком обязательств, предусмотренных контрактом,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контра</w:t>
      </w:r>
      <w:r>
        <w:rPr>
          <w:rFonts w:ascii="PT Astra Serif" w:hAnsi="PT Astra Serif"/>
          <w:bCs/>
          <w:sz w:val="26"/>
          <w:szCs w:val="26"/>
        </w:rPr>
        <w:t xml:space="preserve">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PT Astra Serif" w:hAnsi="PT Astra Serif"/>
          <w:bCs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8.7. </w:t>
      </w:r>
      <w:r>
        <w:rPr>
          <w:rFonts w:ascii="PT Astra Serif" w:hAnsi="PT Astra Serif"/>
          <w:sz w:val="26"/>
          <w:szCs w:val="26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контра</w:t>
      </w:r>
      <w:r>
        <w:rPr>
          <w:rFonts w:ascii="PT Astra Serif" w:hAnsi="PT Astra Serif"/>
          <w:sz w:val="26"/>
          <w:szCs w:val="26"/>
        </w:rPr>
        <w:t xml:space="preserve">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Государственный заказчик направляет Поставщику (подрядчику, исполнителю) требование об уплате неустоек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(штрафов, пеней).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</w:t>
      </w:r>
      <w:r>
        <w:rPr>
          <w:rFonts w:ascii="PT Astra Serif" w:hAnsi="PT Astra Serif"/>
          <w:sz w:val="26"/>
          <w:szCs w:val="26"/>
        </w:rPr>
        <w:t xml:space="preserve">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и фактически исполненных Поставщиком (подрядчиком, исполнителем</w:t>
      </w:r>
      <w:r>
        <w:rPr>
          <w:rFonts w:ascii="PT Astra Serif" w:hAnsi="PT Astra Serif"/>
          <w:sz w:val="26"/>
          <w:szCs w:val="26"/>
        </w:rPr>
        <w:t xml:space="preserve">),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PT Astra Serif" w:hAnsi="PT Astra Serif"/>
          <w:sz w:val="26"/>
          <w:szCs w:val="26"/>
        </w:rPr>
      </w:r>
    </w:p>
    <w:p>
      <w:pPr>
        <w:pStyle w:val="759"/>
        <w:ind w:firstLine="709"/>
        <w:jc w:val="both"/>
        <w:spacing w:before="0" w:beforeAutospacing="0" w:after="0" w:afterAutospacing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8.8.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 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eastAsia="Calibri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8.9. </w:t>
      </w:r>
      <w:r>
        <w:rPr>
          <w:rFonts w:ascii="PT Astra Serif" w:hAnsi="PT Astra Serif" w:eastAsia="Calibri"/>
          <w:sz w:val="26"/>
          <w:szCs w:val="26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PT Astra Serif" w:hAnsi="PT Astra Serif" w:eastAsia="Calibri"/>
          <w:sz w:val="26"/>
          <w:szCs w:val="26"/>
          <w:lang w:eastAsia="en-US"/>
        </w:rPr>
      </w:r>
    </w:p>
    <w:p>
      <w:pPr>
        <w:pStyle w:val="761"/>
        <w:ind w:left="0" w:firstLine="709"/>
        <w:tabs>
          <w:tab w:val="left" w:pos="708" w:leader="none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8.1</w:t>
      </w:r>
      <w:r>
        <w:rPr>
          <w:rFonts w:ascii="PT Astra Serif" w:hAnsi="PT Astra Serif"/>
          <w:sz w:val="26"/>
          <w:szCs w:val="26"/>
        </w:rPr>
        <w:t xml:space="preserve">0</w:t>
      </w:r>
      <w:r>
        <w:rPr>
          <w:rFonts w:ascii="PT Astra Serif" w:hAnsi="PT Astra Serif"/>
          <w:sz w:val="26"/>
          <w:szCs w:val="26"/>
        </w:rPr>
        <w:t xml:space="preserve">. Уплата Поставщиком (подрядчиком, исполнителем) неустойки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или применение иной формы ответственности не освобождает его от исполнения обязательств  по Контракту.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 w:eastAsia="Calibri"/>
          <w:sz w:val="26"/>
          <w:szCs w:val="26"/>
        </w:rPr>
      </w:pPr>
      <w:r>
        <w:rPr>
          <w:rFonts w:ascii="PT Astra Serif" w:hAnsi="PT Astra Serif" w:eastAsia="Calibri"/>
          <w:sz w:val="26"/>
          <w:szCs w:val="26"/>
        </w:rPr>
      </w:r>
      <w:r>
        <w:rPr>
          <w:rFonts w:ascii="PT Astra Serif" w:hAnsi="PT Astra Serif" w:eastAsia="Calibri"/>
          <w:sz w:val="26"/>
          <w:szCs w:val="26"/>
        </w:rPr>
      </w:r>
    </w:p>
    <w:p>
      <w:pPr>
        <w:pStyle w:val="747"/>
        <w:ind w:firstLine="709"/>
        <w:jc w:val="center"/>
        <w:spacing w:after="240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9. ФОРС-МАЖОРНЫЕ ОБСТОЯТЕЛЬСТВА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9.1. </w:t>
      </w:r>
      <w:r>
        <w:rPr>
          <w:rFonts w:ascii="PT Astra Serif" w:hAnsi="PT Astra Serif" w:cs="Times New Roman"/>
          <w:sz w:val="26"/>
          <w:szCs w:val="26"/>
        </w:rPr>
        <w:t xml:space="preserve">Сторона освобождается от ответственности за частичное или полное неисполнение обязательств по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Государственному</w:t>
      </w:r>
      <w:r>
        <w:rPr>
          <w:rFonts w:ascii="PT Astra Serif" w:hAnsi="PT Astra Serif" w:cs="Times New Roman"/>
          <w:sz w:val="26"/>
          <w:szCs w:val="26"/>
        </w:rPr>
        <w:t xml:space="preserve"> контракту, если такое неисполнение является следствием обстоятельств непреодолимо</w:t>
      </w:r>
      <w:r>
        <w:rPr>
          <w:rFonts w:ascii="PT Astra Serif" w:hAnsi="PT Astra Serif" w:cs="Times New Roman"/>
          <w:sz w:val="26"/>
          <w:szCs w:val="26"/>
        </w:rPr>
        <w:t xml:space="preserve">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Государственному</w:t>
      </w:r>
      <w:r>
        <w:rPr>
          <w:rFonts w:ascii="PT Astra Serif" w:hAnsi="PT Astra Serif" w:cs="Times New Roman"/>
          <w:sz w:val="26"/>
          <w:szCs w:val="26"/>
        </w:rPr>
        <w:t xml:space="preserve"> контракту.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Указанные события должны носить чрезвычайный, непредвиденный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и непредотвратимый характер, возникнуть после заключения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Государственного </w:t>
      </w:r>
      <w:r>
        <w:rPr>
          <w:rFonts w:ascii="PT Astra Serif" w:hAnsi="PT Astra Serif" w:cs="Times New Roman"/>
          <w:sz w:val="26"/>
          <w:szCs w:val="26"/>
        </w:rPr>
        <w:t xml:space="preserve">контракта и не зависеть от воли Сторон.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9.2. При наступлении обстоятельств непреодолимой силы Сторона должна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без промедл</w:t>
      </w:r>
      <w:r>
        <w:rPr>
          <w:rFonts w:ascii="PT Astra Serif" w:hAnsi="PT Astra Serif" w:cs="Times New Roman"/>
          <w:sz w:val="26"/>
          <w:szCs w:val="26"/>
        </w:rPr>
        <w:t xml:space="preserve">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Государственному</w:t>
      </w:r>
      <w:r>
        <w:rPr>
          <w:rFonts w:ascii="PT Astra Serif" w:hAnsi="PT Astra Serif" w:cs="Times New Roman"/>
          <w:sz w:val="26"/>
          <w:szCs w:val="26"/>
        </w:rPr>
        <w:t xml:space="preserve"> контракту и срок исполнения обязательств.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9.3. По прекращении указанных обстоятельств Сторона должна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без промедления, но не позднее 3 дней, известить об этом другую Сторону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в письменной форме. В извещении должен быть указан срок, в который предполагается исполнить обязательства по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Государственному</w:t>
      </w:r>
      <w:r>
        <w:rPr>
          <w:rFonts w:ascii="PT Astra Serif" w:hAnsi="PT Astra Serif" w:cs="Times New Roman"/>
          <w:sz w:val="26"/>
          <w:szCs w:val="26"/>
        </w:rPr>
        <w:t xml:space="preserve"> контракту. Если Сторона не направит или несвоевременно направит извещение, она лищается права ссылаться на такие обстоятельства, а тауже должна возместить другой Стороне убытки, причиненные неизвещением или несвоевременным извещением.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9.4. Сторона должна в течение 10 дней с момента прекращения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форс-мажорных обстоятельств передать другой Стороне сертификат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торгово-промышленной палаты или иного компетентного органа или организации о наличии и продолжительности форс-мажорных обстоятельств. 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9.5. В случае наступления форс-мажорных обстоятельств срок исполнения Сторонами обязательств по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Государственному</w:t>
      </w:r>
      <w:r>
        <w:rPr>
          <w:rFonts w:ascii="PT Astra Serif" w:hAnsi="PT Astra Serif" w:cs="Times New Roman"/>
          <w:sz w:val="26"/>
          <w:szCs w:val="26"/>
        </w:rPr>
        <w:t xml:space="preserve">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>
        <w:rPr>
          <w:rFonts w:ascii="PT Astra Serif" w:hAnsi="PT Astra Serif" w:cs="Times New Roman"/>
          <w:sz w:val="26"/>
          <w:szCs w:val="26"/>
        </w:rPr>
        <w:t xml:space="preserve">Государственного</w:t>
      </w:r>
      <w:r>
        <w:rPr>
          <w:rFonts w:ascii="PT Astra Serif" w:hAnsi="PT Astra Serif" w:cs="Times New Roman"/>
          <w:sz w:val="26"/>
          <w:szCs w:val="26"/>
        </w:rPr>
        <w:t xml:space="preserve"> контракта и достижения соответствующей договоренности.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 xml:space="preserve">10. </w:t>
      </w:r>
      <w:r>
        <w:rPr>
          <w:rFonts w:ascii="PT Astra Serif" w:hAnsi="PT Astra Serif" w:cs="Times New Roman"/>
          <w:b/>
          <w:sz w:val="26"/>
          <w:szCs w:val="26"/>
        </w:rPr>
        <w:t xml:space="preserve">ИЗМЕНЕНИЕ, РАСТОРЖЕНИЕ КОНТРАКТА</w:t>
      </w:r>
      <w:r>
        <w:rPr>
          <w:rFonts w:ascii="PT Astra Serif" w:hAnsi="PT Astra Serif" w:cs="Times New Roman"/>
          <w:b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</w:r>
      <w:r>
        <w:rPr>
          <w:rFonts w:ascii="PT Astra Serif" w:hAnsi="PT Astra Serif" w:cs="Times New Roman"/>
          <w:b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10.1.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а) при снижении цены Контракта без </w:t>
      </w:r>
      <w:r>
        <w:rPr>
          <w:rFonts w:ascii="PT Astra Serif" w:hAnsi="PT Astra Serif" w:cs="Times New Roman"/>
          <w:sz w:val="26"/>
          <w:szCs w:val="26"/>
        </w:rPr>
        <w:t xml:space="preserve">изменения</w:t>
      </w:r>
      <w:r>
        <w:rPr>
          <w:rFonts w:ascii="PT Astra Serif" w:hAnsi="PT Astra Serif" w:cs="Times New Roman"/>
          <w:sz w:val="26"/>
          <w:szCs w:val="26"/>
        </w:rPr>
        <w:t xml:space="preserve"> предусмотренного Контрактом количества товара, качества поставляемого товара и иных условий Контракта;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б) если по предложению Государственного заказчика увеличивается предусмотренное Контрактом количество товара не более чем на десять процентов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или уменьшается предусмотренное Контрактом количество поставляемого товара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не более чем на десять процентов. При этом по соглашению сторон допускается изменение с учетом </w:t>
      </w:r>
      <w:r>
        <w:rPr>
          <w:rFonts w:ascii="PT Astra Serif" w:hAnsi="PT Astra Serif" w:cs="Times New Roman"/>
          <w:sz w:val="26"/>
          <w:szCs w:val="26"/>
        </w:rPr>
        <w:t xml:space="preserve">положений бюджетного законодательства Российской Федерации цены Контракта</w:t>
      </w:r>
      <w:r>
        <w:rPr>
          <w:rFonts w:ascii="PT Astra Serif" w:hAnsi="PT Astra Serif" w:cs="Times New Roman"/>
          <w:sz w:val="26"/>
          <w:szCs w:val="26"/>
        </w:rPr>
        <w:t xml:space="preserve"> пропорционально дополнительному количеству товара исходя из установленной в Контракте цены единицы товара, но не более чем на десять процентов цены </w:t>
      </w:r>
      <w:r>
        <w:rPr>
          <w:rFonts w:ascii="PT Astra Serif" w:hAnsi="PT Astra Serif" w:cs="Times New Roman"/>
          <w:sz w:val="26"/>
          <w:szCs w:val="26"/>
        </w:rPr>
        <w:t xml:space="preserve">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 Цена единицы дополнительно поставляемого товара при уменьшении предусмотренного Контрактом количества </w:t>
      </w:r>
      <w:r>
        <w:rPr>
          <w:rFonts w:ascii="PT Astra Serif" w:hAnsi="PT Astra Serif" w:cs="Times New Roman"/>
          <w:sz w:val="26"/>
          <w:szCs w:val="26"/>
        </w:rPr>
        <w:t xml:space="preserve">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в) </w:t>
      </w:r>
      <w:r>
        <w:rPr>
          <w:rFonts w:ascii="PT Astra Serif" w:hAnsi="PT Astra Serif" w:cs="Times New Roman"/>
          <w:sz w:val="26"/>
          <w:szCs w:val="26"/>
        </w:rPr>
        <w:t xml:space="preserve">в</w:t>
      </w:r>
      <w:r>
        <w:rPr>
          <w:rFonts w:ascii="PT Astra Serif" w:hAnsi="PT Astra Serif" w:cs="Times New Roman"/>
          <w:sz w:val="26"/>
          <w:szCs w:val="26"/>
        </w:rPr>
        <w:t xml:space="preserve"> случаях, предусмотренных пунктом 6 статьи 161 Бюджетного кодекса Российской </w:t>
      </w:r>
      <w:r>
        <w:rPr>
          <w:rFonts w:ascii="PT Astra Serif" w:hAnsi="PT Astra Serif" w:cs="Times New Roman"/>
          <w:sz w:val="26"/>
          <w:szCs w:val="26"/>
        </w:rPr>
        <w:t xml:space="preserve">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числе цены и (или) сроков исполнения Контракта и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(или) количества товара, предусмотренных Контрактом. Сокращение количества товара при уменьшении цены Контракта в данном случае осуществляется в соответствии с </w:t>
      </w:r>
      <w:r>
        <w:rPr>
          <w:rFonts w:ascii="PT Astra Serif" w:hAnsi="PT Astra Serif" w:cs="Times New Roman"/>
          <w:sz w:val="26"/>
          <w:szCs w:val="26"/>
        </w:rPr>
        <w:t xml:space="preserve">Методикой сокращения количества товаров, объемов работ или услуг при уменьшении цены контракта, утвержденной постановлением Правительства Российской Федерации от 28.11.2013 № 1090. Принятие Государственным заказчиком решения об изменении Контракта в связи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с уменьшением лимитов бюджетных обязательств осуществляется исходя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из соразмерности изменения цены контракта и количества товара.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г</w:t>
      </w:r>
      <w:r>
        <w:rPr>
          <w:rFonts w:ascii="PT Astra Serif" w:hAnsi="PT Astra Serif" w:cs="Times New Roman"/>
          <w:sz w:val="26"/>
          <w:szCs w:val="26"/>
        </w:rPr>
        <w:t xml:space="preserve">)</w:t>
      </w:r>
      <w:r>
        <w:rPr>
          <w:rFonts w:ascii="PT Astra Serif" w:hAnsi="PT Astra Serif" w:cs="Times New Roman"/>
          <w:sz w:val="26"/>
          <w:szCs w:val="26"/>
        </w:rPr>
        <w:t xml:space="preserve"> согласно части 65.1. статьи 112 Закона 44-ФЗ по соглашению сторон допускается изменение существенных условий контракта, заключенного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до 1 января 2024 года, если при исполнении такого контракта возникли независящи</w:t>
      </w:r>
      <w:r>
        <w:rPr>
          <w:rFonts w:ascii="PT Astra Serif" w:hAnsi="PT Astra Serif" w:cs="Times New Roman"/>
          <w:sz w:val="26"/>
          <w:szCs w:val="26"/>
        </w:rPr>
        <w:t xml:space="preserve">е от сторон контракта обстоятельства, влекущие невозможность его исполнения. Предусмотренное настоящим пунктом изменение осуществляется с соблюдением положений частей 1.3 - 1.6 статьи 95 Закона 44-ФЗ на основании решения Правительства Российской Федерации.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10.2. Все изменения к Контракту действительны, если они оформлены в виде дополнительного соглашения к Контракту и подписаны Сторонами.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58"/>
        <w:contextualSpacing/>
        <w:ind w:firstLine="709"/>
        <w:spacing w:line="240" w:lineRule="auto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10.3. Контракт может быть расторгнут </w:t>
      </w:r>
      <w:r>
        <w:rPr>
          <w:rFonts w:ascii="PT Astra Serif" w:hAnsi="PT Astra Serif"/>
          <w:sz w:val="26"/>
          <w:szCs w:val="26"/>
          <w:lang w:eastAsia="en-US"/>
        </w:rPr>
        <w:t xml:space="preserve"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Контракта.</w:t>
      </w:r>
      <w:r>
        <w:rPr>
          <w:rFonts w:ascii="PT Astra Serif" w:hAnsi="PT Astra Serif"/>
          <w:sz w:val="26"/>
          <w:szCs w:val="26"/>
          <w:lang w:eastAsia="en-US"/>
        </w:rPr>
      </w:r>
    </w:p>
    <w:p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10.4. </w:t>
      </w:r>
      <w:r>
        <w:rPr>
          <w:rFonts w:ascii="PT Astra Serif" w:hAnsi="PT Astra Serif"/>
          <w:sz w:val="26"/>
          <w:szCs w:val="26"/>
        </w:rPr>
        <w:t xml:space="preserve">Государственный заказчик вправе принять решение </w:t>
      </w:r>
      <w:r>
        <w:rPr>
          <w:rFonts w:ascii="PT Astra Serif" w:hAnsi="PT Astra Serif"/>
          <w:sz w:val="26"/>
          <w:szCs w:val="26"/>
        </w:rPr>
        <w:t xml:space="preserve">об одностороннем отказе от исполнения Контракта в соответствии с гражданским законодательством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в случае</w:t>
      </w:r>
      <w:r>
        <w:rPr>
          <w:rFonts w:ascii="PT Astra Serif" w:hAnsi="PT Astra Serif"/>
          <w:sz w:val="26"/>
          <w:szCs w:val="26"/>
        </w:rPr>
        <w:t xml:space="preserve"> неисполнения (ненадлежащего исполнения) Поставщиком обязательств, предусмотренных действующим законодательством Российской Федерации 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</w:rPr>
        <w:t xml:space="preserve">и Контрактом.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10.5. Поставщик вправе принять решение </w:t>
      </w:r>
      <w:r>
        <w:rPr>
          <w:rFonts w:ascii="PT Astra Serif" w:hAnsi="PT Astra Serif"/>
          <w:sz w:val="26"/>
          <w:szCs w:val="26"/>
        </w:rPr>
        <w:t xml:space="preserve">об одностороннем отказе от исполнения Контракта в соответствии с гражданским законодательством в случае</w:t>
      </w:r>
      <w:r>
        <w:rPr>
          <w:rFonts w:ascii="PT Astra Serif" w:hAnsi="PT Astra Serif"/>
          <w:sz w:val="26"/>
          <w:szCs w:val="26"/>
        </w:rPr>
        <w:t xml:space="preserve"> неисполнения (ненадлежащего исполнения) Государственным заказчиком обязательств, предусмотренных действующим законодательством Российской Федерации и Контрактом.</w:t>
      </w:r>
      <w:r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</w:r>
    </w:p>
    <w:p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10.6. Если в ре</w:t>
      </w:r>
      <w:r>
        <w:rPr>
          <w:rFonts w:ascii="PT Astra Serif" w:hAnsi="PT Astra Serif"/>
          <w:sz w:val="26"/>
          <w:szCs w:val="26"/>
        </w:rPr>
        <w:t xml:space="preserve">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 </w:t>
      </w:r>
      <w:r>
        <w:rPr>
          <w:rFonts w:ascii="PT Astra Serif" w:hAnsi="PT Astra Serif"/>
          <w:b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11. ПОРЯДОК РАЗРЕШЕНИЯ СПОРОВ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11.1. Все с</w:t>
      </w:r>
      <w:r>
        <w:rPr>
          <w:rFonts w:ascii="PT Astra Serif" w:hAnsi="PT Astra Serif" w:cs="Times New Roman"/>
          <w:sz w:val="26"/>
          <w:szCs w:val="26"/>
        </w:rPr>
        <w:t xml:space="preserve">поры и разногласия, возникающие при исполнении Государственного контракта, решаются Сторонами путем переговоров. При невозможности достижения соглашения Сторон споры и разногласия, возникающие при исполнении Государственного контракта, подлежат разрешению </w:t>
      </w:r>
      <w:r>
        <w:rPr>
          <w:rFonts w:ascii="PT Astra Serif" w:hAnsi="PT Astra Serif" w:cs="Times New Roman"/>
          <w:sz w:val="26"/>
          <w:szCs w:val="26"/>
        </w:rPr>
        <w:t xml:space="preserve">в Арбитражном суде Белгородской области в порядке, предусмотренном законодательством Российской Федерации.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11.2. Досудебный порядок урегулирования споров, предусматривающий направление претензии контрагенту, является обязательным.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11.3.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12. ПРОЧИЕ УСЛОВИЯ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12.1. Государственный контракт составлен в двух подлинных экземплярах, имеющих одинаковую юридическую силу, по одному для каждой из Сторон.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12.3. При исполнении Государственный контракт не допускается перемена </w:t>
      </w:r>
      <w:r>
        <w:rPr>
          <w:rFonts w:ascii="PT Astra Serif" w:hAnsi="PT Astra Serif" w:cs="Times New Roman"/>
          <w:sz w:val="26"/>
          <w:szCs w:val="26"/>
        </w:rPr>
        <w:br/>
      </w:r>
      <w:r>
        <w:rPr>
          <w:rFonts w:ascii="PT Astra Serif" w:hAnsi="PT Astra Serif" w:cs="Times New Roman"/>
          <w:sz w:val="26"/>
          <w:szCs w:val="26"/>
        </w:rPr>
        <w:t xml:space="preserve">Поставщика, а исключением случаев,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преобразования, слияния или присоединения.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12.</w:t>
      </w:r>
      <w:r>
        <w:rPr>
          <w:rFonts w:ascii="PT Astra Serif" w:hAnsi="PT Astra Serif" w:cs="Times New Roman"/>
          <w:sz w:val="26"/>
          <w:szCs w:val="26"/>
        </w:rPr>
        <w:t xml:space="preserve">4</w:t>
      </w:r>
      <w:r>
        <w:rPr>
          <w:rFonts w:ascii="PT Astra Serif" w:hAnsi="PT Astra Serif" w:cs="Times New Roman"/>
          <w:sz w:val="26"/>
          <w:szCs w:val="26"/>
        </w:rPr>
        <w:t xml:space="preserve">. Во всем остальном, что не предусмотрено Государственным контрактом, Стороны руководствуются законодательством Российской Федерации.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 xml:space="preserve">13. СРОК ДЕЙСТВИЯ КОНТРАКТА</w:t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13.1. Государственный контра</w:t>
      </w:r>
      <w:r>
        <w:rPr>
          <w:rFonts w:ascii="PT Astra Serif" w:hAnsi="PT Astra Serif" w:cs="Times New Roman"/>
          <w:sz w:val="26"/>
          <w:szCs w:val="26"/>
        </w:rPr>
        <w:t xml:space="preserve">кт вст</w:t>
      </w:r>
      <w:r>
        <w:rPr>
          <w:rFonts w:ascii="PT Astra Serif" w:hAnsi="PT Astra Serif" w:cs="Times New Roman"/>
          <w:sz w:val="26"/>
          <w:szCs w:val="26"/>
        </w:rPr>
        <w:t xml:space="preserve">упает в силу с момента его подписания Сторонами и д</w:t>
      </w:r>
      <w:r>
        <w:rPr>
          <w:rFonts w:ascii="PT Astra Serif" w:hAnsi="PT Astra Serif" w:cs="Times New Roman"/>
          <w:sz w:val="26"/>
          <w:szCs w:val="26"/>
        </w:rPr>
        <w:t xml:space="preserve">ействует до </w:t>
      </w:r>
      <w:r>
        <w:rPr>
          <w:rFonts w:ascii="PT Astra Serif" w:hAnsi="PT Astra Serif" w:cs="Times New Roman"/>
          <w:sz w:val="26"/>
          <w:szCs w:val="26"/>
        </w:rPr>
        <w:t xml:space="preserve">29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декабря</w:t>
      </w:r>
      <w:r>
        <w:rPr>
          <w:rFonts w:ascii="PT Astra Serif" w:hAnsi="PT Astra Serif" w:cs="Times New Roman"/>
          <w:sz w:val="26"/>
          <w:szCs w:val="26"/>
        </w:rPr>
        <w:t xml:space="preserve"> 20</w:t>
      </w:r>
      <w:r>
        <w:rPr>
          <w:rFonts w:ascii="PT Astra Serif" w:hAnsi="PT Astra Serif" w:cs="Times New Roman"/>
          <w:sz w:val="26"/>
          <w:szCs w:val="26"/>
        </w:rPr>
        <w:t xml:space="preserve">2</w:t>
      </w:r>
      <w:r>
        <w:rPr>
          <w:rFonts w:ascii="PT Astra Serif" w:hAnsi="PT Astra Serif" w:cs="Times New Roman"/>
          <w:sz w:val="26"/>
          <w:szCs w:val="26"/>
        </w:rPr>
        <w:t xml:space="preserve">6</w:t>
      </w:r>
      <w:r>
        <w:rPr>
          <w:rFonts w:ascii="PT Astra Serif" w:hAnsi="PT Astra Serif" w:cs="Times New Roman"/>
          <w:sz w:val="26"/>
          <w:szCs w:val="26"/>
        </w:rPr>
        <w:t xml:space="preserve"> года, в рамках гарантийных обязательств</w:t>
      </w:r>
      <w:r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 xml:space="preserve">– до полного их исполнения.</w:t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747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 w:clear="all"/>
      </w:r>
      <w:r>
        <w:rPr>
          <w:rFonts w:ascii="PT Astra Serif" w:hAnsi="PT Astra Serif"/>
          <w:sz w:val="26"/>
          <w:szCs w:val="26"/>
        </w:rPr>
      </w:r>
    </w:p>
    <w:p>
      <w:pPr>
        <w:jc w:val="center"/>
        <w:shd w:val="clear" w:color="auto" w:fill="ffffff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14. </w:t>
      </w:r>
      <w:r>
        <w:rPr>
          <w:rFonts w:ascii="PT Astra Serif" w:hAnsi="PT Astra Serif"/>
          <w:b/>
          <w:bCs/>
          <w:sz w:val="26"/>
          <w:szCs w:val="26"/>
        </w:rPr>
        <w:t xml:space="preserve">ЮРИДИЧЕСКИЕ АДРЕСА,</w:t>
      </w:r>
      <w:r>
        <w:rPr>
          <w:rFonts w:ascii="PT Astra Serif" w:hAnsi="PT Astra Serif"/>
          <w:b/>
          <w:bCs/>
          <w:sz w:val="26"/>
          <w:szCs w:val="26"/>
        </w:rPr>
        <w:t xml:space="preserve"> БАНКОВСКИЕ РЕКВИЗИТЫ СТОРОН</w:t>
      </w:r>
      <w:r>
        <w:rPr>
          <w:rFonts w:ascii="PT Astra Serif" w:hAnsi="PT Astra Serif"/>
          <w:b/>
          <w:bCs/>
          <w:sz w:val="26"/>
          <w:szCs w:val="26"/>
        </w:rPr>
        <w:t xml:space="preserve"> НА МОМЕНТ ПОДПИСАНИЯ ГОСУДАРСТВЕННОГО КОНТРАКТА.</w:t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ind w:firstLine="709"/>
        <w:jc w:val="center"/>
        <w:shd w:val="clear" w:color="auto" w:fill="ffffff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</w:r>
      <w:r>
        <w:rPr>
          <w:rFonts w:ascii="PT Astra Serif" w:hAnsi="PT Astra Serif"/>
          <w:b/>
          <w:bCs/>
          <w:sz w:val="26"/>
          <w:szCs w:val="26"/>
        </w:rPr>
      </w:r>
    </w:p>
    <w:tbl>
      <w:tblPr>
        <w:tblW w:w="10217" w:type="dxa"/>
        <w:tblInd w:w="-106" w:type="dxa"/>
        <w:tblLook w:val="01E0" w:firstRow="1" w:lastRow="1" w:firstColumn="1" w:lastColumn="1" w:noHBand="0" w:noVBand="0"/>
      </w:tblPr>
      <w:tblGrid>
        <w:gridCol w:w="4875"/>
        <w:gridCol w:w="5342"/>
      </w:tblGrid>
      <w:tr>
        <w:tblPrEx/>
        <w:trPr>
          <w:trHeight w:val="4580"/>
        </w:trPr>
        <w:tc>
          <w:tcPr>
            <w:tcW w:w="4875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Государственный заказчик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ФКУ ЦИТОВ УФСИН России 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по Белгородской области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Юридический адрес: 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308017, г. Белгород, ул. Константина Заслонова, д. 169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 А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Почтовый адрес: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308017, г. Белгород, ул. Константина Заслонова, д. 169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 А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Банковские реквизиты: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ВОЛГО-ВЯТСКОЕ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 ГУ БАНКА РОССИИ//УФК по Нижегородской области, г. Нижний Новгород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Р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/с 03211643000000013226 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Кор. счет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 40102810745370000024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БИК 012202102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Л/с 03261233870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ИНН  3123055291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КПП 312301001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e-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mail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: citov@31.fsin.gov.ru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телефон: +7 920 574 57 88 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+7 (4722) 230-743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Банковские реквизиты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для перечисления денежных средств 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в качестве пени (штрафа, неустойки) за невыполнение (ненадлежащее) выполнение условий контракта: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Отделение Белгород банка России//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УФК по Белгородской области 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г. Белгород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tabs>
                <w:tab w:val="left" w:pos="426" w:leader="none"/>
              </w:tabs>
              <w:rPr>
                <w:rFonts w:ascii="PT Astra Serif" w:hAnsi="PT Astra Serif"/>
                <w:sz w:val="26"/>
                <w:szCs w:val="26"/>
                <w:lang w:eastAsia="zh-CN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р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/с 03100643000000012600</w:t>
            </w:r>
            <w:r>
              <w:rPr>
                <w:rFonts w:ascii="PT Astra Serif" w:hAnsi="PT Astra Serif"/>
                <w:sz w:val="26"/>
                <w:szCs w:val="26"/>
                <w:lang w:eastAsia="zh-CN"/>
              </w:rPr>
            </w:r>
          </w:p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zh-CN"/>
              </w:rPr>
              <w:t xml:space="preserve">к/с 40102810745370000018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Поставщик: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ind w:left="317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ind w:firstLine="709"/>
              <w:tabs>
                <w:tab w:val="left" w:pos="426" w:leader="none"/>
                <w:tab w:val="left" w:pos="9360" w:leader="none"/>
                <w:tab w:val="left" w:pos="9540" w:leader="none"/>
              </w:tabs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</w:pPr>
            <w:r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</w:r>
            <w:r>
              <w:rPr>
                <w:rFonts w:ascii="PT Astra Serif" w:hAnsi="PT Astra Serif"/>
                <w:color w:val="ff0000"/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372"/>
        </w:trPr>
        <w:tc>
          <w:tcPr>
            <w:tcW w:w="4875" w:type="dxa"/>
            <w:textDirection w:val="lrTb"/>
            <w:noWrap w:val="false"/>
          </w:tcPr>
          <w:p>
            <w:pPr>
              <w:pStyle w:val="749"/>
              <w:ind w:firstLine="709"/>
              <w:jc w:val="both"/>
              <w:widowControl w:val="off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Государственный заказчик: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pStyle w:val="749"/>
              <w:ind w:firstLine="709"/>
              <w:jc w:val="both"/>
              <w:widowControl w:val="off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Поставщик: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3"/>
        </w:trPr>
        <w:tc>
          <w:tcPr>
            <w:tcW w:w="4875" w:type="dxa"/>
            <w:textDirection w:val="lrTb"/>
            <w:noWrap w:val="false"/>
          </w:tcPr>
          <w:p>
            <w:pPr>
              <w:pStyle w:val="715"/>
              <w:jc w:val="left"/>
              <w:keepNext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Начальник ФКУ ЦИТОВ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fldChar w:fldCharType="begin"/>
            </w:r>
            <w:r>
              <w:rPr>
                <w:rFonts w:ascii="PT Astra Serif" w:hAnsi="PT Astra Serif"/>
                <w:bCs/>
                <w:sz w:val="26"/>
                <w:szCs w:val="26"/>
              </w:rPr>
              <w:instrText xml:space="preserve"> DOCVARIABLE ЗАКАЗЧИК_НАИМЕНОВАНИЕ </w:instrText>
            </w:r>
            <w:r>
              <w:rPr>
                <w:rFonts w:ascii="PT Astra Serif" w:hAnsi="PT Astra Serif"/>
                <w:bCs/>
                <w:sz w:val="26"/>
                <w:szCs w:val="26"/>
              </w:rPr>
              <w:fldChar w:fldCharType="separate"/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УФСИН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       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по Белгородской области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fldChar w:fldCharType="end"/>
            </w: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  <w:p>
            <w:pPr>
              <w:ind w:firstLine="709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ind w:firstLine="709"/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</w:rPr>
            </w:r>
            <w:r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</w:rPr>
            </w:r>
          </w:p>
          <w:p>
            <w:pPr>
              <w:ind w:firstLine="709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/>
                <w:sz w:val="26"/>
                <w:szCs w:val="26"/>
                <w:highlight w:val="yellow"/>
              </w:rPr>
            </w:r>
          </w:p>
        </w:tc>
      </w:tr>
      <w:tr>
        <w:tblPrEx/>
        <w:trPr>
          <w:trHeight w:val="1124"/>
        </w:trPr>
        <w:tc>
          <w:tcPr>
            <w:tcW w:w="4875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___________________ / _____________/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М.П.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748"/>
              <w:ind w:right="-71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«___»______________202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6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  <w:p>
            <w:pPr>
              <w:ind w:firstLine="709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________________/____________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М.П.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«___»______________202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6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  <w:highlight w:val="yellow"/>
              </w:rPr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  <w:highlight w:val="yellow"/>
              </w:rPr>
            </w:r>
          </w:p>
        </w:tc>
      </w:tr>
    </w:tbl>
    <w:p>
      <w:r>
        <w:br w:type="page" w:clear="all"/>
      </w:r>
      <w:r/>
    </w:p>
    <w:tbl>
      <w:tblPr>
        <w:tblW w:w="10031" w:type="dxa"/>
        <w:tblInd w:w="-106" w:type="dxa"/>
        <w:tblLook w:val="01E0" w:firstRow="1" w:lastRow="1" w:firstColumn="1" w:lastColumn="1" w:noHBand="0" w:noVBand="0"/>
      </w:tblPr>
      <w:tblGrid>
        <w:gridCol w:w="4786"/>
        <w:gridCol w:w="524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</w:tc>
      </w:tr>
    </w:tbl>
    <w:p>
      <w:pPr>
        <w:ind w:firstLine="709"/>
        <w:jc w:val="right"/>
        <w:keepLines/>
        <w:keepNext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Приложение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№1 </w:t>
      </w:r>
      <w:r>
        <w:rPr>
          <w:rFonts w:ascii="PT Astra Serif" w:hAnsi="PT Astra Serif"/>
          <w:sz w:val="26"/>
          <w:szCs w:val="26"/>
        </w:rPr>
        <w:br/>
        <w:t xml:space="preserve">к Государственному контракту</w:t>
      </w:r>
      <w:r>
        <w:rPr>
          <w:rFonts w:ascii="PT Astra Serif" w:hAnsi="PT Astra Serif"/>
          <w:sz w:val="26"/>
          <w:szCs w:val="26"/>
        </w:rPr>
      </w:r>
    </w:p>
    <w:p>
      <w:pPr>
        <w:ind w:firstLine="709"/>
        <w:jc w:val="right"/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 «__» __________ 20</w:t>
      </w:r>
      <w:r>
        <w:rPr>
          <w:rFonts w:ascii="PT Astra Serif" w:hAnsi="PT Astra Serif"/>
          <w:sz w:val="26"/>
          <w:szCs w:val="26"/>
        </w:rPr>
        <w:t xml:space="preserve">2</w:t>
      </w: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 г. №____</w:t>
      </w:r>
      <w:r>
        <w:rPr>
          <w:rFonts w:ascii="PT Astra Serif" w:hAnsi="PT Astra Serif"/>
          <w:sz w:val="26"/>
          <w:szCs w:val="26"/>
        </w:rPr>
      </w:r>
    </w:p>
    <w:p>
      <w:pPr>
        <w:pStyle w:val="732"/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p>
      <w:pPr>
        <w:jc w:val="center"/>
        <w:widowControl w:val="off"/>
        <w:tabs>
          <w:tab w:val="left" w:pos="9360" w:leader="none"/>
          <w:tab w:val="left" w:pos="9459" w:leader="none"/>
        </w:tabs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СПЕЦИФИКАЦИЯ </w:t>
      </w:r>
      <w:r>
        <w:rPr>
          <w:rFonts w:ascii="PT Astra Serif" w:hAnsi="PT Astra Serif"/>
          <w:b/>
          <w:bCs/>
          <w:sz w:val="26"/>
          <w:szCs w:val="26"/>
        </w:rPr>
      </w:r>
    </w:p>
    <w:p>
      <w:pPr>
        <w:pStyle w:val="732"/>
        <w:ind w:firstLine="709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</w:r>
      <w:r>
        <w:rPr>
          <w:rFonts w:ascii="PT Astra Serif" w:hAnsi="PT Astra Serif" w:cs="Times New Roman"/>
          <w:b/>
          <w:bCs/>
          <w:sz w:val="26"/>
          <w:szCs w:val="26"/>
        </w:rPr>
      </w:r>
    </w:p>
    <w:tbl>
      <w:tblPr>
        <w:tblpPr w:horzAnchor="margin" w:tblpXSpec="left" w:vertAnchor="text" w:tblpY="7" w:leftFromText="180" w:topFromText="0" w:rightFromText="180" w:bottomFromText="0"/>
        <w:tblW w:w="97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992"/>
        <w:gridCol w:w="992"/>
        <w:gridCol w:w="992"/>
        <w:gridCol w:w="852"/>
      </w:tblGrid>
      <w:tr>
        <w:tblPrEx/>
        <w:trPr>
          <w:trHeight w:val="699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contextualSpacing/>
              <w:ind w:left="-286" w:firstLine="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№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                                                                                  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п</w:t>
            </w:r>
            <w:r>
              <w:rPr>
                <w:rFonts w:ascii="PT Astra Serif" w:hAnsi="PT Astra Serif"/>
                <w:sz w:val="26"/>
                <w:szCs w:val="26"/>
              </w:rPr>
              <w:t xml:space="preserve">/п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Наименование 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Ед. изм.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left="-44"/>
              <w:jc w:val="center"/>
              <w:tabs>
                <w:tab w:val="left" w:pos="733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Кол-во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Цена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tcW w:w="1844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Сумма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blPrEx/>
        <w:trPr>
          <w:trHeight w:val="1002" w:hRule="exact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9360" w:leader="none"/>
                <w:tab w:val="left" w:pos="9459" w:leader="none"/>
              </w:tabs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Стабилизатора напряжения</w:t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  <w:p>
            <w:pPr>
              <w:jc w:val="both"/>
              <w:widowControl w:val="off"/>
              <w:tabs>
                <w:tab w:val="left" w:pos="9360" w:leader="none"/>
                <w:tab w:val="left" w:pos="9459" w:leader="none"/>
              </w:tabs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val="en-US"/>
              </w:rPr>
              <w:t xml:space="preserve">ACH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-2000 </w:t>
            </w:r>
            <w:r>
              <w:rPr>
                <w:rFonts w:ascii="PT Astra Serif" w:hAnsi="PT Astra Serif"/>
                <w:b/>
                <w:sz w:val="26"/>
                <w:szCs w:val="26"/>
                <w:lang w:val="en-US"/>
              </w:rPr>
              <w:t xml:space="preserve">H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/1-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Ц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Ресанта</w:t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  <w:p>
            <w:pPr>
              <w:jc w:val="both"/>
              <w:tabs>
                <w:tab w:val="left" w:pos="3536" w:leader="none"/>
              </w:tabs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lang w:val="en-US"/>
              </w:rPr>
              <w:t xml:space="preserve">Lux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63/6/15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шт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709" w:firstLine="709"/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PT Astra Serif" w:hAnsi="PT Astra Serif"/>
                <w:color w:val="000000"/>
                <w:sz w:val="26"/>
                <w:szCs w:val="2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tcW w:w="1844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blPrEx/>
        <w:trPr>
          <w:trHeight w:val="282" w:hRule="exact"/>
        </w:trPr>
        <w:tc>
          <w:tcPr>
            <w:gridSpan w:val="5"/>
            <w:tcW w:w="7904" w:type="dxa"/>
            <w:textDirection w:val="lrTb"/>
            <w:noWrap w:val="false"/>
          </w:tcPr>
          <w:p>
            <w:pPr>
              <w:contextualSpacing/>
              <w:ind w:left="-709" w:firstLine="709"/>
              <w:jc w:val="right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Итого: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</w:p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gridSpan w:val="2"/>
            <w:tcW w:w="1844" w:type="dxa"/>
            <w:vAlign w:val="center"/>
            <w:textDirection w:val="lrTb"/>
            <w:noWrap w:val="false"/>
          </w:tcPr>
          <w:p>
            <w:pPr>
              <w:contextualSpacing/>
              <w:ind w:left="-709" w:firstLine="70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</w:tr>
      <w:tr>
        <w:tblPrEx/>
        <w:trPr>
          <w:gridAfter w:val="1"/>
          <w:trHeight w:val="340" w:hRule="exact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vAlign w:val="center"/>
            <w:textDirection w:val="lrTb"/>
            <w:noWrap w:val="false"/>
          </w:tcPr>
          <w:p>
            <w:pPr>
              <w:pStyle w:val="715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Адрес поставки: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308017,</w:t>
            </w:r>
            <w:r>
              <w:rPr>
                <w:rFonts w:ascii="PT Astra Serif" w:hAnsi="PT Astra Serif"/>
                <w:bCs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г. Белгород,</w:t>
            </w:r>
            <w:r>
              <w:rPr>
                <w:rFonts w:ascii="PT Astra Serif" w:hAnsi="PT Astra Serif"/>
                <w:bCs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bCs/>
                <w:sz w:val="26"/>
                <w:szCs w:val="26"/>
                <w:lang w:val="en-US"/>
              </w:rPr>
              <w:t xml:space="preserve"> 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ул. Константина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Заслонова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, д. 169а.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br/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 Срок поставки товара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: не позднее  20.05.2026 г.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contextualSpacing/>
              <w:ind w:firstLine="709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br/>
            </w: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</w:tc>
      </w:tr>
      <w:tr>
        <w:tblPrEx/>
        <w:trPr>
          <w:gridAfter w:val="1"/>
          <w:trHeight w:val="340" w:hRule="exact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vAlign w:val="center"/>
            <w:textDirection w:val="lrTb"/>
            <w:noWrap w:val="false"/>
          </w:tcPr>
          <w:p>
            <w:pPr>
              <w:pStyle w:val="715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 xml:space="preserve">Сроки поставки: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до 20.0</w:t>
            </w: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7</w:t>
            </w:r>
            <w:bookmarkStart w:id="0" w:name="_GoBack"/>
            <w:r/>
            <w:bookmarkEnd w:id="0"/>
            <w:r>
              <w:rPr>
                <w:rFonts w:ascii="PT Astra Serif" w:hAnsi="PT Astra Serif"/>
                <w:sz w:val="26"/>
                <w:szCs w:val="26"/>
              </w:rPr>
              <w:t xml:space="preserve">.2026 г</w:t>
            </w: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</w:tc>
      </w:tr>
    </w:tbl>
    <w:p>
      <w:pPr>
        <w:contextual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tbl>
      <w:tblPr>
        <w:tblW w:w="10217" w:type="dxa"/>
        <w:tblLook w:val="01E0" w:firstRow="1" w:lastRow="1" w:firstColumn="1" w:lastColumn="1" w:noHBand="0" w:noVBand="0"/>
      </w:tblPr>
      <w:tblGrid>
        <w:gridCol w:w="4875"/>
        <w:gridCol w:w="5342"/>
      </w:tblGrid>
      <w:tr>
        <w:tblPrEx/>
        <w:trPr>
          <w:trHeight w:val="372"/>
        </w:trPr>
        <w:tc>
          <w:tcPr>
            <w:tcW w:w="4875" w:type="dxa"/>
            <w:textDirection w:val="lrTb"/>
            <w:noWrap w:val="false"/>
          </w:tcPr>
          <w:p>
            <w:pPr>
              <w:pStyle w:val="749"/>
              <w:jc w:val="both"/>
              <w:widowControl w:val="off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Государственный заказчик: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pStyle w:val="749"/>
              <w:ind w:firstLine="709"/>
              <w:jc w:val="both"/>
              <w:widowControl w:val="off"/>
              <w:rPr>
                <w:rFonts w:ascii="PT Astra Serif" w:hAnsi="PT Astra Serif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Поставщик:</w:t>
            </w:r>
            <w:r>
              <w:rPr>
                <w:rFonts w:ascii="PT Astra Serif" w:hAnsi="PT Astra Serif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693"/>
        </w:trPr>
        <w:tc>
          <w:tcPr>
            <w:tcW w:w="4875" w:type="dxa"/>
            <w:textDirection w:val="lrTb"/>
            <w:noWrap w:val="false"/>
          </w:tcPr>
          <w:p>
            <w:pPr>
              <w:pStyle w:val="715"/>
              <w:jc w:val="left"/>
              <w:keepNext/>
              <w:rPr>
                <w:rFonts w:ascii="PT Astra Serif" w:hAnsi="PT Astra Serif"/>
                <w:bCs/>
                <w:sz w:val="26"/>
                <w:szCs w:val="26"/>
              </w:rPr>
            </w:pP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ФКУ ЦИТОВ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fldChar w:fldCharType="begin"/>
            </w:r>
            <w:r>
              <w:rPr>
                <w:rFonts w:ascii="PT Astra Serif" w:hAnsi="PT Astra Serif"/>
                <w:bCs/>
                <w:sz w:val="26"/>
                <w:szCs w:val="26"/>
              </w:rPr>
              <w:instrText xml:space="preserve"> DOCVARIABLE ЗАКАЗЧИК_НАИМЕНОВАНИЕ </w:instrText>
            </w:r>
            <w:r>
              <w:rPr>
                <w:rFonts w:ascii="PT Astra Serif" w:hAnsi="PT Astra Serif"/>
                <w:bCs/>
                <w:sz w:val="26"/>
                <w:szCs w:val="26"/>
              </w:rPr>
              <w:fldChar w:fldCharType="separate"/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УФСИН 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br/>
            </w:r>
            <w:r>
              <w:rPr>
                <w:rFonts w:ascii="PT Astra Serif" w:hAnsi="PT Astra Serif"/>
                <w:bCs/>
                <w:sz w:val="26"/>
                <w:szCs w:val="26"/>
              </w:rPr>
              <w:t xml:space="preserve">по Белгородской области</w:t>
            </w:r>
            <w:r>
              <w:rPr>
                <w:rFonts w:ascii="PT Astra Serif" w:hAnsi="PT Astra Serif"/>
                <w:bCs/>
                <w:sz w:val="26"/>
                <w:szCs w:val="26"/>
              </w:rPr>
              <w:fldChar w:fldCharType="end"/>
            </w:r>
            <w:r>
              <w:rPr>
                <w:rFonts w:ascii="PT Astra Serif" w:hAnsi="PT Astra Serif"/>
                <w:bCs/>
                <w:sz w:val="26"/>
                <w:szCs w:val="26"/>
              </w:rPr>
            </w:r>
          </w:p>
          <w:p>
            <w:pPr>
              <w:ind w:firstLine="709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</w:r>
            <w:r>
              <w:rPr>
                <w:rFonts w:ascii="PT Astra Serif" w:hAnsi="PT Astra Serif"/>
                <w:b/>
                <w:sz w:val="26"/>
                <w:szCs w:val="26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ind w:firstLine="709"/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</w:rPr>
            </w:r>
            <w:r>
              <w:rPr>
                <w:rFonts w:ascii="PT Astra Serif" w:hAnsi="PT Astra Serif"/>
                <w:b/>
                <w:bCs/>
                <w:sz w:val="26"/>
                <w:szCs w:val="26"/>
                <w:highlight w:val="yellow"/>
              </w:rPr>
            </w:r>
          </w:p>
          <w:p>
            <w:pPr>
              <w:ind w:firstLine="709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>
              <w:rPr>
                <w:rFonts w:ascii="PT Astra Serif" w:hAnsi="PT Astra Serif"/>
                <w:sz w:val="26"/>
                <w:szCs w:val="26"/>
                <w:highlight w:val="yellow"/>
              </w:rPr>
            </w:r>
            <w:r>
              <w:rPr>
                <w:rFonts w:ascii="PT Astra Serif" w:hAnsi="PT Astra Serif"/>
                <w:sz w:val="26"/>
                <w:szCs w:val="26"/>
                <w:highlight w:val="yellow"/>
              </w:rPr>
            </w:r>
          </w:p>
        </w:tc>
      </w:tr>
      <w:tr>
        <w:tblPrEx/>
        <w:trPr>
          <w:trHeight w:val="1124"/>
        </w:trPr>
        <w:tc>
          <w:tcPr>
            <w:tcW w:w="4875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___________________ / _____________/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ind w:firstLine="70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М.П.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748"/>
              <w:ind w:right="-71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«___»______________202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6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  <w:p>
            <w:pPr>
              <w:ind w:firstLine="709"/>
              <w:rPr>
                <w:rFonts w:ascii="PT Astra Serif" w:hAnsi="PT Astra Serif"/>
                <w:b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  <w:r>
              <w:rPr>
                <w:rFonts w:ascii="PT Astra Serif" w:hAnsi="PT Astra Serif"/>
                <w:b/>
                <w:sz w:val="26"/>
                <w:szCs w:val="26"/>
                <w:u w:val="single"/>
              </w:rPr>
            </w:r>
          </w:p>
        </w:tc>
        <w:tc>
          <w:tcPr>
            <w:tcW w:w="5342" w:type="dxa"/>
            <w:textDirection w:val="lrTb"/>
            <w:noWrap w:val="false"/>
          </w:tcPr>
          <w:p>
            <w:pPr>
              <w:ind w:firstLine="709"/>
              <w:widowControl w:val="o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________________/____________</w:t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М.П.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«___»______________202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6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  <w:t xml:space="preserve"> год</w:t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</w:rPr>
            </w:r>
          </w:p>
          <w:p>
            <w:pPr>
              <w:pStyle w:val="748"/>
              <w:ind w:right="-71" w:firstLine="709"/>
              <w:jc w:val="both"/>
              <w:spacing w:before="0"/>
              <w:rPr>
                <w:rFonts w:ascii="PT Astra Serif" w:hAnsi="PT Astra Serif"/>
                <w:b w:val="0"/>
                <w:bCs w:val="0"/>
                <w:sz w:val="26"/>
                <w:szCs w:val="26"/>
                <w:highlight w:val="yellow"/>
                <w:lang w:val="en-US"/>
              </w:rPr>
            </w:pPr>
            <w:r>
              <w:rPr>
                <w:rFonts w:ascii="PT Astra Serif" w:hAnsi="PT Astra Serif"/>
                <w:b w:val="0"/>
                <w:bCs w:val="0"/>
                <w:sz w:val="26"/>
                <w:szCs w:val="26"/>
                <w:highlight w:val="yellow"/>
                <w:lang w:val="en-US"/>
              </w:rPr>
            </w:r>
            <w:r>
              <w:rPr>
                <w:rFonts w:ascii="PT Astra Serif" w:hAnsi="PT Astra Serif"/>
                <w:b w:val="0"/>
                <w:bCs w:val="0"/>
                <w:sz w:val="26"/>
                <w:szCs w:val="26"/>
                <w:highlight w:val="yellow"/>
                <w:lang w:val="en-US"/>
              </w:rPr>
            </w:r>
          </w:p>
        </w:tc>
      </w:tr>
    </w:tbl>
    <w:p>
      <w:pPr>
        <w:contextual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contextualSpacing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8" w:right="707" w:bottom="1134" w:left="1843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Cambria">
    <w:panose1 w:val="02040803050406030204"/>
  </w:font>
  <w:font w:name="PT Astra Serif">
    <w:panose1 w:val="020B0203030804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  <w:i w:val="0"/>
        <w:iCs w:val="0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855" w:hanging="720"/>
        <w:tabs>
          <w:tab w:val="num" w:pos="1855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98" w:hanging="720"/>
        <w:tabs>
          <w:tab w:val="num" w:pos="3698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276" w:hanging="135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02" w:hanging="135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28" w:hanging="135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4" w:hanging="135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2.%1"/>
      <w:lvlJc w:val="left"/>
      <w:pPr>
        <w:ind w:left="612" w:hanging="432"/>
        <w:tabs>
          <w:tab w:val="num" w:pos="61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79" w:hanging="495"/>
        <w:tabs>
          <w:tab w:val="num" w:pos="779" w:leader="none"/>
        </w:tabs>
      </w:pPr>
      <w:rPr>
        <w:rFonts w:hint="default"/>
        <w:b w:val="0"/>
        <w:b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98" w:hanging="720"/>
        <w:tabs>
          <w:tab w:val="num" w:pos="3698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257" w:hanging="720"/>
        <w:tabs>
          <w:tab w:val="num" w:pos="5257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  <w:i w:val="0"/>
        <w:iCs w:val="0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  <w:tabs>
          <w:tab w:val="num" w:pos="1440" w:leader="none"/>
        </w:tabs>
      </w:pPr>
      <w:rPr>
        <w:rFonts w:hint="default"/>
        <w:i w:val="0"/>
        <w:iCs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18"/>
  </w:num>
  <w:num w:numId="10">
    <w:abstractNumId w:val="4"/>
  </w:num>
  <w:num w:numId="11">
    <w:abstractNumId w:val="23"/>
  </w:num>
  <w:num w:numId="12">
    <w:abstractNumId w:val="6"/>
  </w:num>
  <w:num w:numId="13">
    <w:abstractNumId w:val="7"/>
  </w:num>
  <w:num w:numId="14">
    <w:abstractNumId w:val="24"/>
  </w:num>
  <w:num w:numId="15">
    <w:abstractNumId w:val="3"/>
  </w:num>
  <w:num w:numId="16">
    <w:abstractNumId w:val="2"/>
  </w:num>
  <w:num w:numId="17">
    <w:abstractNumId w:val="14"/>
  </w:num>
  <w:num w:numId="18">
    <w:abstractNumId w:val="16"/>
  </w:num>
  <w:num w:numId="19">
    <w:abstractNumId w:val="13"/>
  </w:num>
  <w:num w:numId="20">
    <w:abstractNumId w:val="17"/>
  </w:num>
  <w:num w:numId="21">
    <w:abstractNumId w:val="15"/>
  </w:num>
  <w:num w:numId="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4b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5"/>
    <w:link w:val="70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3"/>
    <w:next w:val="70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5"/>
    <w:link w:val="713"/>
    <w:uiPriority w:val="10"/>
    <w:rPr>
      <w:sz w:val="48"/>
      <w:szCs w:val="48"/>
    </w:rPr>
  </w:style>
  <w:style w:type="character" w:styleId="37">
    <w:name w:val="Subtitle Char"/>
    <w:basedOn w:val="705"/>
    <w:link w:val="763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5"/>
    <w:link w:val="709"/>
    <w:uiPriority w:val="99"/>
  </w:style>
  <w:style w:type="character" w:styleId="45">
    <w:name w:val="Footer Char"/>
    <w:basedOn w:val="705"/>
    <w:link w:val="711"/>
    <w:uiPriority w:val="99"/>
  </w:style>
  <w:style w:type="paragraph" w:styleId="46">
    <w:name w:val="Caption"/>
    <w:basedOn w:val="703"/>
    <w:next w:val="70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5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5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rPr>
      <w:sz w:val="24"/>
      <w:szCs w:val="24"/>
    </w:rPr>
  </w:style>
  <w:style w:type="paragraph" w:styleId="704">
    <w:name w:val="Heading 1"/>
    <w:basedOn w:val="703"/>
    <w:next w:val="703"/>
    <w:link w:val="708"/>
    <w:uiPriority w:val="99"/>
    <w:qFormat/>
    <w:pPr>
      <w:jc w:val="both"/>
      <w:keepNext/>
      <w:outlineLvl w:val="0"/>
    </w:pPr>
    <w:rPr>
      <w:rFonts w:ascii="Cambria" w:hAnsi="Cambria"/>
      <w:b/>
      <w:bCs/>
      <w:sz w:val="32"/>
      <w:szCs w:val="3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link w:val="704"/>
    <w:uiPriority w:val="99"/>
    <w:rPr>
      <w:rFonts w:ascii="Cambria" w:hAnsi="Cambria" w:cs="Cambria"/>
      <w:b/>
      <w:bCs/>
      <w:sz w:val="32"/>
      <w:szCs w:val="32"/>
    </w:rPr>
  </w:style>
  <w:style w:type="paragraph" w:styleId="709">
    <w:name w:val="Header"/>
    <w:basedOn w:val="703"/>
    <w:link w:val="710"/>
    <w:uiPriority w:val="99"/>
    <w:pPr>
      <w:tabs>
        <w:tab w:val="center" w:pos="4677" w:leader="none"/>
        <w:tab w:val="right" w:pos="9355" w:leader="none"/>
      </w:tabs>
    </w:pPr>
  </w:style>
  <w:style w:type="character" w:styleId="710" w:customStyle="1">
    <w:name w:val="Верхний колонтитул Знак"/>
    <w:link w:val="709"/>
    <w:uiPriority w:val="99"/>
    <w:rPr>
      <w:sz w:val="24"/>
      <w:szCs w:val="24"/>
    </w:rPr>
  </w:style>
  <w:style w:type="paragraph" w:styleId="711">
    <w:name w:val="Footer"/>
    <w:basedOn w:val="703"/>
    <w:link w:val="712"/>
    <w:uiPriority w:val="99"/>
    <w:pPr>
      <w:tabs>
        <w:tab w:val="center" w:pos="4677" w:leader="none"/>
        <w:tab w:val="right" w:pos="9355" w:leader="none"/>
      </w:tabs>
    </w:pPr>
  </w:style>
  <w:style w:type="character" w:styleId="712" w:customStyle="1">
    <w:name w:val="Нижний колонтитул Знак"/>
    <w:link w:val="711"/>
    <w:uiPriority w:val="99"/>
    <w:rPr>
      <w:sz w:val="24"/>
      <w:szCs w:val="24"/>
    </w:rPr>
  </w:style>
  <w:style w:type="paragraph" w:styleId="713">
    <w:name w:val="Title"/>
    <w:basedOn w:val="703"/>
    <w:link w:val="714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714" w:customStyle="1">
    <w:name w:val="Название Знак"/>
    <w:link w:val="713"/>
    <w:uiPriority w:val="99"/>
    <w:rPr>
      <w:rFonts w:ascii="Cambria" w:hAnsi="Cambria" w:cs="Cambria"/>
      <w:b/>
      <w:bCs/>
      <w:sz w:val="32"/>
      <w:szCs w:val="32"/>
    </w:rPr>
  </w:style>
  <w:style w:type="paragraph" w:styleId="715">
    <w:name w:val="Body Text"/>
    <w:basedOn w:val="703"/>
    <w:link w:val="716"/>
    <w:uiPriority w:val="99"/>
    <w:pPr>
      <w:jc w:val="center"/>
    </w:pPr>
    <w:rPr>
      <w:sz w:val="20"/>
      <w:szCs w:val="20"/>
    </w:rPr>
  </w:style>
  <w:style w:type="character" w:styleId="716" w:customStyle="1">
    <w:name w:val="Основной текст Знак"/>
    <w:basedOn w:val="705"/>
    <w:link w:val="715"/>
    <w:uiPriority w:val="99"/>
  </w:style>
  <w:style w:type="paragraph" w:styleId="717">
    <w:name w:val="Body Text Indent"/>
    <w:basedOn w:val="703"/>
    <w:link w:val="718"/>
    <w:uiPriority w:val="99"/>
    <w:pPr>
      <w:jc w:val="both"/>
    </w:pPr>
  </w:style>
  <w:style w:type="character" w:styleId="718" w:customStyle="1">
    <w:name w:val="Основной текст с отступом Знак"/>
    <w:link w:val="717"/>
    <w:uiPriority w:val="99"/>
    <w:semiHidden/>
    <w:rPr>
      <w:sz w:val="24"/>
      <w:szCs w:val="24"/>
    </w:rPr>
  </w:style>
  <w:style w:type="paragraph" w:styleId="719" w:customStyle="1">
    <w:name w:val="заголовок 7"/>
    <w:basedOn w:val="703"/>
    <w:next w:val="703"/>
    <w:uiPriority w:val="99"/>
    <w:pPr>
      <w:jc w:val="center"/>
      <w:keepNext/>
      <w:outlineLvl w:val="6"/>
    </w:pPr>
    <w:rPr>
      <w:b/>
      <w:bCs/>
      <w:sz w:val="18"/>
      <w:szCs w:val="18"/>
    </w:rPr>
  </w:style>
  <w:style w:type="paragraph" w:styleId="720">
    <w:name w:val="Body Text Indent 3"/>
    <w:basedOn w:val="703"/>
    <w:link w:val="721"/>
    <w:uiPriority w:val="99"/>
    <w:pPr>
      <w:ind w:firstLine="567"/>
      <w:jc w:val="both"/>
    </w:pPr>
    <w:rPr>
      <w:sz w:val="22"/>
      <w:szCs w:val="22"/>
    </w:rPr>
  </w:style>
  <w:style w:type="character" w:styleId="721" w:customStyle="1">
    <w:name w:val="Основной текст с отступом 3 Знак"/>
    <w:link w:val="720"/>
    <w:uiPriority w:val="99"/>
    <w:rPr>
      <w:sz w:val="22"/>
      <w:szCs w:val="22"/>
    </w:rPr>
  </w:style>
  <w:style w:type="paragraph" w:styleId="722">
    <w:name w:val="Body Text 3"/>
    <w:basedOn w:val="703"/>
    <w:link w:val="723"/>
    <w:uiPriority w:val="99"/>
    <w:pPr>
      <w:jc w:val="both"/>
    </w:pPr>
    <w:rPr>
      <w:sz w:val="16"/>
      <w:szCs w:val="16"/>
    </w:rPr>
  </w:style>
  <w:style w:type="character" w:styleId="723" w:customStyle="1">
    <w:name w:val="Основной текст 3 Знак"/>
    <w:link w:val="722"/>
    <w:uiPriority w:val="99"/>
    <w:semiHidden/>
    <w:rPr>
      <w:sz w:val="16"/>
      <w:szCs w:val="16"/>
    </w:rPr>
  </w:style>
  <w:style w:type="paragraph" w:styleId="724">
    <w:name w:val="Body Text Indent 2"/>
    <w:basedOn w:val="703"/>
    <w:link w:val="725"/>
    <w:uiPriority w:val="99"/>
    <w:pPr>
      <w:ind w:firstLine="567"/>
      <w:jc w:val="both"/>
    </w:pPr>
  </w:style>
  <w:style w:type="character" w:styleId="725" w:customStyle="1">
    <w:name w:val="Основной текст с отступом 2 Знак"/>
    <w:link w:val="724"/>
    <w:uiPriority w:val="99"/>
    <w:rPr>
      <w:sz w:val="24"/>
      <w:szCs w:val="24"/>
    </w:rPr>
  </w:style>
  <w:style w:type="paragraph" w:styleId="726">
    <w:name w:val="Body Text 2"/>
    <w:basedOn w:val="703"/>
    <w:link w:val="727"/>
    <w:uiPriority w:val="99"/>
    <w:pPr>
      <w:spacing w:after="120" w:line="480" w:lineRule="auto"/>
    </w:pPr>
  </w:style>
  <w:style w:type="character" w:styleId="727" w:customStyle="1">
    <w:name w:val="Основной текст 2 Знак"/>
    <w:link w:val="726"/>
    <w:uiPriority w:val="99"/>
    <w:semiHidden/>
    <w:rPr>
      <w:sz w:val="24"/>
      <w:szCs w:val="24"/>
    </w:rPr>
  </w:style>
  <w:style w:type="paragraph" w:styleId="728">
    <w:name w:val="Balloon Text"/>
    <w:basedOn w:val="703"/>
    <w:link w:val="729"/>
    <w:uiPriority w:val="99"/>
    <w:semiHidden/>
    <w:rPr>
      <w:sz w:val="2"/>
      <w:szCs w:val="2"/>
    </w:rPr>
  </w:style>
  <w:style w:type="character" w:styleId="729" w:customStyle="1">
    <w:name w:val="Текст выноски Знак"/>
    <w:link w:val="728"/>
    <w:uiPriority w:val="99"/>
    <w:semiHidden/>
    <w:rPr>
      <w:sz w:val="2"/>
      <w:szCs w:val="2"/>
    </w:rPr>
  </w:style>
  <w:style w:type="character" w:styleId="730">
    <w:name w:val="page number"/>
    <w:basedOn w:val="705"/>
    <w:uiPriority w:val="99"/>
  </w:style>
  <w:style w:type="paragraph" w:styleId="731" w:customStyle="1">
    <w:name w:val="ConsPlusNormal"/>
    <w:link w:val="733"/>
    <w:pPr>
      <w:ind w:firstLine="720"/>
      <w:widowControl w:val="off"/>
    </w:pPr>
    <w:rPr>
      <w:rFonts w:ascii="Arial" w:hAnsi="Arial"/>
      <w:sz w:val="22"/>
      <w:szCs w:val="22"/>
    </w:rPr>
  </w:style>
  <w:style w:type="paragraph" w:styleId="732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733" w:customStyle="1">
    <w:name w:val="ConsPlusNormal Знак"/>
    <w:link w:val="731"/>
    <w:rPr>
      <w:rFonts w:ascii="Arial" w:hAnsi="Arial"/>
      <w:sz w:val="22"/>
      <w:szCs w:val="22"/>
      <w:lang w:val="ru-RU" w:eastAsia="ru-RU" w:bidi="ar-SA"/>
    </w:rPr>
  </w:style>
  <w:style w:type="paragraph" w:styleId="734" w:customStyle="1">
    <w:name w:val="Обычный + По ширине"/>
    <w:basedOn w:val="703"/>
    <w:uiPriority w:val="99"/>
  </w:style>
  <w:style w:type="paragraph" w:styleId="735">
    <w:name w:val="Plain Text"/>
    <w:basedOn w:val="703"/>
    <w:link w:val="736"/>
    <w:uiPriority w:val="99"/>
    <w:rPr>
      <w:rFonts w:ascii="Courier New" w:hAnsi="Courier New"/>
      <w:sz w:val="20"/>
      <w:szCs w:val="20"/>
    </w:rPr>
  </w:style>
  <w:style w:type="character" w:styleId="736" w:customStyle="1">
    <w:name w:val="Текст Знак"/>
    <w:link w:val="735"/>
    <w:uiPriority w:val="99"/>
    <w:rPr>
      <w:rFonts w:ascii="Courier New" w:hAnsi="Courier New" w:cs="Courier New"/>
    </w:rPr>
  </w:style>
  <w:style w:type="character" w:styleId="737">
    <w:name w:val="Hyperlink"/>
    <w:rPr>
      <w:color w:val="0000ff"/>
      <w:u w:val="single"/>
    </w:rPr>
  </w:style>
  <w:style w:type="character" w:styleId="738" w:customStyle="1">
    <w:name w:val="Гипертекстовая ссылка"/>
    <w:uiPriority w:val="99"/>
    <w:rPr>
      <w:b/>
      <w:bCs/>
      <w:color w:val="auto"/>
      <w:sz w:val="26"/>
      <w:szCs w:val="26"/>
    </w:rPr>
  </w:style>
  <w:style w:type="paragraph" w:styleId="739" w:customStyle="1">
    <w:name w:val="Default"/>
    <w:uiPriority w:val="99"/>
    <w:rPr>
      <w:color w:val="000000"/>
      <w:sz w:val="24"/>
      <w:szCs w:val="24"/>
    </w:rPr>
  </w:style>
  <w:style w:type="paragraph" w:styleId="740" w:customStyle="1">
    <w:name w:val="Без интервала1"/>
    <w:basedOn w:val="703"/>
    <w:uiPriority w:val="99"/>
    <w:rPr>
      <w:rFonts w:ascii="Calibri" w:hAnsi="Calibri" w:cs="Calibri"/>
    </w:rPr>
  </w:style>
  <w:style w:type="paragraph" w:styleId="741" w:customStyle="1">
    <w:name w:val="Цитаты"/>
    <w:basedOn w:val="703"/>
    <w:uiPriority w:val="99"/>
    <w:pPr>
      <w:ind w:left="360" w:right="360"/>
      <w:spacing w:before="100" w:after="100"/>
    </w:pPr>
    <w:rPr>
      <w:sz w:val="20"/>
      <w:szCs w:val="20"/>
    </w:rPr>
  </w:style>
  <w:style w:type="table" w:styleId="742">
    <w:name w:val="Table Grid"/>
    <w:basedOn w:val="706"/>
    <w:uiPriority w:val="59"/>
    <w:rPr>
      <w:rFonts w:ascii="Calibri" w:hAnsi="Calibri" w:cs="Calibr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43" w:customStyle="1">
    <w:name w:val="Знак Знак Знак Знак"/>
    <w:basedOn w:val="703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44" w:customStyle="1">
    <w:name w:val="ConsNormal"/>
    <w:pPr>
      <w:ind w:right="19772" w:firstLine="720"/>
      <w:widowControl w:val="off"/>
    </w:pPr>
    <w:rPr>
      <w:rFonts w:ascii="Arial" w:hAnsi="Arial" w:cs="Arial"/>
    </w:rPr>
  </w:style>
  <w:style w:type="paragraph" w:styleId="745" w:customStyle="1">
    <w:name w:val="Таблицы (моноширинный)"/>
    <w:basedOn w:val="703"/>
    <w:next w:val="703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746" w:customStyle="1">
    <w:name w:val="Цветовое выделение"/>
    <w:uiPriority w:val="99"/>
    <w:rPr>
      <w:b/>
      <w:bCs/>
      <w:color w:val="000080"/>
    </w:rPr>
  </w:style>
  <w:style w:type="paragraph" w:styleId="747">
    <w:name w:val="No Spacing"/>
    <w:uiPriority w:val="1"/>
    <w:qFormat/>
    <w:rPr>
      <w:rFonts w:ascii="Calibri" w:hAnsi="Calibri" w:cs="Calibri"/>
      <w:sz w:val="22"/>
      <w:szCs w:val="22"/>
    </w:rPr>
  </w:style>
  <w:style w:type="paragraph" w:styleId="748" w:customStyle="1">
    <w:name w:val="FR1"/>
    <w:uiPriority w:val="99"/>
    <w:pPr>
      <w:spacing w:before="700"/>
      <w:widowControl w:val="off"/>
    </w:pPr>
    <w:rPr>
      <w:b/>
      <w:bCs/>
      <w:sz w:val="28"/>
      <w:szCs w:val="28"/>
    </w:rPr>
  </w:style>
  <w:style w:type="paragraph" w:styleId="749" w:customStyle="1">
    <w:name w:val="msonormalcxspmiddle"/>
    <w:basedOn w:val="703"/>
    <w:uiPriority w:val="99"/>
    <w:pPr>
      <w:spacing w:before="100" w:beforeAutospacing="1" w:after="100" w:afterAutospacing="1"/>
    </w:pPr>
  </w:style>
  <w:style w:type="paragraph" w:styleId="750" w:customStyle="1">
    <w:name w:val="msonormalcxsplast"/>
    <w:basedOn w:val="703"/>
    <w:uiPriority w:val="99"/>
    <w:pPr>
      <w:spacing w:before="100" w:beforeAutospacing="1" w:after="100" w:afterAutospacing="1"/>
    </w:pPr>
  </w:style>
  <w:style w:type="paragraph" w:styleId="751">
    <w:name w:val="List Paragraph"/>
    <w:basedOn w:val="703"/>
    <w:uiPriority w:val="34"/>
    <w:qFormat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752" w:customStyle="1">
    <w:name w:val="Обычный1"/>
    <w:pPr>
      <w:ind w:firstLine="720"/>
      <w:jc w:val="both"/>
      <w:spacing w:line="300" w:lineRule="auto"/>
      <w:widowControl w:val="off"/>
    </w:pPr>
    <w:rPr>
      <w:sz w:val="24"/>
      <w:szCs w:val="24"/>
    </w:rPr>
  </w:style>
  <w:style w:type="paragraph" w:styleId="753" w:customStyle="1">
    <w:name w:val="Обычный2"/>
    <w:uiPriority w:val="99"/>
    <w:pPr>
      <w:ind w:firstLine="720"/>
      <w:jc w:val="both"/>
      <w:spacing w:line="300" w:lineRule="auto"/>
      <w:widowControl w:val="off"/>
    </w:pPr>
    <w:rPr>
      <w:sz w:val="24"/>
      <w:szCs w:val="24"/>
    </w:rPr>
  </w:style>
  <w:style w:type="paragraph" w:styleId="754" w:customStyle="1">
    <w:name w:val="содержание2-11"/>
    <w:basedOn w:val="703"/>
    <w:uiPriority w:val="99"/>
    <w:pPr>
      <w:jc w:val="both"/>
      <w:spacing w:after="60"/>
    </w:pPr>
  </w:style>
  <w:style w:type="paragraph" w:styleId="755" w:customStyle="1">
    <w:name w:val="Содержимое таблицы"/>
    <w:basedOn w:val="703"/>
    <w:uiPriority w:val="99"/>
    <w:pPr>
      <w:suppressLineNumbers/>
    </w:pPr>
    <w:rPr>
      <w:lang w:eastAsia="ar-SA"/>
    </w:rPr>
  </w:style>
  <w:style w:type="character" w:styleId="756" w:customStyle="1">
    <w:name w:val="header-user-name"/>
    <w:basedOn w:val="705"/>
    <w:uiPriority w:val="99"/>
  </w:style>
  <w:style w:type="character" w:styleId="757" w:customStyle="1">
    <w:name w:val="apple-converted-space"/>
    <w:basedOn w:val="705"/>
  </w:style>
  <w:style w:type="paragraph" w:styleId="758" w:customStyle="1">
    <w:name w:val="Обычный4"/>
    <w:uiPriority w:val="99"/>
    <w:pPr>
      <w:ind w:firstLine="720"/>
      <w:jc w:val="both"/>
      <w:spacing w:line="300" w:lineRule="auto"/>
      <w:widowControl w:val="off"/>
    </w:pPr>
    <w:rPr>
      <w:sz w:val="24"/>
    </w:rPr>
  </w:style>
  <w:style w:type="paragraph" w:styleId="759">
    <w:name w:val="Normal (Web)"/>
    <w:basedOn w:val="703"/>
    <w:uiPriority w:val="99"/>
    <w:unhideWhenUsed/>
    <w:pPr>
      <w:spacing w:before="100" w:beforeAutospacing="1" w:after="100" w:afterAutospacing="1"/>
    </w:pPr>
  </w:style>
  <w:style w:type="character" w:styleId="760" w:customStyle="1">
    <w:name w:val="obqwe"/>
  </w:style>
  <w:style w:type="paragraph" w:styleId="761" w:customStyle="1">
    <w:name w:val="Контракт-пункт"/>
    <w:basedOn w:val="703"/>
    <w:uiPriority w:val="99"/>
    <w:pPr>
      <w:ind w:left="1391" w:hanging="851"/>
      <w:jc w:val="both"/>
      <w:tabs>
        <w:tab w:val="num" w:pos="1391" w:leader="none"/>
      </w:tabs>
    </w:pPr>
    <w:rPr>
      <w:rFonts w:eastAsia="Calibri"/>
    </w:rPr>
  </w:style>
  <w:style w:type="paragraph" w:styleId="762" w:customStyle="1">
    <w:name w:val="No Spacing1"/>
    <w:rPr>
      <w:rFonts w:ascii="Calibri" w:hAnsi="Calibri" w:cs="Calibri"/>
      <w:sz w:val="22"/>
      <w:szCs w:val="22"/>
    </w:rPr>
  </w:style>
  <w:style w:type="paragraph" w:styleId="763">
    <w:name w:val="Subtitle"/>
    <w:basedOn w:val="703"/>
    <w:next w:val="703"/>
    <w:link w:val="764"/>
    <w:qFormat/>
    <w:pPr>
      <w:jc w:val="center"/>
      <w:spacing w:after="60" w:line="276" w:lineRule="auto"/>
      <w:outlineLvl w:val="1"/>
    </w:pPr>
    <w:rPr>
      <w:rFonts w:ascii="Cambria" w:hAnsi="Cambria"/>
    </w:rPr>
  </w:style>
  <w:style w:type="character" w:styleId="764" w:customStyle="1">
    <w:name w:val="Подзаголовок Знак"/>
    <w:basedOn w:val="705"/>
    <w:link w:val="763"/>
    <w:rPr>
      <w:rFonts w:ascii="Cambria" w:hAnsi="Cambria"/>
      <w:sz w:val="24"/>
      <w:szCs w:val="24"/>
    </w:rPr>
  </w:style>
  <w:style w:type="paragraph" w:styleId="765" w:customStyle="1">
    <w:name w:val="Table Contents"/>
    <w:basedOn w:val="703"/>
    <w:pPr>
      <w:widowControl w:val="off"/>
      <w:suppressLineNumbers/>
    </w:pPr>
    <w:rPr>
      <w:rFonts w:ascii="Calibri" w:hAnsi="Calibri" w:eastAsia="Calibri" w:cs="Calibri"/>
      <w:lang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7D867A7B8F9973F2F1DEAA82ABFEE31C356923EB116999831C555AD297201B4E19660DE1B96BAD6DA4826FC25320FE41E2304870C2D3A007s4q7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31244-8549-44C8-9EEE-CDC94DC7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ПОСТАВКИ № ______</dc:title>
  <dc:creator>Gamayunov_</dc:creator>
  <cp:lastModifiedBy>t.tokareva@31.fsin.gov.ru</cp:lastModifiedBy>
  <cp:revision>3</cp:revision>
  <dcterms:created xsi:type="dcterms:W3CDTF">2026-05-29T06:10:00Z</dcterms:created>
  <dcterms:modified xsi:type="dcterms:W3CDTF">2026-06-01T06:38:13Z</dcterms:modified>
</cp:coreProperties>
</file>