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pStyle w:val="Style_2"/>
        <w:spacing w:after="0" w:before="0" w:line="100" w:lineRule="atLeast"/>
        <w:ind/>
        <w:jc w:val="center"/>
        <w:rPr>
          <w:rFonts w:ascii="Times New Roman" w:hAnsi="Times New Roman"/>
          <w:b w:val="0"/>
          <w:i w:val="0"/>
          <w:caps w:val="0"/>
          <w:color w:val="000000"/>
          <w:spacing w:val="0"/>
          <w:sz w:val="24"/>
          <w:highlight w:val="white"/>
        </w:rPr>
      </w:pPr>
      <w:r>
        <w:rPr>
          <w:rFonts w:ascii="Times New Roman" w:hAnsi="Times New Roman"/>
          <w:b w:val="1"/>
          <w:color w:val="000000"/>
          <w:sz w:val="24"/>
        </w:rPr>
        <w:t xml:space="preserve">ДОГОВОР ОКАЗАНИЯ УСЛУГ № </w:t>
      </w:r>
    </w:p>
    <w:p w14:paraId="03000000">
      <w:pPr>
        <w:pStyle w:val="Style_2"/>
        <w:spacing w:after="0" w:before="0" w:line="100" w:lineRule="atLeast"/>
        <w:ind/>
        <w:jc w:val="center"/>
        <w:rPr>
          <w:rFonts w:ascii="Times New Roman" w:hAnsi="Times New Roman"/>
          <w:color w:val="000000"/>
          <w:sz w:val="24"/>
        </w:rPr>
      </w:pPr>
    </w:p>
    <w:p w14:paraId="04000000">
      <w:pPr>
        <w:pStyle w:val="Style_2"/>
        <w:spacing w:after="0"/>
        <w:ind/>
      </w:pPr>
      <w:r>
        <w:rPr>
          <w:rFonts w:ascii="Times New Roman" w:hAnsi="Times New Roman"/>
          <w:sz w:val="24"/>
        </w:rPr>
        <w:t xml:space="preserve">г. Киров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        » ______ 2026 г.</w:t>
      </w:r>
      <w:r>
        <w:rPr>
          <w:rFonts w:ascii="Times New Roman" w:hAnsi="Times New Roman"/>
          <w:sz w:val="24"/>
        </w:rPr>
        <w:br/>
      </w:r>
    </w:p>
    <w:p w14:paraId="05000000">
      <w:pPr>
        <w:pStyle w:val="Style_2"/>
        <w:spacing w:after="0" w:line="240" w:lineRule="auto"/>
        <w:ind/>
        <w:jc w:val="both"/>
        <w:rPr>
          <w:rFonts w:ascii="Times New Roman" w:hAnsi="Times New Roman"/>
          <w:sz w:val="22"/>
        </w:rPr>
      </w:pPr>
      <w:r>
        <w:rPr>
          <w:rFonts w:ascii="Times New Roman" w:hAnsi="Times New Roman"/>
          <w:sz w:val="24"/>
        </w:rPr>
        <w:t xml:space="preserve">  </w:t>
      </w:r>
      <w:r>
        <w:rPr>
          <w:rFonts w:ascii="Times New Roman" w:hAnsi="Times New Roman"/>
          <w:sz w:val="22"/>
        </w:rPr>
        <w:tab/>
      </w:r>
      <w:r>
        <w:rPr>
          <w:rFonts w:ascii="Times New Roman" w:hAnsi="Times New Roman"/>
          <w:sz w:val="22"/>
        </w:rPr>
        <w:t>Муниципальное бюджетное общеобразовательное учреждение «Средняя общеобразовательная школа № 53» города Кирова</w:t>
      </w:r>
      <w:r>
        <w:rPr>
          <w:rFonts w:ascii="Times New Roman" w:hAnsi="Times New Roman"/>
          <w:b w:val="1"/>
          <w:sz w:val="22"/>
        </w:rPr>
        <w:t>,</w:t>
      </w:r>
      <w:r>
        <w:rPr>
          <w:rFonts w:ascii="Times New Roman" w:hAnsi="Times New Roman"/>
          <w:sz w:val="22"/>
        </w:rPr>
        <w:t xml:space="preserve"> именуемое в дальнейшем </w:t>
      </w:r>
      <w:r>
        <w:rPr>
          <w:rFonts w:ascii="Times New Roman" w:hAnsi="Times New Roman"/>
          <w:b w:val="1"/>
          <w:sz w:val="22"/>
        </w:rPr>
        <w:t>«</w:t>
      </w:r>
      <w:r>
        <w:rPr>
          <w:rFonts w:ascii="Times New Roman" w:hAnsi="Times New Roman"/>
          <w:sz w:val="22"/>
        </w:rPr>
        <w:t>Заказчик</w:t>
      </w:r>
      <w:r>
        <w:rPr>
          <w:rFonts w:ascii="Times New Roman" w:hAnsi="Times New Roman"/>
          <w:b w:val="1"/>
          <w:sz w:val="22"/>
        </w:rPr>
        <w:t xml:space="preserve">»,  </w:t>
      </w:r>
      <w:r>
        <w:rPr>
          <w:rFonts w:ascii="Times New Roman" w:hAnsi="Times New Roman"/>
          <w:sz w:val="22"/>
        </w:rPr>
        <w:t xml:space="preserve"> в лице директора Грехневой Марины Владимировны, действующей на основании Устава, с одной стороны, и </w:t>
      </w:r>
      <w:r>
        <w:rPr>
          <w:rFonts w:ascii="Times New Roman" w:hAnsi="Times New Roman"/>
          <w:sz w:val="22"/>
        </w:rPr>
        <w:t>______</w:t>
      </w:r>
      <w:r>
        <w:rPr>
          <w:rFonts w:ascii="Times New Roman" w:hAnsi="Times New Roman"/>
        </w:rPr>
        <w:t xml:space="preserve">, именуемый в дальнейшем </w:t>
      </w:r>
      <w:r>
        <w:rPr>
          <w:rFonts w:ascii="Times New Roman" w:hAnsi="Times New Roman"/>
          <w:b w:val="1"/>
        </w:rPr>
        <w:t>«Исполнитель»</w:t>
      </w:r>
      <w:r>
        <w:rPr>
          <w:rFonts w:ascii="Times New Roman" w:hAnsi="Times New Roman"/>
        </w:rPr>
        <w:t>, действующий на основании _________</w:t>
      </w:r>
      <w:r>
        <w:rPr>
          <w:rFonts w:ascii="Times New Roman" w:hAnsi="Times New Roman"/>
        </w:rPr>
        <w:t>,</w:t>
      </w:r>
      <w:r>
        <w:rPr>
          <w:rFonts w:ascii="Times New Roman" w:hAnsi="Times New Roman"/>
          <w:sz w:val="22"/>
        </w:rPr>
        <w:t xml:space="preserve"> 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нижеследующим:</w:t>
      </w:r>
    </w:p>
    <w:p w14:paraId="06000000">
      <w:pPr>
        <w:pStyle w:val="Style_2"/>
        <w:spacing w:after="0" w:before="0" w:line="240" w:lineRule="auto"/>
        <w:ind/>
        <w:jc w:val="center"/>
        <w:rPr>
          <w:rFonts w:ascii="Times New Roman" w:hAnsi="Times New Roman"/>
          <w:sz w:val="22"/>
        </w:rPr>
      </w:pPr>
      <w:r>
        <w:rPr>
          <w:rFonts w:ascii="Times New Roman" w:hAnsi="Times New Roman"/>
          <w:b w:val="1"/>
          <w:sz w:val="22"/>
        </w:rPr>
        <w:t xml:space="preserve">1. </w:t>
      </w:r>
      <w:r>
        <w:rPr>
          <w:rFonts w:ascii="Times New Roman" w:hAnsi="Times New Roman"/>
          <w:b w:val="1"/>
          <w:sz w:val="22"/>
        </w:rPr>
        <w:t>Предмет договора.</w:t>
      </w:r>
    </w:p>
    <w:p w14:paraId="07000000">
      <w:pPr>
        <w:spacing w:after="0" w:line="240" w:lineRule="auto"/>
        <w:ind w:firstLine="567" w:left="0"/>
        <w:jc w:val="both"/>
        <w:rPr>
          <w:rFonts w:ascii="Times New Roman" w:hAnsi="Times New Roman"/>
          <w:sz w:val="22"/>
        </w:rPr>
      </w:pPr>
      <w:r>
        <w:rPr>
          <w:rFonts w:ascii="Times New Roman" w:hAnsi="Times New Roman"/>
          <w:sz w:val="22"/>
        </w:rPr>
        <w:t>1.1. По настоящему договору Исполнитель обязуется по заданию Заказчика оказать услуги, указанные в п.1.2. настоящего договора, а Заказчик обязуется оплатить эти услуги.</w:t>
      </w:r>
    </w:p>
    <w:p w14:paraId="08000000">
      <w:pPr>
        <w:spacing w:after="0" w:line="240" w:lineRule="auto"/>
        <w:ind w:firstLine="567" w:left="0"/>
        <w:jc w:val="both"/>
        <w:rPr>
          <w:rFonts w:ascii="Times New Roman" w:hAnsi="Times New Roman"/>
          <w:sz w:val="22"/>
        </w:rPr>
      </w:pPr>
      <w:r>
        <w:rPr>
          <w:rFonts w:ascii="Times New Roman" w:hAnsi="Times New Roman"/>
          <w:sz w:val="22"/>
        </w:rPr>
        <w:t xml:space="preserve">1.2. Исполнитель обязуется оказать следующие услуги: </w:t>
      </w:r>
      <w:r>
        <w:rPr>
          <w:rFonts w:ascii="Times New Roman" w:hAnsi="Times New Roman"/>
        </w:rPr>
        <w:t xml:space="preserve"> </w:t>
      </w:r>
      <w:r>
        <w:rPr>
          <w:rFonts w:ascii="Times New Roman" w:hAnsi="Times New Roman"/>
          <w:b w:val="1"/>
        </w:rPr>
        <w:t xml:space="preserve">услуги по уборке помещений учебного корпуса МБОУ СОШ №53 г. Кирова по адресу: </w:t>
      </w:r>
      <w:r>
        <w:rPr>
          <w:rFonts w:ascii="Times New Roman" w:hAnsi="Times New Roman"/>
          <w:sz w:val="22"/>
        </w:rPr>
        <w:t>г. Киров, ул. Шинников, д. 33а.</w:t>
      </w:r>
    </w:p>
    <w:p w14:paraId="09000000">
      <w:pPr>
        <w:spacing w:after="0" w:line="240" w:lineRule="auto"/>
        <w:ind w:firstLine="567" w:left="0"/>
        <w:jc w:val="both"/>
        <w:rPr>
          <w:rFonts w:ascii="Times New Roman" w:hAnsi="Times New Roman"/>
          <w:sz w:val="22"/>
        </w:rPr>
      </w:pPr>
      <w:r>
        <w:rPr>
          <w:rFonts w:ascii="Times New Roman" w:hAnsi="Times New Roman"/>
          <w:sz w:val="22"/>
        </w:rPr>
        <w:t>1.3. Срок оказания услуг с «01» сентября 2026 г. по «30» октября 2026 г. Исполнитель имеет право по согласованию с Заказчиком оказать услуги досрочно.</w:t>
      </w:r>
    </w:p>
    <w:p w14:paraId="0A000000">
      <w:pPr>
        <w:spacing w:after="0" w:line="240" w:lineRule="auto"/>
        <w:ind w:firstLine="567" w:left="0"/>
        <w:jc w:val="both"/>
        <w:rPr>
          <w:rFonts w:ascii="Times New Roman" w:hAnsi="Times New Roman"/>
          <w:sz w:val="22"/>
        </w:rPr>
      </w:pPr>
      <w:r>
        <w:rPr>
          <w:rFonts w:ascii="Times New Roman" w:hAnsi="Times New Roman"/>
          <w:sz w:val="22"/>
        </w:rPr>
        <w:t>1.4. При исполнении договора объем услуг, определяемый в соответствии с п. 1.2. может быть увеличен или уменьшен по соглашению сторон, но не более чем на десять процентов.</w:t>
      </w:r>
    </w:p>
    <w:p w14:paraId="0B000000">
      <w:pPr>
        <w:spacing w:after="0" w:line="240" w:lineRule="auto"/>
        <w:ind w:firstLine="567" w:left="0"/>
        <w:jc w:val="both"/>
        <w:rPr>
          <w:rFonts w:ascii="Times New Roman" w:hAnsi="Times New Roman"/>
          <w:sz w:val="22"/>
        </w:rPr>
      </w:pPr>
      <w:r>
        <w:rPr>
          <w:rFonts w:ascii="Times New Roman" w:hAnsi="Times New Roman"/>
          <w:sz w:val="22"/>
        </w:rPr>
        <w:t>1.5. Услуги считаются оказанными после подписания акта приема услуг Заказчиком или его уполномоченным представителем.</w:t>
      </w:r>
    </w:p>
    <w:p w14:paraId="0C000000">
      <w:pPr>
        <w:spacing w:after="0" w:line="240" w:lineRule="auto"/>
        <w:ind w:firstLine="567" w:left="0"/>
        <w:jc w:val="both"/>
        <w:rPr>
          <w:rFonts w:ascii="Times New Roman" w:hAnsi="Times New Roman"/>
          <w:sz w:val="22"/>
        </w:rPr>
      </w:pPr>
      <w:r>
        <w:rPr>
          <w:rFonts w:ascii="Times New Roman" w:hAnsi="Times New Roman"/>
          <w:sz w:val="22"/>
        </w:rPr>
        <w:t xml:space="preserve">1.6. Идентификационный код закупки: </w:t>
      </w:r>
      <w:r>
        <w:rPr>
          <w:rFonts w:ascii="Times New Roman" w:hAnsi="Times New Roman"/>
          <w:sz w:val="22"/>
        </w:rPr>
        <w:t>263434702787043450100100030000000244.</w:t>
      </w:r>
    </w:p>
    <w:p w14:paraId="0D000000">
      <w:pPr>
        <w:pStyle w:val="Style_2"/>
        <w:spacing w:after="0" w:before="0" w:line="240" w:lineRule="auto"/>
        <w:ind w:firstLine="567" w:left="0" w:right="0"/>
        <w:jc w:val="both"/>
        <w:rPr>
          <w:rFonts w:ascii="Times New Roman" w:hAnsi="Times New Roman"/>
          <w:sz w:val="22"/>
        </w:rPr>
      </w:pPr>
    </w:p>
    <w:p w14:paraId="0E000000">
      <w:pPr>
        <w:pStyle w:val="Style_2"/>
        <w:spacing w:after="0" w:before="0" w:line="240" w:lineRule="auto"/>
        <w:ind/>
        <w:jc w:val="center"/>
        <w:rPr>
          <w:rFonts w:ascii="Times New Roman" w:hAnsi="Times New Roman"/>
          <w:sz w:val="22"/>
        </w:rPr>
      </w:pPr>
      <w:r>
        <w:rPr>
          <w:rFonts w:ascii="Times New Roman" w:hAnsi="Times New Roman"/>
          <w:b w:val="1"/>
          <w:sz w:val="22"/>
        </w:rPr>
        <w:t>2. Обязанности и права  сторон.</w:t>
      </w:r>
    </w:p>
    <w:p w14:paraId="0F000000">
      <w:pPr>
        <w:spacing w:after="0" w:line="240" w:lineRule="auto"/>
        <w:ind w:firstLine="709" w:left="0"/>
        <w:jc w:val="both"/>
        <w:rPr>
          <w:rFonts w:ascii="Times New Roman" w:hAnsi="Times New Roman"/>
          <w:i w:val="1"/>
        </w:rPr>
      </w:pPr>
      <w:r>
        <w:rPr>
          <w:rFonts w:ascii="Times New Roman" w:hAnsi="Times New Roman"/>
          <w:i w:val="1"/>
        </w:rPr>
        <w:t>2.1. Обязанности Исполнителя:</w:t>
      </w:r>
    </w:p>
    <w:p w14:paraId="10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 xml:space="preserve">2.1.1. Обеспечить оказание услуг с надлежащим качеством, в объеме и в сроки, предусмотренные договором в соответствии </w:t>
      </w:r>
      <w:r>
        <w:rPr>
          <w:rFonts w:ascii="Times New Roman" w:hAnsi="Times New Roman"/>
        </w:rPr>
        <w:t>с</w:t>
      </w:r>
      <w:r>
        <w:rPr>
          <w:rFonts w:ascii="Times New Roman" w:hAnsi="Times New Roman"/>
        </w:rPr>
        <w:t xml:space="preserve"> Спецификацией (Приложение № 1</w:t>
      </w:r>
      <w:r>
        <w:rPr>
          <w:rFonts w:ascii="Times New Roman" w:hAnsi="Times New Roman"/>
        </w:rPr>
        <w:t>) и</w:t>
      </w:r>
      <w:r>
        <w:rPr>
          <w:rFonts w:ascii="Times New Roman" w:hAnsi="Times New Roman"/>
        </w:rPr>
        <w:t xml:space="preserve"> Перечнем оказываемых услуг (</w:t>
      </w:r>
      <w:r>
        <w:rPr>
          <w:rFonts w:ascii="Times New Roman" w:hAnsi="Times New Roman"/>
        </w:rPr>
        <w:t>Приложение № 2)</w:t>
      </w:r>
      <w:r>
        <w:rPr>
          <w:rFonts w:ascii="Times New Roman" w:hAnsi="Times New Roman"/>
        </w:rPr>
        <w:t xml:space="preserve"> с </w:t>
      </w:r>
      <w:r>
        <w:rPr>
          <w:rFonts w:ascii="Times New Roman" w:hAnsi="Times New Roman"/>
        </w:rPr>
        <w:t xml:space="preserve">соблюдением требований охраны труда, техники безопасности, пожарной безопасности, экологических и санитарных норм. </w:t>
      </w:r>
    </w:p>
    <w:p w14:paraId="11000000">
      <w:pPr>
        <w:tabs>
          <w:tab w:leader="none" w:pos="567" w:val="left"/>
          <w:tab w:leader="none" w:pos="851" w:val="left"/>
        </w:tabs>
        <w:spacing w:after="0" w:line="240" w:lineRule="auto"/>
        <w:ind w:firstLine="709" w:left="0"/>
        <w:jc w:val="both"/>
        <w:rPr>
          <w:rFonts w:ascii="Times New Roman" w:hAnsi="Times New Roman"/>
          <w:color w:val="FF0000"/>
        </w:rPr>
      </w:pPr>
      <w:r>
        <w:rPr>
          <w:rFonts w:ascii="Times New Roman" w:hAnsi="Times New Roman"/>
        </w:rPr>
        <w:t>2.1.2. Обеспечить оказание услуг в соответствии с требованиями Гражданского кодекса Российской Федерации, СНиП, ГОСТа Р 51870-2014 «Услуги профессиональной уборки. Клининговые услуги. Общие технические условия», санитарно-гигиенических требованиями и с требованиями других нормативных документов, установленных законодательством Российской Федерации.</w:t>
      </w:r>
    </w:p>
    <w:p w14:paraId="12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 xml:space="preserve">2.1.3. Применять в ходе оказания услуг моющие и чистящие средства, расходные материалы, инвентарь, разрешенные к применению (использованию) на территории Российской Федерации, соответствующие требованиям, установленным ГОСТ, ТУ, СанПиН и другим нормативным документам, установленным законодательством Российской Федерации и имеющие все документы, установленные законодательством Российской Федерации, в том числе удостоверяющие их происхождение, качество и безопасность. </w:t>
      </w:r>
    </w:p>
    <w:p w14:paraId="13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2.1.4. Обеспечить безопасное передвижение сотрудников и посетителей в местах оказания услуг.</w:t>
      </w:r>
    </w:p>
    <w:p w14:paraId="14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2.1.5. Использовать в процессе оказания услуг собственные расходные материалы, инвентарь, чистящие и моющие средства.</w:t>
      </w:r>
    </w:p>
    <w:p w14:paraId="15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2.1.6. Предоставлять по требованию Заказчика документы, подтверждающие качество и безопасность применяемых моющих и чистящих средств.</w:t>
      </w:r>
    </w:p>
    <w:p w14:paraId="16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2.1.7. Обеспечить остаточный срок годности применяемых моющих и чистящих средств на момент их использования - не менее 50% от срока годности, установленного производителем.</w:t>
      </w:r>
    </w:p>
    <w:p w14:paraId="17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2.1.8. Осуществлять контроль сотрудников, задействованных в оказании услуг, контроль качества оказания услуг.</w:t>
      </w:r>
    </w:p>
    <w:p w14:paraId="18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 xml:space="preserve">2.1.9. Безвозмездно устранять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договора, ухудшившие качество оказываемых услуг.  </w:t>
      </w:r>
    </w:p>
    <w:p w14:paraId="19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2.1.10. Предоставлять по требованию Заказчика информацию и документацию, связанные с исполнением договора.</w:t>
      </w:r>
    </w:p>
    <w:p w14:paraId="1A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 xml:space="preserve">2.2. </w:t>
      </w:r>
      <w:r>
        <w:rPr>
          <w:rFonts w:ascii="Times New Roman" w:hAnsi="Times New Roman"/>
          <w:i w:val="1"/>
        </w:rPr>
        <w:t>Права Исполнителя</w:t>
      </w:r>
      <w:r>
        <w:rPr>
          <w:rFonts w:ascii="Times New Roman" w:hAnsi="Times New Roman"/>
        </w:rPr>
        <w:t>:</w:t>
      </w:r>
    </w:p>
    <w:p w14:paraId="1B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 xml:space="preserve">2.2.1. Вносить предложения и получать консультации Заказчика по вопросам, касающимся выполнения договора. </w:t>
      </w:r>
    </w:p>
    <w:p w14:paraId="1C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 xml:space="preserve">2.3. </w:t>
      </w:r>
      <w:r>
        <w:rPr>
          <w:rFonts w:ascii="Times New Roman" w:hAnsi="Times New Roman"/>
          <w:i w:val="1"/>
        </w:rPr>
        <w:t xml:space="preserve">Обязанности Заказчика: </w:t>
      </w:r>
    </w:p>
    <w:p w14:paraId="1D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2.3.1. Обеспечить Исполнителю доступ к местам оказания услуг.</w:t>
      </w:r>
    </w:p>
    <w:p w14:paraId="1E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2.3.2. Вести систематический контроль за качеством оказываемых услуг.</w:t>
      </w:r>
    </w:p>
    <w:p w14:paraId="1F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2.3.3. Принять и оплатить оказанные услуги по цене, в порядке и в сроки, предусмотренные договором.</w:t>
      </w:r>
    </w:p>
    <w:p w14:paraId="20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2.3.4. Обеспечить Исполнителю возможность подключения к источникам электропитания, пользования источниками холодного и горячего водоснабжения, складирования мусора в централизованном месте (контейнере).</w:t>
      </w:r>
    </w:p>
    <w:p w14:paraId="21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2.3.5. Назначить ответственное лицо, для решения вопросов, возникающих в процессе оказания услуг.</w:t>
      </w:r>
    </w:p>
    <w:p w14:paraId="22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2.3.6. Обеспечить Исполнителя помещением для хранения моющих, чистящих средств, расходных материалов инвентаря, оборудования, необходимых для оказания услуг.</w:t>
      </w:r>
    </w:p>
    <w:p w14:paraId="23000000">
      <w:pPr>
        <w:tabs>
          <w:tab w:leader="none" w:pos="567" w:val="left"/>
          <w:tab w:leader="none" w:pos="851" w:val="left"/>
        </w:tabs>
        <w:spacing w:after="0" w:line="240" w:lineRule="auto"/>
        <w:ind w:firstLine="709" w:left="0"/>
        <w:jc w:val="both"/>
        <w:rPr>
          <w:rFonts w:ascii="Times New Roman" w:hAnsi="Times New Roman"/>
          <w:i w:val="1"/>
        </w:rPr>
      </w:pPr>
      <w:r>
        <w:rPr>
          <w:rFonts w:ascii="Times New Roman" w:hAnsi="Times New Roman"/>
        </w:rPr>
        <w:t xml:space="preserve">2.4. </w:t>
      </w:r>
      <w:r>
        <w:rPr>
          <w:rFonts w:ascii="Times New Roman" w:hAnsi="Times New Roman"/>
          <w:i w:val="1"/>
        </w:rPr>
        <w:t>Права Заказчика:</w:t>
      </w:r>
    </w:p>
    <w:p w14:paraId="24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2.4.1. Проверять ход и качество оказания Исполнителем услуг, не вмешиваясь в его деятельность. Давать Исполнителю указания, в том числе письменные, по оказанию услуг.</w:t>
      </w:r>
    </w:p>
    <w:p w14:paraId="25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2.4.2. Требовать устранения имеющихся недостатков и дефектов в согласованные с Исполнителем сроки.</w:t>
      </w:r>
    </w:p>
    <w:p w14:paraId="26000000">
      <w:pPr>
        <w:tabs>
          <w:tab w:leader="none" w:pos="567" w:val="left"/>
          <w:tab w:leader="none" w:pos="851" w:val="left"/>
        </w:tabs>
        <w:spacing w:after="0" w:line="240" w:lineRule="auto"/>
        <w:ind w:firstLine="709" w:left="0"/>
        <w:jc w:val="both"/>
        <w:rPr>
          <w:rFonts w:ascii="Times New Roman" w:hAnsi="Times New Roman"/>
        </w:rPr>
      </w:pPr>
      <w:r>
        <w:rPr>
          <w:rFonts w:ascii="Times New Roman" w:hAnsi="Times New Roman"/>
        </w:rPr>
        <w:t>2.4.3. Получать от Исполнителя документацию и информацию, связанные с выполнением договора.</w:t>
      </w:r>
    </w:p>
    <w:p w14:paraId="27000000">
      <w:pPr>
        <w:pStyle w:val="Style_2"/>
        <w:spacing w:after="0" w:before="0" w:line="240" w:lineRule="atLeast"/>
        <w:ind w:firstLine="696" w:left="720" w:right="0"/>
        <w:jc w:val="both"/>
        <w:rPr>
          <w:rFonts w:ascii="Times New Roman" w:hAnsi="Times New Roman"/>
          <w:sz w:val="22"/>
          <w:shd w:fill="FFD821" w:val="clear"/>
        </w:rPr>
      </w:pPr>
    </w:p>
    <w:p w14:paraId="28000000">
      <w:pPr>
        <w:pStyle w:val="Style_2"/>
        <w:numPr>
          <w:ilvl w:val="0"/>
          <w:numId w:val="1"/>
        </w:numPr>
        <w:spacing w:after="0" w:before="0" w:line="100" w:lineRule="atLeast"/>
        <w:ind/>
        <w:jc w:val="center"/>
        <w:rPr>
          <w:rFonts w:ascii="Times New Roman" w:hAnsi="Times New Roman"/>
          <w:sz w:val="22"/>
        </w:rPr>
      </w:pPr>
      <w:r>
        <w:rPr>
          <w:rFonts w:ascii="Times New Roman" w:hAnsi="Times New Roman"/>
          <w:b w:val="1"/>
          <w:sz w:val="22"/>
        </w:rPr>
        <w:t>Стоимость работ и порядок расчетов.</w:t>
      </w:r>
    </w:p>
    <w:p w14:paraId="29000000">
      <w:pPr>
        <w:spacing w:after="0"/>
        <w:ind w:firstLine="540" w:left="0" w:right="0"/>
        <w:jc w:val="both"/>
        <w:rPr>
          <w:rFonts w:ascii="Times New Roman" w:hAnsi="Times New Roman"/>
          <w:sz w:val="22"/>
        </w:rPr>
      </w:pPr>
      <w:r>
        <w:rPr>
          <w:rFonts w:ascii="Times New Roman" w:hAnsi="Times New Roman"/>
          <w:sz w:val="22"/>
        </w:rPr>
        <w:t>3.1. Цена настоящего договора составляет</w:t>
      </w:r>
      <w:r>
        <w:rPr>
          <w:rFonts w:ascii="Times New Roman" w:hAnsi="Times New Roman"/>
          <w:sz w:val="22"/>
        </w:rPr>
        <w:t xml:space="preserve">:____ </w:t>
      </w:r>
      <w:r>
        <w:rPr>
          <w:rFonts w:ascii="Times New Roman" w:hAnsi="Times New Roman"/>
          <w:sz w:val="22"/>
        </w:rPr>
        <w:t xml:space="preserve">руб. ().  </w:t>
      </w:r>
      <w:r>
        <w:rPr>
          <w:rFonts w:ascii="Times New Roman" w:hAnsi="Times New Roman"/>
          <w:sz w:val="22"/>
        </w:rPr>
        <w:t xml:space="preserve">НДС. </w:t>
      </w:r>
    </w:p>
    <w:p w14:paraId="2A000000">
      <w:pPr>
        <w:spacing w:after="0"/>
        <w:ind w:firstLine="567" w:left="0" w:right="0"/>
        <w:jc w:val="both"/>
        <w:rPr>
          <w:rFonts w:ascii="Times New Roman" w:hAnsi="Times New Roman"/>
          <w:sz w:val="22"/>
        </w:rPr>
      </w:pPr>
      <w:r>
        <w:rPr>
          <w:rFonts w:ascii="Times New Roman" w:hAnsi="Times New Roman"/>
          <w:sz w:val="22"/>
        </w:rPr>
        <w:t>3.2. Цена Договора является твердой и определена на весь срок исполнения Договора.</w:t>
      </w:r>
    </w:p>
    <w:p w14:paraId="2B000000">
      <w:pPr>
        <w:spacing w:after="0"/>
        <w:ind w:firstLine="567" w:left="0" w:right="0"/>
        <w:jc w:val="both"/>
        <w:rPr>
          <w:rFonts w:ascii="Times New Roman" w:hAnsi="Times New Roman"/>
        </w:rPr>
      </w:pPr>
      <w:r>
        <w:rPr>
          <w:rFonts w:ascii="Times New Roman" w:hAnsi="Times New Roman"/>
          <w:sz w:val="22"/>
        </w:rPr>
        <w:t xml:space="preserve">3.3. </w:t>
      </w:r>
      <w:r>
        <w:rPr>
          <w:rFonts w:ascii="Times New Roman" w:hAnsi="Times New Roman"/>
        </w:rPr>
        <w:t>В цену договора включены все расходы Исполнителя по предмету договора, в том числе транспортные расходы, затраты на заработную плату, расходы на моющие и чистящие средства и их доставку до места оказания услуг, расходы на расходные материалы, инвентарь, расходы на страхование, уплату таможенных пошлин, налогов, сборов и других обязательных платежей.</w:t>
      </w:r>
    </w:p>
    <w:p w14:paraId="2C000000">
      <w:pPr>
        <w:spacing w:after="0"/>
        <w:ind w:firstLine="567" w:left="0" w:right="0"/>
        <w:jc w:val="both"/>
        <w:rPr>
          <w:rFonts w:ascii="Times New Roman" w:hAnsi="Times New Roman"/>
          <w:i w:val="1"/>
          <w:sz w:val="22"/>
        </w:rPr>
      </w:pPr>
      <w:r>
        <w:rPr>
          <w:rFonts w:ascii="Times New Roman" w:hAnsi="Times New Roman"/>
          <w:sz w:val="22"/>
        </w:rPr>
        <w:t xml:space="preserve">3.4. Оплату услуг Исполнителя по настоящему Договору Заказчик производит путем перечисления денежных средств на расчетный счет Исполнителя в течение 7 рабочих дней после фактического оказания услуг (подписания акта оказанных услуг). </w:t>
      </w:r>
    </w:p>
    <w:p w14:paraId="2D000000">
      <w:pPr>
        <w:spacing w:after="0"/>
        <w:ind w:firstLine="567" w:left="0" w:right="0"/>
        <w:jc w:val="both"/>
        <w:rPr>
          <w:rFonts w:ascii="Times New Roman" w:hAnsi="Times New Roman"/>
          <w:i w:val="1"/>
          <w:sz w:val="22"/>
        </w:rPr>
      </w:pPr>
      <w:r>
        <w:rPr>
          <w:rFonts w:ascii="Times New Roman" w:hAnsi="Times New Roman"/>
          <w:sz w:val="22"/>
        </w:rPr>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2E000000">
      <w:pPr>
        <w:pStyle w:val="Style_2"/>
        <w:spacing w:after="0"/>
        <w:ind w:firstLine="567" w:left="0" w:right="0"/>
        <w:jc w:val="both"/>
        <w:rPr>
          <w:rFonts w:ascii="Times New Roman" w:hAnsi="Times New Roman"/>
          <w:sz w:val="22"/>
        </w:rPr>
      </w:pPr>
    </w:p>
    <w:p w14:paraId="2F000000">
      <w:pPr>
        <w:pStyle w:val="Style_2"/>
        <w:numPr>
          <w:ilvl w:val="0"/>
          <w:numId w:val="1"/>
        </w:numPr>
        <w:spacing w:after="0" w:before="0" w:line="240" w:lineRule="auto"/>
        <w:ind w:firstLine="0" w:left="0" w:right="0"/>
        <w:jc w:val="center"/>
        <w:rPr>
          <w:rFonts w:ascii="Times New Roman" w:hAnsi="Times New Roman"/>
          <w:sz w:val="22"/>
        </w:rPr>
      </w:pPr>
      <w:r>
        <w:rPr>
          <w:rFonts w:ascii="Times New Roman" w:hAnsi="Times New Roman"/>
          <w:b w:val="1"/>
          <w:sz w:val="22"/>
        </w:rPr>
        <w:t>Ответственность сторон.</w:t>
      </w:r>
    </w:p>
    <w:p w14:paraId="30000000">
      <w:pPr>
        <w:spacing w:after="0"/>
        <w:ind w:firstLine="567" w:left="0"/>
        <w:jc w:val="both"/>
        <w:rPr>
          <w:rFonts w:ascii="Times New Roman" w:hAnsi="Times New Roman"/>
          <w:sz w:val="22"/>
        </w:rPr>
      </w:pPr>
      <w:r>
        <w:rPr>
          <w:rFonts w:ascii="Times New Roman" w:hAnsi="Times New Roman"/>
          <w:sz w:val="22"/>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31000000">
      <w:pPr>
        <w:spacing w:after="0"/>
        <w:ind w:firstLine="567" w:left="0" w:right="0"/>
        <w:jc w:val="both"/>
        <w:rPr>
          <w:rFonts w:ascii="Times New Roman" w:hAnsi="Times New Roman"/>
          <w:sz w:val="22"/>
        </w:rPr>
      </w:pPr>
      <w:r>
        <w:rPr>
          <w:rFonts w:ascii="Times New Roman" w:hAnsi="Times New Roman"/>
          <w:sz w:val="22"/>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Pr>
          <w:rFonts w:ascii="Times New Roman" w:hAnsi="Times New Roman"/>
          <w:sz w:val="22"/>
        </w:rPr>
        <w:t>1000 (одна тысяча) рублей, если цена договора не превышает 3 млн. рублей (включительно).</w:t>
      </w:r>
    </w:p>
    <w:p w14:paraId="32000000">
      <w:pPr>
        <w:spacing w:after="0"/>
        <w:ind w:firstLine="567" w:left="0" w:right="0"/>
        <w:jc w:val="both"/>
        <w:rPr>
          <w:rFonts w:ascii="Times New Roman" w:hAnsi="Times New Roman"/>
          <w:sz w:val="22"/>
        </w:rPr>
      </w:pPr>
      <w:r>
        <w:rPr>
          <w:rFonts w:ascii="Times New Roman" w:hAnsi="Times New Roman"/>
          <w:sz w:val="22"/>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3000000">
      <w:pPr>
        <w:spacing w:after="0"/>
        <w:ind w:firstLine="567" w:left="0" w:right="0"/>
        <w:jc w:val="both"/>
        <w:rPr>
          <w:rFonts w:ascii="Times New Roman" w:hAnsi="Times New Roman"/>
          <w:sz w:val="22"/>
        </w:rPr>
      </w:pPr>
      <w:r>
        <w:rPr>
          <w:rFonts w:ascii="Times New Roman" w:hAnsi="Times New Roman"/>
          <w:sz w:val="22"/>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4000000">
      <w:pPr>
        <w:spacing w:after="0"/>
        <w:ind w:firstLine="567" w:left="0" w:right="0"/>
        <w:jc w:val="both"/>
        <w:rPr>
          <w:rFonts w:ascii="Times New Roman" w:hAnsi="Times New Roman"/>
          <w:sz w:val="22"/>
        </w:rPr>
      </w:pPr>
      <w:r>
        <w:rPr>
          <w:rFonts w:ascii="Times New Roman" w:hAnsi="Times New Roman"/>
          <w:sz w:val="22"/>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5000000">
      <w:pPr>
        <w:spacing w:after="0"/>
        <w:ind w:firstLine="567" w:left="0" w:right="0"/>
        <w:jc w:val="both"/>
        <w:rPr>
          <w:rFonts w:ascii="Times New Roman" w:hAnsi="Times New Roman"/>
          <w:sz w:val="22"/>
        </w:rPr>
      </w:pPr>
      <w:r>
        <w:rPr>
          <w:rFonts w:ascii="Times New Roman" w:hAnsi="Times New Roman"/>
          <w:sz w:val="22"/>
        </w:rPr>
        <w:t>4.6.</w:t>
      </w:r>
      <w:r>
        <w:rPr>
          <w:rFonts w:ascii="Times New Roman" w:hAnsi="Times New Roman"/>
          <w:b w:val="1"/>
          <w:sz w:val="22"/>
        </w:rPr>
        <w:t xml:space="preserve"> </w:t>
      </w:r>
      <w:r>
        <w:rPr>
          <w:rFonts w:ascii="Times New Roman" w:hAnsi="Times New Roman"/>
          <w:sz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w:t>
      </w:r>
      <w:r>
        <w:rPr>
          <w:rFonts w:ascii="Times New Roman" w:hAnsi="Times New Roman"/>
          <w:sz w:val="22"/>
        </w:rPr>
        <w:t>е</w:t>
      </w:r>
      <w:r>
        <w:rPr>
          <w:rFonts w:ascii="Times New Roman" w:hAnsi="Times New Roman"/>
          <w:sz w:val="22"/>
        </w:rPr>
        <w:t xml:space="preserve"> __-- руб. ()</w:t>
      </w:r>
      <w:r>
        <w:rPr>
          <w:rFonts w:ascii="Times New Roman" w:hAnsi="Times New Roman"/>
          <w:sz w:val="22"/>
        </w:rPr>
        <w:t xml:space="preserve"> (10 процентов ц</w:t>
      </w:r>
      <w:r>
        <w:rPr>
          <w:rFonts w:ascii="Times New Roman" w:hAnsi="Times New Roman"/>
          <w:sz w:val="22"/>
        </w:rPr>
        <w:t>ены договора в случае, если цена договора не превышает 3 млн. рублей.</w:t>
      </w:r>
    </w:p>
    <w:p w14:paraId="36000000">
      <w:pPr>
        <w:spacing w:after="0"/>
        <w:ind w:firstLine="567" w:left="0" w:right="0"/>
        <w:jc w:val="both"/>
        <w:rPr>
          <w:rFonts w:ascii="Times New Roman" w:hAnsi="Times New Roman"/>
          <w:sz w:val="22"/>
        </w:rPr>
      </w:pPr>
      <w:r>
        <w:rPr>
          <w:rFonts w:ascii="Times New Roman" w:hAnsi="Times New Roman"/>
          <w:sz w:val="22"/>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37000000">
      <w:pPr>
        <w:spacing w:after="0"/>
        <w:ind w:firstLine="567" w:left="0" w:right="0"/>
        <w:jc w:val="both"/>
        <w:rPr>
          <w:rFonts w:ascii="Times New Roman" w:hAnsi="Times New Roman"/>
          <w:sz w:val="22"/>
        </w:rPr>
      </w:pPr>
      <w:r>
        <w:rPr>
          <w:rFonts w:ascii="Times New Roman" w:hAnsi="Times New Roman"/>
          <w:sz w:val="22"/>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8000000">
      <w:pPr>
        <w:spacing w:after="0"/>
        <w:ind w:firstLine="567" w:left="0" w:right="0"/>
        <w:jc w:val="both"/>
        <w:rPr>
          <w:rFonts w:ascii="Times New Roman" w:hAnsi="Times New Roman"/>
          <w:sz w:val="22"/>
        </w:rPr>
      </w:pPr>
      <w:r>
        <w:rPr>
          <w:rFonts w:ascii="Times New Roman" w:hAnsi="Times New Roman"/>
          <w:sz w:val="22"/>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000000">
      <w:pPr>
        <w:tabs>
          <w:tab w:leader="none" w:pos="8039" w:val="left"/>
        </w:tabs>
        <w:spacing w:after="0"/>
        <w:ind w:firstLine="567" w:left="0"/>
        <w:jc w:val="both"/>
        <w:rPr>
          <w:rFonts w:ascii="Times New Roman" w:hAnsi="Times New Roman"/>
          <w:sz w:val="22"/>
        </w:rPr>
      </w:pPr>
      <w:r>
        <w:rPr>
          <w:rFonts w:ascii="Times New Roman" w:hAnsi="Times New Roman"/>
          <w:sz w:val="22"/>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A000000">
      <w:pPr>
        <w:spacing w:after="0"/>
        <w:ind w:firstLine="567" w:left="0" w:right="0"/>
        <w:jc w:val="both"/>
        <w:rPr>
          <w:rFonts w:ascii="Times New Roman" w:hAnsi="Times New Roman"/>
          <w:sz w:val="22"/>
        </w:rPr>
      </w:pPr>
      <w:r>
        <w:rPr>
          <w:rFonts w:ascii="Times New Roman" w:hAnsi="Times New Roman"/>
          <w:sz w:val="22"/>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B000000">
      <w:pPr>
        <w:spacing w:after="0"/>
        <w:ind w:firstLine="567" w:left="0" w:right="0"/>
        <w:jc w:val="both"/>
        <w:rPr>
          <w:rFonts w:ascii="Times New Roman" w:hAnsi="Times New Roman"/>
          <w:sz w:val="22"/>
        </w:rPr>
      </w:pPr>
      <w:r>
        <w:rPr>
          <w:rFonts w:ascii="Times New Roman" w:hAnsi="Times New Roman"/>
          <w:sz w:val="22"/>
        </w:rPr>
        <w:t>4.12. Сторона, несвоевременно направившая извещение, предусмотренное в п. 4.11 договора, возмещает другой Стороне понесенные последней убытки.</w:t>
      </w:r>
    </w:p>
    <w:p w14:paraId="3C000000">
      <w:pPr>
        <w:spacing w:after="0"/>
        <w:ind w:firstLine="567" w:left="0" w:right="0"/>
        <w:jc w:val="both"/>
        <w:rPr>
          <w:rFonts w:ascii="Times New Roman" w:hAnsi="Times New Roman"/>
          <w:sz w:val="22"/>
        </w:rPr>
      </w:pPr>
      <w:r>
        <w:rPr>
          <w:rFonts w:ascii="Times New Roman" w:hAnsi="Times New Roman"/>
          <w:sz w:val="22"/>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r>
        <w:rPr>
          <w:rFonts w:ascii="Times New Roman" w:hAnsi="Times New Roman"/>
          <w:sz w:val="22"/>
        </w:rPr>
        <w:t xml:space="preserve"> </w:t>
      </w:r>
    </w:p>
    <w:p w14:paraId="3D000000">
      <w:pPr>
        <w:numPr>
          <w:ilvl w:val="0"/>
          <w:numId w:val="1"/>
        </w:numPr>
        <w:tabs>
          <w:tab w:leader="none" w:pos="360" w:val="left"/>
        </w:tabs>
        <w:spacing w:after="0"/>
        <w:ind w:firstLine="0" w:left="0"/>
        <w:jc w:val="center"/>
        <w:rPr>
          <w:rFonts w:ascii="Times New Roman" w:hAnsi="Times New Roman"/>
          <w:sz w:val="22"/>
        </w:rPr>
      </w:pPr>
      <w:r>
        <w:rPr>
          <w:rFonts w:ascii="Times New Roman" w:hAnsi="Times New Roman"/>
          <w:b w:val="1"/>
          <w:sz w:val="22"/>
        </w:rPr>
        <w:t>Прочие условия</w:t>
      </w:r>
    </w:p>
    <w:p w14:paraId="3E000000">
      <w:pPr>
        <w:spacing w:after="0"/>
        <w:ind w:firstLine="540" w:left="0" w:right="0"/>
        <w:jc w:val="both"/>
        <w:rPr>
          <w:rFonts w:ascii="Times New Roman" w:hAnsi="Times New Roman"/>
          <w:sz w:val="22"/>
        </w:rPr>
      </w:pPr>
      <w:r>
        <w:rPr>
          <w:rFonts w:ascii="Times New Roman" w:hAnsi="Times New Roman"/>
          <w:sz w:val="22"/>
        </w:rPr>
        <w:t xml:space="preserve">5.1. Настоящий договор вступает в силу с момента подписания и действует до полного исполнения сторонами своих обязательств по договору. </w:t>
      </w:r>
    </w:p>
    <w:p w14:paraId="3F000000">
      <w:pPr>
        <w:spacing w:after="0"/>
        <w:ind w:firstLine="540" w:left="0" w:right="0"/>
        <w:jc w:val="both"/>
        <w:rPr>
          <w:rFonts w:ascii="Times New Roman" w:hAnsi="Times New Roman"/>
          <w:sz w:val="22"/>
        </w:rPr>
      </w:pPr>
      <w:r>
        <w:rPr>
          <w:rFonts w:ascii="Times New Roman" w:hAnsi="Times New Roman"/>
          <w:sz w:val="22"/>
        </w:rPr>
        <w:t>5.2.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14:paraId="40000000">
      <w:pPr>
        <w:spacing w:after="0"/>
        <w:ind w:firstLine="540" w:left="0" w:right="0"/>
        <w:jc w:val="both"/>
        <w:rPr>
          <w:rFonts w:ascii="Times New Roman" w:hAnsi="Times New Roman"/>
          <w:sz w:val="22"/>
        </w:rPr>
      </w:pPr>
      <w:r>
        <w:rPr>
          <w:rFonts w:ascii="Times New Roman" w:hAnsi="Times New Roman"/>
          <w:sz w:val="22"/>
        </w:rPr>
        <w:t>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14:paraId="41000000">
      <w:pPr>
        <w:spacing w:after="0"/>
        <w:ind w:firstLine="540" w:left="0" w:right="0"/>
        <w:jc w:val="both"/>
        <w:rPr>
          <w:rFonts w:ascii="Times New Roman" w:hAnsi="Times New Roman"/>
          <w:sz w:val="22"/>
        </w:rPr>
      </w:pPr>
      <w:r>
        <w:rPr>
          <w:rFonts w:ascii="Times New Roman" w:hAnsi="Times New Roman"/>
          <w:sz w:val="22"/>
        </w:rPr>
        <w:t>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3х -дневный срок после их осуществления.</w:t>
      </w:r>
    </w:p>
    <w:p w14:paraId="42000000">
      <w:pPr>
        <w:spacing w:after="0"/>
        <w:ind w:firstLine="540" w:left="0" w:right="0"/>
        <w:jc w:val="both"/>
        <w:rPr>
          <w:rFonts w:ascii="Times New Roman" w:hAnsi="Times New Roman"/>
          <w:sz w:val="22"/>
        </w:rPr>
      </w:pPr>
      <w:r>
        <w:rPr>
          <w:rFonts w:ascii="Times New Roman" w:hAnsi="Times New Roman"/>
          <w:sz w:val="22"/>
        </w:rPr>
        <w:t xml:space="preserve">5.5. Настоящий договор составлен в двух экземплярах, имеющих одинаковую юридическую силу, по одному экземпляру для каждой из сторон.  </w:t>
      </w:r>
    </w:p>
    <w:p w14:paraId="43000000">
      <w:pPr>
        <w:pStyle w:val="Style_2"/>
        <w:spacing w:after="0" w:before="0" w:line="240" w:lineRule="auto"/>
        <w:ind/>
        <w:rPr>
          <w:rFonts w:ascii="Times New Roman" w:hAnsi="Times New Roman"/>
          <w:sz w:val="22"/>
        </w:rPr>
      </w:pPr>
    </w:p>
    <w:p w14:paraId="44000000">
      <w:pPr>
        <w:pStyle w:val="Style_2"/>
        <w:numPr>
          <w:ilvl w:val="0"/>
          <w:numId w:val="2"/>
        </w:numPr>
        <w:spacing w:after="0" w:before="0" w:line="240" w:lineRule="auto"/>
        <w:ind/>
        <w:jc w:val="center"/>
        <w:rPr>
          <w:rFonts w:ascii="Times New Roman" w:hAnsi="Times New Roman"/>
          <w:sz w:val="22"/>
        </w:rPr>
      </w:pPr>
      <w:r>
        <w:rPr>
          <w:rFonts w:ascii="Times New Roman" w:hAnsi="Times New Roman"/>
          <w:b w:val="1"/>
          <w:sz w:val="22"/>
        </w:rPr>
        <w:t>Реквизиты и подписи сторон.</w:t>
      </w:r>
    </w:p>
    <w:p w14:paraId="45000000">
      <w:pPr>
        <w:pStyle w:val="Style_2"/>
        <w:spacing w:after="0" w:before="0" w:line="240" w:lineRule="auto"/>
        <w:ind/>
        <w:jc w:val="center"/>
        <w:rPr>
          <w:rFonts w:ascii="Times New Roman" w:hAnsi="Times New Roman"/>
          <w:sz w:val="22"/>
        </w:rPr>
      </w:pPr>
    </w:p>
    <w:p w14:paraId="46000000">
      <w:pPr>
        <w:pStyle w:val="Style_2"/>
        <w:spacing w:after="0" w:before="0" w:line="240" w:lineRule="auto"/>
        <w:ind/>
        <w:rPr>
          <w:rFonts w:ascii="Times New Roman" w:hAnsi="Times New Roman"/>
          <w:sz w:val="22"/>
        </w:rPr>
      </w:pPr>
      <w:r>
        <w:rPr>
          <w:rFonts w:ascii="Times New Roman" w:hAnsi="Times New Roman"/>
          <w:sz w:val="22"/>
        </w:rPr>
        <w:t>Исполнитель:</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Заказчик:</w:t>
      </w:r>
    </w:p>
    <w:p w14:paraId="47000000">
      <w:pPr>
        <w:pStyle w:val="Style_2"/>
        <w:spacing w:after="0" w:before="0" w:line="240" w:lineRule="auto"/>
        <w:ind/>
        <w:rPr>
          <w:rFonts w:ascii="Times New Roman" w:hAnsi="Times New Roman"/>
          <w:sz w:val="22"/>
        </w:rPr>
      </w:pPr>
    </w:p>
    <w:tbl>
      <w:tblPr>
        <w:tblInd w:type="dxa" w:w="0"/>
        <w:tblBorders>
          <w:top w:color="000000" w:sz="4" w:val="single"/>
          <w:left w:color="000000" w:sz="4" w:val="single"/>
          <w:bottom w:color="000000" w:sz="4" w:val="single"/>
          <w:insideH w:color="000000" w:sz="4" w:val="single"/>
        </w:tblBorders>
        <w:tblLayout w:type="fixed"/>
        <w:tblCellMar>
          <w:top w:type="dxa" w:w="55"/>
          <w:left w:type="dxa" w:w="55"/>
          <w:bottom w:type="dxa" w:w="55"/>
          <w:right w:type="dxa" w:w="55"/>
        </w:tblCellMar>
      </w:tblPr>
      <w:tblGrid>
        <w:gridCol w:w="4964"/>
        <w:gridCol w:w="4529"/>
      </w:tblGrid>
      <w:tr>
        <w:trPr>
          <w:trHeight w:hRule="atLeast" w:val="5019"/>
        </w:trPr>
        <w:tc>
          <w:tcPr>
            <w:tcW w:type="dxa" w:w="4964"/>
            <w:tcBorders>
              <w:top w:color="000000" w:sz="4" w:val="single"/>
              <w:left w:color="000000" w:sz="4" w:val="single"/>
              <w:bottom w:color="000000" w:sz="4" w:val="single"/>
            </w:tcBorders>
            <w:shd w:fill="auto" w:val="clear"/>
            <w:tcMar>
              <w:top w:type="dxa" w:w="55"/>
              <w:left w:type="dxa" w:w="55"/>
              <w:bottom w:type="dxa" w:w="55"/>
              <w:right w:type="dxa" w:w="55"/>
            </w:tcMar>
          </w:tcPr>
          <w:p w14:paraId="48000000"/>
        </w:tc>
        <w:tc>
          <w:tcPr>
            <w:tcW w:type="dxa" w:w="4529"/>
            <w:tcBorders>
              <w:top w:color="000000" w:sz="4" w:val="single"/>
              <w:left w:color="000000" w:sz="4" w:val="single"/>
              <w:bottom w:color="000000" w:sz="4" w:val="single"/>
              <w:right w:color="000000" w:sz="4" w:val="single"/>
            </w:tcBorders>
            <w:shd w:fill="auto" w:val="clear"/>
            <w:tcMar>
              <w:top w:type="dxa" w:w="55"/>
              <w:left w:type="dxa" w:w="55"/>
              <w:bottom w:type="dxa" w:w="55"/>
              <w:right w:type="dxa" w:w="55"/>
            </w:tcMar>
          </w:tcPr>
          <w:p w14:paraId="49000000">
            <w:pPr>
              <w:spacing w:after="0" w:line="240" w:lineRule="auto"/>
              <w:ind w:firstLine="0" w:left="0" w:right="0"/>
              <w:rPr>
                <w:rFonts w:ascii="Times New Roman" w:hAnsi="Times New Roman"/>
                <w:b w:val="1"/>
                <w:sz w:val="22"/>
              </w:rPr>
            </w:pPr>
            <w:r>
              <w:rPr>
                <w:rFonts w:ascii="Times New Roman" w:hAnsi="Times New Roman"/>
                <w:b w:val="1"/>
                <w:sz w:val="22"/>
              </w:rPr>
              <w:t xml:space="preserve">МБОУ  СОШ  № 53 </w:t>
            </w:r>
            <w:r>
              <w:rPr>
                <w:rFonts w:ascii="Times New Roman" w:hAnsi="Times New Roman"/>
                <w:b w:val="1"/>
                <w:sz w:val="22"/>
              </w:rPr>
              <w:t>г</w:t>
            </w:r>
            <w:r>
              <w:rPr>
                <w:rFonts w:ascii="Times New Roman" w:hAnsi="Times New Roman"/>
                <w:b w:val="1"/>
                <w:sz w:val="22"/>
              </w:rPr>
              <w:t>.К</w:t>
            </w:r>
            <w:r>
              <w:rPr>
                <w:rFonts w:ascii="Times New Roman" w:hAnsi="Times New Roman"/>
                <w:b w:val="1"/>
                <w:sz w:val="22"/>
              </w:rPr>
              <w:t>ирова</w:t>
            </w:r>
          </w:p>
          <w:p w14:paraId="4A000000">
            <w:pPr>
              <w:spacing w:after="0" w:line="240" w:lineRule="auto"/>
              <w:ind w:firstLine="0" w:left="0" w:right="0"/>
              <w:rPr>
                <w:rFonts w:ascii="Times New Roman" w:hAnsi="Times New Roman"/>
                <w:sz w:val="22"/>
              </w:rPr>
            </w:pPr>
            <w:r>
              <w:rPr>
                <w:rFonts w:ascii="Times New Roman" w:hAnsi="Times New Roman"/>
                <w:sz w:val="22"/>
              </w:rPr>
              <w:t xml:space="preserve">Адрес: 610042,  г. Киров,  ул. Шинников 33а                                                                                         ИНН/ КПП   4347027870/ 434501001                                          </w:t>
            </w:r>
            <w:r>
              <w:rPr>
                <w:rFonts w:ascii="Times New Roman" w:hAnsi="Times New Roman"/>
                <w:sz w:val="22"/>
              </w:rPr>
              <w:t xml:space="preserve">                                                </w:t>
            </w:r>
          </w:p>
          <w:p w14:paraId="4B000000">
            <w:pPr>
              <w:spacing w:after="0" w:line="240" w:lineRule="auto"/>
              <w:ind w:firstLine="0" w:left="0" w:right="0"/>
              <w:rPr>
                <w:rFonts w:ascii="Times New Roman" w:hAnsi="Times New Roman"/>
                <w:sz w:val="22"/>
              </w:rPr>
            </w:pPr>
            <w:r>
              <w:rPr>
                <w:rFonts w:ascii="Times New Roman" w:hAnsi="Times New Roman"/>
                <w:sz w:val="22"/>
              </w:rPr>
              <w:t>ОГРН 1034316554194</w:t>
            </w:r>
          </w:p>
          <w:p w14:paraId="4C000000">
            <w:pPr>
              <w:spacing w:after="0" w:line="240" w:lineRule="auto"/>
              <w:ind w:firstLine="0" w:left="0" w:right="0"/>
              <w:rPr>
                <w:rFonts w:ascii="Times New Roman" w:hAnsi="Times New Roman"/>
                <w:sz w:val="22"/>
              </w:rPr>
            </w:pPr>
            <w:r>
              <w:rPr>
                <w:rFonts w:ascii="Times New Roman" w:hAnsi="Times New Roman"/>
                <w:sz w:val="22"/>
              </w:rPr>
              <w:t>Банковские реквизиты:</w:t>
            </w:r>
          </w:p>
          <w:p w14:paraId="4D000000">
            <w:pPr>
              <w:spacing w:after="0" w:line="240" w:lineRule="auto"/>
              <w:ind w:firstLine="0" w:left="0" w:right="0"/>
              <w:rPr>
                <w:rFonts w:ascii="Times New Roman" w:hAnsi="Times New Roman"/>
                <w:sz w:val="22"/>
              </w:rPr>
            </w:pPr>
            <w:r>
              <w:rPr>
                <w:rFonts w:ascii="Times New Roman" w:hAnsi="Times New Roman"/>
                <w:sz w:val="22"/>
              </w:rPr>
              <w:t>департамент финансов администрации города Кирова (МБОУ СОШ № 53 г. Кирова, л/</w:t>
            </w:r>
            <w:r>
              <w:rPr>
                <w:rFonts w:ascii="Times New Roman" w:hAnsi="Times New Roman"/>
                <w:sz w:val="22"/>
              </w:rPr>
              <w:t>сч</w:t>
            </w:r>
            <w:r>
              <w:rPr>
                <w:rFonts w:ascii="Times New Roman" w:hAnsi="Times New Roman"/>
                <w:sz w:val="22"/>
              </w:rPr>
              <w:t xml:space="preserve"> 07909021029,08909021029</w:t>
            </w:r>
            <w:r>
              <w:rPr>
                <w:rFonts w:ascii="Times New Roman" w:hAnsi="Times New Roman"/>
                <w:sz w:val="22"/>
              </w:rPr>
              <w:t xml:space="preserve"> )</w:t>
            </w:r>
          </w:p>
          <w:p w14:paraId="4E000000">
            <w:pPr>
              <w:spacing w:after="0" w:line="240" w:lineRule="auto"/>
              <w:ind w:firstLine="0" w:left="0" w:right="0"/>
              <w:rPr>
                <w:rFonts w:ascii="Times New Roman" w:hAnsi="Times New Roman"/>
                <w:b w:val="0"/>
                <w:sz w:val="22"/>
              </w:rPr>
            </w:pPr>
            <w:r>
              <w:rPr>
                <w:rFonts w:ascii="Times New Roman" w:hAnsi="Times New Roman"/>
                <w:b w:val="0"/>
                <w:color w:val="000000"/>
                <w:sz w:val="22"/>
              </w:rPr>
              <w:t>ОКЦ № 4 ВВГУ Банка России//УФК по Кировской области г. Киров</w:t>
            </w:r>
          </w:p>
          <w:p w14:paraId="4F000000">
            <w:pPr>
              <w:spacing w:after="0" w:line="240" w:lineRule="auto"/>
              <w:ind w:firstLine="0" w:left="0" w:right="0"/>
              <w:rPr>
                <w:rFonts w:ascii="Times New Roman" w:hAnsi="Times New Roman"/>
                <w:sz w:val="22"/>
              </w:rPr>
            </w:pPr>
            <w:r>
              <w:rPr>
                <w:rFonts w:ascii="Times New Roman" w:hAnsi="Times New Roman"/>
                <w:sz w:val="22"/>
              </w:rPr>
              <w:t>р</w:t>
            </w:r>
            <w:r>
              <w:rPr>
                <w:rFonts w:ascii="Times New Roman" w:hAnsi="Times New Roman"/>
                <w:sz w:val="22"/>
              </w:rPr>
              <w:t>/с  03234643337010004000</w:t>
            </w:r>
          </w:p>
          <w:p w14:paraId="50000000">
            <w:pPr>
              <w:spacing w:after="0" w:line="240" w:lineRule="auto"/>
              <w:ind w:firstLine="0" w:left="0" w:right="0"/>
              <w:rPr>
                <w:rFonts w:ascii="Times New Roman" w:hAnsi="Times New Roman"/>
                <w:sz w:val="22"/>
              </w:rPr>
            </w:pPr>
            <w:r>
              <w:rPr>
                <w:rFonts w:ascii="Times New Roman" w:hAnsi="Times New Roman"/>
                <w:sz w:val="22"/>
              </w:rPr>
              <w:t>к/с 40102810345370000033</w:t>
            </w:r>
          </w:p>
          <w:p w14:paraId="51000000">
            <w:pPr>
              <w:spacing w:after="0" w:line="240" w:lineRule="auto"/>
              <w:ind w:firstLine="0" w:left="0" w:right="0"/>
              <w:rPr>
                <w:rFonts w:ascii="Times New Roman" w:hAnsi="Times New Roman"/>
                <w:sz w:val="22"/>
              </w:rPr>
            </w:pPr>
            <w:r>
              <w:rPr>
                <w:rFonts w:ascii="Times New Roman" w:hAnsi="Times New Roman"/>
                <w:sz w:val="22"/>
              </w:rPr>
              <w:t xml:space="preserve">БИК 013304182 </w:t>
            </w:r>
          </w:p>
          <w:p w14:paraId="52000000">
            <w:pPr>
              <w:spacing w:after="0" w:line="240" w:lineRule="auto"/>
              <w:ind w:firstLine="0" w:left="0" w:right="0"/>
              <w:rPr>
                <w:rFonts w:ascii="Times New Roman" w:hAnsi="Times New Roman"/>
                <w:sz w:val="22"/>
              </w:rPr>
            </w:pPr>
            <w:r>
              <w:rPr>
                <w:rFonts w:ascii="Times New Roman" w:hAnsi="Times New Roman"/>
                <w:sz w:val="22"/>
              </w:rPr>
              <w:t>Тел./факс (8332) 23-18-13</w:t>
            </w:r>
          </w:p>
          <w:p w14:paraId="53000000">
            <w:pPr>
              <w:spacing w:after="0" w:line="240" w:lineRule="auto"/>
              <w:ind w:firstLine="0" w:left="0" w:right="0"/>
              <w:jc w:val="both"/>
              <w:rPr>
                <w:rFonts w:ascii="Times New Roman" w:hAnsi="Times New Roman"/>
                <w:sz w:val="22"/>
              </w:rPr>
            </w:pPr>
            <w:r>
              <w:rPr>
                <w:rFonts w:ascii="Times New Roman" w:hAnsi="Times New Roman"/>
                <w:sz w:val="22"/>
              </w:rPr>
              <w:t>Эл</w:t>
            </w:r>
            <w:r>
              <w:rPr>
                <w:rFonts w:ascii="Times New Roman" w:hAnsi="Times New Roman"/>
                <w:sz w:val="22"/>
              </w:rPr>
              <w:t>.</w:t>
            </w:r>
            <w:r>
              <w:rPr>
                <w:rFonts w:ascii="Times New Roman" w:hAnsi="Times New Roman"/>
                <w:sz w:val="22"/>
              </w:rPr>
              <w:t xml:space="preserve"> </w:t>
            </w:r>
            <w:r>
              <w:rPr>
                <w:rFonts w:ascii="Times New Roman" w:hAnsi="Times New Roman"/>
                <w:sz w:val="22"/>
              </w:rPr>
              <w:t>п</w:t>
            </w:r>
            <w:r>
              <w:rPr>
                <w:rFonts w:ascii="Times New Roman" w:hAnsi="Times New Roman"/>
                <w:sz w:val="22"/>
              </w:rPr>
              <w:t xml:space="preserve">очта </w:t>
            </w:r>
            <w:r>
              <w:rPr>
                <w:rStyle w:val="Style_3_ch"/>
                <w:rFonts w:ascii="Times New Roman" w:hAnsi="Times New Roman"/>
                <w:sz w:val="22"/>
              </w:rPr>
              <w:fldChar w:fldCharType="begin"/>
            </w:r>
            <w:r>
              <w:rPr>
                <w:rStyle w:val="Style_3_ch"/>
                <w:rFonts w:ascii="Times New Roman" w:hAnsi="Times New Roman"/>
                <w:sz w:val="22"/>
              </w:rPr>
              <w:instrText>HYPERLINK "mailto:school-k53@mail.ru"</w:instrText>
            </w:r>
            <w:r>
              <w:rPr>
                <w:rStyle w:val="Style_3_ch"/>
                <w:rFonts w:ascii="Times New Roman" w:hAnsi="Times New Roman"/>
                <w:sz w:val="22"/>
              </w:rPr>
              <w:fldChar w:fldCharType="separate"/>
            </w:r>
            <w:r>
              <w:rPr>
                <w:rStyle w:val="Style_3_ch"/>
                <w:rFonts w:ascii="Times New Roman" w:hAnsi="Times New Roman"/>
                <w:sz w:val="22"/>
              </w:rPr>
              <w:t>school-k53@mail.ru</w:t>
            </w:r>
            <w:r>
              <w:rPr>
                <w:rStyle w:val="Style_3_ch"/>
                <w:rFonts w:ascii="Times New Roman" w:hAnsi="Times New Roman"/>
                <w:sz w:val="22"/>
              </w:rPr>
              <w:fldChar w:fldCharType="end"/>
            </w:r>
          </w:p>
          <w:p w14:paraId="54000000">
            <w:pPr>
              <w:spacing w:after="0" w:line="240" w:lineRule="auto"/>
              <w:ind/>
              <w:jc w:val="both"/>
              <w:rPr>
                <w:rFonts w:ascii="Times New Roman" w:hAnsi="Times New Roman"/>
                <w:color w:val="000000"/>
                <w:sz w:val="22"/>
              </w:rPr>
            </w:pPr>
          </w:p>
          <w:p w14:paraId="55000000">
            <w:pPr>
              <w:spacing w:after="0" w:line="240" w:lineRule="auto"/>
              <w:ind/>
              <w:jc w:val="both"/>
              <w:rPr>
                <w:rFonts w:ascii="Times New Roman" w:hAnsi="Times New Roman"/>
                <w:color w:val="000000"/>
                <w:sz w:val="22"/>
              </w:rPr>
            </w:pPr>
            <w:r>
              <w:rPr>
                <w:rFonts w:ascii="Times New Roman" w:hAnsi="Times New Roman"/>
                <w:color w:val="000000"/>
                <w:sz w:val="22"/>
              </w:rPr>
              <w:t xml:space="preserve">Директор </w:t>
            </w:r>
          </w:p>
          <w:p w14:paraId="56000000">
            <w:pPr>
              <w:spacing w:after="0" w:line="240" w:lineRule="auto"/>
              <w:ind/>
              <w:jc w:val="both"/>
              <w:rPr>
                <w:rFonts w:ascii="Times New Roman" w:hAnsi="Times New Roman"/>
                <w:color w:val="000000"/>
                <w:sz w:val="22"/>
              </w:rPr>
            </w:pPr>
          </w:p>
          <w:p w14:paraId="57000000">
            <w:r>
              <w:rPr>
                <w:rFonts w:ascii="Times New Roman" w:hAnsi="Times New Roman"/>
                <w:b w:val="0"/>
                <w:i w:val="0"/>
                <w:strike w:val="0"/>
                <w:shadow w:val="0"/>
                <w:color w:val="000000"/>
                <w:sz w:val="22"/>
                <w:u w:val="none"/>
              </w:rPr>
              <w:t>_________ М. В. Грехнева</w:t>
            </w:r>
          </w:p>
        </w:tc>
      </w:tr>
    </w:tbl>
    <w:p w14:paraId="58000000">
      <w:pPr>
        <w:pStyle w:val="Style_2"/>
        <w:spacing w:after="0" w:before="0" w:line="240" w:lineRule="auto"/>
        <w:ind/>
        <w:jc w:val="both"/>
        <w:rPr>
          <w:rFonts w:ascii="Times New Roman" w:hAnsi="Times New Roman"/>
          <w:sz w:val="22"/>
        </w:rPr>
      </w:pPr>
    </w:p>
    <w:p w14:paraId="59000000">
      <w:pPr>
        <w:pStyle w:val="Style_2"/>
        <w:spacing w:after="0" w:before="0" w:line="240" w:lineRule="auto"/>
        <w:ind/>
        <w:jc w:val="right"/>
        <w:rPr>
          <w:rFonts w:ascii="Times New Roman" w:hAnsi="Times New Roman"/>
          <w:sz w:val="22"/>
        </w:rPr>
      </w:pPr>
    </w:p>
    <w:p w14:paraId="5A000000">
      <w:pPr>
        <w:pStyle w:val="Style_2"/>
        <w:spacing w:after="0" w:before="0" w:line="240" w:lineRule="auto"/>
        <w:ind/>
        <w:jc w:val="right"/>
        <w:rPr>
          <w:rFonts w:ascii="Times New Roman" w:hAnsi="Times New Roman"/>
          <w:sz w:val="22"/>
        </w:rPr>
      </w:pPr>
      <w:r>
        <w:rPr>
          <w:rFonts w:ascii="Times New Roman" w:hAnsi="Times New Roman"/>
          <w:sz w:val="22"/>
        </w:rPr>
        <w:t xml:space="preserve"> </w:t>
      </w:r>
      <w:r>
        <w:rPr>
          <w:rFonts w:ascii="Times New Roman" w:hAnsi="Times New Roman"/>
          <w:sz w:val="24"/>
        </w:rPr>
        <w:t xml:space="preserve">Приложение № 1 </w:t>
      </w:r>
    </w:p>
    <w:p w14:paraId="5B000000">
      <w:pPr>
        <w:spacing w:after="0" w:line="240" w:lineRule="auto"/>
        <w:ind/>
        <w:jc w:val="right"/>
        <w:rPr>
          <w:rFonts w:ascii="Times New Roman" w:hAnsi="Times New Roman"/>
          <w:color w:val="000000"/>
          <w:sz w:val="24"/>
        </w:rPr>
      </w:pPr>
      <w:r>
        <w:rPr>
          <w:rFonts w:ascii="Times New Roman" w:hAnsi="Times New Roman"/>
          <w:color w:val="000000"/>
          <w:sz w:val="24"/>
        </w:rPr>
        <w:t xml:space="preserve">к </w:t>
      </w:r>
      <w:r>
        <w:rPr>
          <w:rFonts w:ascii="Times New Roman" w:hAnsi="Times New Roman"/>
          <w:color w:val="000000"/>
          <w:sz w:val="24"/>
        </w:rPr>
        <w:t>договору  №</w:t>
      </w:r>
      <w:r>
        <w:rPr>
          <w:rFonts w:ascii="Times New Roman" w:hAnsi="Times New Roman"/>
          <w:color w:val="000000"/>
          <w:sz w:val="24"/>
        </w:rPr>
        <w:t xml:space="preserve"> </w:t>
      </w:r>
      <w:r>
        <w:rPr>
          <w:rFonts w:ascii="Times New Roman" w:hAnsi="Times New Roman"/>
          <w:color w:val="000000"/>
          <w:sz w:val="24"/>
        </w:rPr>
        <w:t xml:space="preserve"> от  «         »           </w:t>
      </w:r>
      <w:r>
        <w:rPr>
          <w:rFonts w:ascii="Times New Roman" w:hAnsi="Times New Roman"/>
          <w:color w:val="000000"/>
          <w:sz w:val="24"/>
        </w:rPr>
        <w:t xml:space="preserve"> 2026 г.</w:t>
      </w:r>
    </w:p>
    <w:p w14:paraId="5C000000">
      <w:pPr>
        <w:spacing w:after="0" w:line="240" w:lineRule="auto"/>
        <w:ind/>
        <w:jc w:val="center"/>
        <w:rPr>
          <w:rFonts w:ascii="Times New Roman" w:hAnsi="Times New Roman"/>
          <w:b w:val="1"/>
          <w:sz w:val="24"/>
        </w:rPr>
      </w:pPr>
    </w:p>
    <w:p w14:paraId="5D000000">
      <w:pPr>
        <w:spacing w:after="0" w:line="240" w:lineRule="auto"/>
        <w:ind/>
        <w:jc w:val="center"/>
        <w:rPr>
          <w:rFonts w:ascii="Times New Roman" w:hAnsi="Times New Roman"/>
          <w:b w:val="1"/>
          <w:sz w:val="20"/>
        </w:rPr>
      </w:pPr>
      <w:r>
        <w:rPr>
          <w:rFonts w:ascii="Times New Roman" w:hAnsi="Times New Roman"/>
          <w:b w:val="1"/>
          <w:sz w:val="20"/>
        </w:rPr>
        <w:t>Спецификация</w:t>
      </w:r>
    </w:p>
    <w:p w14:paraId="5E000000">
      <w:pPr>
        <w:spacing w:after="0" w:line="240" w:lineRule="auto"/>
        <w:ind/>
        <w:jc w:val="center"/>
        <w:rPr>
          <w:rFonts w:ascii="Times New Roman" w:hAnsi="Times New Roman"/>
          <w:b w:val="1"/>
          <w:sz w:val="20"/>
        </w:rPr>
      </w:pPr>
    </w:p>
    <w:tbl>
      <w:tblPr>
        <w:tblInd w:type="dxa" w:w="0"/>
        <w:tblLayout w:type="fixed"/>
        <w:tblCellMar>
          <w:top w:type="dxa" w:w="102"/>
          <w:left w:type="dxa" w:w="62"/>
          <w:bottom w:type="dxa" w:w="102"/>
          <w:right w:type="dxa" w:w="62"/>
        </w:tblCellMar>
      </w:tblPr>
      <w:tblGrid>
        <w:gridCol w:w="501"/>
        <w:gridCol w:w="4032"/>
        <w:gridCol w:w="1037"/>
        <w:gridCol w:w="1074"/>
        <w:gridCol w:w="1336"/>
        <w:gridCol w:w="1513"/>
      </w:tblGrid>
      <w:tr>
        <w:tc>
          <w:tcPr>
            <w:tcW w:type="dxa" w:w="50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00000">
            <w:pPr>
              <w:widowControl w:val="0"/>
              <w:spacing w:after="0" w:line="240" w:lineRule="auto"/>
              <w:ind w:firstLine="0" w:left="0"/>
              <w:jc w:val="center"/>
              <w:rPr>
                <w:rFonts w:ascii="Times New Roman" w:hAnsi="Times New Roman"/>
                <w:b w:val="1"/>
                <w:color w:val="000000"/>
                <w:sz w:val="18"/>
              </w:rPr>
            </w:pPr>
            <w:r>
              <w:rPr>
                <w:rFonts w:ascii="Times New Roman" w:hAnsi="Times New Roman"/>
                <w:b w:val="1"/>
                <w:color w:val="000000"/>
                <w:sz w:val="18"/>
              </w:rPr>
              <w:t>N</w:t>
            </w:r>
          </w:p>
        </w:tc>
        <w:tc>
          <w:tcPr>
            <w:tcW w:type="dxa" w:w="403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00000">
            <w:pPr>
              <w:widowControl w:val="0"/>
              <w:spacing w:after="0" w:line="240" w:lineRule="auto"/>
              <w:ind w:firstLine="0" w:left="0"/>
              <w:jc w:val="center"/>
              <w:rPr>
                <w:rFonts w:ascii="Times New Roman" w:hAnsi="Times New Roman"/>
                <w:b w:val="1"/>
                <w:color w:val="000000"/>
                <w:sz w:val="18"/>
              </w:rPr>
            </w:pPr>
            <w:r>
              <w:rPr>
                <w:rFonts w:ascii="Times New Roman" w:hAnsi="Times New Roman"/>
                <w:b w:val="1"/>
                <w:color w:val="000000"/>
                <w:sz w:val="18"/>
              </w:rPr>
              <w:t>Наименование услуги</w:t>
            </w:r>
          </w:p>
        </w:tc>
        <w:tc>
          <w:tcPr>
            <w:tcW w:type="dxa" w:w="103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00000">
            <w:pPr>
              <w:widowControl w:val="0"/>
              <w:spacing w:after="0" w:line="240" w:lineRule="auto"/>
              <w:ind w:firstLine="0" w:left="0"/>
              <w:jc w:val="center"/>
              <w:rPr>
                <w:rFonts w:ascii="Times New Roman" w:hAnsi="Times New Roman"/>
                <w:b w:val="1"/>
                <w:color w:val="000000"/>
                <w:sz w:val="18"/>
              </w:rPr>
            </w:pPr>
            <w:r>
              <w:rPr>
                <w:rFonts w:ascii="Times New Roman" w:hAnsi="Times New Roman"/>
                <w:b w:val="1"/>
                <w:color w:val="000000"/>
                <w:sz w:val="18"/>
              </w:rPr>
              <w:t>Единица измерения (по ОКЕИ)</w:t>
            </w:r>
          </w:p>
        </w:tc>
        <w:tc>
          <w:tcPr>
            <w:tcW w:type="dxa" w:w="107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2000000">
            <w:pPr>
              <w:widowControl w:val="0"/>
              <w:spacing w:after="0" w:line="240" w:lineRule="auto"/>
              <w:ind w:firstLine="0" w:left="0"/>
              <w:jc w:val="center"/>
              <w:rPr>
                <w:rFonts w:ascii="Times New Roman" w:hAnsi="Times New Roman"/>
                <w:b w:val="1"/>
                <w:color w:val="000000"/>
                <w:sz w:val="18"/>
              </w:rPr>
            </w:pPr>
            <w:r>
              <w:rPr>
                <w:rFonts w:ascii="Times New Roman" w:hAnsi="Times New Roman"/>
                <w:b w:val="1"/>
                <w:color w:val="000000"/>
                <w:sz w:val="18"/>
              </w:rPr>
              <w:t>Объем услуги</w:t>
            </w:r>
          </w:p>
        </w:tc>
        <w:tc>
          <w:tcPr>
            <w:tcW w:type="dxa" w:w="133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00000">
            <w:pPr>
              <w:widowControl w:val="0"/>
              <w:spacing w:after="0" w:line="240" w:lineRule="auto"/>
              <w:ind w:firstLine="0" w:left="0"/>
              <w:jc w:val="center"/>
              <w:rPr>
                <w:rFonts w:ascii="Times New Roman" w:hAnsi="Times New Roman"/>
                <w:b w:val="1"/>
                <w:color w:val="000000"/>
                <w:sz w:val="18"/>
              </w:rPr>
            </w:pPr>
            <w:r>
              <w:rPr>
                <w:rFonts w:ascii="Times New Roman" w:hAnsi="Times New Roman"/>
                <w:b w:val="1"/>
                <w:color w:val="000000"/>
                <w:sz w:val="18"/>
              </w:rPr>
              <w:t>Цена единицы услуги (руб. коп.)</w:t>
            </w:r>
          </w:p>
        </w:tc>
        <w:tc>
          <w:tcPr>
            <w:tcW w:type="dxa" w:w="15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00000">
            <w:pPr>
              <w:widowControl w:val="0"/>
              <w:spacing w:after="0" w:line="240" w:lineRule="auto"/>
              <w:ind w:firstLine="0" w:left="0"/>
              <w:jc w:val="center"/>
              <w:rPr>
                <w:rFonts w:ascii="Times New Roman" w:hAnsi="Times New Roman"/>
                <w:b w:val="1"/>
                <w:color w:val="000000"/>
                <w:sz w:val="18"/>
              </w:rPr>
            </w:pPr>
            <w:r>
              <w:rPr>
                <w:rFonts w:ascii="Times New Roman" w:hAnsi="Times New Roman"/>
                <w:b w:val="1"/>
                <w:color w:val="000000"/>
                <w:sz w:val="18"/>
              </w:rPr>
              <w:t>Общая сумма (руб. коп.)</w:t>
            </w:r>
          </w:p>
        </w:tc>
      </w:tr>
      <w:tr>
        <w:trPr>
          <w:trHeight w:hRule="atLeast" w:val="660"/>
        </w:trPr>
        <w:tc>
          <w:tcPr>
            <w:tcW w:type="dxa" w:w="50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403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7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3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r>
      <w:tr>
        <w:trPr>
          <w:trHeight w:hRule="atLeast" w:val="529"/>
        </w:trPr>
        <w:tc>
          <w:tcPr>
            <w:tcW w:type="dxa" w:w="5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00000">
            <w:pPr>
              <w:widowControl w:val="0"/>
              <w:spacing w:after="0" w:line="240" w:lineRule="auto"/>
              <w:ind w:firstLine="0" w:left="0"/>
              <w:jc w:val="left"/>
              <w:rPr>
                <w:rFonts w:ascii="Times New Roman" w:hAnsi="Times New Roman"/>
                <w:color w:val="000000"/>
                <w:sz w:val="20"/>
              </w:rPr>
            </w:pPr>
            <w:r>
              <w:rPr>
                <w:rFonts w:ascii="Times New Roman" w:hAnsi="Times New Roman"/>
                <w:color w:val="000000"/>
                <w:sz w:val="20"/>
              </w:rPr>
              <w:t>1</w:t>
            </w:r>
          </w:p>
        </w:tc>
        <w:tc>
          <w:tcPr>
            <w:tcW w:type="dxa" w:w="40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00000">
            <w:pPr>
              <w:widowControl w:val="0"/>
              <w:spacing w:after="0" w:line="240" w:lineRule="auto"/>
              <w:ind w:firstLine="0" w:left="0"/>
              <w:jc w:val="left"/>
              <w:rPr>
                <w:rFonts w:ascii="Times New Roman" w:hAnsi="Times New Roman"/>
                <w:color w:val="000000"/>
                <w:sz w:val="20"/>
              </w:rPr>
            </w:pPr>
            <w:r>
              <w:rPr>
                <w:rFonts w:ascii="Times New Roman" w:hAnsi="Times New Roman"/>
                <w:color w:val="000000"/>
                <w:sz w:val="20"/>
              </w:rPr>
              <w:t>Оказание услуг по уборке помещений учебного корпуса МБОУ СОШ №53 города Кирова (сентябрь 2026)</w:t>
            </w:r>
          </w:p>
        </w:tc>
        <w:tc>
          <w:tcPr>
            <w:tcW w:type="dxa" w:w="103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00000">
            <w:pPr>
              <w:widowControl w:val="0"/>
              <w:spacing w:after="0" w:line="240" w:lineRule="auto"/>
              <w:ind w:firstLine="0" w:left="0"/>
              <w:jc w:val="left"/>
              <w:rPr>
                <w:rFonts w:ascii="Times New Roman" w:hAnsi="Times New Roman"/>
                <w:color w:val="000000"/>
                <w:sz w:val="20"/>
              </w:rPr>
            </w:pPr>
            <w:r>
              <w:rPr>
                <w:rFonts w:ascii="Times New Roman" w:hAnsi="Times New Roman"/>
                <w:color w:val="000000"/>
                <w:sz w:val="20"/>
              </w:rPr>
              <w:t>м2</w:t>
            </w:r>
          </w:p>
        </w:tc>
        <w:tc>
          <w:tcPr>
            <w:tcW w:type="dxa" w:w="107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00000">
            <w:pPr>
              <w:spacing w:after="0" w:line="240" w:lineRule="auto"/>
              <w:ind w:firstLine="0" w:left="0"/>
              <w:jc w:val="left"/>
              <w:rPr>
                <w:rFonts w:ascii="Times New Roman" w:hAnsi="Times New Roman"/>
                <w:sz w:val="20"/>
              </w:rPr>
            </w:pPr>
            <w:r>
              <w:rPr>
                <w:rFonts w:ascii="Times New Roman" w:hAnsi="Times New Roman"/>
                <w:sz w:val="20"/>
              </w:rPr>
              <w:t>88 328,1</w:t>
            </w:r>
          </w:p>
        </w:tc>
        <w:tc>
          <w:tcPr>
            <w:tcW w:type="dxa" w:w="13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00000"/>
        </w:tc>
        <w:tc>
          <w:tcPr>
            <w:tcW w:type="dxa" w:w="151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00000"/>
        </w:tc>
      </w:tr>
      <w:tr>
        <w:trPr>
          <w:trHeight w:hRule="atLeast" w:val="529"/>
        </w:trPr>
        <w:tc>
          <w:tcPr>
            <w:tcW w:type="dxa" w:w="5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00000">
            <w:pPr>
              <w:widowControl w:val="0"/>
              <w:spacing w:after="0" w:line="240" w:lineRule="auto"/>
              <w:ind w:firstLine="0" w:left="0"/>
              <w:jc w:val="left"/>
              <w:rPr>
                <w:rFonts w:ascii="Times New Roman" w:hAnsi="Times New Roman"/>
                <w:color w:val="000000"/>
                <w:sz w:val="20"/>
              </w:rPr>
            </w:pPr>
            <w:r>
              <w:rPr>
                <w:rFonts w:ascii="Times New Roman" w:hAnsi="Times New Roman"/>
                <w:color w:val="000000"/>
                <w:sz w:val="20"/>
              </w:rPr>
              <w:t>2</w:t>
            </w:r>
          </w:p>
        </w:tc>
        <w:tc>
          <w:tcPr>
            <w:tcW w:type="dxa" w:w="40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00000">
            <w:pPr>
              <w:widowControl w:val="0"/>
              <w:spacing w:after="0" w:line="240" w:lineRule="auto"/>
              <w:ind w:firstLine="0" w:left="0"/>
              <w:jc w:val="left"/>
              <w:rPr>
                <w:rFonts w:ascii="Times New Roman" w:hAnsi="Times New Roman"/>
                <w:color w:val="000000"/>
                <w:sz w:val="20"/>
              </w:rPr>
            </w:pPr>
            <w:r>
              <w:rPr>
                <w:rFonts w:ascii="Times New Roman" w:hAnsi="Times New Roman"/>
                <w:color w:val="000000"/>
                <w:sz w:val="20"/>
              </w:rPr>
              <w:t>Оказание услуг по уборке помещений учебного корпуса МБОУ СОШ №53 города Кирова  (октябрь 2026)</w:t>
            </w:r>
          </w:p>
        </w:tc>
        <w:tc>
          <w:tcPr>
            <w:tcW w:type="dxa" w:w="103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00000">
            <w:pPr>
              <w:widowControl w:val="0"/>
              <w:spacing w:after="0" w:line="240" w:lineRule="auto"/>
              <w:ind w:firstLine="0" w:left="0"/>
              <w:jc w:val="left"/>
              <w:rPr>
                <w:rFonts w:ascii="Times New Roman" w:hAnsi="Times New Roman"/>
                <w:color w:val="000000"/>
                <w:sz w:val="20"/>
              </w:rPr>
            </w:pPr>
            <w:r>
              <w:rPr>
                <w:rFonts w:ascii="Times New Roman" w:hAnsi="Times New Roman"/>
                <w:color w:val="000000"/>
                <w:sz w:val="20"/>
              </w:rPr>
              <w:t>м2</w:t>
            </w:r>
          </w:p>
        </w:tc>
        <w:tc>
          <w:tcPr>
            <w:tcW w:type="dxa" w:w="107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00000">
            <w:pPr>
              <w:spacing w:after="0" w:line="240" w:lineRule="auto"/>
              <w:ind w:firstLine="0" w:left="0"/>
              <w:jc w:val="left"/>
              <w:rPr>
                <w:rFonts w:ascii="Times New Roman" w:hAnsi="Times New Roman"/>
                <w:sz w:val="20"/>
              </w:rPr>
            </w:pPr>
            <w:r>
              <w:rPr>
                <w:rFonts w:ascii="Times New Roman" w:hAnsi="Times New Roman"/>
                <w:sz w:val="20"/>
              </w:rPr>
              <w:t>87 942,60</w:t>
            </w:r>
          </w:p>
        </w:tc>
        <w:tc>
          <w:tcPr>
            <w:tcW w:type="dxa" w:w="13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00000"/>
        </w:tc>
        <w:tc>
          <w:tcPr>
            <w:tcW w:type="dxa" w:w="151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00000"/>
        </w:tc>
      </w:tr>
      <w:tr>
        <w:trPr>
          <w:trHeight w:hRule="atLeast" w:val="23"/>
        </w:trPr>
        <w:tc>
          <w:tcPr>
            <w:tcW w:type="dxa" w:w="7980"/>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00000">
            <w:pPr>
              <w:widowControl w:val="0"/>
              <w:spacing w:after="0" w:line="240" w:lineRule="auto"/>
              <w:ind w:firstLine="0" w:left="0"/>
              <w:jc w:val="right"/>
              <w:rPr>
                <w:rFonts w:ascii="Times New Roman" w:hAnsi="Times New Roman"/>
                <w:b w:val="1"/>
                <w:color w:val="000000"/>
                <w:sz w:val="20"/>
              </w:rPr>
            </w:pPr>
            <w:r>
              <w:rPr>
                <w:rFonts w:ascii="Times New Roman" w:hAnsi="Times New Roman"/>
                <w:b w:val="1"/>
                <w:color w:val="000000"/>
                <w:sz w:val="20"/>
              </w:rPr>
              <w:t>Итого:</w:t>
            </w:r>
            <w:r>
              <w:rPr>
                <w:rFonts w:ascii="Times New Roman" w:hAnsi="Times New Roman"/>
                <w:b w:val="1"/>
                <w:color w:val="000000"/>
                <w:sz w:val="20"/>
              </w:rPr>
              <w:t xml:space="preserve"> </w:t>
            </w:r>
          </w:p>
        </w:tc>
        <w:tc>
          <w:tcPr>
            <w:tcW w:type="dxa" w:w="15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00000"/>
        </w:tc>
      </w:tr>
    </w:tbl>
    <w:p w14:paraId="73000000">
      <w:pPr>
        <w:spacing w:after="0" w:line="240" w:lineRule="auto"/>
        <w:ind/>
        <w:rPr>
          <w:rFonts w:ascii="Times New Roman" w:hAnsi="Times New Roman"/>
          <w:sz w:val="22"/>
        </w:rPr>
      </w:pPr>
    </w:p>
    <w:p w14:paraId="74000000">
      <w:pPr>
        <w:spacing w:after="0" w:line="240" w:lineRule="auto"/>
        <w:ind/>
        <w:jc w:val="center"/>
        <w:rPr>
          <w:rFonts w:ascii="Times New Roman" w:hAnsi="Times New Roman"/>
          <w:b w:val="1"/>
          <w:i w:val="1"/>
          <w:sz w:val="22"/>
        </w:rPr>
      </w:pPr>
    </w:p>
    <w:p w14:paraId="75000000">
      <w:pPr>
        <w:spacing w:after="0" w:line="240" w:lineRule="auto"/>
        <w:ind/>
        <w:jc w:val="left"/>
        <w:rPr>
          <w:rFonts w:ascii="Times New Roman" w:hAnsi="Times New Roman"/>
          <w:b w:val="1"/>
          <w:sz w:val="22"/>
        </w:rPr>
      </w:pPr>
      <w:r>
        <w:rPr>
          <w:rFonts w:ascii="Times New Roman" w:hAnsi="Times New Roman"/>
          <w:b w:val="1"/>
          <w:sz w:val="22"/>
        </w:rPr>
        <w:t xml:space="preserve">  </w:t>
      </w:r>
      <w:r>
        <w:rPr>
          <w:rFonts w:ascii="Times New Roman" w:hAnsi="Times New Roman"/>
          <w:b w:val="1"/>
          <w:sz w:val="22"/>
        </w:rPr>
        <w:t>ИСП</w:t>
      </w:r>
      <w:r>
        <w:rPr>
          <w:rFonts w:ascii="Times New Roman" w:hAnsi="Times New Roman"/>
          <w:b w:val="1"/>
          <w:sz w:val="22"/>
        </w:rPr>
        <w:t xml:space="preserve">ОЛНИТЕЛЬ     </w:t>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  </w:t>
      </w:r>
      <w:r>
        <w:rPr>
          <w:rFonts w:ascii="Times New Roman" w:hAnsi="Times New Roman"/>
          <w:b w:val="1"/>
          <w:sz w:val="22"/>
        </w:rPr>
        <w:t>ЗАКАЗЧИК</w:t>
      </w:r>
    </w:p>
    <w:p w14:paraId="76000000">
      <w:pPr>
        <w:spacing w:after="0" w:line="240" w:lineRule="auto"/>
        <w:ind w:firstLine="0" w:left="0"/>
        <w:jc w:val="left"/>
        <w:rPr>
          <w:rFonts w:ascii="Times New Roman" w:hAnsi="Times New Roman"/>
          <w:b w:val="1"/>
          <w:sz w:val="22"/>
        </w:rPr>
      </w:pPr>
      <w:r>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val="0"/>
          <w:i w:val="0"/>
          <w:strike w:val="0"/>
          <w:shadow w:val="0"/>
          <w:color w:val="000000"/>
          <w:sz w:val="22"/>
          <w:u w:val="none"/>
        </w:rPr>
        <w:t xml:space="preserve">   МБОУ  СОШ  № 53 г. Кирова </w:t>
      </w:r>
    </w:p>
    <w:p w14:paraId="77000000">
      <w:pPr>
        <w:pStyle w:val="Style_2"/>
        <w:spacing w:after="0" w:before="0" w:line="240" w:lineRule="auto"/>
        <w:ind/>
        <w:rPr>
          <w:rFonts w:ascii="Times New Roman" w:hAnsi="Times New Roman"/>
          <w:sz w:val="22"/>
        </w:rPr>
      </w:pPr>
    </w:p>
    <w:p w14:paraId="78000000">
      <w:pPr>
        <w:pStyle w:val="Style_2"/>
        <w:spacing w:after="0" w:before="0" w:line="240" w:lineRule="auto"/>
        <w:ind/>
        <w:rPr>
          <w:rFonts w:ascii="Times New Roman" w:hAnsi="Times New Roman"/>
          <w:sz w:val="22"/>
        </w:rPr>
      </w:pPr>
    </w:p>
    <w:p w14:paraId="79000000">
      <w:pPr>
        <w:pStyle w:val="Style_2"/>
        <w:spacing w:after="0" w:before="0" w:line="240" w:lineRule="auto"/>
        <w:ind/>
        <w:rPr>
          <w:rFonts w:ascii="Times New Roman" w:hAnsi="Times New Roman"/>
          <w:sz w:val="22"/>
        </w:rPr>
      </w:pPr>
      <w:r>
        <w:rPr>
          <w:rFonts w:ascii="Times New Roman" w:hAnsi="Times New Roman"/>
          <w:sz w:val="22"/>
        </w:rPr>
        <w:t xml:space="preserve"> _____________ </w:t>
      </w:r>
      <w:r>
        <w:rPr>
          <w:rFonts w:ascii="Times New Roman" w:hAnsi="Times New Roman"/>
          <w:sz w:val="22"/>
        </w:rPr>
        <w:tab/>
      </w:r>
      <w:r>
        <w:rPr>
          <w:rFonts w:ascii="Times New Roman" w:hAnsi="Times New Roman"/>
          <w:sz w:val="22"/>
        </w:rPr>
        <w:tab/>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Директор ____________ М.В. Грехнева </w:t>
      </w:r>
    </w:p>
    <w:p w14:paraId="7A000000">
      <w:pPr>
        <w:pStyle w:val="Style_2"/>
        <w:spacing w:after="0" w:before="0" w:line="240" w:lineRule="auto"/>
        <w:ind/>
        <w:rPr>
          <w:rFonts w:ascii="Times New Roman" w:hAnsi="Times New Roman"/>
          <w:sz w:val="22"/>
        </w:rPr>
      </w:pPr>
    </w:p>
    <w:p w14:paraId="7B000000">
      <w:pPr>
        <w:pStyle w:val="Style_2"/>
        <w:spacing w:after="0" w:before="0" w:line="240" w:lineRule="auto"/>
        <w:ind/>
        <w:rPr>
          <w:rFonts w:ascii="Times New Roman" w:hAnsi="Times New Roman"/>
          <w:sz w:val="22"/>
        </w:rPr>
      </w:pPr>
    </w:p>
    <w:p w14:paraId="7C000000">
      <w:pPr>
        <w:pStyle w:val="Style_2"/>
        <w:spacing w:after="0" w:before="0" w:line="240" w:lineRule="auto"/>
        <w:ind/>
        <w:jc w:val="right"/>
        <w:rPr>
          <w:rFonts w:ascii="Times New Roman" w:hAnsi="Times New Roman"/>
          <w:sz w:val="22"/>
        </w:rPr>
      </w:pPr>
      <w:r>
        <w:rPr>
          <w:rFonts w:ascii="Times New Roman" w:hAnsi="Times New Roman"/>
          <w:sz w:val="22"/>
        </w:rPr>
        <w:t xml:space="preserve"> </w:t>
      </w:r>
      <w:r>
        <w:rPr>
          <w:rFonts w:ascii="Times New Roman" w:hAnsi="Times New Roman"/>
          <w:sz w:val="24"/>
        </w:rPr>
        <w:t xml:space="preserve">Приложение № 2 </w:t>
      </w:r>
    </w:p>
    <w:p w14:paraId="7D000000">
      <w:pPr>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договору  №</w:t>
      </w:r>
      <w:r>
        <w:rPr>
          <w:rFonts w:ascii="Times New Roman" w:hAnsi="Times New Roman"/>
          <w:b w:val="1"/>
          <w:i w:val="0"/>
          <w:caps w:val="0"/>
          <w:strike w:val="0"/>
          <w:color w:val="000000"/>
          <w:spacing w:val="0"/>
          <w:sz w:val="24"/>
          <w:highlight w:val="white"/>
        </w:rPr>
        <w:t xml:space="preserve">   </w:t>
      </w:r>
      <w:r>
        <w:rPr>
          <w:rFonts w:ascii="Times New Roman" w:hAnsi="Times New Roman"/>
          <w:sz w:val="24"/>
        </w:rPr>
        <w:t xml:space="preserve">от  «         »           </w:t>
      </w:r>
      <w:r>
        <w:rPr>
          <w:rFonts w:ascii="Times New Roman" w:hAnsi="Times New Roman"/>
          <w:sz w:val="24"/>
        </w:rPr>
        <w:t xml:space="preserve"> 2026 г.</w:t>
      </w:r>
    </w:p>
    <w:p w14:paraId="7E000000">
      <w:pPr>
        <w:spacing w:after="0" w:line="240" w:lineRule="auto"/>
        <w:ind/>
        <w:jc w:val="center"/>
        <w:rPr>
          <w:rFonts w:ascii="Times New Roman" w:hAnsi="Times New Roman"/>
          <w:b w:val="1"/>
          <w:sz w:val="24"/>
        </w:rPr>
      </w:pPr>
    </w:p>
    <w:p w14:paraId="7F000000">
      <w:pPr>
        <w:pStyle w:val="Style_2"/>
        <w:spacing w:after="0" w:before="0" w:line="240" w:lineRule="auto"/>
        <w:ind/>
        <w:rPr>
          <w:rFonts w:ascii="Times New Roman" w:hAnsi="Times New Roman"/>
          <w:sz w:val="22"/>
        </w:rPr>
      </w:pPr>
    </w:p>
    <w:p w14:paraId="80000000">
      <w:pPr>
        <w:pStyle w:val="Style_2"/>
        <w:spacing w:after="0" w:before="0" w:line="240" w:lineRule="auto"/>
        <w:ind/>
        <w:jc w:val="center"/>
        <w:rPr>
          <w:rFonts w:ascii="Times New Roman" w:hAnsi="Times New Roman"/>
          <w:sz w:val="22"/>
        </w:rPr>
      </w:pPr>
      <w:r>
        <w:rPr>
          <w:rFonts w:ascii="Times New Roman" w:hAnsi="Times New Roman"/>
          <w:sz w:val="22"/>
        </w:rPr>
        <w:t>Перечень оказываемых услуг</w:t>
      </w:r>
    </w:p>
    <w:p w14:paraId="81000000">
      <w:pPr>
        <w:pStyle w:val="Style_2"/>
        <w:spacing w:after="0" w:before="0" w:line="240" w:lineRule="auto"/>
        <w:ind/>
        <w:jc w:val="center"/>
        <w:rPr>
          <w:rFonts w:ascii="Times New Roman" w:hAnsi="Times New Roman"/>
          <w:sz w:val="22"/>
        </w:rPr>
      </w:pPr>
    </w:p>
    <w:tbl>
      <w:tblPr>
        <w:tblInd w:type="dxa" w:w="108"/>
        <w:tblLayout w:type="fixed"/>
        <w:tblCellMar>
          <w:top w:type="dxa" w:w="0"/>
          <w:left w:type="dxa" w:w="108"/>
          <w:bottom w:type="dxa" w:w="0"/>
          <w:right w:type="dxa" w:w="108"/>
        </w:tblCellMar>
      </w:tblPr>
      <w:tblGrid>
        <w:gridCol w:w="657"/>
        <w:gridCol w:w="3053"/>
        <w:gridCol w:w="1500"/>
        <w:gridCol w:w="4175"/>
      </w:tblGrid>
      <w:tr>
        <w:tc>
          <w:tcPr>
            <w:tcW w:type="dxa" w:w="6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2000000">
            <w:pPr>
              <w:widowControl w:val="0"/>
              <w:spacing w:after="0"/>
              <w:ind/>
              <w:jc w:val="center"/>
              <w:rPr>
                <w:rFonts w:ascii="Times New Roman" w:hAnsi="Times New Roman"/>
                <w:sz w:val="20"/>
              </w:rPr>
            </w:pPr>
            <w:r>
              <w:rPr>
                <w:rFonts w:ascii="Times New Roman" w:hAnsi="Times New Roman"/>
                <w:sz w:val="20"/>
              </w:rPr>
              <w:t>№</w:t>
            </w:r>
          </w:p>
          <w:p w14:paraId="83000000">
            <w:pPr>
              <w:widowControl w:val="0"/>
              <w:spacing w:after="0"/>
              <w:ind/>
              <w:jc w:val="center"/>
              <w:rPr>
                <w:rFonts w:ascii="Times New Roman" w:hAnsi="Times New Roman"/>
                <w:sz w:val="20"/>
              </w:rPr>
            </w:pPr>
            <w:r>
              <w:rPr>
                <w:rFonts w:ascii="Times New Roman" w:hAnsi="Times New Roman"/>
                <w:sz w:val="20"/>
              </w:rPr>
              <w:t>п/п</w:t>
            </w:r>
          </w:p>
        </w:tc>
        <w:tc>
          <w:tcPr>
            <w:tcW w:type="dxa" w:w="305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00000">
            <w:pPr>
              <w:widowControl w:val="0"/>
              <w:spacing w:after="0"/>
              <w:ind/>
              <w:jc w:val="center"/>
              <w:rPr>
                <w:rFonts w:ascii="Times New Roman" w:hAnsi="Times New Roman"/>
                <w:sz w:val="20"/>
              </w:rPr>
            </w:pPr>
            <w:r>
              <w:rPr>
                <w:rFonts w:ascii="Times New Roman" w:hAnsi="Times New Roman"/>
                <w:sz w:val="20"/>
              </w:rPr>
              <w:t>Перечень оказываемых услуг</w:t>
            </w:r>
          </w:p>
        </w:tc>
        <w:tc>
          <w:tcPr>
            <w:tcW w:type="dxa" w:w="150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5000000">
            <w:pPr>
              <w:widowControl w:val="0"/>
              <w:spacing w:after="0"/>
              <w:ind w:firstLine="0" w:left="-55"/>
              <w:jc w:val="center"/>
              <w:rPr>
                <w:rFonts w:ascii="Times New Roman" w:hAnsi="Times New Roman"/>
                <w:sz w:val="20"/>
              </w:rPr>
            </w:pPr>
            <w:r>
              <w:rPr>
                <w:rFonts w:ascii="Times New Roman" w:hAnsi="Times New Roman"/>
                <w:sz w:val="20"/>
              </w:rPr>
              <w:t>Периодичность</w:t>
            </w:r>
          </w:p>
          <w:p w14:paraId="86000000">
            <w:pPr>
              <w:widowControl w:val="0"/>
              <w:spacing w:after="0"/>
              <w:ind w:firstLine="0" w:left="-55"/>
              <w:jc w:val="center"/>
              <w:rPr>
                <w:rFonts w:ascii="Times New Roman" w:hAnsi="Times New Roman"/>
                <w:sz w:val="20"/>
              </w:rPr>
            </w:pPr>
            <w:r>
              <w:rPr>
                <w:rFonts w:ascii="Times New Roman" w:hAnsi="Times New Roman"/>
                <w:sz w:val="20"/>
              </w:rPr>
              <w:t>(рабочие дни)</w:t>
            </w:r>
          </w:p>
        </w:tc>
        <w:tc>
          <w:tcPr>
            <w:tcW w:type="dxa" w:w="41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00000">
            <w:pPr>
              <w:widowControl w:val="0"/>
              <w:spacing w:after="0"/>
              <w:ind/>
              <w:jc w:val="center"/>
              <w:rPr>
                <w:rFonts w:ascii="Times New Roman" w:hAnsi="Times New Roman"/>
                <w:sz w:val="20"/>
              </w:rPr>
            </w:pPr>
            <w:r>
              <w:rPr>
                <w:rFonts w:ascii="Times New Roman" w:hAnsi="Times New Roman"/>
                <w:sz w:val="20"/>
              </w:rPr>
              <w:t>Примечание</w:t>
            </w:r>
          </w:p>
        </w:tc>
      </w:tr>
      <w:tr>
        <w:tc>
          <w:tcPr>
            <w:tcW w:type="dxa" w:w="65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00000">
            <w:pPr>
              <w:widowControl w:val="0"/>
              <w:spacing w:after="0"/>
              <w:ind/>
              <w:jc w:val="center"/>
              <w:rPr>
                <w:rFonts w:ascii="Times New Roman" w:hAnsi="Times New Roman"/>
                <w:sz w:val="20"/>
              </w:rPr>
            </w:pPr>
            <w:r>
              <w:rPr>
                <w:rFonts w:ascii="Times New Roman" w:hAnsi="Times New Roman"/>
                <w:sz w:val="20"/>
              </w:rPr>
              <w:t>1</w:t>
            </w:r>
          </w:p>
        </w:tc>
        <w:tc>
          <w:tcPr>
            <w:tcW w:type="dxa" w:w="8728"/>
            <w:gridSpan w:val="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9000000">
            <w:pPr>
              <w:widowControl w:val="0"/>
              <w:spacing w:after="0"/>
              <w:ind/>
              <w:jc w:val="center"/>
              <w:rPr>
                <w:rFonts w:ascii="Times New Roman" w:hAnsi="Times New Roman"/>
                <w:b w:val="1"/>
                <w:i w:val="1"/>
                <w:sz w:val="20"/>
              </w:rPr>
            </w:pPr>
            <w:r>
              <w:rPr>
                <w:rFonts w:ascii="Times New Roman" w:hAnsi="Times New Roman"/>
                <w:b w:val="1"/>
                <w:i w:val="1"/>
                <w:sz w:val="20"/>
              </w:rPr>
              <w:t xml:space="preserve">Уборка в период </w:t>
            </w:r>
            <w:r>
              <w:rPr>
                <w:rFonts w:ascii="Times New Roman" w:hAnsi="Times New Roman"/>
                <w:b w:val="1"/>
                <w:i w:val="1"/>
                <w:sz w:val="20"/>
              </w:rPr>
              <w:t>с 01.09.2026 по 30.10.2026</w:t>
            </w:r>
          </w:p>
        </w:tc>
      </w:tr>
      <w:tr>
        <w:tc>
          <w:tcPr>
            <w:tcW w:type="dxa" w:w="65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0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00000">
            <w:pPr>
              <w:widowControl w:val="0"/>
              <w:spacing w:after="0"/>
              <w:ind/>
              <w:jc w:val="both"/>
              <w:rPr>
                <w:rFonts w:ascii="Times New Roman" w:hAnsi="Times New Roman"/>
                <w:sz w:val="20"/>
              </w:rPr>
            </w:pPr>
            <w:r>
              <w:rPr>
                <w:rFonts w:ascii="Times New Roman" w:hAnsi="Times New Roman"/>
                <w:b w:val="1"/>
                <w:sz w:val="20"/>
              </w:rPr>
              <w:t xml:space="preserve">Кабинеты, коридоры, лестничные пролеты и площадки, фойе, раздевалки </w:t>
            </w:r>
            <w:r>
              <w:rPr>
                <w:rFonts w:ascii="Times New Roman" w:hAnsi="Times New Roman"/>
                <w:sz w:val="20"/>
              </w:rPr>
              <w:t>(влажная уборка полов, удаление пыли с подоконников, мойка стен по мере загрязнения,  опустошение корзин с выносом мусора в контейнеры)</w:t>
            </w:r>
          </w:p>
          <w:p w14:paraId="8B000000">
            <w:pPr>
              <w:widowControl w:val="0"/>
              <w:spacing w:after="0"/>
              <w:ind/>
              <w:jc w:val="both"/>
              <w:rPr>
                <w:rFonts w:ascii="Times New Roman" w:hAnsi="Times New Roman"/>
                <w:sz w:val="20"/>
              </w:rPr>
            </w:pPr>
            <w:r>
              <w:rPr>
                <w:rFonts w:ascii="Times New Roman" w:hAnsi="Times New Roman"/>
                <w:b w:val="1"/>
                <w:sz w:val="20"/>
              </w:rPr>
              <w:t xml:space="preserve">Санузлы </w:t>
            </w:r>
            <w:r>
              <w:rPr>
                <w:rFonts w:ascii="Times New Roman" w:hAnsi="Times New Roman"/>
                <w:sz w:val="20"/>
              </w:rPr>
              <w:t xml:space="preserve">(мытье полов, унитазов, раковин, с применением дез. средства, удаление пыли и пятен с перегородок, дверей туалетных кабинок, </w:t>
            </w:r>
            <w:r>
              <w:rPr>
                <w:rFonts w:ascii="Times New Roman" w:hAnsi="Times New Roman"/>
                <w:sz w:val="20"/>
              </w:rPr>
              <w:t xml:space="preserve">удаление пыли с подоконников, мойка стен по мере загрязнения, </w:t>
            </w:r>
            <w:r>
              <w:rPr>
                <w:rFonts w:ascii="Times New Roman" w:hAnsi="Times New Roman"/>
                <w:sz w:val="20"/>
              </w:rPr>
              <w:t>опустошение корзин с выносом мусора в контейнеры)</w:t>
            </w:r>
          </w:p>
          <w:p w14:paraId="8C000000">
            <w:pPr>
              <w:widowControl w:val="0"/>
              <w:spacing w:after="0"/>
              <w:ind/>
              <w:jc w:val="both"/>
              <w:rPr>
                <w:rFonts w:ascii="Times New Roman" w:hAnsi="Times New Roman"/>
                <w:sz w:val="20"/>
              </w:rPr>
            </w:pPr>
          </w:p>
        </w:tc>
        <w:tc>
          <w:tcPr>
            <w:tcW w:type="dxa" w:w="15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00000">
            <w:pPr>
              <w:widowControl w:val="0"/>
              <w:spacing w:after="0"/>
              <w:ind w:firstLine="0" w:left="-55" w:right="-55"/>
              <w:jc w:val="center"/>
              <w:rPr>
                <w:rFonts w:ascii="Times New Roman" w:hAnsi="Times New Roman"/>
                <w:sz w:val="20"/>
              </w:rPr>
            </w:pPr>
            <w:r>
              <w:rPr>
                <w:rFonts w:ascii="Times New Roman" w:hAnsi="Times New Roman"/>
                <w:sz w:val="20"/>
              </w:rPr>
              <w:t>Ежедневно с понедельника по пятницу,</w:t>
            </w:r>
          </w:p>
          <w:p w14:paraId="8E000000">
            <w:pPr>
              <w:widowControl w:val="0"/>
              <w:spacing w:after="0"/>
              <w:ind w:firstLine="0" w:left="-55" w:right="-55"/>
              <w:jc w:val="center"/>
              <w:rPr>
                <w:rFonts w:ascii="Times New Roman" w:hAnsi="Times New Roman"/>
                <w:sz w:val="20"/>
              </w:rPr>
            </w:pPr>
            <w:r>
              <w:rPr>
                <w:rFonts w:ascii="Times New Roman" w:hAnsi="Times New Roman"/>
                <w:sz w:val="20"/>
              </w:rPr>
              <w:t>с 17.00 до 19.30;</w:t>
            </w:r>
          </w:p>
          <w:p w14:paraId="8F000000">
            <w:pPr>
              <w:widowControl w:val="0"/>
              <w:spacing w:after="0"/>
              <w:ind w:firstLine="0" w:left="-55" w:right="-55"/>
              <w:jc w:val="center"/>
              <w:rPr>
                <w:rFonts w:ascii="Times New Roman" w:hAnsi="Times New Roman"/>
                <w:sz w:val="20"/>
              </w:rPr>
            </w:pPr>
          </w:p>
        </w:tc>
        <w:tc>
          <w:tcPr>
            <w:tcW w:type="dxa" w:w="4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00000">
            <w:pPr>
              <w:spacing w:after="0" w:line="240" w:lineRule="auto"/>
              <w:ind/>
              <w:rPr>
                <w:rFonts w:ascii="Times New Roman" w:hAnsi="Times New Roman"/>
                <w:sz w:val="20"/>
              </w:rPr>
            </w:pPr>
            <w:r>
              <w:rPr>
                <w:rFonts w:ascii="Times New Roman" w:hAnsi="Times New Roman"/>
                <w:sz w:val="20"/>
              </w:rPr>
              <w:t>рекреация</w:t>
            </w:r>
            <w:r>
              <w:rPr>
                <w:rFonts w:ascii="Times New Roman" w:hAnsi="Times New Roman"/>
                <w:sz w:val="20"/>
              </w:rPr>
              <w:tab/>
            </w:r>
            <w:r>
              <w:rPr>
                <w:rFonts w:ascii="Times New Roman" w:hAnsi="Times New Roman"/>
                <w:sz w:val="20"/>
              </w:rPr>
              <w:t>192,20 м</w:t>
            </w:r>
            <w:r>
              <w:rPr>
                <w:rFonts w:ascii="Times New Roman" w:hAnsi="Times New Roman"/>
                <w:sz w:val="20"/>
                <w:vertAlign w:val="superscript"/>
              </w:rPr>
              <w:t>2</w:t>
            </w:r>
          </w:p>
          <w:p w14:paraId="91000000">
            <w:pPr>
              <w:spacing w:after="0" w:line="240" w:lineRule="auto"/>
              <w:ind/>
              <w:rPr>
                <w:rFonts w:ascii="Times New Roman" w:hAnsi="Times New Roman"/>
                <w:sz w:val="20"/>
              </w:rPr>
            </w:pPr>
            <w:r>
              <w:rPr>
                <w:rFonts w:ascii="Times New Roman" w:hAnsi="Times New Roman"/>
                <w:sz w:val="20"/>
              </w:rPr>
              <w:t>класс № 101</w:t>
            </w:r>
            <w:r>
              <w:rPr>
                <w:rFonts w:ascii="Times New Roman" w:hAnsi="Times New Roman"/>
                <w:sz w:val="20"/>
              </w:rPr>
              <w:tab/>
            </w:r>
            <w:r>
              <w:rPr>
                <w:rFonts w:ascii="Times New Roman" w:hAnsi="Times New Roman"/>
                <w:sz w:val="20"/>
              </w:rPr>
              <w:t xml:space="preserve">63,20 </w:t>
            </w:r>
            <w:r>
              <w:rPr>
                <w:rFonts w:ascii="Times New Roman" w:hAnsi="Times New Roman"/>
                <w:sz w:val="20"/>
              </w:rPr>
              <w:t>м</w:t>
            </w:r>
            <w:r>
              <w:rPr>
                <w:rFonts w:ascii="Times New Roman" w:hAnsi="Times New Roman"/>
                <w:sz w:val="20"/>
                <w:vertAlign w:val="superscript"/>
              </w:rPr>
              <w:t>2</w:t>
            </w:r>
          </w:p>
          <w:p w14:paraId="92000000">
            <w:pPr>
              <w:spacing w:after="0" w:line="240" w:lineRule="auto"/>
              <w:ind/>
              <w:rPr>
                <w:rFonts w:ascii="Times New Roman" w:hAnsi="Times New Roman"/>
                <w:sz w:val="20"/>
              </w:rPr>
            </w:pPr>
            <w:r>
              <w:rPr>
                <w:rFonts w:ascii="Times New Roman" w:hAnsi="Times New Roman"/>
                <w:sz w:val="20"/>
              </w:rPr>
              <w:t>класс № 102</w:t>
            </w:r>
            <w:r>
              <w:rPr>
                <w:rFonts w:ascii="Times New Roman" w:hAnsi="Times New Roman"/>
                <w:sz w:val="20"/>
              </w:rPr>
              <w:tab/>
            </w:r>
            <w:r>
              <w:rPr>
                <w:rFonts w:ascii="Times New Roman" w:hAnsi="Times New Roman"/>
                <w:sz w:val="20"/>
              </w:rPr>
              <w:t xml:space="preserve">62,90 </w:t>
            </w:r>
            <w:r>
              <w:rPr>
                <w:rFonts w:ascii="Times New Roman" w:hAnsi="Times New Roman"/>
                <w:sz w:val="20"/>
              </w:rPr>
              <w:t>м</w:t>
            </w:r>
            <w:r>
              <w:rPr>
                <w:rFonts w:ascii="Times New Roman" w:hAnsi="Times New Roman"/>
                <w:sz w:val="20"/>
                <w:vertAlign w:val="superscript"/>
              </w:rPr>
              <w:t>2</w:t>
            </w:r>
            <w:r>
              <w:rPr>
                <w:rFonts w:ascii="Times New Roman" w:hAnsi="Times New Roman"/>
                <w:sz w:val="20"/>
              </w:rPr>
              <w:t xml:space="preserve"> </w:t>
            </w:r>
          </w:p>
          <w:p w14:paraId="93000000">
            <w:pPr>
              <w:spacing w:after="0" w:line="240" w:lineRule="auto"/>
              <w:ind/>
              <w:rPr>
                <w:rFonts w:ascii="Times New Roman" w:hAnsi="Times New Roman"/>
                <w:sz w:val="20"/>
              </w:rPr>
            </w:pPr>
            <w:r>
              <w:rPr>
                <w:rFonts w:ascii="Times New Roman" w:hAnsi="Times New Roman"/>
                <w:sz w:val="20"/>
              </w:rPr>
              <w:t>класс № 103</w:t>
            </w:r>
            <w:r>
              <w:rPr>
                <w:rFonts w:ascii="Times New Roman" w:hAnsi="Times New Roman"/>
                <w:sz w:val="20"/>
              </w:rPr>
              <w:tab/>
            </w:r>
            <w:r>
              <w:rPr>
                <w:rFonts w:ascii="Times New Roman" w:hAnsi="Times New Roman"/>
                <w:sz w:val="20"/>
              </w:rPr>
              <w:t xml:space="preserve">60,50 </w:t>
            </w:r>
            <w:r>
              <w:rPr>
                <w:rFonts w:ascii="Times New Roman" w:hAnsi="Times New Roman"/>
                <w:sz w:val="20"/>
              </w:rPr>
              <w:t>м</w:t>
            </w:r>
            <w:r>
              <w:rPr>
                <w:rFonts w:ascii="Times New Roman" w:hAnsi="Times New Roman"/>
                <w:sz w:val="20"/>
                <w:vertAlign w:val="superscript"/>
              </w:rPr>
              <w:t>2</w:t>
            </w:r>
          </w:p>
          <w:p w14:paraId="94000000">
            <w:pPr>
              <w:spacing w:after="0" w:line="240" w:lineRule="auto"/>
              <w:ind/>
              <w:rPr>
                <w:rFonts w:ascii="Times New Roman" w:hAnsi="Times New Roman"/>
                <w:sz w:val="20"/>
              </w:rPr>
            </w:pPr>
            <w:r>
              <w:rPr>
                <w:rFonts w:ascii="Times New Roman" w:hAnsi="Times New Roman"/>
                <w:sz w:val="20"/>
              </w:rPr>
              <w:t>класс № 104</w:t>
            </w:r>
            <w:r>
              <w:rPr>
                <w:rFonts w:ascii="Times New Roman" w:hAnsi="Times New Roman"/>
                <w:sz w:val="20"/>
              </w:rPr>
              <w:tab/>
            </w:r>
            <w:r>
              <w:rPr>
                <w:rFonts w:ascii="Times New Roman" w:hAnsi="Times New Roman"/>
                <w:sz w:val="20"/>
              </w:rPr>
              <w:t xml:space="preserve">60,50 </w:t>
            </w:r>
            <w:r>
              <w:rPr>
                <w:rFonts w:ascii="Times New Roman" w:hAnsi="Times New Roman"/>
                <w:sz w:val="20"/>
              </w:rPr>
              <w:t>м</w:t>
            </w:r>
            <w:r>
              <w:rPr>
                <w:rFonts w:ascii="Times New Roman" w:hAnsi="Times New Roman"/>
                <w:sz w:val="20"/>
                <w:vertAlign w:val="superscript"/>
              </w:rPr>
              <w:t>2</w:t>
            </w:r>
          </w:p>
          <w:p w14:paraId="95000000">
            <w:pPr>
              <w:spacing w:after="0" w:line="240" w:lineRule="auto"/>
              <w:ind/>
              <w:rPr>
                <w:rFonts w:ascii="Times New Roman" w:hAnsi="Times New Roman"/>
                <w:sz w:val="20"/>
              </w:rPr>
            </w:pPr>
            <w:r>
              <w:rPr>
                <w:rFonts w:ascii="Times New Roman" w:hAnsi="Times New Roman"/>
                <w:sz w:val="20"/>
              </w:rPr>
              <w:t>Туалет мальч</w:t>
            </w:r>
            <w:r>
              <w:rPr>
                <w:rFonts w:ascii="Times New Roman" w:hAnsi="Times New Roman"/>
                <w:sz w:val="20"/>
              </w:rPr>
              <w:tab/>
            </w:r>
            <w:r>
              <w:rPr>
                <w:rFonts w:ascii="Times New Roman" w:hAnsi="Times New Roman"/>
                <w:sz w:val="20"/>
              </w:rPr>
              <w:t xml:space="preserve">14,90 </w:t>
            </w:r>
            <w:r>
              <w:rPr>
                <w:rFonts w:ascii="Times New Roman" w:hAnsi="Times New Roman"/>
                <w:sz w:val="20"/>
              </w:rPr>
              <w:t>м</w:t>
            </w:r>
            <w:r>
              <w:rPr>
                <w:rFonts w:ascii="Times New Roman" w:hAnsi="Times New Roman"/>
                <w:sz w:val="20"/>
                <w:vertAlign w:val="superscript"/>
              </w:rPr>
              <w:t>2</w:t>
            </w:r>
          </w:p>
          <w:p w14:paraId="96000000">
            <w:pPr>
              <w:spacing w:after="0" w:line="240" w:lineRule="auto"/>
              <w:ind/>
              <w:rPr>
                <w:rFonts w:ascii="Times New Roman" w:hAnsi="Times New Roman"/>
                <w:sz w:val="20"/>
              </w:rPr>
            </w:pPr>
            <w:r>
              <w:rPr>
                <w:rFonts w:ascii="Times New Roman" w:hAnsi="Times New Roman"/>
                <w:sz w:val="20"/>
              </w:rPr>
              <w:t>Туалет дев</w:t>
            </w:r>
            <w:r>
              <w:rPr>
                <w:rFonts w:ascii="Times New Roman" w:hAnsi="Times New Roman"/>
                <w:sz w:val="20"/>
              </w:rPr>
              <w:tab/>
            </w:r>
            <w:r>
              <w:rPr>
                <w:rFonts w:ascii="Times New Roman" w:hAnsi="Times New Roman"/>
                <w:sz w:val="20"/>
              </w:rPr>
              <w:t xml:space="preserve">15,10 </w:t>
            </w:r>
            <w:r>
              <w:rPr>
                <w:rFonts w:ascii="Times New Roman" w:hAnsi="Times New Roman"/>
                <w:sz w:val="20"/>
              </w:rPr>
              <w:t>м</w:t>
            </w:r>
            <w:r>
              <w:rPr>
                <w:rFonts w:ascii="Times New Roman" w:hAnsi="Times New Roman"/>
                <w:sz w:val="20"/>
                <w:vertAlign w:val="superscript"/>
              </w:rPr>
              <w:t>2</w:t>
            </w:r>
          </w:p>
          <w:p w14:paraId="97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Туалет МГН       5,00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98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Лифтовый холл  6,10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99000000">
            <w:pPr>
              <w:spacing w:after="0" w:line="240" w:lineRule="auto"/>
              <w:ind/>
              <w:rPr>
                <w:rFonts w:ascii="Times New Roman" w:hAnsi="Times New Roman"/>
                <w:sz w:val="20"/>
              </w:rPr>
            </w:pPr>
          </w:p>
          <w:p w14:paraId="9A000000">
            <w:pPr>
              <w:spacing w:after="0" w:line="240" w:lineRule="auto"/>
              <w:ind/>
              <w:jc w:val="left"/>
              <w:rPr>
                <w:rFonts w:ascii="Times New Roman" w:hAnsi="Times New Roman"/>
                <w:sz w:val="20"/>
              </w:rPr>
            </w:pPr>
            <w:r>
              <w:rPr>
                <w:rFonts w:ascii="Times New Roman" w:hAnsi="Times New Roman"/>
                <w:sz w:val="20"/>
              </w:rPr>
              <w:t>Гардероб учит</w:t>
            </w:r>
            <w:r>
              <w:rPr>
                <w:rFonts w:ascii="Times New Roman" w:hAnsi="Times New Roman"/>
                <w:sz w:val="20"/>
              </w:rPr>
              <w:tab/>
            </w:r>
            <w:r>
              <w:rPr>
                <w:rFonts w:ascii="Times New Roman" w:hAnsi="Times New Roman"/>
                <w:sz w:val="20"/>
              </w:rPr>
              <w:t xml:space="preserve">5,30 </w:t>
            </w:r>
            <w:r>
              <w:rPr>
                <w:rFonts w:ascii="Times New Roman" w:hAnsi="Times New Roman"/>
                <w:sz w:val="20"/>
              </w:rPr>
              <w:t>м</w:t>
            </w:r>
            <w:r>
              <w:rPr>
                <w:rFonts w:ascii="Times New Roman" w:hAnsi="Times New Roman"/>
                <w:sz w:val="20"/>
                <w:vertAlign w:val="superscript"/>
              </w:rPr>
              <w:t>2</w:t>
            </w:r>
          </w:p>
          <w:p w14:paraId="9B000000">
            <w:pPr>
              <w:spacing w:after="0" w:line="240" w:lineRule="auto"/>
              <w:ind/>
              <w:jc w:val="left"/>
              <w:rPr>
                <w:rFonts w:ascii="Times New Roman" w:hAnsi="Times New Roman"/>
                <w:sz w:val="20"/>
              </w:rPr>
            </w:pPr>
            <w:r>
              <w:rPr>
                <w:rFonts w:ascii="Times New Roman" w:hAnsi="Times New Roman"/>
                <w:sz w:val="20"/>
              </w:rPr>
              <w:t xml:space="preserve">Комната инвентаря 5,80 </w:t>
            </w:r>
            <w:r>
              <w:rPr>
                <w:rFonts w:ascii="Times New Roman" w:hAnsi="Times New Roman"/>
                <w:sz w:val="20"/>
              </w:rPr>
              <w:t>м</w:t>
            </w:r>
            <w:r>
              <w:rPr>
                <w:rFonts w:ascii="Times New Roman" w:hAnsi="Times New Roman"/>
                <w:sz w:val="20"/>
                <w:vertAlign w:val="superscript"/>
              </w:rPr>
              <w:t>2</w:t>
            </w:r>
          </w:p>
          <w:p w14:paraId="9C000000">
            <w:pPr>
              <w:spacing w:after="0" w:line="240" w:lineRule="auto"/>
              <w:ind/>
              <w:jc w:val="left"/>
              <w:rPr>
                <w:rFonts w:ascii="Times New Roman" w:hAnsi="Times New Roman"/>
                <w:sz w:val="20"/>
              </w:rPr>
            </w:pPr>
            <w:r>
              <w:rPr>
                <w:rFonts w:ascii="Times New Roman" w:hAnsi="Times New Roman"/>
                <w:sz w:val="20"/>
              </w:rPr>
              <w:t xml:space="preserve">коридор 5,00 </w:t>
            </w:r>
            <w:r>
              <w:rPr>
                <w:rFonts w:ascii="Times New Roman" w:hAnsi="Times New Roman"/>
                <w:sz w:val="20"/>
              </w:rPr>
              <w:t>м</w:t>
            </w:r>
            <w:r>
              <w:rPr>
                <w:rFonts w:ascii="Times New Roman" w:hAnsi="Times New Roman"/>
                <w:sz w:val="20"/>
                <w:vertAlign w:val="superscript"/>
              </w:rPr>
              <w:t>2</w:t>
            </w:r>
          </w:p>
          <w:p w14:paraId="9D000000">
            <w:pPr>
              <w:spacing w:after="0" w:line="240" w:lineRule="auto"/>
              <w:ind/>
              <w:jc w:val="left"/>
              <w:rPr>
                <w:rFonts w:ascii="Times New Roman" w:hAnsi="Times New Roman"/>
                <w:sz w:val="20"/>
              </w:rPr>
            </w:pPr>
            <w:r>
              <w:rPr>
                <w:rFonts w:ascii="Times New Roman" w:hAnsi="Times New Roman"/>
                <w:sz w:val="20"/>
              </w:rPr>
              <w:t>Коридор у 123 по 120 гардероб</w:t>
            </w:r>
            <w:r>
              <w:rPr>
                <w:rFonts w:ascii="Times New Roman" w:hAnsi="Times New Roman"/>
                <w:sz w:val="20"/>
              </w:rPr>
              <w:tab/>
            </w:r>
            <w:r>
              <w:rPr>
                <w:rFonts w:ascii="Times New Roman" w:hAnsi="Times New Roman"/>
                <w:sz w:val="20"/>
              </w:rPr>
              <w:t>5,00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9E000000">
            <w:pPr>
              <w:spacing w:after="0" w:line="240" w:lineRule="auto"/>
              <w:ind/>
              <w:jc w:val="left"/>
              <w:rPr>
                <w:rFonts w:ascii="Times New Roman" w:hAnsi="Times New Roman"/>
                <w:sz w:val="20"/>
              </w:rPr>
            </w:pPr>
            <w:r>
              <w:rPr>
                <w:rFonts w:ascii="Times New Roman" w:hAnsi="Times New Roman"/>
                <w:sz w:val="20"/>
              </w:rPr>
              <w:t>Коридор у 113 по 119 гардероб</w:t>
            </w:r>
            <w:r>
              <w:rPr>
                <w:rFonts w:ascii="Times New Roman" w:hAnsi="Times New Roman"/>
                <w:sz w:val="20"/>
              </w:rPr>
              <w:tab/>
            </w:r>
            <w:r>
              <w:rPr>
                <w:rFonts w:ascii="Times New Roman" w:hAnsi="Times New Roman"/>
                <w:sz w:val="20"/>
              </w:rPr>
              <w:t xml:space="preserve">12,00 </w:t>
            </w:r>
            <w:r>
              <w:rPr>
                <w:rFonts w:ascii="Times New Roman" w:hAnsi="Times New Roman"/>
                <w:sz w:val="20"/>
              </w:rPr>
              <w:t>м</w:t>
            </w:r>
            <w:r>
              <w:rPr>
                <w:rFonts w:ascii="Times New Roman" w:hAnsi="Times New Roman"/>
                <w:sz w:val="20"/>
                <w:vertAlign w:val="superscript"/>
              </w:rPr>
              <w:t>2</w:t>
            </w:r>
          </w:p>
          <w:p w14:paraId="9F000000">
            <w:pPr>
              <w:spacing w:after="0" w:line="240" w:lineRule="auto"/>
              <w:ind/>
              <w:jc w:val="left"/>
              <w:rPr>
                <w:rFonts w:ascii="Times New Roman" w:hAnsi="Times New Roman"/>
                <w:sz w:val="20"/>
              </w:rPr>
            </w:pPr>
            <w:r>
              <w:rPr>
                <w:rFonts w:ascii="Times New Roman" w:hAnsi="Times New Roman"/>
                <w:sz w:val="20"/>
              </w:rPr>
              <w:t>Коридор (вдоль акт. Зала)</w:t>
            </w:r>
            <w:r>
              <w:rPr>
                <w:rFonts w:ascii="Times New Roman" w:hAnsi="Times New Roman"/>
                <w:sz w:val="20"/>
              </w:rPr>
              <w:tab/>
            </w:r>
            <w:r>
              <w:rPr>
                <w:rFonts w:ascii="Times New Roman" w:hAnsi="Times New Roman"/>
                <w:sz w:val="20"/>
              </w:rPr>
              <w:t xml:space="preserve">56,70 </w:t>
            </w:r>
            <w:r>
              <w:rPr>
                <w:rFonts w:ascii="Times New Roman" w:hAnsi="Times New Roman"/>
                <w:sz w:val="20"/>
              </w:rPr>
              <w:t>м</w:t>
            </w:r>
            <w:r>
              <w:rPr>
                <w:rFonts w:ascii="Times New Roman" w:hAnsi="Times New Roman"/>
                <w:sz w:val="20"/>
                <w:vertAlign w:val="superscript"/>
              </w:rPr>
              <w:t>2</w:t>
            </w:r>
          </w:p>
          <w:p w14:paraId="A0000000">
            <w:pPr>
              <w:spacing w:after="0" w:line="240" w:lineRule="auto"/>
              <w:ind/>
              <w:jc w:val="left"/>
              <w:rPr>
                <w:rFonts w:ascii="Times New Roman" w:hAnsi="Times New Roman"/>
                <w:sz w:val="20"/>
              </w:rPr>
            </w:pPr>
            <w:r>
              <w:rPr>
                <w:rFonts w:ascii="Times New Roman" w:hAnsi="Times New Roman"/>
                <w:sz w:val="20"/>
              </w:rPr>
              <w:t>Комната уборочного инвентаря</w:t>
            </w:r>
            <w:r>
              <w:rPr>
                <w:rFonts w:ascii="Times New Roman" w:hAnsi="Times New Roman"/>
                <w:sz w:val="20"/>
              </w:rPr>
              <w:tab/>
            </w:r>
            <w:r>
              <w:rPr>
                <w:rFonts w:ascii="Times New Roman" w:hAnsi="Times New Roman"/>
                <w:sz w:val="20"/>
              </w:rPr>
              <w:t xml:space="preserve">7,90 </w:t>
            </w:r>
            <w:r>
              <w:rPr>
                <w:rFonts w:ascii="Times New Roman" w:hAnsi="Times New Roman"/>
                <w:sz w:val="20"/>
              </w:rPr>
              <w:t>м</w:t>
            </w:r>
            <w:r>
              <w:rPr>
                <w:rFonts w:ascii="Times New Roman" w:hAnsi="Times New Roman"/>
                <w:sz w:val="20"/>
                <w:vertAlign w:val="superscript"/>
              </w:rPr>
              <w:t>2</w:t>
            </w:r>
          </w:p>
          <w:p w14:paraId="A1000000">
            <w:pPr>
              <w:spacing w:after="0" w:line="240" w:lineRule="auto"/>
              <w:ind/>
              <w:jc w:val="left"/>
              <w:rPr>
                <w:rFonts w:ascii="Times New Roman" w:hAnsi="Times New Roman"/>
                <w:sz w:val="20"/>
              </w:rPr>
            </w:pPr>
            <w:r>
              <w:rPr>
                <w:rFonts w:ascii="Times New Roman" w:hAnsi="Times New Roman"/>
                <w:sz w:val="20"/>
              </w:rPr>
              <w:t>санузел</w:t>
            </w:r>
            <w:r>
              <w:rPr>
                <w:rFonts w:ascii="Times New Roman" w:hAnsi="Times New Roman"/>
                <w:sz w:val="20"/>
              </w:rPr>
              <w:tab/>
            </w:r>
            <w:r>
              <w:rPr>
                <w:rFonts w:ascii="Times New Roman" w:hAnsi="Times New Roman"/>
                <w:sz w:val="20"/>
              </w:rPr>
              <w:t xml:space="preserve">3,20 </w:t>
            </w:r>
            <w:r>
              <w:rPr>
                <w:rFonts w:ascii="Times New Roman" w:hAnsi="Times New Roman"/>
                <w:sz w:val="20"/>
              </w:rPr>
              <w:t>м</w:t>
            </w:r>
            <w:r>
              <w:rPr>
                <w:rFonts w:ascii="Times New Roman" w:hAnsi="Times New Roman"/>
                <w:sz w:val="20"/>
                <w:vertAlign w:val="superscript"/>
              </w:rPr>
              <w:t>2</w:t>
            </w:r>
          </w:p>
          <w:p w14:paraId="A2000000">
            <w:pPr>
              <w:spacing w:after="0" w:line="240" w:lineRule="auto"/>
              <w:ind/>
              <w:jc w:val="left"/>
              <w:rPr>
                <w:rFonts w:ascii="Times New Roman" w:hAnsi="Times New Roman"/>
                <w:sz w:val="20"/>
              </w:rPr>
            </w:pPr>
            <w:r>
              <w:rPr>
                <w:rFonts w:ascii="Times New Roman" w:hAnsi="Times New Roman"/>
                <w:sz w:val="20"/>
              </w:rPr>
              <w:t>санузел</w:t>
            </w:r>
            <w:r>
              <w:rPr>
                <w:rFonts w:ascii="Times New Roman" w:hAnsi="Times New Roman"/>
                <w:sz w:val="20"/>
              </w:rPr>
              <w:tab/>
            </w:r>
            <w:r>
              <w:rPr>
                <w:rFonts w:ascii="Times New Roman" w:hAnsi="Times New Roman"/>
                <w:sz w:val="20"/>
              </w:rPr>
              <w:t>6,10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A3000000">
            <w:pPr>
              <w:spacing w:after="0" w:line="240" w:lineRule="auto"/>
              <w:ind/>
              <w:jc w:val="left"/>
              <w:rPr>
                <w:rFonts w:ascii="Times New Roman" w:hAnsi="Times New Roman"/>
                <w:sz w:val="20"/>
              </w:rPr>
            </w:pPr>
            <w:r>
              <w:rPr>
                <w:rFonts w:ascii="Times New Roman" w:hAnsi="Times New Roman"/>
                <w:sz w:val="20"/>
              </w:rPr>
              <w:t xml:space="preserve">Коридор (у бутафорской) 21,30 </w:t>
            </w:r>
            <w:r>
              <w:rPr>
                <w:rFonts w:ascii="Times New Roman" w:hAnsi="Times New Roman"/>
                <w:sz w:val="20"/>
              </w:rPr>
              <w:t>м</w:t>
            </w:r>
            <w:r>
              <w:rPr>
                <w:rFonts w:ascii="Times New Roman" w:hAnsi="Times New Roman"/>
                <w:sz w:val="20"/>
                <w:vertAlign w:val="superscript"/>
              </w:rPr>
              <w:t>2</w:t>
            </w:r>
            <w:r>
              <w:rPr>
                <w:rFonts w:ascii="Times New Roman" w:hAnsi="Times New Roman"/>
                <w:sz w:val="20"/>
              </w:rPr>
              <w:t xml:space="preserve">  </w:t>
            </w:r>
          </w:p>
          <w:p w14:paraId="A4000000">
            <w:pPr>
              <w:spacing w:after="0" w:line="240" w:lineRule="auto"/>
              <w:ind/>
              <w:jc w:val="left"/>
              <w:rPr>
                <w:rFonts w:ascii="Times New Roman" w:hAnsi="Times New Roman"/>
                <w:sz w:val="20"/>
              </w:rPr>
            </w:pPr>
            <w:r>
              <w:rPr>
                <w:rFonts w:ascii="Times New Roman" w:hAnsi="Times New Roman"/>
                <w:sz w:val="20"/>
              </w:rPr>
              <w:t xml:space="preserve">Гардеробы 16 шт 65,10 </w:t>
            </w:r>
            <w:r>
              <w:rPr>
                <w:rFonts w:ascii="Times New Roman" w:hAnsi="Times New Roman"/>
                <w:sz w:val="20"/>
              </w:rPr>
              <w:t>м</w:t>
            </w:r>
            <w:r>
              <w:rPr>
                <w:rFonts w:ascii="Times New Roman" w:hAnsi="Times New Roman"/>
                <w:sz w:val="20"/>
                <w:vertAlign w:val="superscript"/>
              </w:rPr>
              <w:t>2</w:t>
            </w:r>
            <w:r>
              <w:rPr>
                <w:rFonts w:ascii="Times New Roman" w:hAnsi="Times New Roman"/>
                <w:sz w:val="20"/>
              </w:rPr>
              <w:t xml:space="preserve">  </w:t>
            </w:r>
          </w:p>
          <w:p w14:paraId="A5000000">
            <w:pPr>
              <w:spacing w:after="0" w:line="240" w:lineRule="auto"/>
              <w:ind/>
              <w:jc w:val="left"/>
              <w:rPr>
                <w:rFonts w:ascii="Times New Roman" w:hAnsi="Times New Roman"/>
                <w:sz w:val="20"/>
              </w:rPr>
            </w:pPr>
            <w:r>
              <w:rPr>
                <w:rFonts w:ascii="Times New Roman" w:hAnsi="Times New Roman"/>
                <w:sz w:val="20"/>
              </w:rPr>
              <w:t xml:space="preserve">Игровая </w:t>
            </w:r>
            <w:r>
              <w:rPr>
                <w:rFonts w:ascii="Times New Roman" w:hAnsi="Times New Roman"/>
                <w:sz w:val="20"/>
              </w:rPr>
              <w:t xml:space="preserve">63,3 </w:t>
            </w:r>
            <w:r>
              <w:rPr>
                <w:rFonts w:ascii="Times New Roman" w:hAnsi="Times New Roman"/>
                <w:sz w:val="20"/>
              </w:rPr>
              <w:t>м</w:t>
            </w:r>
            <w:r>
              <w:rPr>
                <w:rFonts w:ascii="Times New Roman" w:hAnsi="Times New Roman"/>
                <w:sz w:val="20"/>
                <w:vertAlign w:val="superscript"/>
              </w:rPr>
              <w:t>2</w:t>
            </w:r>
          </w:p>
          <w:p w14:paraId="A6000000">
            <w:pPr>
              <w:spacing w:after="0" w:line="240" w:lineRule="auto"/>
              <w:ind/>
              <w:jc w:val="left"/>
              <w:rPr>
                <w:rFonts w:ascii="Times New Roman" w:hAnsi="Times New Roman"/>
                <w:sz w:val="20"/>
                <w:shd w:fill="FFE779" w:val="clear"/>
              </w:rPr>
            </w:pPr>
            <w:r>
              <w:rPr>
                <w:rFonts w:ascii="Times New Roman" w:hAnsi="Times New Roman"/>
                <w:sz w:val="20"/>
                <w:shd w:fill="FFE779" w:val="clear"/>
              </w:rPr>
              <w:t xml:space="preserve">Артистическая 14,20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A7000000">
            <w:pPr>
              <w:spacing w:after="0" w:line="240" w:lineRule="auto"/>
              <w:ind/>
              <w:jc w:val="left"/>
              <w:rPr>
                <w:rFonts w:ascii="Times New Roman" w:hAnsi="Times New Roman"/>
                <w:sz w:val="20"/>
                <w:shd w:fill="FFE779" w:val="clear"/>
              </w:rPr>
            </w:pPr>
            <w:r>
              <w:rPr>
                <w:rFonts w:ascii="Times New Roman" w:hAnsi="Times New Roman"/>
                <w:sz w:val="20"/>
                <w:shd w:fill="FFE779" w:val="clear"/>
              </w:rPr>
              <w:t xml:space="preserve">Актовый зал 135,90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A8000000">
            <w:pPr>
              <w:spacing w:after="0" w:line="240" w:lineRule="auto"/>
              <w:ind/>
              <w:jc w:val="left"/>
              <w:rPr>
                <w:rFonts w:ascii="Times New Roman" w:hAnsi="Times New Roman"/>
                <w:sz w:val="20"/>
                <w:shd w:fill="FFE779" w:val="clear"/>
              </w:rPr>
            </w:pPr>
            <w:r>
              <w:rPr>
                <w:rFonts w:ascii="Times New Roman" w:hAnsi="Times New Roman"/>
                <w:sz w:val="20"/>
                <w:shd w:fill="FFE779" w:val="clear"/>
              </w:rPr>
              <w:t xml:space="preserve">Бутафорская 10,30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A9000000">
            <w:pPr>
              <w:spacing w:after="0" w:line="240" w:lineRule="auto"/>
              <w:ind/>
              <w:rPr>
                <w:rFonts w:ascii="Times New Roman" w:hAnsi="Times New Roman"/>
                <w:sz w:val="20"/>
              </w:rPr>
            </w:pPr>
          </w:p>
          <w:p w14:paraId="AA000000">
            <w:pPr>
              <w:spacing w:after="0" w:line="240" w:lineRule="auto"/>
              <w:ind/>
              <w:rPr>
                <w:rFonts w:ascii="Times New Roman" w:hAnsi="Times New Roman"/>
                <w:sz w:val="20"/>
              </w:rPr>
            </w:pPr>
            <w:r>
              <w:rPr>
                <w:rFonts w:ascii="Times New Roman" w:hAnsi="Times New Roman"/>
                <w:sz w:val="20"/>
              </w:rPr>
              <w:t>тамбур</w:t>
            </w:r>
            <w:r>
              <w:rPr>
                <w:rFonts w:ascii="Times New Roman" w:hAnsi="Times New Roman"/>
                <w:sz w:val="20"/>
              </w:rPr>
              <w:tab/>
            </w:r>
            <w:r>
              <w:rPr>
                <w:rFonts w:ascii="Times New Roman" w:hAnsi="Times New Roman"/>
                <w:sz w:val="20"/>
              </w:rPr>
              <w:t xml:space="preserve">              </w:t>
            </w:r>
            <w:r>
              <w:rPr>
                <w:rFonts w:ascii="Times New Roman" w:hAnsi="Times New Roman"/>
                <w:sz w:val="20"/>
              </w:rPr>
              <w:t xml:space="preserve">11,80 </w:t>
            </w:r>
            <w:r>
              <w:rPr>
                <w:rFonts w:ascii="Times New Roman" w:hAnsi="Times New Roman"/>
                <w:sz w:val="20"/>
              </w:rPr>
              <w:t>м</w:t>
            </w:r>
            <w:r>
              <w:rPr>
                <w:rFonts w:ascii="Times New Roman" w:hAnsi="Times New Roman"/>
                <w:sz w:val="20"/>
                <w:vertAlign w:val="superscript"/>
              </w:rPr>
              <w:t>2</w:t>
            </w:r>
          </w:p>
          <w:p w14:paraId="AB000000">
            <w:pPr>
              <w:spacing w:after="0" w:line="240" w:lineRule="auto"/>
              <w:ind/>
              <w:rPr>
                <w:rFonts w:ascii="Times New Roman" w:hAnsi="Times New Roman"/>
                <w:sz w:val="20"/>
              </w:rPr>
            </w:pPr>
            <w:r>
              <w:rPr>
                <w:rFonts w:ascii="Times New Roman" w:hAnsi="Times New Roman"/>
                <w:sz w:val="20"/>
              </w:rPr>
              <w:t>Пост охраны</w:t>
            </w:r>
            <w:r>
              <w:rPr>
                <w:rFonts w:ascii="Times New Roman" w:hAnsi="Times New Roman"/>
                <w:sz w:val="20"/>
              </w:rPr>
              <w:tab/>
            </w:r>
            <w:r>
              <w:rPr>
                <w:rFonts w:ascii="Times New Roman" w:hAnsi="Times New Roman"/>
                <w:sz w:val="20"/>
              </w:rPr>
              <w:t xml:space="preserve">10,40 </w:t>
            </w:r>
            <w:r>
              <w:rPr>
                <w:rFonts w:ascii="Times New Roman" w:hAnsi="Times New Roman"/>
                <w:sz w:val="20"/>
              </w:rPr>
              <w:t>м</w:t>
            </w:r>
            <w:r>
              <w:rPr>
                <w:rFonts w:ascii="Times New Roman" w:hAnsi="Times New Roman"/>
                <w:sz w:val="20"/>
                <w:vertAlign w:val="superscript"/>
              </w:rPr>
              <w:t>2</w:t>
            </w:r>
          </w:p>
          <w:p w14:paraId="AC000000">
            <w:pPr>
              <w:spacing w:after="0" w:line="240" w:lineRule="auto"/>
              <w:ind/>
              <w:rPr>
                <w:rFonts w:ascii="Times New Roman" w:hAnsi="Times New Roman"/>
                <w:sz w:val="20"/>
              </w:rPr>
            </w:pPr>
            <w:r>
              <w:rPr>
                <w:rFonts w:ascii="Times New Roman" w:hAnsi="Times New Roman"/>
                <w:sz w:val="20"/>
              </w:rPr>
              <w:t>вестибюль</w:t>
            </w:r>
            <w:r>
              <w:rPr>
                <w:rFonts w:ascii="Times New Roman" w:hAnsi="Times New Roman"/>
                <w:sz w:val="20"/>
              </w:rPr>
              <w:tab/>
            </w:r>
            <w:r>
              <w:rPr>
                <w:rFonts w:ascii="Times New Roman" w:hAnsi="Times New Roman"/>
                <w:sz w:val="20"/>
              </w:rPr>
              <w:t xml:space="preserve">78,10 </w:t>
            </w:r>
            <w:r>
              <w:rPr>
                <w:rFonts w:ascii="Times New Roman" w:hAnsi="Times New Roman"/>
                <w:sz w:val="20"/>
              </w:rPr>
              <w:t>м</w:t>
            </w:r>
            <w:r>
              <w:rPr>
                <w:rFonts w:ascii="Times New Roman" w:hAnsi="Times New Roman"/>
                <w:sz w:val="20"/>
                <w:vertAlign w:val="superscript"/>
              </w:rPr>
              <w:t>2</w:t>
            </w:r>
          </w:p>
          <w:p w14:paraId="AD000000">
            <w:pPr>
              <w:spacing w:after="0" w:line="240" w:lineRule="auto"/>
              <w:ind/>
              <w:rPr>
                <w:rFonts w:ascii="Times New Roman" w:hAnsi="Times New Roman"/>
                <w:sz w:val="20"/>
              </w:rPr>
            </w:pPr>
            <w:r>
              <w:rPr>
                <w:rFonts w:ascii="Times New Roman" w:hAnsi="Times New Roman"/>
                <w:sz w:val="20"/>
              </w:rPr>
              <w:t>коридор</w:t>
            </w:r>
            <w:r>
              <w:rPr>
                <w:rFonts w:ascii="Times New Roman" w:hAnsi="Times New Roman"/>
                <w:sz w:val="20"/>
              </w:rPr>
              <w:tab/>
            </w:r>
            <w:r>
              <w:rPr>
                <w:rFonts w:ascii="Times New Roman" w:hAnsi="Times New Roman"/>
                <w:sz w:val="20"/>
              </w:rPr>
              <w:t xml:space="preserve">               56,30 </w:t>
            </w:r>
            <w:r>
              <w:rPr>
                <w:rFonts w:ascii="Times New Roman" w:hAnsi="Times New Roman"/>
                <w:sz w:val="20"/>
              </w:rPr>
              <w:t>м</w:t>
            </w:r>
            <w:r>
              <w:rPr>
                <w:rFonts w:ascii="Times New Roman" w:hAnsi="Times New Roman"/>
                <w:sz w:val="20"/>
                <w:vertAlign w:val="superscript"/>
              </w:rPr>
              <w:t>2</w:t>
            </w:r>
          </w:p>
          <w:p w14:paraId="AE000000">
            <w:pPr>
              <w:spacing w:after="0" w:line="240" w:lineRule="auto"/>
              <w:ind/>
              <w:rPr>
                <w:rFonts w:ascii="Times New Roman" w:hAnsi="Times New Roman"/>
                <w:sz w:val="20"/>
              </w:rPr>
            </w:pPr>
            <w:r>
              <w:rPr>
                <w:rFonts w:ascii="Times New Roman" w:hAnsi="Times New Roman"/>
                <w:sz w:val="20"/>
              </w:rPr>
              <w:t xml:space="preserve">коридор </w:t>
            </w:r>
            <w:r>
              <w:rPr>
                <w:rFonts w:ascii="Times New Roman" w:hAnsi="Times New Roman"/>
                <w:sz w:val="20"/>
              </w:rPr>
              <w:tab/>
            </w:r>
            <w:r>
              <w:rPr>
                <w:rFonts w:ascii="Times New Roman" w:hAnsi="Times New Roman"/>
                <w:sz w:val="20"/>
              </w:rPr>
              <w:t xml:space="preserve">44,90 </w:t>
            </w:r>
            <w:r>
              <w:rPr>
                <w:rFonts w:ascii="Times New Roman" w:hAnsi="Times New Roman"/>
                <w:sz w:val="20"/>
              </w:rPr>
              <w:t>м</w:t>
            </w:r>
            <w:r>
              <w:rPr>
                <w:rFonts w:ascii="Times New Roman" w:hAnsi="Times New Roman"/>
                <w:sz w:val="20"/>
                <w:vertAlign w:val="superscript"/>
              </w:rPr>
              <w:t>2</w:t>
            </w:r>
          </w:p>
          <w:p w14:paraId="AF000000">
            <w:pPr>
              <w:spacing w:after="0" w:line="240" w:lineRule="auto"/>
              <w:ind/>
              <w:rPr>
                <w:rFonts w:ascii="Times New Roman" w:hAnsi="Times New Roman"/>
                <w:sz w:val="20"/>
              </w:rPr>
            </w:pPr>
            <w:r>
              <w:rPr>
                <w:rFonts w:ascii="Times New Roman" w:hAnsi="Times New Roman"/>
                <w:sz w:val="20"/>
              </w:rPr>
              <w:t xml:space="preserve">Комната инвентаря у мед.блока 4,80 </w:t>
            </w:r>
            <w:r>
              <w:rPr>
                <w:rFonts w:ascii="Times New Roman" w:hAnsi="Times New Roman"/>
                <w:sz w:val="20"/>
              </w:rPr>
              <w:t>м</w:t>
            </w:r>
            <w:r>
              <w:rPr>
                <w:rFonts w:ascii="Times New Roman" w:hAnsi="Times New Roman"/>
                <w:sz w:val="20"/>
                <w:vertAlign w:val="superscript"/>
              </w:rPr>
              <w:t>2</w:t>
            </w:r>
          </w:p>
          <w:p w14:paraId="B0000000">
            <w:pPr>
              <w:spacing w:after="0" w:line="240" w:lineRule="auto"/>
              <w:ind/>
              <w:rPr>
                <w:rFonts w:ascii="Times New Roman" w:hAnsi="Times New Roman"/>
                <w:sz w:val="20"/>
              </w:rPr>
            </w:pPr>
            <w:r>
              <w:rPr>
                <w:rFonts w:ascii="Times New Roman" w:hAnsi="Times New Roman"/>
                <w:sz w:val="20"/>
              </w:rPr>
              <w:t xml:space="preserve">коридор 5,90 </w:t>
            </w:r>
            <w:r>
              <w:rPr>
                <w:rFonts w:ascii="Times New Roman" w:hAnsi="Times New Roman"/>
                <w:sz w:val="20"/>
              </w:rPr>
              <w:t>м</w:t>
            </w:r>
            <w:r>
              <w:rPr>
                <w:rFonts w:ascii="Times New Roman" w:hAnsi="Times New Roman"/>
                <w:sz w:val="20"/>
                <w:vertAlign w:val="superscript"/>
              </w:rPr>
              <w:t>2</w:t>
            </w:r>
          </w:p>
          <w:p w14:paraId="B1000000">
            <w:pPr>
              <w:spacing w:after="0" w:line="240" w:lineRule="auto"/>
              <w:ind/>
              <w:rPr>
                <w:rFonts w:ascii="Times New Roman" w:hAnsi="Times New Roman"/>
                <w:sz w:val="20"/>
              </w:rPr>
            </w:pPr>
            <w:r>
              <w:rPr>
                <w:rFonts w:ascii="Times New Roman" w:hAnsi="Times New Roman"/>
                <w:sz w:val="20"/>
              </w:rPr>
              <w:t xml:space="preserve">Санузел медблока 3,10 </w:t>
            </w:r>
            <w:r>
              <w:rPr>
                <w:rFonts w:ascii="Times New Roman" w:hAnsi="Times New Roman"/>
                <w:sz w:val="20"/>
              </w:rPr>
              <w:t>м</w:t>
            </w:r>
            <w:r>
              <w:rPr>
                <w:rFonts w:ascii="Times New Roman" w:hAnsi="Times New Roman"/>
                <w:sz w:val="20"/>
                <w:vertAlign w:val="superscript"/>
              </w:rPr>
              <w:t>2</w:t>
            </w:r>
          </w:p>
          <w:p w14:paraId="B2000000">
            <w:pPr>
              <w:spacing w:after="0" w:line="240" w:lineRule="auto"/>
              <w:ind/>
              <w:rPr>
                <w:rFonts w:ascii="Times New Roman" w:hAnsi="Times New Roman"/>
                <w:sz w:val="20"/>
              </w:rPr>
            </w:pPr>
            <w:r>
              <w:rPr>
                <w:rFonts w:ascii="Times New Roman" w:hAnsi="Times New Roman"/>
                <w:sz w:val="20"/>
              </w:rPr>
              <w:t>Помещение техперсонала 13,70</w:t>
            </w:r>
            <w:r>
              <w:rPr>
                <w:rFonts w:ascii="Times New Roman" w:hAnsi="Times New Roman"/>
                <w:sz w:val="20"/>
              </w:rPr>
              <w:t>м</w:t>
            </w:r>
            <w:r>
              <w:rPr>
                <w:rFonts w:ascii="Times New Roman" w:hAnsi="Times New Roman"/>
                <w:sz w:val="20"/>
                <w:vertAlign w:val="superscript"/>
              </w:rPr>
              <w:t>2</w:t>
            </w:r>
          </w:p>
          <w:p w14:paraId="B3000000">
            <w:pPr>
              <w:spacing w:after="0" w:line="240" w:lineRule="auto"/>
              <w:ind/>
              <w:rPr>
                <w:rFonts w:ascii="Times New Roman" w:hAnsi="Times New Roman"/>
                <w:sz w:val="20"/>
              </w:rPr>
            </w:pPr>
            <w:r>
              <w:rPr>
                <w:rFonts w:ascii="Times New Roman" w:hAnsi="Times New Roman"/>
                <w:sz w:val="20"/>
              </w:rPr>
              <w:t>Обеденный зал</w:t>
            </w:r>
            <w:r>
              <w:rPr>
                <w:rFonts w:ascii="Times New Roman" w:hAnsi="Times New Roman"/>
                <w:sz w:val="20"/>
              </w:rPr>
              <w:tab/>
            </w:r>
            <w:r>
              <w:rPr>
                <w:rFonts w:ascii="Times New Roman" w:hAnsi="Times New Roman"/>
                <w:sz w:val="20"/>
              </w:rPr>
              <w:t xml:space="preserve">150,40 </w:t>
            </w:r>
            <w:r>
              <w:rPr>
                <w:rFonts w:ascii="Times New Roman" w:hAnsi="Times New Roman"/>
                <w:sz w:val="20"/>
              </w:rPr>
              <w:t>м</w:t>
            </w:r>
            <w:r>
              <w:rPr>
                <w:rFonts w:ascii="Times New Roman" w:hAnsi="Times New Roman"/>
                <w:sz w:val="20"/>
                <w:vertAlign w:val="superscript"/>
              </w:rPr>
              <w:t>2</w:t>
            </w:r>
          </w:p>
          <w:p w14:paraId="B4000000">
            <w:pPr>
              <w:spacing w:after="0" w:line="240" w:lineRule="auto"/>
              <w:ind/>
              <w:rPr>
                <w:rFonts w:ascii="Times New Roman" w:hAnsi="Times New Roman"/>
                <w:sz w:val="20"/>
              </w:rPr>
            </w:pPr>
            <w:r>
              <w:rPr>
                <w:rFonts w:ascii="Times New Roman" w:hAnsi="Times New Roman"/>
                <w:sz w:val="20"/>
              </w:rPr>
              <w:t xml:space="preserve">Лестница с 1 по 3 этаж у спортзала 57,80 </w:t>
            </w:r>
            <w:r>
              <w:rPr>
                <w:rFonts w:ascii="Times New Roman" w:hAnsi="Times New Roman"/>
                <w:sz w:val="20"/>
              </w:rPr>
              <w:t>м</w:t>
            </w:r>
            <w:r>
              <w:rPr>
                <w:rFonts w:ascii="Times New Roman" w:hAnsi="Times New Roman"/>
                <w:sz w:val="20"/>
                <w:vertAlign w:val="superscript"/>
              </w:rPr>
              <w:t>2</w:t>
            </w:r>
          </w:p>
          <w:p w14:paraId="B5000000">
            <w:pPr>
              <w:spacing w:after="0" w:line="240" w:lineRule="auto"/>
              <w:ind/>
              <w:rPr>
                <w:rFonts w:ascii="Times New Roman" w:hAnsi="Times New Roman"/>
                <w:sz w:val="20"/>
              </w:rPr>
            </w:pPr>
            <w:r>
              <w:rPr>
                <w:rFonts w:ascii="Times New Roman" w:hAnsi="Times New Roman"/>
                <w:sz w:val="20"/>
              </w:rPr>
              <w:t>Тамбур у мед. блока</w:t>
            </w:r>
            <w:r>
              <w:rPr>
                <w:rFonts w:ascii="Times New Roman" w:hAnsi="Times New Roman"/>
                <w:sz w:val="20"/>
              </w:rPr>
              <w:tab/>
            </w:r>
            <w:r>
              <w:rPr>
                <w:rFonts w:ascii="Times New Roman" w:hAnsi="Times New Roman"/>
                <w:sz w:val="20"/>
              </w:rPr>
              <w:t xml:space="preserve">23,90 </w:t>
            </w:r>
            <w:r>
              <w:rPr>
                <w:rFonts w:ascii="Times New Roman" w:hAnsi="Times New Roman"/>
                <w:sz w:val="20"/>
              </w:rPr>
              <w:t>м</w:t>
            </w:r>
            <w:r>
              <w:rPr>
                <w:rFonts w:ascii="Times New Roman" w:hAnsi="Times New Roman"/>
                <w:sz w:val="20"/>
                <w:vertAlign w:val="superscript"/>
              </w:rPr>
              <w:t>2</w:t>
            </w:r>
          </w:p>
          <w:p w14:paraId="B6000000">
            <w:pPr>
              <w:spacing w:after="0" w:line="240" w:lineRule="auto"/>
              <w:ind/>
              <w:rPr>
                <w:rFonts w:ascii="Times New Roman" w:hAnsi="Times New Roman"/>
                <w:sz w:val="20"/>
              </w:rPr>
            </w:pPr>
            <w:r>
              <w:rPr>
                <w:rFonts w:ascii="Times New Roman" w:hAnsi="Times New Roman"/>
                <w:sz w:val="20"/>
              </w:rPr>
              <w:t xml:space="preserve">Процедурный кабинет </w:t>
            </w:r>
            <w:r>
              <w:rPr>
                <w:rFonts w:ascii="Times New Roman" w:hAnsi="Times New Roman"/>
                <w:sz w:val="20"/>
              </w:rPr>
              <w:tab/>
            </w:r>
            <w:r>
              <w:rPr>
                <w:rFonts w:ascii="Times New Roman" w:hAnsi="Times New Roman"/>
                <w:sz w:val="20"/>
              </w:rPr>
              <w:t>14,20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B7000000">
            <w:pPr>
              <w:spacing w:after="0" w:line="240" w:lineRule="auto"/>
              <w:ind/>
              <w:rPr>
                <w:rFonts w:ascii="Times New Roman" w:hAnsi="Times New Roman"/>
                <w:sz w:val="20"/>
              </w:rPr>
            </w:pPr>
            <w:r>
              <w:rPr>
                <w:rFonts w:ascii="Times New Roman" w:hAnsi="Times New Roman"/>
                <w:sz w:val="20"/>
              </w:rPr>
              <w:t xml:space="preserve">Медицинский кабинет    22,20 </w:t>
            </w:r>
            <w:r>
              <w:rPr>
                <w:rFonts w:ascii="Times New Roman" w:hAnsi="Times New Roman"/>
                <w:sz w:val="20"/>
              </w:rPr>
              <w:t>м</w:t>
            </w:r>
            <w:r>
              <w:rPr>
                <w:rFonts w:ascii="Times New Roman" w:hAnsi="Times New Roman"/>
                <w:sz w:val="20"/>
                <w:vertAlign w:val="superscript"/>
              </w:rPr>
              <w:t>2</w:t>
            </w:r>
          </w:p>
          <w:p w14:paraId="B8000000">
            <w:pPr>
              <w:spacing w:after="0" w:line="240" w:lineRule="auto"/>
              <w:ind/>
              <w:rPr>
                <w:rFonts w:ascii="Times New Roman" w:hAnsi="Times New Roman"/>
                <w:sz w:val="20"/>
              </w:rPr>
            </w:pPr>
          </w:p>
          <w:p w14:paraId="B9000000">
            <w:pPr>
              <w:spacing w:after="0" w:line="240" w:lineRule="auto"/>
              <w:ind/>
              <w:rPr>
                <w:rFonts w:ascii="Times New Roman" w:hAnsi="Times New Roman"/>
                <w:sz w:val="20"/>
              </w:rPr>
            </w:pPr>
            <w:r>
              <w:rPr>
                <w:rFonts w:ascii="Times New Roman" w:hAnsi="Times New Roman"/>
                <w:sz w:val="20"/>
              </w:rPr>
              <w:t>Рекреация (у 206-209)</w:t>
            </w:r>
            <w:r>
              <w:rPr>
                <w:rFonts w:ascii="Times New Roman" w:hAnsi="Times New Roman"/>
                <w:sz w:val="20"/>
              </w:rPr>
              <w:tab/>
            </w:r>
            <w:r>
              <w:rPr>
                <w:rFonts w:ascii="Times New Roman" w:hAnsi="Times New Roman"/>
                <w:sz w:val="20"/>
              </w:rPr>
              <w:t xml:space="preserve">145,80 </w:t>
            </w:r>
            <w:r>
              <w:rPr>
                <w:rFonts w:ascii="Times New Roman" w:hAnsi="Times New Roman"/>
                <w:sz w:val="20"/>
              </w:rPr>
              <w:t>м</w:t>
            </w:r>
            <w:r>
              <w:rPr>
                <w:rFonts w:ascii="Times New Roman" w:hAnsi="Times New Roman"/>
                <w:sz w:val="20"/>
                <w:vertAlign w:val="superscript"/>
              </w:rPr>
              <w:t>2</w:t>
            </w:r>
          </w:p>
          <w:p w14:paraId="BA000000">
            <w:pPr>
              <w:spacing w:after="0" w:line="240" w:lineRule="auto"/>
              <w:ind/>
              <w:rPr>
                <w:rFonts w:ascii="Times New Roman" w:hAnsi="Times New Roman"/>
                <w:sz w:val="20"/>
              </w:rPr>
            </w:pPr>
            <w:r>
              <w:rPr>
                <w:rFonts w:ascii="Times New Roman" w:hAnsi="Times New Roman"/>
                <w:sz w:val="20"/>
              </w:rPr>
              <w:t>класс № 209</w:t>
            </w:r>
            <w:r>
              <w:rPr>
                <w:rFonts w:ascii="Times New Roman" w:hAnsi="Times New Roman"/>
                <w:sz w:val="20"/>
              </w:rPr>
              <w:tab/>
            </w:r>
            <w:r>
              <w:rPr>
                <w:rFonts w:ascii="Times New Roman" w:hAnsi="Times New Roman"/>
                <w:sz w:val="20"/>
              </w:rPr>
              <w:t xml:space="preserve">63,30 </w:t>
            </w:r>
            <w:r>
              <w:rPr>
                <w:rFonts w:ascii="Times New Roman" w:hAnsi="Times New Roman"/>
                <w:sz w:val="20"/>
              </w:rPr>
              <w:t>м</w:t>
            </w:r>
            <w:r>
              <w:rPr>
                <w:rFonts w:ascii="Times New Roman" w:hAnsi="Times New Roman"/>
                <w:sz w:val="20"/>
                <w:vertAlign w:val="superscript"/>
              </w:rPr>
              <w:t>2</w:t>
            </w:r>
          </w:p>
          <w:p w14:paraId="BB000000">
            <w:pPr>
              <w:spacing w:after="0" w:line="240" w:lineRule="auto"/>
              <w:ind/>
              <w:rPr>
                <w:rFonts w:ascii="Times New Roman" w:hAnsi="Times New Roman"/>
                <w:sz w:val="20"/>
              </w:rPr>
            </w:pPr>
            <w:r>
              <w:rPr>
                <w:rFonts w:ascii="Times New Roman" w:hAnsi="Times New Roman"/>
                <w:sz w:val="20"/>
              </w:rPr>
              <w:t xml:space="preserve">Игровая  </w:t>
            </w:r>
            <w:r>
              <w:rPr>
                <w:rFonts w:ascii="Times New Roman" w:hAnsi="Times New Roman"/>
                <w:sz w:val="20"/>
              </w:rPr>
              <w:tab/>
            </w:r>
            <w:r>
              <w:rPr>
                <w:rFonts w:ascii="Times New Roman" w:hAnsi="Times New Roman"/>
                <w:sz w:val="20"/>
              </w:rPr>
              <w:t>31,60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BC000000">
            <w:pPr>
              <w:spacing w:after="0" w:line="240" w:lineRule="auto"/>
              <w:ind/>
              <w:rPr>
                <w:rFonts w:ascii="Times New Roman" w:hAnsi="Times New Roman"/>
                <w:sz w:val="20"/>
              </w:rPr>
            </w:pPr>
            <w:r>
              <w:rPr>
                <w:rFonts w:ascii="Times New Roman" w:hAnsi="Times New Roman"/>
                <w:sz w:val="20"/>
              </w:rPr>
              <w:t>Туалет дев</w:t>
            </w:r>
            <w:r>
              <w:rPr>
                <w:rFonts w:ascii="Times New Roman" w:hAnsi="Times New Roman"/>
                <w:sz w:val="20"/>
              </w:rPr>
              <w:tab/>
            </w:r>
            <w:r>
              <w:rPr>
                <w:rFonts w:ascii="Times New Roman" w:hAnsi="Times New Roman"/>
                <w:sz w:val="20"/>
              </w:rPr>
              <w:t xml:space="preserve">14,80 </w:t>
            </w:r>
            <w:r>
              <w:rPr>
                <w:rFonts w:ascii="Times New Roman" w:hAnsi="Times New Roman"/>
                <w:sz w:val="20"/>
              </w:rPr>
              <w:t>м</w:t>
            </w:r>
            <w:r>
              <w:rPr>
                <w:rFonts w:ascii="Times New Roman" w:hAnsi="Times New Roman"/>
                <w:sz w:val="20"/>
                <w:vertAlign w:val="superscript"/>
              </w:rPr>
              <w:t>2</w:t>
            </w:r>
          </w:p>
          <w:p w14:paraId="BD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Туалет дев. мгт 2 этаж   4,90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 xml:space="preserve"> (1 раз в неделю)</w:t>
            </w:r>
          </w:p>
          <w:p w14:paraId="BE000000">
            <w:pPr>
              <w:spacing w:after="0" w:line="240" w:lineRule="auto"/>
              <w:ind/>
              <w:rPr>
                <w:rFonts w:ascii="Times New Roman" w:hAnsi="Times New Roman"/>
                <w:sz w:val="20"/>
              </w:rPr>
            </w:pPr>
            <w:r>
              <w:rPr>
                <w:rFonts w:ascii="Times New Roman" w:hAnsi="Times New Roman"/>
                <w:sz w:val="20"/>
              </w:rPr>
              <w:t>класс № 207</w:t>
            </w:r>
            <w:r>
              <w:rPr>
                <w:rFonts w:ascii="Times New Roman" w:hAnsi="Times New Roman"/>
                <w:sz w:val="20"/>
              </w:rPr>
              <w:tab/>
            </w:r>
            <w:r>
              <w:rPr>
                <w:rFonts w:ascii="Times New Roman" w:hAnsi="Times New Roman"/>
                <w:sz w:val="20"/>
              </w:rPr>
              <w:t xml:space="preserve">67,3  </w:t>
            </w:r>
            <w:r>
              <w:rPr>
                <w:rFonts w:ascii="Times New Roman" w:hAnsi="Times New Roman"/>
                <w:sz w:val="20"/>
              </w:rPr>
              <w:t>м</w:t>
            </w:r>
            <w:r>
              <w:rPr>
                <w:rFonts w:ascii="Times New Roman" w:hAnsi="Times New Roman"/>
                <w:sz w:val="20"/>
                <w:vertAlign w:val="superscript"/>
              </w:rPr>
              <w:t>2</w:t>
            </w:r>
          </w:p>
          <w:p w14:paraId="BF000000">
            <w:pPr>
              <w:spacing w:after="0" w:line="240" w:lineRule="auto"/>
              <w:ind/>
              <w:rPr>
                <w:rFonts w:ascii="Times New Roman" w:hAnsi="Times New Roman"/>
                <w:sz w:val="20"/>
              </w:rPr>
            </w:pPr>
            <w:r>
              <w:rPr>
                <w:rFonts w:ascii="Times New Roman" w:hAnsi="Times New Roman"/>
                <w:sz w:val="20"/>
              </w:rPr>
              <w:t>класс № 206</w:t>
            </w:r>
            <w:r>
              <w:rPr>
                <w:rFonts w:ascii="Times New Roman" w:hAnsi="Times New Roman"/>
                <w:sz w:val="20"/>
              </w:rPr>
              <w:tab/>
            </w:r>
            <w:r>
              <w:rPr>
                <w:rFonts w:ascii="Times New Roman" w:hAnsi="Times New Roman"/>
                <w:sz w:val="20"/>
              </w:rPr>
              <w:t xml:space="preserve">66,7 </w:t>
            </w:r>
            <w:r>
              <w:rPr>
                <w:rFonts w:ascii="Times New Roman" w:hAnsi="Times New Roman"/>
                <w:sz w:val="20"/>
              </w:rPr>
              <w:t>м</w:t>
            </w:r>
            <w:r>
              <w:rPr>
                <w:rFonts w:ascii="Times New Roman" w:hAnsi="Times New Roman"/>
                <w:sz w:val="20"/>
                <w:vertAlign w:val="superscript"/>
              </w:rPr>
              <w:t>2</w:t>
            </w:r>
            <w:r>
              <w:rPr>
                <w:rFonts w:ascii="Times New Roman" w:hAnsi="Times New Roman"/>
                <w:sz w:val="20"/>
              </w:rPr>
              <w:t xml:space="preserve">  </w:t>
            </w:r>
          </w:p>
          <w:p w14:paraId="C0000000">
            <w:pPr>
              <w:spacing w:after="0" w:line="240" w:lineRule="auto"/>
              <w:ind/>
              <w:rPr>
                <w:rFonts w:ascii="Times New Roman" w:hAnsi="Times New Roman"/>
                <w:sz w:val="20"/>
              </w:rPr>
            </w:pPr>
            <w:r>
              <w:rPr>
                <w:rFonts w:ascii="Times New Roman" w:hAnsi="Times New Roman"/>
                <w:sz w:val="20"/>
              </w:rPr>
              <w:t>Коридор между рекреациями</w:t>
            </w:r>
            <w:r>
              <w:rPr>
                <w:rFonts w:ascii="Times New Roman" w:hAnsi="Times New Roman"/>
                <w:sz w:val="20"/>
              </w:rPr>
              <w:tab/>
            </w:r>
            <w:r>
              <w:rPr>
                <w:rFonts w:ascii="Times New Roman" w:hAnsi="Times New Roman"/>
                <w:sz w:val="20"/>
              </w:rPr>
              <w:t xml:space="preserve">106,6 </w:t>
            </w:r>
            <w:r>
              <w:rPr>
                <w:rFonts w:ascii="Times New Roman" w:hAnsi="Times New Roman"/>
                <w:sz w:val="20"/>
              </w:rPr>
              <w:t>м</w:t>
            </w:r>
            <w:r>
              <w:rPr>
                <w:rFonts w:ascii="Times New Roman" w:hAnsi="Times New Roman"/>
                <w:sz w:val="20"/>
                <w:vertAlign w:val="superscript"/>
              </w:rPr>
              <w:t>2</w:t>
            </w:r>
          </w:p>
          <w:p w14:paraId="C1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Лифтовый холл  6,1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C2000000">
            <w:pPr>
              <w:spacing w:after="0" w:line="240" w:lineRule="auto"/>
              <w:ind/>
              <w:rPr>
                <w:rFonts w:ascii="Times New Roman" w:hAnsi="Times New Roman"/>
                <w:sz w:val="20"/>
              </w:rPr>
            </w:pPr>
          </w:p>
          <w:p w14:paraId="C3000000">
            <w:pPr>
              <w:spacing w:after="0" w:line="240" w:lineRule="auto"/>
              <w:ind/>
              <w:rPr>
                <w:rFonts w:ascii="Times New Roman" w:hAnsi="Times New Roman"/>
                <w:sz w:val="20"/>
              </w:rPr>
            </w:pPr>
            <w:r>
              <w:rPr>
                <w:rFonts w:ascii="Times New Roman" w:hAnsi="Times New Roman"/>
                <w:sz w:val="20"/>
              </w:rPr>
              <w:t>Рекреация (у каб. 201 – 205)</w:t>
            </w:r>
            <w:r>
              <w:rPr>
                <w:rFonts w:ascii="Times New Roman" w:hAnsi="Times New Roman"/>
                <w:sz w:val="20"/>
              </w:rPr>
              <w:tab/>
            </w:r>
            <w:r>
              <w:rPr>
                <w:rFonts w:ascii="Times New Roman" w:hAnsi="Times New Roman"/>
                <w:sz w:val="20"/>
              </w:rPr>
              <w:t xml:space="preserve">153,9 </w:t>
            </w:r>
            <w:r>
              <w:rPr>
                <w:rFonts w:ascii="Times New Roman" w:hAnsi="Times New Roman"/>
                <w:sz w:val="20"/>
              </w:rPr>
              <w:t>м</w:t>
            </w:r>
            <w:r>
              <w:rPr>
                <w:rFonts w:ascii="Times New Roman" w:hAnsi="Times New Roman"/>
                <w:sz w:val="20"/>
                <w:vertAlign w:val="superscript"/>
              </w:rPr>
              <w:t>2</w:t>
            </w:r>
          </w:p>
          <w:p w14:paraId="C4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Сенсорная комната  34,7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C5000000">
            <w:pPr>
              <w:spacing w:after="0" w:line="240" w:lineRule="auto"/>
              <w:ind/>
              <w:rPr>
                <w:rFonts w:ascii="Times New Roman" w:hAnsi="Times New Roman"/>
                <w:sz w:val="20"/>
              </w:rPr>
            </w:pPr>
            <w:r>
              <w:rPr>
                <w:rFonts w:ascii="Times New Roman" w:hAnsi="Times New Roman"/>
                <w:sz w:val="20"/>
              </w:rPr>
              <w:t>Кабинет № 204 ин.яз</w:t>
            </w:r>
            <w:r>
              <w:rPr>
                <w:rFonts w:ascii="Times New Roman" w:hAnsi="Times New Roman"/>
                <w:sz w:val="20"/>
              </w:rPr>
              <w:tab/>
            </w:r>
            <w:r>
              <w:rPr>
                <w:rFonts w:ascii="Times New Roman" w:hAnsi="Times New Roman"/>
                <w:sz w:val="20"/>
              </w:rPr>
              <w:t xml:space="preserve">48,90 </w:t>
            </w:r>
            <w:r>
              <w:rPr>
                <w:rFonts w:ascii="Times New Roman" w:hAnsi="Times New Roman"/>
                <w:sz w:val="20"/>
              </w:rPr>
              <w:t>м</w:t>
            </w:r>
            <w:r>
              <w:rPr>
                <w:rFonts w:ascii="Times New Roman" w:hAnsi="Times New Roman"/>
                <w:sz w:val="20"/>
                <w:vertAlign w:val="superscript"/>
              </w:rPr>
              <w:t>2</w:t>
            </w:r>
          </w:p>
          <w:p w14:paraId="C6000000">
            <w:pPr>
              <w:spacing w:after="0" w:line="240" w:lineRule="auto"/>
              <w:ind/>
              <w:rPr>
                <w:rFonts w:ascii="Times New Roman" w:hAnsi="Times New Roman"/>
                <w:sz w:val="20"/>
              </w:rPr>
            </w:pPr>
            <w:r>
              <w:rPr>
                <w:rFonts w:ascii="Times New Roman" w:hAnsi="Times New Roman"/>
                <w:sz w:val="20"/>
              </w:rPr>
              <w:t>класс № 203</w:t>
            </w:r>
            <w:r>
              <w:rPr>
                <w:rFonts w:ascii="Times New Roman" w:hAnsi="Times New Roman"/>
                <w:sz w:val="20"/>
              </w:rPr>
              <w:tab/>
            </w:r>
            <w:r>
              <w:rPr>
                <w:rFonts w:ascii="Times New Roman" w:hAnsi="Times New Roman"/>
                <w:sz w:val="20"/>
              </w:rPr>
              <w:t xml:space="preserve">67,80 </w:t>
            </w:r>
            <w:r>
              <w:rPr>
                <w:rFonts w:ascii="Times New Roman" w:hAnsi="Times New Roman"/>
                <w:sz w:val="20"/>
              </w:rPr>
              <w:t>м</w:t>
            </w:r>
            <w:r>
              <w:rPr>
                <w:rFonts w:ascii="Times New Roman" w:hAnsi="Times New Roman"/>
                <w:sz w:val="20"/>
                <w:vertAlign w:val="superscript"/>
              </w:rPr>
              <w:t>2</w:t>
            </w:r>
            <w:r>
              <w:rPr>
                <w:rFonts w:ascii="Times New Roman" w:hAnsi="Times New Roman"/>
                <w:sz w:val="20"/>
              </w:rPr>
              <w:t xml:space="preserve">  </w:t>
            </w:r>
          </w:p>
          <w:p w14:paraId="C7000000">
            <w:pPr>
              <w:spacing w:after="0" w:line="240" w:lineRule="auto"/>
              <w:ind/>
              <w:rPr>
                <w:rFonts w:ascii="Times New Roman" w:hAnsi="Times New Roman"/>
                <w:sz w:val="20"/>
              </w:rPr>
            </w:pPr>
            <w:r>
              <w:rPr>
                <w:rFonts w:ascii="Times New Roman" w:hAnsi="Times New Roman"/>
                <w:sz w:val="20"/>
              </w:rPr>
              <w:t>класс № 202</w:t>
            </w:r>
            <w:r>
              <w:rPr>
                <w:rFonts w:ascii="Times New Roman" w:hAnsi="Times New Roman"/>
                <w:sz w:val="20"/>
              </w:rPr>
              <w:tab/>
            </w:r>
            <w:r>
              <w:rPr>
                <w:rFonts w:ascii="Times New Roman" w:hAnsi="Times New Roman"/>
                <w:sz w:val="20"/>
              </w:rPr>
              <w:t xml:space="preserve">62,70 </w:t>
            </w:r>
            <w:r>
              <w:rPr>
                <w:rFonts w:ascii="Times New Roman" w:hAnsi="Times New Roman"/>
                <w:sz w:val="20"/>
              </w:rPr>
              <w:t>м</w:t>
            </w:r>
            <w:r>
              <w:rPr>
                <w:rFonts w:ascii="Times New Roman" w:hAnsi="Times New Roman"/>
                <w:sz w:val="20"/>
                <w:vertAlign w:val="superscript"/>
              </w:rPr>
              <w:t>2</w:t>
            </w:r>
            <w:r>
              <w:rPr>
                <w:rFonts w:ascii="Times New Roman" w:hAnsi="Times New Roman"/>
                <w:sz w:val="20"/>
              </w:rPr>
              <w:t xml:space="preserve"> </w:t>
            </w:r>
          </w:p>
          <w:p w14:paraId="C8000000">
            <w:pPr>
              <w:spacing w:after="0" w:line="240" w:lineRule="auto"/>
              <w:ind/>
              <w:rPr>
                <w:rFonts w:ascii="Times New Roman" w:hAnsi="Times New Roman"/>
                <w:sz w:val="20"/>
              </w:rPr>
            </w:pPr>
            <w:r>
              <w:rPr>
                <w:rFonts w:ascii="Times New Roman" w:hAnsi="Times New Roman"/>
                <w:sz w:val="20"/>
              </w:rPr>
              <w:t>класс № 201</w:t>
            </w:r>
            <w:r>
              <w:rPr>
                <w:rFonts w:ascii="Times New Roman" w:hAnsi="Times New Roman"/>
                <w:sz w:val="20"/>
              </w:rPr>
              <w:tab/>
            </w:r>
            <w:r>
              <w:rPr>
                <w:rFonts w:ascii="Times New Roman" w:hAnsi="Times New Roman"/>
                <w:sz w:val="20"/>
              </w:rPr>
              <w:t xml:space="preserve">63,30 </w:t>
            </w:r>
            <w:r>
              <w:rPr>
                <w:rFonts w:ascii="Times New Roman" w:hAnsi="Times New Roman"/>
                <w:sz w:val="20"/>
              </w:rPr>
              <w:t>м</w:t>
            </w:r>
            <w:r>
              <w:rPr>
                <w:rFonts w:ascii="Times New Roman" w:hAnsi="Times New Roman"/>
                <w:sz w:val="20"/>
                <w:vertAlign w:val="superscript"/>
              </w:rPr>
              <w:t>2</w:t>
            </w:r>
          </w:p>
          <w:p w14:paraId="C9000000">
            <w:pPr>
              <w:spacing w:after="0" w:line="240" w:lineRule="auto"/>
              <w:ind/>
              <w:rPr>
                <w:rFonts w:ascii="Times New Roman" w:hAnsi="Times New Roman"/>
                <w:sz w:val="20"/>
              </w:rPr>
            </w:pPr>
            <w:r>
              <w:rPr>
                <w:rFonts w:ascii="Times New Roman" w:hAnsi="Times New Roman"/>
                <w:sz w:val="20"/>
              </w:rPr>
              <w:t>Туалет мальч</w:t>
            </w:r>
            <w:r>
              <w:rPr>
                <w:rFonts w:ascii="Times New Roman" w:hAnsi="Times New Roman"/>
                <w:sz w:val="20"/>
              </w:rPr>
              <w:tab/>
            </w:r>
            <w:r>
              <w:rPr>
                <w:rFonts w:ascii="Times New Roman" w:hAnsi="Times New Roman"/>
                <w:sz w:val="20"/>
              </w:rPr>
              <w:t xml:space="preserve">18,30 </w:t>
            </w:r>
            <w:r>
              <w:rPr>
                <w:rFonts w:ascii="Times New Roman" w:hAnsi="Times New Roman"/>
                <w:sz w:val="20"/>
              </w:rPr>
              <w:t>м</w:t>
            </w:r>
            <w:r>
              <w:rPr>
                <w:rFonts w:ascii="Times New Roman" w:hAnsi="Times New Roman"/>
                <w:sz w:val="20"/>
                <w:vertAlign w:val="superscript"/>
              </w:rPr>
              <w:t>2</w:t>
            </w:r>
          </w:p>
          <w:p w14:paraId="CA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санузел мал. мгт 2 этаж   3,90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CB000000">
            <w:pPr>
              <w:spacing w:after="0" w:line="240" w:lineRule="auto"/>
              <w:ind/>
              <w:rPr>
                <w:rFonts w:ascii="Times New Roman" w:hAnsi="Times New Roman"/>
                <w:sz w:val="20"/>
              </w:rPr>
            </w:pPr>
            <w:r>
              <w:rPr>
                <w:rFonts w:ascii="Times New Roman" w:hAnsi="Times New Roman"/>
                <w:sz w:val="20"/>
              </w:rPr>
              <w:t xml:space="preserve">класс № 211 </w:t>
            </w:r>
            <w:r>
              <w:rPr>
                <w:rFonts w:ascii="Times New Roman" w:hAnsi="Times New Roman"/>
                <w:sz w:val="20"/>
              </w:rPr>
              <w:tab/>
            </w:r>
            <w:r>
              <w:rPr>
                <w:rFonts w:ascii="Times New Roman" w:hAnsi="Times New Roman"/>
                <w:sz w:val="20"/>
              </w:rPr>
              <w:t xml:space="preserve">45,10 </w:t>
            </w:r>
            <w:r>
              <w:rPr>
                <w:rFonts w:ascii="Times New Roman" w:hAnsi="Times New Roman"/>
                <w:sz w:val="20"/>
              </w:rPr>
              <w:t>м</w:t>
            </w:r>
            <w:r>
              <w:rPr>
                <w:rFonts w:ascii="Times New Roman" w:hAnsi="Times New Roman"/>
                <w:sz w:val="20"/>
                <w:vertAlign w:val="superscript"/>
              </w:rPr>
              <w:t>2</w:t>
            </w:r>
          </w:p>
          <w:p w14:paraId="CC000000">
            <w:pPr>
              <w:spacing w:after="0" w:line="240" w:lineRule="auto"/>
              <w:ind/>
              <w:rPr>
                <w:rFonts w:ascii="Times New Roman" w:hAnsi="Times New Roman"/>
                <w:sz w:val="20"/>
              </w:rPr>
            </w:pPr>
            <w:r>
              <w:rPr>
                <w:rFonts w:ascii="Times New Roman" w:hAnsi="Times New Roman"/>
                <w:sz w:val="20"/>
              </w:rPr>
              <w:t>Санузел для учителей 5,00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CD000000">
            <w:pPr>
              <w:spacing w:after="0" w:line="240" w:lineRule="auto"/>
              <w:ind/>
              <w:rPr>
                <w:rFonts w:ascii="Times New Roman" w:hAnsi="Times New Roman"/>
                <w:sz w:val="20"/>
              </w:rPr>
            </w:pPr>
          </w:p>
          <w:p w14:paraId="CE000000">
            <w:pPr>
              <w:spacing w:after="0" w:line="240" w:lineRule="auto"/>
              <w:ind/>
              <w:rPr>
                <w:rFonts w:ascii="Times New Roman" w:hAnsi="Times New Roman"/>
                <w:sz w:val="20"/>
              </w:rPr>
            </w:pPr>
            <w:r>
              <w:rPr>
                <w:rFonts w:ascii="Times New Roman" w:hAnsi="Times New Roman"/>
                <w:sz w:val="20"/>
              </w:rPr>
              <w:t>Рекреация у спортзала</w:t>
            </w:r>
            <w:r>
              <w:rPr>
                <w:rFonts w:ascii="Times New Roman" w:hAnsi="Times New Roman"/>
                <w:sz w:val="20"/>
              </w:rPr>
              <w:tab/>
            </w:r>
            <w:r>
              <w:rPr>
                <w:rFonts w:ascii="Times New Roman" w:hAnsi="Times New Roman"/>
                <w:sz w:val="20"/>
              </w:rPr>
              <w:t xml:space="preserve">61,20 </w:t>
            </w:r>
            <w:r>
              <w:rPr>
                <w:rFonts w:ascii="Times New Roman" w:hAnsi="Times New Roman"/>
                <w:sz w:val="20"/>
              </w:rPr>
              <w:t>м</w:t>
            </w:r>
            <w:r>
              <w:rPr>
                <w:rFonts w:ascii="Times New Roman" w:hAnsi="Times New Roman"/>
                <w:sz w:val="20"/>
                <w:vertAlign w:val="superscript"/>
              </w:rPr>
              <w:t>2</w:t>
            </w:r>
          </w:p>
          <w:p w14:paraId="CF000000">
            <w:pPr>
              <w:spacing w:after="0" w:line="240" w:lineRule="auto"/>
              <w:ind/>
              <w:rPr>
                <w:rFonts w:ascii="Times New Roman" w:hAnsi="Times New Roman"/>
                <w:sz w:val="20"/>
              </w:rPr>
            </w:pPr>
            <w:r>
              <w:rPr>
                <w:rFonts w:ascii="Times New Roman" w:hAnsi="Times New Roman"/>
                <w:sz w:val="20"/>
              </w:rPr>
              <w:t>Раздевалка для дев</w:t>
            </w:r>
            <w:r>
              <w:rPr>
                <w:rFonts w:ascii="Times New Roman" w:hAnsi="Times New Roman"/>
                <w:sz w:val="20"/>
              </w:rPr>
              <w:tab/>
            </w:r>
            <w:r>
              <w:rPr>
                <w:rFonts w:ascii="Times New Roman" w:hAnsi="Times New Roman"/>
                <w:sz w:val="20"/>
              </w:rPr>
              <w:t xml:space="preserve">15,30 </w:t>
            </w:r>
            <w:r>
              <w:rPr>
                <w:rFonts w:ascii="Times New Roman" w:hAnsi="Times New Roman"/>
                <w:sz w:val="20"/>
              </w:rPr>
              <w:t>м</w:t>
            </w:r>
            <w:r>
              <w:rPr>
                <w:rFonts w:ascii="Times New Roman" w:hAnsi="Times New Roman"/>
                <w:sz w:val="20"/>
                <w:vertAlign w:val="superscript"/>
              </w:rPr>
              <w:t>2</w:t>
            </w:r>
          </w:p>
          <w:p w14:paraId="D0000000">
            <w:pPr>
              <w:spacing w:after="0" w:line="240" w:lineRule="auto"/>
              <w:ind/>
              <w:rPr>
                <w:rFonts w:ascii="Times New Roman" w:hAnsi="Times New Roman"/>
                <w:sz w:val="20"/>
              </w:rPr>
            </w:pPr>
            <w:r>
              <w:rPr>
                <w:rFonts w:ascii="Times New Roman" w:hAnsi="Times New Roman"/>
                <w:sz w:val="20"/>
              </w:rPr>
              <w:t>Санузел дев</w:t>
            </w:r>
            <w:r>
              <w:rPr>
                <w:rFonts w:ascii="Times New Roman" w:hAnsi="Times New Roman"/>
                <w:sz w:val="20"/>
              </w:rPr>
              <w:tab/>
            </w:r>
            <w:r>
              <w:rPr>
                <w:rFonts w:ascii="Times New Roman" w:hAnsi="Times New Roman"/>
                <w:sz w:val="20"/>
              </w:rPr>
              <w:t xml:space="preserve">8,20 </w:t>
            </w:r>
            <w:r>
              <w:rPr>
                <w:rFonts w:ascii="Times New Roman" w:hAnsi="Times New Roman"/>
                <w:sz w:val="20"/>
              </w:rPr>
              <w:t>м</w:t>
            </w:r>
            <w:r>
              <w:rPr>
                <w:rFonts w:ascii="Times New Roman" w:hAnsi="Times New Roman"/>
                <w:sz w:val="20"/>
                <w:vertAlign w:val="superscript"/>
              </w:rPr>
              <w:t>2</w:t>
            </w:r>
          </w:p>
          <w:p w14:paraId="D1000000">
            <w:pPr>
              <w:spacing w:after="0" w:line="240" w:lineRule="auto"/>
              <w:ind/>
              <w:rPr>
                <w:rFonts w:ascii="Times New Roman" w:hAnsi="Times New Roman"/>
                <w:sz w:val="20"/>
                <w:shd w:fill="FFE779" w:val="clear"/>
              </w:rPr>
            </w:pPr>
            <w:r>
              <w:rPr>
                <w:rFonts w:ascii="Times New Roman" w:hAnsi="Times New Roman"/>
                <w:sz w:val="20"/>
                <w:shd w:fill="FFE779" w:val="clear"/>
              </w:rPr>
              <w:t>Душевая дев  12,40</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D2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Туалет МГН дев  6,70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D3000000">
            <w:pPr>
              <w:spacing w:after="0" w:line="240" w:lineRule="auto"/>
              <w:ind/>
              <w:rPr>
                <w:rFonts w:ascii="Times New Roman" w:hAnsi="Times New Roman"/>
                <w:sz w:val="20"/>
              </w:rPr>
            </w:pPr>
            <w:r>
              <w:rPr>
                <w:rFonts w:ascii="Times New Roman" w:hAnsi="Times New Roman"/>
                <w:sz w:val="20"/>
              </w:rPr>
              <w:t>Комната инвентаря</w:t>
            </w:r>
            <w:r>
              <w:rPr>
                <w:rFonts w:ascii="Times New Roman" w:hAnsi="Times New Roman"/>
                <w:sz w:val="20"/>
              </w:rPr>
              <w:tab/>
            </w:r>
            <w:r>
              <w:rPr>
                <w:rFonts w:ascii="Times New Roman" w:hAnsi="Times New Roman"/>
                <w:sz w:val="20"/>
              </w:rPr>
              <w:t xml:space="preserve">4,40 </w:t>
            </w:r>
            <w:r>
              <w:rPr>
                <w:rFonts w:ascii="Times New Roman" w:hAnsi="Times New Roman"/>
                <w:sz w:val="20"/>
              </w:rPr>
              <w:t>м</w:t>
            </w:r>
            <w:r>
              <w:rPr>
                <w:rFonts w:ascii="Times New Roman" w:hAnsi="Times New Roman"/>
                <w:sz w:val="20"/>
                <w:vertAlign w:val="superscript"/>
              </w:rPr>
              <w:t>2</w:t>
            </w:r>
          </w:p>
          <w:p w14:paraId="D4000000">
            <w:pPr>
              <w:spacing w:after="0" w:line="240" w:lineRule="auto"/>
              <w:ind/>
              <w:rPr>
                <w:rFonts w:ascii="Times New Roman" w:hAnsi="Times New Roman"/>
                <w:sz w:val="20"/>
              </w:rPr>
            </w:pPr>
            <w:r>
              <w:rPr>
                <w:rFonts w:ascii="Times New Roman" w:hAnsi="Times New Roman"/>
                <w:sz w:val="20"/>
              </w:rPr>
              <w:t>Санузел мальч</w:t>
            </w:r>
            <w:r>
              <w:rPr>
                <w:rFonts w:ascii="Times New Roman" w:hAnsi="Times New Roman"/>
                <w:sz w:val="20"/>
              </w:rPr>
              <w:tab/>
            </w:r>
            <w:r>
              <w:rPr>
                <w:rFonts w:ascii="Times New Roman" w:hAnsi="Times New Roman"/>
                <w:sz w:val="20"/>
              </w:rPr>
              <w:t xml:space="preserve">8,20 </w:t>
            </w:r>
            <w:r>
              <w:rPr>
                <w:rFonts w:ascii="Times New Roman" w:hAnsi="Times New Roman"/>
                <w:sz w:val="20"/>
              </w:rPr>
              <w:t>м</w:t>
            </w:r>
            <w:r>
              <w:rPr>
                <w:rFonts w:ascii="Times New Roman" w:hAnsi="Times New Roman"/>
                <w:sz w:val="20"/>
                <w:vertAlign w:val="superscript"/>
              </w:rPr>
              <w:t>2</w:t>
            </w:r>
          </w:p>
          <w:p w14:paraId="D5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Душевая мал  13,00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D6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Туалет МГН мал  6,70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D7000000">
            <w:pPr>
              <w:spacing w:after="0" w:line="240" w:lineRule="auto"/>
              <w:ind/>
              <w:rPr>
                <w:rFonts w:ascii="Times New Roman" w:hAnsi="Times New Roman"/>
                <w:sz w:val="20"/>
              </w:rPr>
            </w:pPr>
            <w:r>
              <w:rPr>
                <w:rFonts w:ascii="Times New Roman" w:hAnsi="Times New Roman"/>
                <w:sz w:val="20"/>
              </w:rPr>
              <w:t>Раздевалка для мальч</w:t>
            </w:r>
            <w:r>
              <w:rPr>
                <w:rFonts w:ascii="Times New Roman" w:hAnsi="Times New Roman"/>
                <w:sz w:val="20"/>
              </w:rPr>
              <w:tab/>
            </w:r>
            <w:r>
              <w:rPr>
                <w:rFonts w:ascii="Times New Roman" w:hAnsi="Times New Roman"/>
                <w:sz w:val="20"/>
              </w:rPr>
              <w:t>22,90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D8000000">
            <w:pPr>
              <w:spacing w:after="0" w:line="240" w:lineRule="auto"/>
              <w:ind/>
              <w:rPr>
                <w:rFonts w:ascii="Times New Roman" w:hAnsi="Times New Roman"/>
                <w:sz w:val="20"/>
              </w:rPr>
            </w:pPr>
            <w:r>
              <w:rPr>
                <w:rFonts w:ascii="Times New Roman" w:hAnsi="Times New Roman"/>
                <w:sz w:val="20"/>
              </w:rPr>
              <w:t>Санузел учит в тренерской</w:t>
            </w:r>
            <w:r>
              <w:rPr>
                <w:rFonts w:ascii="Times New Roman" w:hAnsi="Times New Roman"/>
                <w:sz w:val="20"/>
              </w:rPr>
              <w:tab/>
            </w:r>
            <w:r>
              <w:rPr>
                <w:rFonts w:ascii="Times New Roman" w:hAnsi="Times New Roman"/>
                <w:sz w:val="20"/>
              </w:rPr>
              <w:t xml:space="preserve">2,60 </w:t>
            </w:r>
            <w:r>
              <w:rPr>
                <w:rFonts w:ascii="Times New Roman" w:hAnsi="Times New Roman"/>
                <w:sz w:val="20"/>
              </w:rPr>
              <w:t>м</w:t>
            </w:r>
            <w:r>
              <w:rPr>
                <w:rFonts w:ascii="Times New Roman" w:hAnsi="Times New Roman"/>
                <w:sz w:val="20"/>
                <w:vertAlign w:val="superscript"/>
              </w:rPr>
              <w:t>2</w:t>
            </w:r>
          </w:p>
          <w:p w14:paraId="D9000000">
            <w:pPr>
              <w:spacing w:after="0" w:line="240" w:lineRule="auto"/>
              <w:ind/>
              <w:rPr>
                <w:rFonts w:ascii="Times New Roman" w:hAnsi="Times New Roman"/>
                <w:sz w:val="20"/>
              </w:rPr>
            </w:pPr>
            <w:r>
              <w:rPr>
                <w:rFonts w:ascii="Times New Roman" w:hAnsi="Times New Roman"/>
                <w:sz w:val="20"/>
              </w:rPr>
              <w:t>Душевая учит в тренерской</w:t>
            </w:r>
            <w:r>
              <w:rPr>
                <w:rFonts w:ascii="Times New Roman" w:hAnsi="Times New Roman"/>
                <w:sz w:val="20"/>
              </w:rPr>
              <w:tab/>
            </w:r>
            <w:r>
              <w:rPr>
                <w:rFonts w:ascii="Times New Roman" w:hAnsi="Times New Roman"/>
                <w:sz w:val="20"/>
              </w:rPr>
              <w:t xml:space="preserve">2,60 </w:t>
            </w:r>
            <w:r>
              <w:rPr>
                <w:rFonts w:ascii="Times New Roman" w:hAnsi="Times New Roman"/>
                <w:sz w:val="20"/>
              </w:rPr>
              <w:t>м</w:t>
            </w:r>
            <w:r>
              <w:rPr>
                <w:rFonts w:ascii="Times New Roman" w:hAnsi="Times New Roman"/>
                <w:sz w:val="20"/>
                <w:vertAlign w:val="superscript"/>
              </w:rPr>
              <w:t>2</w:t>
            </w:r>
          </w:p>
          <w:p w14:paraId="DA000000">
            <w:pPr>
              <w:spacing w:after="0" w:line="240" w:lineRule="auto"/>
              <w:ind/>
              <w:rPr>
                <w:rFonts w:ascii="Times New Roman" w:hAnsi="Times New Roman"/>
                <w:sz w:val="20"/>
              </w:rPr>
            </w:pPr>
            <w:r>
              <w:rPr>
                <w:rFonts w:ascii="Times New Roman" w:hAnsi="Times New Roman"/>
                <w:sz w:val="20"/>
              </w:rPr>
              <w:t>Тренерская</w:t>
            </w:r>
            <w:r>
              <w:rPr>
                <w:rFonts w:ascii="Times New Roman" w:hAnsi="Times New Roman"/>
                <w:sz w:val="20"/>
              </w:rPr>
              <w:tab/>
            </w:r>
            <w:r>
              <w:rPr>
                <w:rFonts w:ascii="Times New Roman" w:hAnsi="Times New Roman"/>
                <w:sz w:val="20"/>
              </w:rPr>
              <w:t xml:space="preserve">10,90 </w:t>
            </w:r>
            <w:r>
              <w:rPr>
                <w:rFonts w:ascii="Times New Roman" w:hAnsi="Times New Roman"/>
                <w:sz w:val="20"/>
              </w:rPr>
              <w:t>м</w:t>
            </w:r>
            <w:r>
              <w:rPr>
                <w:rFonts w:ascii="Times New Roman" w:hAnsi="Times New Roman"/>
                <w:sz w:val="20"/>
                <w:vertAlign w:val="superscript"/>
              </w:rPr>
              <w:t>2</w:t>
            </w:r>
          </w:p>
          <w:p w14:paraId="DB000000">
            <w:pPr>
              <w:spacing w:after="0" w:line="240" w:lineRule="auto"/>
              <w:ind/>
              <w:rPr>
                <w:rFonts w:ascii="Times New Roman" w:hAnsi="Times New Roman"/>
                <w:sz w:val="20"/>
              </w:rPr>
            </w:pPr>
            <w:r>
              <w:rPr>
                <w:rFonts w:ascii="Times New Roman" w:hAnsi="Times New Roman"/>
                <w:sz w:val="20"/>
              </w:rPr>
              <w:t xml:space="preserve">Спортивный зал </w:t>
            </w:r>
            <w:r>
              <w:rPr>
                <w:rFonts w:ascii="Times New Roman" w:hAnsi="Times New Roman"/>
                <w:sz w:val="20"/>
              </w:rPr>
              <w:tab/>
            </w:r>
            <w:r>
              <w:rPr>
                <w:rFonts w:ascii="Times New Roman" w:hAnsi="Times New Roman"/>
                <w:sz w:val="20"/>
              </w:rPr>
              <w:t xml:space="preserve">267,00 </w:t>
            </w:r>
            <w:r>
              <w:rPr>
                <w:rFonts w:ascii="Times New Roman" w:hAnsi="Times New Roman"/>
                <w:sz w:val="20"/>
              </w:rPr>
              <w:t>м</w:t>
            </w:r>
            <w:r>
              <w:rPr>
                <w:rFonts w:ascii="Times New Roman" w:hAnsi="Times New Roman"/>
                <w:sz w:val="20"/>
                <w:vertAlign w:val="superscript"/>
              </w:rPr>
              <w:t>2</w:t>
            </w:r>
          </w:p>
          <w:p w14:paraId="DC000000">
            <w:pPr>
              <w:spacing w:after="0" w:line="240" w:lineRule="auto"/>
              <w:ind/>
              <w:rPr>
                <w:rFonts w:ascii="Times New Roman" w:hAnsi="Times New Roman"/>
                <w:sz w:val="20"/>
              </w:rPr>
            </w:pPr>
            <w:r>
              <w:rPr>
                <w:rFonts w:ascii="Times New Roman" w:hAnsi="Times New Roman"/>
                <w:sz w:val="20"/>
              </w:rPr>
              <w:t xml:space="preserve">Кабинет логопеда 14,50 </w:t>
            </w:r>
            <w:r>
              <w:rPr>
                <w:rFonts w:ascii="Times New Roman" w:hAnsi="Times New Roman"/>
                <w:sz w:val="20"/>
              </w:rPr>
              <w:t>м</w:t>
            </w:r>
            <w:r>
              <w:rPr>
                <w:rFonts w:ascii="Times New Roman" w:hAnsi="Times New Roman"/>
                <w:sz w:val="20"/>
                <w:vertAlign w:val="superscript"/>
              </w:rPr>
              <w:t>2</w:t>
            </w:r>
          </w:p>
          <w:p w14:paraId="DD000000">
            <w:pPr>
              <w:spacing w:after="0" w:line="240" w:lineRule="auto"/>
              <w:ind/>
              <w:rPr>
                <w:rFonts w:ascii="Times New Roman" w:hAnsi="Times New Roman"/>
                <w:sz w:val="20"/>
              </w:rPr>
            </w:pPr>
            <w:r>
              <w:rPr>
                <w:rFonts w:ascii="Times New Roman" w:hAnsi="Times New Roman"/>
                <w:sz w:val="20"/>
              </w:rPr>
              <w:t xml:space="preserve">Кабинет психолога 11,40 </w:t>
            </w:r>
            <w:r>
              <w:rPr>
                <w:rFonts w:ascii="Times New Roman" w:hAnsi="Times New Roman"/>
                <w:sz w:val="20"/>
              </w:rPr>
              <w:t>м</w:t>
            </w:r>
            <w:r>
              <w:rPr>
                <w:rFonts w:ascii="Times New Roman" w:hAnsi="Times New Roman"/>
                <w:sz w:val="20"/>
                <w:vertAlign w:val="superscript"/>
              </w:rPr>
              <w:t>2</w:t>
            </w:r>
          </w:p>
          <w:p w14:paraId="DE000000">
            <w:pPr>
              <w:spacing w:after="0" w:line="240" w:lineRule="auto"/>
              <w:ind/>
              <w:rPr>
                <w:rFonts w:ascii="Times New Roman" w:hAnsi="Times New Roman"/>
                <w:sz w:val="20"/>
              </w:rPr>
            </w:pPr>
            <w:r>
              <w:rPr>
                <w:rFonts w:ascii="Times New Roman" w:hAnsi="Times New Roman"/>
                <w:sz w:val="20"/>
              </w:rPr>
              <w:t xml:space="preserve">Кабинет дефектолога 11,20 </w:t>
            </w:r>
            <w:r>
              <w:rPr>
                <w:rFonts w:ascii="Times New Roman" w:hAnsi="Times New Roman"/>
                <w:sz w:val="20"/>
              </w:rPr>
              <w:t>м</w:t>
            </w:r>
            <w:r>
              <w:rPr>
                <w:rFonts w:ascii="Times New Roman" w:hAnsi="Times New Roman"/>
                <w:sz w:val="20"/>
                <w:vertAlign w:val="superscript"/>
              </w:rPr>
              <w:t>2</w:t>
            </w:r>
          </w:p>
          <w:p w14:paraId="DF000000">
            <w:pPr>
              <w:spacing w:after="0" w:line="240" w:lineRule="auto"/>
              <w:ind/>
              <w:rPr>
                <w:rFonts w:ascii="Times New Roman" w:hAnsi="Times New Roman"/>
                <w:sz w:val="20"/>
              </w:rPr>
            </w:pPr>
            <w:r>
              <w:rPr>
                <w:rFonts w:ascii="Times New Roman" w:hAnsi="Times New Roman"/>
                <w:sz w:val="20"/>
              </w:rPr>
              <w:t>Комната инвентаря</w:t>
            </w:r>
            <w:r>
              <w:rPr>
                <w:rFonts w:ascii="Times New Roman" w:hAnsi="Times New Roman"/>
                <w:sz w:val="20"/>
              </w:rPr>
              <w:tab/>
            </w:r>
            <w:r>
              <w:rPr>
                <w:rFonts w:ascii="Times New Roman" w:hAnsi="Times New Roman"/>
                <w:sz w:val="20"/>
              </w:rPr>
              <w:t xml:space="preserve">15,10 </w:t>
            </w:r>
            <w:r>
              <w:rPr>
                <w:rFonts w:ascii="Times New Roman" w:hAnsi="Times New Roman"/>
                <w:sz w:val="20"/>
              </w:rPr>
              <w:t>м</w:t>
            </w:r>
            <w:r>
              <w:rPr>
                <w:rFonts w:ascii="Times New Roman" w:hAnsi="Times New Roman"/>
                <w:sz w:val="20"/>
                <w:vertAlign w:val="superscript"/>
              </w:rPr>
              <w:t>2</w:t>
            </w:r>
          </w:p>
          <w:p w14:paraId="E0000000">
            <w:pPr>
              <w:spacing w:after="0" w:line="240" w:lineRule="auto"/>
              <w:ind/>
              <w:rPr>
                <w:rFonts w:ascii="Times New Roman" w:hAnsi="Times New Roman"/>
                <w:sz w:val="20"/>
              </w:rPr>
            </w:pPr>
            <w:r>
              <w:rPr>
                <w:rFonts w:ascii="Times New Roman" w:hAnsi="Times New Roman"/>
                <w:sz w:val="20"/>
              </w:rPr>
              <w:t>Коридор у лифта</w:t>
            </w:r>
            <w:r>
              <w:rPr>
                <w:rFonts w:ascii="Times New Roman" w:hAnsi="Times New Roman"/>
                <w:sz w:val="20"/>
              </w:rPr>
              <w:tab/>
            </w:r>
            <w:r>
              <w:rPr>
                <w:rFonts w:ascii="Times New Roman" w:hAnsi="Times New Roman"/>
                <w:sz w:val="20"/>
              </w:rPr>
              <w:t xml:space="preserve">11,80 </w:t>
            </w:r>
            <w:r>
              <w:rPr>
                <w:rFonts w:ascii="Times New Roman" w:hAnsi="Times New Roman"/>
                <w:sz w:val="20"/>
              </w:rPr>
              <w:t>м</w:t>
            </w:r>
            <w:r>
              <w:rPr>
                <w:rFonts w:ascii="Times New Roman" w:hAnsi="Times New Roman"/>
                <w:sz w:val="20"/>
                <w:vertAlign w:val="superscript"/>
              </w:rPr>
              <w:t>2</w:t>
            </w:r>
          </w:p>
          <w:p w14:paraId="E1000000">
            <w:pPr>
              <w:spacing w:after="0" w:line="240" w:lineRule="auto"/>
              <w:ind/>
              <w:rPr>
                <w:rFonts w:ascii="Times New Roman" w:hAnsi="Times New Roman"/>
                <w:b w:val="1"/>
                <w:sz w:val="20"/>
              </w:rPr>
            </w:pPr>
          </w:p>
          <w:p w14:paraId="E2000000">
            <w:pPr>
              <w:spacing w:after="0" w:line="240" w:lineRule="auto"/>
              <w:ind/>
              <w:rPr>
                <w:rFonts w:ascii="Times New Roman" w:hAnsi="Times New Roman"/>
                <w:sz w:val="20"/>
              </w:rPr>
            </w:pPr>
            <w:r>
              <w:rPr>
                <w:rFonts w:ascii="Times New Roman" w:hAnsi="Times New Roman"/>
                <w:sz w:val="20"/>
              </w:rPr>
              <w:t>санузел мальч</w:t>
            </w:r>
            <w:r>
              <w:rPr>
                <w:rFonts w:ascii="Times New Roman" w:hAnsi="Times New Roman"/>
                <w:sz w:val="20"/>
              </w:rPr>
              <w:tab/>
            </w:r>
            <w:r>
              <w:rPr>
                <w:rFonts w:ascii="Times New Roman" w:hAnsi="Times New Roman"/>
                <w:sz w:val="20"/>
              </w:rPr>
              <w:t xml:space="preserve">18,60 </w:t>
            </w:r>
            <w:r>
              <w:rPr>
                <w:rFonts w:ascii="Times New Roman" w:hAnsi="Times New Roman"/>
                <w:sz w:val="20"/>
              </w:rPr>
              <w:t>м</w:t>
            </w:r>
            <w:r>
              <w:rPr>
                <w:rFonts w:ascii="Times New Roman" w:hAnsi="Times New Roman"/>
                <w:sz w:val="20"/>
                <w:vertAlign w:val="superscript"/>
              </w:rPr>
              <w:t>2</w:t>
            </w:r>
          </w:p>
          <w:p w14:paraId="E3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санузел мал. мгт 3 этаж 4,00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E4000000">
            <w:pPr>
              <w:spacing w:after="0" w:line="240" w:lineRule="auto"/>
              <w:ind/>
              <w:rPr>
                <w:rFonts w:ascii="Times New Roman" w:hAnsi="Times New Roman"/>
                <w:sz w:val="20"/>
              </w:rPr>
            </w:pPr>
            <w:r>
              <w:rPr>
                <w:rFonts w:ascii="Times New Roman" w:hAnsi="Times New Roman"/>
                <w:sz w:val="20"/>
              </w:rPr>
              <w:t xml:space="preserve">Рекреация (у 301 – 305) 157,80 </w:t>
            </w:r>
            <w:r>
              <w:rPr>
                <w:rFonts w:ascii="Times New Roman" w:hAnsi="Times New Roman"/>
                <w:sz w:val="20"/>
              </w:rPr>
              <w:t>м</w:t>
            </w:r>
            <w:r>
              <w:rPr>
                <w:rFonts w:ascii="Times New Roman" w:hAnsi="Times New Roman"/>
                <w:sz w:val="20"/>
                <w:vertAlign w:val="superscript"/>
              </w:rPr>
              <w:t>2</w:t>
            </w:r>
          </w:p>
          <w:p w14:paraId="E5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метод. кабинет № 305   34,70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E6000000">
            <w:pPr>
              <w:spacing w:after="0" w:line="240" w:lineRule="auto"/>
              <w:ind/>
              <w:rPr>
                <w:rFonts w:ascii="Times New Roman" w:hAnsi="Times New Roman"/>
                <w:sz w:val="20"/>
              </w:rPr>
            </w:pPr>
            <w:r>
              <w:rPr>
                <w:rFonts w:ascii="Times New Roman" w:hAnsi="Times New Roman"/>
                <w:sz w:val="20"/>
              </w:rPr>
              <w:t xml:space="preserve">класс № 304       49,20 </w:t>
            </w:r>
            <w:r>
              <w:rPr>
                <w:rFonts w:ascii="Times New Roman" w:hAnsi="Times New Roman"/>
                <w:sz w:val="20"/>
              </w:rPr>
              <w:t>м</w:t>
            </w:r>
            <w:r>
              <w:rPr>
                <w:rFonts w:ascii="Times New Roman" w:hAnsi="Times New Roman"/>
                <w:sz w:val="20"/>
                <w:vertAlign w:val="superscript"/>
              </w:rPr>
              <w:t>2</w:t>
            </w:r>
          </w:p>
          <w:p w14:paraId="E7000000">
            <w:pPr>
              <w:spacing w:after="0" w:line="240" w:lineRule="auto"/>
              <w:ind/>
              <w:rPr>
                <w:rFonts w:ascii="Times New Roman" w:hAnsi="Times New Roman"/>
                <w:sz w:val="20"/>
              </w:rPr>
            </w:pPr>
            <w:r>
              <w:rPr>
                <w:rFonts w:ascii="Times New Roman" w:hAnsi="Times New Roman"/>
                <w:sz w:val="20"/>
              </w:rPr>
              <w:t>класс № 303</w:t>
            </w:r>
            <w:r>
              <w:rPr>
                <w:rFonts w:ascii="Times New Roman" w:hAnsi="Times New Roman"/>
                <w:sz w:val="20"/>
              </w:rPr>
              <w:tab/>
            </w:r>
            <w:r>
              <w:rPr>
                <w:rFonts w:ascii="Times New Roman" w:hAnsi="Times New Roman"/>
                <w:sz w:val="20"/>
              </w:rPr>
              <w:t xml:space="preserve">68,10 </w:t>
            </w:r>
            <w:r>
              <w:rPr>
                <w:rFonts w:ascii="Times New Roman" w:hAnsi="Times New Roman"/>
                <w:sz w:val="20"/>
              </w:rPr>
              <w:t>м</w:t>
            </w:r>
            <w:r>
              <w:rPr>
                <w:rFonts w:ascii="Times New Roman" w:hAnsi="Times New Roman"/>
                <w:sz w:val="20"/>
                <w:vertAlign w:val="superscript"/>
              </w:rPr>
              <w:t>2</w:t>
            </w:r>
          </w:p>
          <w:p w14:paraId="E8000000">
            <w:pPr>
              <w:spacing w:after="0" w:line="240" w:lineRule="auto"/>
              <w:ind/>
              <w:rPr>
                <w:rFonts w:ascii="Times New Roman" w:hAnsi="Times New Roman"/>
                <w:sz w:val="20"/>
              </w:rPr>
            </w:pPr>
            <w:r>
              <w:rPr>
                <w:rFonts w:ascii="Times New Roman" w:hAnsi="Times New Roman"/>
                <w:sz w:val="20"/>
              </w:rPr>
              <w:t>класс № 302</w:t>
            </w:r>
            <w:r>
              <w:rPr>
                <w:rFonts w:ascii="Times New Roman" w:hAnsi="Times New Roman"/>
                <w:sz w:val="20"/>
              </w:rPr>
              <w:tab/>
            </w:r>
            <w:r>
              <w:rPr>
                <w:rFonts w:ascii="Times New Roman" w:hAnsi="Times New Roman"/>
                <w:sz w:val="20"/>
              </w:rPr>
              <w:t xml:space="preserve">63,20 </w:t>
            </w:r>
            <w:r>
              <w:rPr>
                <w:rFonts w:ascii="Times New Roman" w:hAnsi="Times New Roman"/>
                <w:sz w:val="20"/>
              </w:rPr>
              <w:t>м</w:t>
            </w:r>
            <w:r>
              <w:rPr>
                <w:rFonts w:ascii="Times New Roman" w:hAnsi="Times New Roman"/>
                <w:sz w:val="20"/>
                <w:vertAlign w:val="superscript"/>
              </w:rPr>
              <w:t>2</w:t>
            </w:r>
          </w:p>
          <w:p w14:paraId="E9000000">
            <w:pPr>
              <w:spacing w:after="0" w:line="240" w:lineRule="auto"/>
              <w:ind/>
              <w:rPr>
                <w:rFonts w:ascii="Times New Roman" w:hAnsi="Times New Roman"/>
                <w:sz w:val="20"/>
              </w:rPr>
            </w:pPr>
            <w:r>
              <w:rPr>
                <w:rFonts w:ascii="Times New Roman" w:hAnsi="Times New Roman"/>
                <w:sz w:val="20"/>
              </w:rPr>
              <w:t>класс № 301</w:t>
            </w:r>
            <w:r>
              <w:rPr>
                <w:rFonts w:ascii="Times New Roman" w:hAnsi="Times New Roman"/>
                <w:sz w:val="20"/>
              </w:rPr>
              <w:tab/>
            </w:r>
            <w:r>
              <w:rPr>
                <w:rFonts w:ascii="Times New Roman" w:hAnsi="Times New Roman"/>
                <w:sz w:val="20"/>
              </w:rPr>
              <w:t xml:space="preserve">63,60 </w:t>
            </w:r>
            <w:r>
              <w:rPr>
                <w:rFonts w:ascii="Times New Roman" w:hAnsi="Times New Roman"/>
                <w:sz w:val="20"/>
              </w:rPr>
              <w:t>м</w:t>
            </w:r>
            <w:r>
              <w:rPr>
                <w:rFonts w:ascii="Times New Roman" w:hAnsi="Times New Roman"/>
                <w:sz w:val="20"/>
                <w:vertAlign w:val="superscript"/>
              </w:rPr>
              <w:t>2</w:t>
            </w:r>
          </w:p>
          <w:p w14:paraId="EA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Лифтовый холл  6,50 </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vertAlign w:val="superscript"/>
              </w:rPr>
              <w:t xml:space="preserve">  </w:t>
            </w:r>
            <w:r>
              <w:rPr>
                <w:rFonts w:ascii="Times New Roman" w:hAnsi="Times New Roman"/>
                <w:sz w:val="20"/>
                <w:shd w:fill="FFE779" w:val="clear"/>
              </w:rPr>
              <w:t>(1 раз в неделю)</w:t>
            </w:r>
          </w:p>
          <w:p w14:paraId="EB000000">
            <w:pPr>
              <w:spacing w:after="0" w:line="240" w:lineRule="auto"/>
              <w:ind/>
              <w:rPr>
                <w:rFonts w:ascii="Times New Roman" w:hAnsi="Times New Roman"/>
                <w:sz w:val="20"/>
              </w:rPr>
            </w:pPr>
          </w:p>
          <w:p w14:paraId="EC000000">
            <w:pPr>
              <w:spacing w:after="0" w:line="240" w:lineRule="auto"/>
              <w:ind/>
              <w:rPr>
                <w:rFonts w:ascii="Times New Roman" w:hAnsi="Times New Roman"/>
                <w:sz w:val="20"/>
              </w:rPr>
            </w:pPr>
            <w:r>
              <w:rPr>
                <w:rFonts w:ascii="Times New Roman" w:hAnsi="Times New Roman"/>
                <w:sz w:val="20"/>
              </w:rPr>
              <w:t xml:space="preserve">рекреация (у 306-309)  148,70 </w:t>
            </w:r>
            <w:r>
              <w:rPr>
                <w:rFonts w:ascii="Times New Roman" w:hAnsi="Times New Roman"/>
                <w:sz w:val="20"/>
              </w:rPr>
              <w:t>м</w:t>
            </w:r>
            <w:r>
              <w:rPr>
                <w:rFonts w:ascii="Times New Roman" w:hAnsi="Times New Roman"/>
                <w:sz w:val="20"/>
                <w:vertAlign w:val="superscript"/>
              </w:rPr>
              <w:t>2</w:t>
            </w:r>
          </w:p>
          <w:p w14:paraId="ED000000">
            <w:pPr>
              <w:spacing w:after="0" w:line="240" w:lineRule="auto"/>
              <w:ind/>
              <w:rPr>
                <w:rFonts w:ascii="Times New Roman" w:hAnsi="Times New Roman"/>
                <w:sz w:val="20"/>
              </w:rPr>
            </w:pPr>
            <w:r>
              <w:rPr>
                <w:rFonts w:ascii="Times New Roman" w:hAnsi="Times New Roman"/>
                <w:sz w:val="20"/>
              </w:rPr>
              <w:t xml:space="preserve">класс № 309  63,30 </w:t>
            </w:r>
            <w:r>
              <w:rPr>
                <w:rFonts w:ascii="Times New Roman" w:hAnsi="Times New Roman"/>
                <w:sz w:val="20"/>
              </w:rPr>
              <w:t>м</w:t>
            </w:r>
            <w:r>
              <w:rPr>
                <w:rFonts w:ascii="Times New Roman" w:hAnsi="Times New Roman"/>
                <w:sz w:val="20"/>
                <w:vertAlign w:val="superscript"/>
              </w:rPr>
              <w:t>2</w:t>
            </w:r>
          </w:p>
          <w:p w14:paraId="EE000000">
            <w:pPr>
              <w:spacing w:after="0" w:line="240" w:lineRule="auto"/>
              <w:ind/>
              <w:rPr>
                <w:rFonts w:ascii="Times New Roman" w:hAnsi="Times New Roman"/>
                <w:sz w:val="20"/>
              </w:rPr>
            </w:pPr>
            <w:r>
              <w:rPr>
                <w:rFonts w:ascii="Times New Roman" w:hAnsi="Times New Roman"/>
                <w:sz w:val="20"/>
              </w:rPr>
              <w:t xml:space="preserve">игровая № 308  31,6 </w:t>
            </w:r>
            <w:r>
              <w:rPr>
                <w:rFonts w:ascii="Times New Roman" w:hAnsi="Times New Roman"/>
                <w:sz w:val="20"/>
              </w:rPr>
              <w:t>м</w:t>
            </w:r>
            <w:r>
              <w:rPr>
                <w:rFonts w:ascii="Times New Roman" w:hAnsi="Times New Roman"/>
                <w:sz w:val="20"/>
                <w:vertAlign w:val="superscript"/>
              </w:rPr>
              <w:t>2</w:t>
            </w:r>
          </w:p>
          <w:p w14:paraId="EF000000">
            <w:pPr>
              <w:spacing w:after="0" w:line="240" w:lineRule="auto"/>
              <w:ind/>
              <w:rPr>
                <w:rFonts w:ascii="Times New Roman" w:hAnsi="Times New Roman"/>
                <w:sz w:val="20"/>
              </w:rPr>
            </w:pPr>
            <w:r>
              <w:rPr>
                <w:rFonts w:ascii="Times New Roman" w:hAnsi="Times New Roman"/>
                <w:sz w:val="20"/>
              </w:rPr>
              <w:t xml:space="preserve">сан узел дев.  14,8 </w:t>
            </w:r>
            <w:r>
              <w:rPr>
                <w:rFonts w:ascii="Times New Roman" w:hAnsi="Times New Roman"/>
                <w:sz w:val="20"/>
              </w:rPr>
              <w:t>м</w:t>
            </w:r>
            <w:r>
              <w:rPr>
                <w:rFonts w:ascii="Times New Roman" w:hAnsi="Times New Roman"/>
                <w:sz w:val="20"/>
                <w:vertAlign w:val="superscript"/>
              </w:rPr>
              <w:t>2</w:t>
            </w:r>
          </w:p>
          <w:p w14:paraId="F0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санузел дев. мгт 3 этаж   4,9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F1000000">
            <w:pPr>
              <w:spacing w:after="0" w:line="240" w:lineRule="auto"/>
              <w:ind/>
              <w:rPr>
                <w:rFonts w:ascii="Times New Roman" w:hAnsi="Times New Roman"/>
                <w:sz w:val="20"/>
              </w:rPr>
            </w:pPr>
            <w:r>
              <w:rPr>
                <w:rFonts w:ascii="Times New Roman" w:hAnsi="Times New Roman"/>
                <w:sz w:val="20"/>
              </w:rPr>
              <w:t xml:space="preserve">класс № 307  67,40 </w:t>
            </w:r>
            <w:r>
              <w:rPr>
                <w:rFonts w:ascii="Times New Roman" w:hAnsi="Times New Roman"/>
                <w:sz w:val="20"/>
              </w:rPr>
              <w:t>м</w:t>
            </w:r>
            <w:r>
              <w:rPr>
                <w:rFonts w:ascii="Times New Roman" w:hAnsi="Times New Roman"/>
                <w:sz w:val="20"/>
                <w:vertAlign w:val="superscript"/>
              </w:rPr>
              <w:t>2</w:t>
            </w:r>
          </w:p>
          <w:p w14:paraId="F2000000">
            <w:pPr>
              <w:spacing w:after="0" w:line="240" w:lineRule="auto"/>
              <w:ind/>
              <w:rPr>
                <w:rFonts w:ascii="Times New Roman" w:hAnsi="Times New Roman"/>
                <w:sz w:val="20"/>
              </w:rPr>
            </w:pPr>
            <w:r>
              <w:rPr>
                <w:rFonts w:ascii="Times New Roman" w:hAnsi="Times New Roman"/>
                <w:sz w:val="20"/>
              </w:rPr>
              <w:t xml:space="preserve">класс № 306  66,50 </w:t>
            </w:r>
            <w:r>
              <w:rPr>
                <w:rFonts w:ascii="Times New Roman" w:hAnsi="Times New Roman"/>
                <w:sz w:val="20"/>
              </w:rPr>
              <w:t>м</w:t>
            </w:r>
            <w:r>
              <w:rPr>
                <w:rFonts w:ascii="Times New Roman" w:hAnsi="Times New Roman"/>
                <w:sz w:val="20"/>
                <w:vertAlign w:val="superscript"/>
              </w:rPr>
              <w:t>2</w:t>
            </w:r>
          </w:p>
          <w:p w14:paraId="F3000000">
            <w:pPr>
              <w:spacing w:after="0" w:line="240" w:lineRule="auto"/>
              <w:ind/>
              <w:rPr>
                <w:rFonts w:ascii="Times New Roman" w:hAnsi="Times New Roman"/>
                <w:sz w:val="20"/>
              </w:rPr>
            </w:pPr>
            <w:r>
              <w:rPr>
                <w:rFonts w:ascii="Times New Roman" w:hAnsi="Times New Roman"/>
                <w:sz w:val="20"/>
              </w:rPr>
              <w:t xml:space="preserve">учительская  45,30 </w:t>
            </w:r>
            <w:r>
              <w:rPr>
                <w:rFonts w:ascii="Times New Roman" w:hAnsi="Times New Roman"/>
                <w:sz w:val="20"/>
              </w:rPr>
              <w:t>м</w:t>
            </w:r>
            <w:r>
              <w:rPr>
                <w:rFonts w:ascii="Times New Roman" w:hAnsi="Times New Roman"/>
                <w:sz w:val="20"/>
                <w:vertAlign w:val="superscript"/>
              </w:rPr>
              <w:t>2</w:t>
            </w:r>
          </w:p>
          <w:p w14:paraId="F4000000">
            <w:pPr>
              <w:spacing w:after="0" w:line="240" w:lineRule="auto"/>
              <w:ind/>
              <w:rPr>
                <w:rFonts w:ascii="Times New Roman" w:hAnsi="Times New Roman"/>
                <w:sz w:val="20"/>
              </w:rPr>
            </w:pPr>
            <w:r>
              <w:rPr>
                <w:rFonts w:ascii="Times New Roman" w:hAnsi="Times New Roman"/>
                <w:sz w:val="20"/>
              </w:rPr>
              <w:t xml:space="preserve">кабинет заместителя 13,80 </w:t>
            </w:r>
            <w:r>
              <w:rPr>
                <w:rFonts w:ascii="Times New Roman" w:hAnsi="Times New Roman"/>
                <w:sz w:val="20"/>
              </w:rPr>
              <w:t>м</w:t>
            </w:r>
            <w:r>
              <w:rPr>
                <w:rFonts w:ascii="Times New Roman" w:hAnsi="Times New Roman"/>
                <w:sz w:val="20"/>
                <w:vertAlign w:val="superscript"/>
              </w:rPr>
              <w:t>2</w:t>
            </w:r>
          </w:p>
          <w:p w14:paraId="F5000000">
            <w:pPr>
              <w:spacing w:after="0" w:line="240" w:lineRule="auto"/>
              <w:ind/>
              <w:rPr>
                <w:rFonts w:ascii="Times New Roman" w:hAnsi="Times New Roman"/>
                <w:sz w:val="20"/>
              </w:rPr>
            </w:pPr>
            <w:r>
              <w:rPr>
                <w:rFonts w:ascii="Times New Roman" w:hAnsi="Times New Roman"/>
                <w:sz w:val="20"/>
              </w:rPr>
              <w:t xml:space="preserve">санузел учит. 5,00 </w:t>
            </w:r>
            <w:r>
              <w:rPr>
                <w:rFonts w:ascii="Times New Roman" w:hAnsi="Times New Roman"/>
                <w:sz w:val="20"/>
              </w:rPr>
              <w:t>м</w:t>
            </w:r>
            <w:r>
              <w:rPr>
                <w:rFonts w:ascii="Times New Roman" w:hAnsi="Times New Roman"/>
                <w:sz w:val="20"/>
                <w:vertAlign w:val="superscript"/>
              </w:rPr>
              <w:t>2</w:t>
            </w:r>
          </w:p>
          <w:p w14:paraId="F6000000">
            <w:pPr>
              <w:spacing w:after="0" w:line="240" w:lineRule="auto"/>
              <w:ind/>
              <w:rPr>
                <w:rFonts w:ascii="Times New Roman" w:hAnsi="Times New Roman"/>
                <w:sz w:val="20"/>
                <w:shd w:fill="FFE779" w:val="clear"/>
              </w:rPr>
            </w:pPr>
            <w:r>
              <w:rPr>
                <w:rFonts w:ascii="Times New Roman" w:hAnsi="Times New Roman"/>
                <w:sz w:val="20"/>
                <w:shd w:fill="FFE779" w:val="clear"/>
              </w:rPr>
              <w:t>венткамера 28,80</w:t>
            </w:r>
            <w:r>
              <w:rPr>
                <w:rFonts w:ascii="Times New Roman" w:hAnsi="Times New Roman"/>
                <w:sz w:val="20"/>
                <w:shd w:fill="FFE779" w:val="clear"/>
              </w:rPr>
              <w:t xml:space="preserve"> </w:t>
            </w:r>
            <w:r>
              <w:rPr>
                <w:rFonts w:ascii="Times New Roman" w:hAnsi="Times New Roman"/>
                <w:sz w:val="20"/>
                <w:shd w:fill="FFE779" w:val="clear"/>
              </w:rPr>
              <w:t>м</w:t>
            </w:r>
            <w:r>
              <w:rPr>
                <w:rFonts w:ascii="Times New Roman" w:hAnsi="Times New Roman"/>
                <w:sz w:val="20"/>
                <w:shd w:fill="FFE779" w:val="clear"/>
                <w:vertAlign w:val="superscript"/>
              </w:rPr>
              <w:t xml:space="preserve">2 </w:t>
            </w:r>
            <w:r>
              <w:rPr>
                <w:rFonts w:ascii="Times New Roman" w:hAnsi="Times New Roman"/>
                <w:sz w:val="20"/>
                <w:shd w:fill="FFE779" w:val="clear"/>
              </w:rPr>
              <w:t>(1 раз в неделю)</w:t>
            </w:r>
          </w:p>
          <w:p w14:paraId="F7000000">
            <w:pPr>
              <w:spacing w:after="0" w:line="240" w:lineRule="auto"/>
              <w:ind/>
              <w:rPr>
                <w:rFonts w:ascii="Times New Roman" w:hAnsi="Times New Roman"/>
                <w:sz w:val="20"/>
              </w:rPr>
            </w:pPr>
          </w:p>
          <w:p w14:paraId="F8000000">
            <w:pPr>
              <w:spacing w:after="0" w:line="240" w:lineRule="auto"/>
              <w:ind/>
              <w:rPr>
                <w:rFonts w:ascii="Times New Roman" w:hAnsi="Times New Roman"/>
                <w:sz w:val="20"/>
              </w:rPr>
            </w:pPr>
          </w:p>
          <w:p w14:paraId="F9000000">
            <w:pPr>
              <w:spacing w:after="0" w:line="240" w:lineRule="auto"/>
              <w:ind/>
              <w:rPr>
                <w:rFonts w:ascii="Times New Roman" w:hAnsi="Times New Roman"/>
                <w:sz w:val="20"/>
              </w:rPr>
            </w:pPr>
            <w:r>
              <w:rPr>
                <w:rFonts w:ascii="Times New Roman" w:hAnsi="Times New Roman"/>
                <w:sz w:val="20"/>
              </w:rPr>
              <w:t xml:space="preserve">Коридор у библиотеки 109,40 </w:t>
            </w:r>
            <w:r>
              <w:rPr>
                <w:rFonts w:ascii="Times New Roman" w:hAnsi="Times New Roman"/>
                <w:sz w:val="20"/>
              </w:rPr>
              <w:t>м</w:t>
            </w:r>
            <w:r>
              <w:rPr>
                <w:rFonts w:ascii="Times New Roman" w:hAnsi="Times New Roman"/>
                <w:sz w:val="20"/>
                <w:vertAlign w:val="superscript"/>
              </w:rPr>
              <w:t>2</w:t>
            </w:r>
          </w:p>
          <w:p w14:paraId="FA000000">
            <w:pPr>
              <w:spacing w:after="0" w:line="240" w:lineRule="auto"/>
              <w:ind/>
              <w:rPr>
                <w:rFonts w:ascii="Times New Roman" w:hAnsi="Times New Roman"/>
                <w:sz w:val="20"/>
              </w:rPr>
            </w:pPr>
            <w:r>
              <w:rPr>
                <w:rFonts w:ascii="Times New Roman" w:hAnsi="Times New Roman"/>
                <w:sz w:val="20"/>
              </w:rPr>
              <w:t>библиотека</w:t>
            </w:r>
            <w:r>
              <w:rPr>
                <w:rFonts w:ascii="Times New Roman" w:hAnsi="Times New Roman"/>
                <w:sz w:val="20"/>
              </w:rPr>
              <w:tab/>
            </w:r>
            <w:r>
              <w:rPr>
                <w:rFonts w:ascii="Times New Roman" w:hAnsi="Times New Roman"/>
                <w:sz w:val="20"/>
              </w:rPr>
              <w:t>92,00</w:t>
            </w:r>
            <w:r>
              <w:rPr>
                <w:rFonts w:ascii="Times New Roman" w:hAnsi="Times New Roman"/>
                <w:sz w:val="20"/>
              </w:rPr>
              <w:t xml:space="preserve"> </w:t>
            </w:r>
            <w:r>
              <w:rPr>
                <w:rFonts w:ascii="Times New Roman" w:hAnsi="Times New Roman"/>
                <w:sz w:val="20"/>
              </w:rPr>
              <w:t>м</w:t>
            </w:r>
            <w:r>
              <w:rPr>
                <w:rFonts w:ascii="Times New Roman" w:hAnsi="Times New Roman"/>
                <w:sz w:val="20"/>
                <w:vertAlign w:val="superscript"/>
              </w:rPr>
              <w:t>2</w:t>
            </w:r>
          </w:p>
          <w:p w14:paraId="FB000000">
            <w:pPr>
              <w:spacing w:after="0" w:line="240" w:lineRule="auto"/>
              <w:ind/>
              <w:rPr>
                <w:rFonts w:ascii="Times New Roman" w:hAnsi="Times New Roman"/>
                <w:sz w:val="20"/>
                <w:shd w:fill="FFE779" w:val="clear"/>
              </w:rPr>
            </w:pPr>
            <w:r>
              <w:rPr>
                <w:rFonts w:ascii="Times New Roman" w:hAnsi="Times New Roman"/>
                <w:sz w:val="20"/>
                <w:shd w:fill="FFE779" w:val="clear"/>
              </w:rPr>
              <w:t xml:space="preserve">книгохранилище 46,70 </w:t>
            </w:r>
            <w:r>
              <w:rPr>
                <w:rFonts w:ascii="Times New Roman" w:hAnsi="Times New Roman"/>
                <w:sz w:val="20"/>
                <w:shd w:fill="FFE779" w:val="clear"/>
              </w:rPr>
              <w:t>м</w:t>
            </w:r>
            <w:r>
              <w:rPr>
                <w:rFonts w:ascii="Times New Roman" w:hAnsi="Times New Roman"/>
                <w:sz w:val="20"/>
                <w:shd w:fill="FFE779" w:val="clear"/>
                <w:vertAlign w:val="superscript"/>
              </w:rPr>
              <w:t>2</w:t>
            </w:r>
            <w:r>
              <w:rPr>
                <w:rFonts w:ascii="Times New Roman" w:hAnsi="Times New Roman"/>
                <w:sz w:val="20"/>
                <w:shd w:fill="FFE779" w:val="clear"/>
              </w:rPr>
              <w:t xml:space="preserve">  (1 раз в неделю)</w:t>
            </w:r>
          </w:p>
          <w:p w14:paraId="FC000000">
            <w:pPr>
              <w:spacing w:after="0" w:line="240" w:lineRule="auto"/>
              <w:ind/>
              <w:rPr>
                <w:rFonts w:ascii="Times New Roman" w:hAnsi="Times New Roman"/>
                <w:sz w:val="20"/>
              </w:rPr>
            </w:pPr>
            <w:r>
              <w:rPr>
                <w:rFonts w:ascii="Times New Roman" w:hAnsi="Times New Roman"/>
                <w:sz w:val="20"/>
              </w:rPr>
              <w:t xml:space="preserve">класс № 315  34,80 </w:t>
            </w:r>
            <w:r>
              <w:rPr>
                <w:rFonts w:ascii="Times New Roman" w:hAnsi="Times New Roman"/>
                <w:sz w:val="20"/>
              </w:rPr>
              <w:t>м</w:t>
            </w:r>
            <w:r>
              <w:rPr>
                <w:rFonts w:ascii="Times New Roman" w:hAnsi="Times New Roman"/>
                <w:sz w:val="20"/>
                <w:vertAlign w:val="superscript"/>
              </w:rPr>
              <w:t>2</w:t>
            </w:r>
          </w:p>
          <w:p w14:paraId="FD000000">
            <w:pPr>
              <w:spacing w:after="0" w:line="240" w:lineRule="auto"/>
              <w:ind/>
              <w:rPr>
                <w:rFonts w:ascii="Times New Roman" w:hAnsi="Times New Roman"/>
                <w:sz w:val="20"/>
              </w:rPr>
            </w:pPr>
            <w:r>
              <w:rPr>
                <w:rFonts w:ascii="Times New Roman" w:hAnsi="Times New Roman"/>
                <w:sz w:val="20"/>
              </w:rPr>
              <w:t xml:space="preserve">класс № 316  33,10 </w:t>
            </w:r>
            <w:r>
              <w:rPr>
                <w:rFonts w:ascii="Times New Roman" w:hAnsi="Times New Roman"/>
                <w:sz w:val="20"/>
              </w:rPr>
              <w:t>м</w:t>
            </w:r>
            <w:r>
              <w:rPr>
                <w:rFonts w:ascii="Times New Roman" w:hAnsi="Times New Roman"/>
                <w:sz w:val="20"/>
                <w:vertAlign w:val="superscript"/>
              </w:rPr>
              <w:t>2</w:t>
            </w:r>
          </w:p>
          <w:p w14:paraId="FE000000">
            <w:pPr>
              <w:spacing w:after="0" w:line="240" w:lineRule="auto"/>
              <w:ind/>
              <w:rPr>
                <w:rFonts w:ascii="Times New Roman" w:hAnsi="Times New Roman"/>
                <w:sz w:val="20"/>
              </w:rPr>
            </w:pPr>
            <w:r>
              <w:rPr>
                <w:rFonts w:ascii="Times New Roman" w:hAnsi="Times New Roman"/>
                <w:sz w:val="20"/>
              </w:rPr>
              <w:t>Комната инвентаря</w:t>
            </w:r>
            <w:r>
              <w:rPr>
                <w:rFonts w:ascii="Times New Roman" w:hAnsi="Times New Roman"/>
                <w:sz w:val="20"/>
              </w:rPr>
              <w:tab/>
            </w:r>
            <w:r>
              <w:rPr>
                <w:rFonts w:ascii="Times New Roman" w:hAnsi="Times New Roman"/>
                <w:sz w:val="20"/>
              </w:rPr>
              <w:t xml:space="preserve">14,90 </w:t>
            </w:r>
            <w:r>
              <w:rPr>
                <w:rFonts w:ascii="Times New Roman" w:hAnsi="Times New Roman"/>
                <w:sz w:val="20"/>
              </w:rPr>
              <w:t>м</w:t>
            </w:r>
            <w:r>
              <w:rPr>
                <w:rFonts w:ascii="Times New Roman" w:hAnsi="Times New Roman"/>
                <w:sz w:val="20"/>
                <w:vertAlign w:val="superscript"/>
              </w:rPr>
              <w:t>2</w:t>
            </w:r>
          </w:p>
          <w:p w14:paraId="FF000000">
            <w:pPr>
              <w:spacing w:after="0" w:line="240" w:lineRule="auto"/>
              <w:ind/>
              <w:rPr>
                <w:rFonts w:ascii="Times New Roman" w:hAnsi="Times New Roman"/>
                <w:sz w:val="20"/>
              </w:rPr>
            </w:pPr>
            <w:r>
              <w:rPr>
                <w:rFonts w:ascii="Times New Roman" w:hAnsi="Times New Roman"/>
                <w:sz w:val="20"/>
              </w:rPr>
              <w:t>Коридор у лифта</w:t>
            </w:r>
            <w:r>
              <w:rPr>
                <w:rFonts w:ascii="Times New Roman" w:hAnsi="Times New Roman"/>
                <w:sz w:val="20"/>
              </w:rPr>
              <w:tab/>
            </w:r>
            <w:r>
              <w:rPr>
                <w:rFonts w:ascii="Times New Roman" w:hAnsi="Times New Roman"/>
                <w:sz w:val="20"/>
              </w:rPr>
              <w:t xml:space="preserve">12,80 </w:t>
            </w:r>
            <w:r>
              <w:rPr>
                <w:rFonts w:ascii="Times New Roman" w:hAnsi="Times New Roman"/>
                <w:sz w:val="20"/>
              </w:rPr>
              <w:t>м</w:t>
            </w:r>
            <w:r>
              <w:rPr>
                <w:rFonts w:ascii="Times New Roman" w:hAnsi="Times New Roman"/>
                <w:sz w:val="20"/>
                <w:vertAlign w:val="superscript"/>
              </w:rPr>
              <w:t>2</w:t>
            </w:r>
          </w:p>
          <w:p w14:paraId="00010000">
            <w:pPr>
              <w:spacing w:after="0" w:line="240" w:lineRule="auto"/>
              <w:ind/>
              <w:rPr>
                <w:rFonts w:ascii="Times New Roman" w:hAnsi="Times New Roman"/>
                <w:sz w:val="20"/>
              </w:rPr>
            </w:pPr>
            <w:r>
              <w:rPr>
                <w:rFonts w:ascii="Times New Roman" w:hAnsi="Times New Roman"/>
                <w:sz w:val="20"/>
              </w:rPr>
              <w:t>Лестница с 1 по 3 этаж</w:t>
            </w:r>
            <w:r>
              <w:rPr>
                <w:rFonts w:ascii="Times New Roman" w:hAnsi="Times New Roman"/>
                <w:sz w:val="20"/>
              </w:rPr>
              <w:tab/>
            </w:r>
            <w:r>
              <w:rPr>
                <w:rFonts w:ascii="Times New Roman" w:hAnsi="Times New Roman"/>
                <w:sz w:val="20"/>
              </w:rPr>
              <w:t xml:space="preserve">50,80 </w:t>
            </w:r>
            <w:r>
              <w:rPr>
                <w:rFonts w:ascii="Times New Roman" w:hAnsi="Times New Roman"/>
                <w:sz w:val="20"/>
              </w:rPr>
              <w:t>м</w:t>
            </w:r>
            <w:r>
              <w:rPr>
                <w:rFonts w:ascii="Times New Roman" w:hAnsi="Times New Roman"/>
                <w:sz w:val="20"/>
                <w:vertAlign w:val="superscript"/>
              </w:rPr>
              <w:t>2</w:t>
            </w:r>
          </w:p>
          <w:p w14:paraId="01010000">
            <w:pPr>
              <w:spacing w:after="0" w:line="240" w:lineRule="auto"/>
              <w:ind/>
              <w:rPr>
                <w:rFonts w:ascii="Times New Roman" w:hAnsi="Times New Roman"/>
                <w:sz w:val="20"/>
              </w:rPr>
            </w:pPr>
            <w:r>
              <w:rPr>
                <w:rFonts w:ascii="Times New Roman" w:hAnsi="Times New Roman"/>
                <w:sz w:val="20"/>
              </w:rPr>
              <w:t>Лестница с 1 по 3 этаж</w:t>
            </w:r>
            <w:r>
              <w:rPr>
                <w:rFonts w:ascii="Times New Roman" w:hAnsi="Times New Roman"/>
                <w:sz w:val="20"/>
              </w:rPr>
              <w:tab/>
            </w:r>
            <w:r>
              <w:rPr>
                <w:rFonts w:ascii="Times New Roman" w:hAnsi="Times New Roman"/>
                <w:sz w:val="20"/>
              </w:rPr>
              <w:t xml:space="preserve">50,70 </w:t>
            </w:r>
            <w:r>
              <w:rPr>
                <w:rFonts w:ascii="Times New Roman" w:hAnsi="Times New Roman"/>
                <w:sz w:val="20"/>
              </w:rPr>
              <w:t>м</w:t>
            </w:r>
            <w:r>
              <w:rPr>
                <w:rFonts w:ascii="Times New Roman" w:hAnsi="Times New Roman"/>
                <w:sz w:val="20"/>
                <w:vertAlign w:val="superscript"/>
              </w:rPr>
              <w:t>2</w:t>
            </w:r>
          </w:p>
        </w:tc>
      </w:tr>
    </w:tbl>
    <w:p w14:paraId="02010000">
      <w:pPr>
        <w:pStyle w:val="Style_2"/>
        <w:spacing w:after="0" w:before="0" w:line="240" w:lineRule="auto"/>
        <w:ind/>
        <w:jc w:val="center"/>
        <w:rPr>
          <w:rFonts w:ascii="Times New Roman" w:hAnsi="Times New Roman"/>
          <w:sz w:val="22"/>
        </w:rPr>
      </w:pPr>
    </w:p>
    <w:p w14:paraId="03010000">
      <w:pPr>
        <w:pStyle w:val="Style_2"/>
        <w:spacing w:after="0" w:before="0" w:line="240" w:lineRule="auto"/>
        <w:ind/>
        <w:jc w:val="center"/>
        <w:rPr>
          <w:rFonts w:ascii="Times New Roman" w:hAnsi="Times New Roman"/>
          <w:sz w:val="22"/>
        </w:rPr>
      </w:pPr>
    </w:p>
    <w:p w14:paraId="04010000">
      <w:pPr>
        <w:spacing w:after="0" w:line="240" w:lineRule="auto"/>
        <w:ind/>
        <w:jc w:val="left"/>
        <w:rPr>
          <w:rFonts w:ascii="Times New Roman" w:hAnsi="Times New Roman"/>
          <w:b w:val="1"/>
          <w:sz w:val="22"/>
        </w:rPr>
      </w:pPr>
      <w:r>
        <w:rPr>
          <w:rFonts w:ascii="Times New Roman" w:hAnsi="Times New Roman"/>
          <w:b w:val="1"/>
          <w:sz w:val="22"/>
        </w:rPr>
        <w:t xml:space="preserve"> </w:t>
      </w:r>
      <w:r>
        <w:rPr>
          <w:rFonts w:ascii="Times New Roman" w:hAnsi="Times New Roman"/>
          <w:b w:val="1"/>
          <w:sz w:val="22"/>
        </w:rPr>
        <w:t>ИСП</w:t>
      </w:r>
      <w:r>
        <w:rPr>
          <w:rFonts w:ascii="Times New Roman" w:hAnsi="Times New Roman"/>
          <w:b w:val="1"/>
          <w:sz w:val="22"/>
        </w:rPr>
        <w:t xml:space="preserve">ОЛНИТЕЛЬ     </w:t>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  </w:t>
      </w:r>
      <w:r>
        <w:rPr>
          <w:rFonts w:ascii="Times New Roman" w:hAnsi="Times New Roman"/>
          <w:b w:val="1"/>
          <w:sz w:val="22"/>
        </w:rPr>
        <w:t>ЗАКАЗЧИК</w:t>
      </w:r>
    </w:p>
    <w:p w14:paraId="05010000">
      <w:pPr>
        <w:spacing w:after="0" w:line="240" w:lineRule="auto"/>
        <w:ind/>
        <w:jc w:val="left"/>
        <w:rPr>
          <w:rFonts w:ascii="Times New Roman" w:hAnsi="Times New Roman"/>
          <w:b w:val="1"/>
          <w:sz w:val="22"/>
        </w:rPr>
      </w:pPr>
      <w:r>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 xml:space="preserve">                         </w:t>
      </w:r>
      <w:r>
        <w:rPr>
          <w:rFonts w:ascii="Times New Roman" w:hAnsi="Times New Roman"/>
          <w:b w:val="0"/>
          <w:i w:val="0"/>
          <w:strike w:val="0"/>
          <w:shadow w:val="0"/>
          <w:color w:val="000000"/>
          <w:sz w:val="22"/>
          <w:u w:val="none"/>
        </w:rPr>
        <w:t xml:space="preserve">МБОУ  СОШ  № 53 г. Кирова </w:t>
      </w:r>
    </w:p>
    <w:p w14:paraId="06010000">
      <w:pPr>
        <w:pStyle w:val="Style_2"/>
        <w:spacing w:after="0" w:before="0" w:line="240" w:lineRule="auto"/>
        <w:ind/>
        <w:rPr>
          <w:rFonts w:ascii="Times New Roman" w:hAnsi="Times New Roman"/>
          <w:sz w:val="22"/>
        </w:rPr>
      </w:pPr>
    </w:p>
    <w:p w14:paraId="07010000">
      <w:pPr>
        <w:pStyle w:val="Style_2"/>
        <w:spacing w:after="0" w:before="0" w:line="240" w:lineRule="auto"/>
        <w:ind/>
        <w:rPr>
          <w:rFonts w:ascii="Times New Roman" w:hAnsi="Times New Roman"/>
          <w:sz w:val="22"/>
        </w:rPr>
      </w:pPr>
    </w:p>
    <w:p w14:paraId="08010000">
      <w:pPr>
        <w:pStyle w:val="Style_2"/>
        <w:spacing w:after="0" w:before="0" w:line="240" w:lineRule="auto"/>
        <w:ind/>
        <w:rPr>
          <w:rFonts w:ascii="Times New Roman" w:hAnsi="Times New Roman"/>
          <w:sz w:val="22"/>
        </w:rPr>
      </w:pPr>
      <w:r>
        <w:rPr>
          <w:rFonts w:ascii="Times New Roman" w:hAnsi="Times New Roman"/>
          <w:sz w:val="22"/>
        </w:rPr>
        <w:t xml:space="preserve"> _____________ </w:t>
      </w:r>
      <w:r>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 xml:space="preserve">                                  Директор ____________ М.В. Грехнева </w:t>
      </w:r>
    </w:p>
    <w:sectPr>
      <w:footerReference r:id="rId1" w:type="default"/>
      <w:type w:val="nextPage"/>
      <w:pgSz w:h="16838" w:orient="portrait" w:w="11906"/>
      <w:pgMar w:bottom="1440" w:footer="720" w:gutter="0" w:header="0" w:left="1264" w:right="1149" w:top="731"/>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3"/>
      <w:numFmt w:val="decimal"/>
      <w:lvlText w:val="%1."/>
      <w:lvlJc w:val="left"/>
      <w:pPr>
        <w:ind w:hanging="360" w:left="2487"/>
      </w:pPr>
      <w:rPr>
        <w:b w:val="1"/>
        <w:sz w:val="24"/>
      </w:rPr>
    </w:lvl>
    <w:lvl w:ilvl="1">
      <w:start w:val="1"/>
      <w:numFmt w:val="lowerLetter"/>
      <w:lvlText w:val="%2."/>
      <w:lvlJc w:val="left"/>
      <w:pPr>
        <w:ind w:hanging="360" w:left="3207"/>
      </w:pPr>
    </w:lvl>
    <w:lvl w:ilvl="2">
      <w:start w:val="1"/>
      <w:numFmt w:val="lowerRoman"/>
      <w:lvlText w:val="%2.%3."/>
      <w:lvlJc w:val="right"/>
      <w:pPr>
        <w:ind w:hanging="180" w:left="3927"/>
      </w:pPr>
    </w:lvl>
    <w:lvl w:ilvl="3">
      <w:start w:val="1"/>
      <w:numFmt w:val="decimal"/>
      <w:lvlText w:val="%2.%3.%4."/>
      <w:lvlJc w:val="left"/>
      <w:pPr>
        <w:ind w:hanging="360" w:left="4647"/>
      </w:pPr>
    </w:lvl>
    <w:lvl w:ilvl="4">
      <w:start w:val="1"/>
      <w:numFmt w:val="lowerLetter"/>
      <w:lvlText w:val="%2.%3.%4.%5."/>
      <w:lvlJc w:val="left"/>
      <w:pPr>
        <w:ind w:hanging="360" w:left="5367"/>
      </w:pPr>
    </w:lvl>
    <w:lvl w:ilvl="5">
      <w:start w:val="1"/>
      <w:numFmt w:val="lowerRoman"/>
      <w:lvlText w:val="%2.%3.%4.%5.%6."/>
      <w:lvlJc w:val="right"/>
      <w:pPr>
        <w:ind w:hanging="180" w:left="6087"/>
      </w:pPr>
    </w:lvl>
    <w:lvl w:ilvl="6">
      <w:start w:val="1"/>
      <w:numFmt w:val="decimal"/>
      <w:lvlText w:val="%2.%3.%4.%5.%6.%7."/>
      <w:lvlJc w:val="left"/>
      <w:pPr>
        <w:ind w:hanging="360" w:left="6807"/>
      </w:pPr>
    </w:lvl>
    <w:lvl w:ilvl="7">
      <w:start w:val="1"/>
      <w:numFmt w:val="lowerLetter"/>
      <w:lvlText w:val="%2.%3.%4.%5.%6.%7.%8."/>
      <w:lvlJc w:val="left"/>
      <w:pPr>
        <w:ind w:hanging="360" w:left="7527"/>
      </w:pPr>
    </w:lvl>
    <w:lvl w:ilvl="8">
      <w:start w:val="1"/>
      <w:numFmt w:val="lowerRoman"/>
      <w:lvlText w:val="%2.%3.%4.%5.%6.%7.%8.%9."/>
      <w:lvlJc w:val="right"/>
      <w:pPr>
        <w:ind w:hanging="180" w:left="8247"/>
      </w:pPr>
    </w:lvl>
  </w:abstractNum>
  <w:abstractNum w:abstractNumId="1">
    <w:lvl w:ilvl="0">
      <w:start w:val="6"/>
      <w:numFmt w:val="decimal"/>
      <w:lvlText w:val="%1."/>
      <w:lvlJc w:val="left"/>
      <w:pPr>
        <w:ind w:hanging="360" w:left="720"/>
      </w:pPr>
      <w:rPr>
        <w:b w:val="1"/>
        <w:sz w:val="24"/>
      </w:rPr>
    </w:lvl>
    <w:lvl w:ilvl="1">
      <w:start w:val="1"/>
      <w:numFmt w:val="lowerLetter"/>
      <w:lvlText w:val="%2."/>
      <w:lvlJc w:val="left"/>
      <w:pPr>
        <w:ind w:hanging="360" w:left="1440"/>
      </w:pPr>
    </w:lvl>
    <w:lvl w:ilvl="2">
      <w:start w:val="1"/>
      <w:numFmt w:val="lowerRoman"/>
      <w:lvlText w:val="%2.%3."/>
      <w:lvlJc w:val="right"/>
      <w:pPr>
        <w:ind w:hanging="180" w:left="2160"/>
      </w:pPr>
    </w:lvl>
    <w:lvl w:ilvl="3">
      <w:start w:val="1"/>
      <w:numFmt w:val="decimal"/>
      <w:lvlText w:val="%2.%3.%4."/>
      <w:lvlJc w:val="left"/>
      <w:pPr>
        <w:ind w:hanging="360" w:left="2880"/>
      </w:pPr>
    </w:lvl>
    <w:lvl w:ilvl="4">
      <w:start w:val="1"/>
      <w:numFmt w:val="lowerLetter"/>
      <w:lvlText w:val="%2.%3.%4.%5."/>
      <w:lvlJc w:val="left"/>
      <w:pPr>
        <w:ind w:hanging="360" w:left="3600"/>
      </w:pPr>
    </w:lvl>
    <w:lvl w:ilvl="5">
      <w:start w:val="1"/>
      <w:numFmt w:val="lowerRoman"/>
      <w:lvlText w:val="%2.%3.%4.%5.%6."/>
      <w:lvlJc w:val="right"/>
      <w:pPr>
        <w:ind w:hanging="180" w:left="4320"/>
      </w:pPr>
    </w:lvl>
    <w:lvl w:ilvl="6">
      <w:start w:val="1"/>
      <w:numFmt w:val="decimal"/>
      <w:lvlText w:val="%2.%3.%4.%5.%6.%7."/>
      <w:lvlJc w:val="left"/>
      <w:pPr>
        <w:ind w:hanging="360" w:left="5040"/>
      </w:pPr>
    </w:lvl>
    <w:lvl w:ilvl="7">
      <w:start w:val="1"/>
      <w:numFmt w:val="lowerLetter"/>
      <w:lvlText w:val="%2.%3.%4.%5.%6.%7.%8."/>
      <w:lvlJc w:val="left"/>
      <w:pPr>
        <w:ind w:hanging="360" w:left="5760"/>
      </w:pPr>
    </w:lvl>
    <w:lvl w:ilvl="8">
      <w:start w:val="1"/>
      <w:numFmt w:val="lowerRoman"/>
      <w:lvlText w:val="%2.%3.%4.%5.%6.%7.%8.%9."/>
      <w:lvlJc w:val="right"/>
      <w:pPr>
        <w:ind w:hanging="18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tabs>
        <w:tab w:leader="none" w:pos="709" w:val="left"/>
      </w:tabs>
      <w:spacing w:after="200" w:before="0" w:line="276" w:lineRule="atLeast"/>
      <w:ind/>
      <w:jc w:val="left"/>
    </w:pPr>
    <w:rPr>
      <w:rFonts w:ascii="Calibri" w:hAnsi="Calibri"/>
      <w:color w:val="00000A"/>
      <w:sz w:val="22"/>
    </w:rPr>
  </w:style>
  <w:style w:default="1" w:styleId="Style_2_ch" w:type="character">
    <w:name w:val="Normal"/>
    <w:link w:val="Style_2"/>
    <w:rPr>
      <w:rFonts w:ascii="Calibri" w:hAnsi="Calibri"/>
      <w:color w:val="00000A"/>
      <w:sz w:val="22"/>
    </w:rPr>
  </w:style>
  <w:style w:styleId="Style_4" w:type="paragraph">
    <w:name w:val="ListLabel 26"/>
    <w:link w:val="Style_4_ch"/>
  </w:style>
  <w:style w:styleId="Style_4_ch" w:type="character">
    <w:name w:val="ListLabel 26"/>
    <w:link w:val="Style_4"/>
  </w:style>
  <w:style w:styleId="Style_5" w:type="paragraph">
    <w:name w:val="ListLabel 33"/>
    <w:link w:val="Style_5_ch"/>
  </w:style>
  <w:style w:styleId="Style_5_ch" w:type="character">
    <w:name w:val="ListLabel 33"/>
    <w:link w:val="Style_5"/>
  </w:style>
  <w:style w:styleId="Style_6" w:type="paragraph">
    <w:name w:val="toc 2"/>
    <w:next w:val="Style_2"/>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ListLabel 85"/>
    <w:link w:val="Style_7_ch"/>
  </w:style>
  <w:style w:styleId="Style_7_ch" w:type="character">
    <w:name w:val="ListLabel 85"/>
    <w:link w:val="Style_7"/>
  </w:style>
  <w:style w:styleId="Style_8" w:type="paragraph">
    <w:name w:val="ListLabel 83"/>
    <w:link w:val="Style_8_ch"/>
  </w:style>
  <w:style w:styleId="Style_8_ch" w:type="character">
    <w:name w:val="ListLabel 83"/>
    <w:link w:val="Style_8"/>
  </w:style>
  <w:style w:styleId="Style_9" w:type="paragraph">
    <w:name w:val="ListLabel 74"/>
    <w:link w:val="Style_9_ch"/>
  </w:style>
  <w:style w:styleId="Style_9_ch" w:type="character">
    <w:name w:val="ListLabel 74"/>
    <w:link w:val="Style_9"/>
  </w:style>
  <w:style w:styleId="Style_10" w:type="paragraph">
    <w:name w:val="ListLabel 16"/>
    <w:link w:val="Style_10_ch"/>
  </w:style>
  <w:style w:styleId="Style_10_ch" w:type="character">
    <w:name w:val="ListLabel 16"/>
    <w:link w:val="Style_10"/>
  </w:style>
  <w:style w:styleId="Style_11" w:type="paragraph">
    <w:name w:val="toc 4"/>
    <w:next w:val="Style_2"/>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ListLabel 3"/>
    <w:link w:val="Style_12_ch"/>
  </w:style>
  <w:style w:styleId="Style_12_ch" w:type="character">
    <w:name w:val="ListLabel 3"/>
    <w:link w:val="Style_12"/>
  </w:style>
  <w:style w:styleId="Style_13" w:type="paragraph">
    <w:name w:val="ListLabel 53"/>
    <w:link w:val="Style_13_ch"/>
  </w:style>
  <w:style w:styleId="Style_13_ch" w:type="character">
    <w:name w:val="ListLabel 53"/>
    <w:link w:val="Style_13"/>
  </w:style>
  <w:style w:styleId="Style_14" w:type="paragraph">
    <w:name w:val="ListLabel 18"/>
    <w:link w:val="Style_14_ch"/>
  </w:style>
  <w:style w:styleId="Style_14_ch" w:type="character">
    <w:name w:val="ListLabel 18"/>
    <w:link w:val="Style_14"/>
  </w:style>
  <w:style w:styleId="Style_15" w:type="paragraph">
    <w:name w:val="ListLabel 100"/>
    <w:link w:val="Style_15_ch"/>
    <w:rPr>
      <w:b w:val="1"/>
      <w:sz w:val="24"/>
    </w:rPr>
  </w:style>
  <w:style w:styleId="Style_15_ch" w:type="character">
    <w:name w:val="ListLabel 100"/>
    <w:link w:val="Style_15"/>
    <w:rPr>
      <w:b w:val="1"/>
      <w:sz w:val="24"/>
    </w:rPr>
  </w:style>
  <w:style w:styleId="Style_16" w:type="paragraph">
    <w:name w:val="toc 6"/>
    <w:next w:val="Style_2"/>
    <w:link w:val="Style_16_ch"/>
    <w:uiPriority w:val="39"/>
    <w:pPr>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ListLabel 24"/>
    <w:link w:val="Style_17_ch"/>
  </w:style>
  <w:style w:styleId="Style_17_ch" w:type="character">
    <w:name w:val="ListLabel 24"/>
    <w:link w:val="Style_17"/>
  </w:style>
  <w:style w:styleId="Style_18" w:type="paragraph">
    <w:name w:val="Header"/>
    <w:basedOn w:val="Style_2"/>
    <w:link w:val="Style_18_ch"/>
    <w:pPr>
      <w:tabs>
        <w:tab w:leader="none" w:pos="709" w:val="left"/>
        <w:tab w:leader="none" w:pos="4677" w:val="center"/>
        <w:tab w:leader="none" w:pos="9355" w:val="right"/>
      </w:tabs>
      <w:spacing w:after="0" w:before="0" w:line="100" w:lineRule="atLeast"/>
      <w:ind/>
    </w:pPr>
  </w:style>
  <w:style w:styleId="Style_18_ch" w:type="character">
    <w:name w:val="Header"/>
    <w:basedOn w:val="Style_2_ch"/>
    <w:link w:val="Style_18"/>
  </w:style>
  <w:style w:styleId="Style_19" w:type="paragraph">
    <w:name w:val="ListLabel 23"/>
    <w:link w:val="Style_19_ch"/>
  </w:style>
  <w:style w:styleId="Style_19_ch" w:type="character">
    <w:name w:val="ListLabel 23"/>
    <w:link w:val="Style_19"/>
  </w:style>
  <w:style w:styleId="Style_20" w:type="paragraph">
    <w:name w:val="toc 7"/>
    <w:next w:val="Style_2"/>
    <w:link w:val="Style_20_ch"/>
    <w:uiPriority w:val="39"/>
    <w:pPr>
      <w:ind w:firstLine="0" w:left="1200"/>
      <w:jc w:val="left"/>
    </w:pPr>
    <w:rPr>
      <w:rFonts w:ascii="XO Thames" w:hAnsi="XO Thames"/>
      <w:sz w:val="28"/>
    </w:rPr>
  </w:style>
  <w:style w:styleId="Style_20_ch" w:type="character">
    <w:name w:val="toc 7"/>
    <w:link w:val="Style_20"/>
    <w:rPr>
      <w:rFonts w:ascii="XO Thames" w:hAnsi="XO Thames"/>
      <w:sz w:val="28"/>
    </w:rPr>
  </w:style>
  <w:style w:styleId="Style_21" w:type="paragraph">
    <w:name w:val="ListLabel 89"/>
    <w:link w:val="Style_21_ch"/>
  </w:style>
  <w:style w:styleId="Style_21_ch" w:type="character">
    <w:name w:val="ListLabel 89"/>
    <w:link w:val="Style_21"/>
  </w:style>
  <w:style w:styleId="Style_22" w:type="paragraph">
    <w:name w:val="ListLabel 63"/>
    <w:link w:val="Style_22_ch"/>
  </w:style>
  <w:style w:styleId="Style_22_ch" w:type="character">
    <w:name w:val="ListLabel 63"/>
    <w:link w:val="Style_22"/>
  </w:style>
  <w:style w:styleId="Style_23" w:type="paragraph">
    <w:name w:val="ListLabel 105"/>
    <w:link w:val="Style_23_ch"/>
    <w:rPr>
      <w:b w:val="1"/>
      <w:sz w:val="24"/>
    </w:rPr>
  </w:style>
  <w:style w:styleId="Style_23_ch" w:type="character">
    <w:name w:val="ListLabel 105"/>
    <w:link w:val="Style_23"/>
    <w:rPr>
      <w:b w:val="1"/>
      <w:sz w:val="24"/>
    </w:rPr>
  </w:style>
  <w:style w:styleId="Style_24" w:type="paragraph">
    <w:name w:val="ListLabel 79"/>
    <w:link w:val="Style_24_ch"/>
  </w:style>
  <w:style w:styleId="Style_24_ch" w:type="character">
    <w:name w:val="ListLabel 79"/>
    <w:link w:val="Style_24"/>
  </w:style>
  <w:style w:styleId="Style_25" w:type="paragraph">
    <w:name w:val="No Spacing"/>
    <w:link w:val="Style_25_ch"/>
    <w:pPr>
      <w:widowControl w:val="0"/>
      <w:tabs>
        <w:tab w:leader="none" w:pos="709" w:val="left"/>
      </w:tabs>
      <w:ind/>
      <w:jc w:val="left"/>
    </w:pPr>
    <w:rPr>
      <w:rFonts w:ascii="Arial" w:hAnsi="Arial"/>
      <w:color w:val="000000"/>
      <w:sz w:val="20"/>
    </w:rPr>
  </w:style>
  <w:style w:styleId="Style_25_ch" w:type="character">
    <w:name w:val="No Spacing"/>
    <w:link w:val="Style_25"/>
    <w:rPr>
      <w:rFonts w:ascii="Arial" w:hAnsi="Arial"/>
      <w:color w:val="000000"/>
      <w:sz w:val="20"/>
    </w:rPr>
  </w:style>
  <w:style w:styleId="Style_26" w:type="paragraph">
    <w:name w:val="ListLabel 28"/>
    <w:link w:val="Style_26_ch"/>
  </w:style>
  <w:style w:styleId="Style_26_ch" w:type="character">
    <w:name w:val="ListLabel 28"/>
    <w:link w:val="Style_26"/>
  </w:style>
  <w:style w:styleId="Style_27" w:type="paragraph">
    <w:name w:val="ListLabel 14"/>
    <w:link w:val="Style_27_ch"/>
  </w:style>
  <w:style w:styleId="Style_27_ch" w:type="character">
    <w:name w:val="ListLabel 14"/>
    <w:link w:val="Style_27"/>
  </w:style>
  <w:style w:styleId="Style_28" w:type="paragraph">
    <w:name w:val="heading 3"/>
    <w:next w:val="Style_2"/>
    <w:link w:val="Style_28_ch"/>
    <w:uiPriority w:val="9"/>
    <w:qFormat/>
    <w:pPr>
      <w:spacing w:after="120" w:before="120"/>
      <w:ind/>
      <w:jc w:val="both"/>
      <w:outlineLvl w:val="2"/>
    </w:pPr>
    <w:rPr>
      <w:rFonts w:ascii="XO Thames" w:hAnsi="XO Thames"/>
      <w:b w:val="1"/>
      <w:sz w:val="26"/>
    </w:rPr>
  </w:style>
  <w:style w:styleId="Style_28_ch" w:type="character">
    <w:name w:val="heading 3"/>
    <w:link w:val="Style_28"/>
    <w:rPr>
      <w:rFonts w:ascii="XO Thames" w:hAnsi="XO Thames"/>
      <w:b w:val="1"/>
      <w:sz w:val="26"/>
    </w:rPr>
  </w:style>
  <w:style w:styleId="Style_29" w:type="paragraph">
    <w:name w:val="ListLabel 37"/>
    <w:link w:val="Style_29_ch"/>
  </w:style>
  <w:style w:styleId="Style_29_ch" w:type="character">
    <w:name w:val="ListLabel 37"/>
    <w:link w:val="Style_29"/>
  </w:style>
  <w:style w:styleId="Style_30" w:type="paragraph">
    <w:name w:val="Caption"/>
    <w:basedOn w:val="Style_2"/>
    <w:link w:val="Style_30_ch"/>
    <w:pPr>
      <w:spacing w:after="120" w:before="120"/>
      <w:ind/>
    </w:pPr>
    <w:rPr>
      <w:rFonts w:ascii="Arial" w:hAnsi="Arial"/>
      <w:i w:val="1"/>
      <w:sz w:val="24"/>
    </w:rPr>
  </w:style>
  <w:style w:styleId="Style_30_ch" w:type="character">
    <w:name w:val="Caption"/>
    <w:basedOn w:val="Style_2_ch"/>
    <w:link w:val="Style_30"/>
    <w:rPr>
      <w:rFonts w:ascii="Arial" w:hAnsi="Arial"/>
      <w:i w:val="1"/>
      <w:sz w:val="24"/>
    </w:rPr>
  </w:style>
  <w:style w:styleId="Style_31" w:type="paragraph">
    <w:name w:val="ListLabel 103"/>
    <w:link w:val="Style_31_ch"/>
    <w:rPr>
      <w:b w:val="1"/>
      <w:sz w:val="24"/>
    </w:rPr>
  </w:style>
  <w:style w:styleId="Style_31_ch" w:type="character">
    <w:name w:val="ListLabel 103"/>
    <w:link w:val="Style_31"/>
    <w:rPr>
      <w:b w:val="1"/>
      <w:sz w:val="24"/>
    </w:rPr>
  </w:style>
  <w:style w:styleId="Style_32" w:type="paragraph">
    <w:name w:val="ListLabel 65"/>
    <w:link w:val="Style_32_ch"/>
  </w:style>
  <w:style w:styleId="Style_32_ch" w:type="character">
    <w:name w:val="ListLabel 65"/>
    <w:link w:val="Style_32"/>
  </w:style>
  <w:style w:styleId="Style_33" w:type="paragraph">
    <w:name w:val="ListLabel 36"/>
    <w:link w:val="Style_33_ch"/>
  </w:style>
  <w:style w:styleId="Style_33_ch" w:type="character">
    <w:name w:val="ListLabel 36"/>
    <w:link w:val="Style_33"/>
  </w:style>
  <w:style w:styleId="Style_34" w:type="paragraph">
    <w:name w:val="Указатель"/>
    <w:basedOn w:val="Style_2"/>
    <w:link w:val="Style_34_ch"/>
    <w:rPr>
      <w:rFonts w:ascii="Arial" w:hAnsi="Arial"/>
    </w:rPr>
  </w:style>
  <w:style w:styleId="Style_34_ch" w:type="character">
    <w:name w:val="Указатель"/>
    <w:basedOn w:val="Style_2_ch"/>
    <w:link w:val="Style_34"/>
    <w:rPr>
      <w:rFonts w:ascii="Arial" w:hAnsi="Arial"/>
    </w:rPr>
  </w:style>
  <w:style w:styleId="Style_35" w:type="paragraph">
    <w:name w:val="List"/>
    <w:basedOn w:val="Style_36"/>
    <w:link w:val="Style_35_ch"/>
    <w:rPr>
      <w:rFonts w:ascii="Arial" w:hAnsi="Arial"/>
    </w:rPr>
  </w:style>
  <w:style w:styleId="Style_35_ch" w:type="character">
    <w:name w:val="List"/>
    <w:basedOn w:val="Style_36_ch"/>
    <w:link w:val="Style_35"/>
    <w:rPr>
      <w:rFonts w:ascii="Arial" w:hAnsi="Arial"/>
    </w:rPr>
  </w:style>
  <w:style w:styleId="Style_37" w:type="paragraph">
    <w:name w:val="ListLabel 81"/>
    <w:link w:val="Style_37_ch"/>
  </w:style>
  <w:style w:styleId="Style_37_ch" w:type="character">
    <w:name w:val="ListLabel 81"/>
    <w:link w:val="Style_37"/>
  </w:style>
  <w:style w:styleId="Style_38" w:type="paragraph">
    <w:name w:val="ListLabel 60"/>
    <w:link w:val="Style_38_ch"/>
  </w:style>
  <w:style w:styleId="Style_38_ch" w:type="character">
    <w:name w:val="ListLabel 60"/>
    <w:link w:val="Style_38"/>
  </w:style>
  <w:style w:styleId="Style_39" w:type="paragraph">
    <w:name w:val="ListLabel 4"/>
    <w:link w:val="Style_39_ch"/>
  </w:style>
  <w:style w:styleId="Style_39_ch" w:type="character">
    <w:name w:val="ListLabel 4"/>
    <w:link w:val="Style_39"/>
  </w:style>
  <w:style w:styleId="Style_40" w:type="paragraph">
    <w:name w:val="ListLabel 25"/>
    <w:link w:val="Style_40_ch"/>
  </w:style>
  <w:style w:styleId="Style_40_ch" w:type="character">
    <w:name w:val="ListLabel 25"/>
    <w:link w:val="Style_40"/>
  </w:style>
  <w:style w:styleId="Style_41" w:type="paragraph">
    <w:name w:val="ListLabel 8"/>
    <w:link w:val="Style_41_ch"/>
  </w:style>
  <w:style w:styleId="Style_41_ch" w:type="character">
    <w:name w:val="ListLabel 8"/>
    <w:link w:val="Style_41"/>
  </w:style>
  <w:style w:styleId="Style_42" w:type="paragraph">
    <w:name w:val="ListLabel 30"/>
    <w:link w:val="Style_42_ch"/>
  </w:style>
  <w:style w:styleId="Style_42_ch" w:type="character">
    <w:name w:val="ListLabel 30"/>
    <w:link w:val="Style_42"/>
  </w:style>
  <w:style w:styleId="Style_43" w:type="paragraph">
    <w:name w:val="Верхний колонтитул Знак"/>
    <w:basedOn w:val="Style_44"/>
    <w:link w:val="Style_43_ch"/>
  </w:style>
  <w:style w:styleId="Style_43_ch" w:type="character">
    <w:name w:val="Верхний колонтитул Знак"/>
    <w:basedOn w:val="Style_44_ch"/>
    <w:link w:val="Style_43"/>
  </w:style>
  <w:style w:styleId="Style_45" w:type="paragraph">
    <w:name w:val="ListLabel 55"/>
    <w:link w:val="Style_45_ch"/>
  </w:style>
  <w:style w:styleId="Style_45_ch" w:type="character">
    <w:name w:val="ListLabel 55"/>
    <w:link w:val="Style_45"/>
  </w:style>
  <w:style w:styleId="Style_46" w:type="paragraph">
    <w:name w:val="ListLabel 94"/>
    <w:link w:val="Style_46_ch"/>
    <w:rPr>
      <w:b w:val="1"/>
      <w:sz w:val="24"/>
    </w:rPr>
  </w:style>
  <w:style w:styleId="Style_46_ch" w:type="character">
    <w:name w:val="ListLabel 94"/>
    <w:link w:val="Style_46"/>
    <w:rPr>
      <w:b w:val="1"/>
      <w:sz w:val="24"/>
    </w:rPr>
  </w:style>
  <w:style w:styleId="Style_47" w:type="paragraph">
    <w:name w:val="ListLabel 43"/>
    <w:link w:val="Style_47_ch"/>
  </w:style>
  <w:style w:styleId="Style_47_ch" w:type="character">
    <w:name w:val="ListLabel 43"/>
    <w:link w:val="Style_47"/>
  </w:style>
  <w:style w:styleId="Style_48" w:type="paragraph">
    <w:name w:val="ListLabel 61"/>
    <w:link w:val="Style_48_ch"/>
  </w:style>
  <w:style w:styleId="Style_48_ch" w:type="character">
    <w:name w:val="ListLabel 61"/>
    <w:link w:val="Style_48"/>
  </w:style>
  <w:style w:styleId="Style_49" w:type="paragraph">
    <w:name w:val="ListLabel 42"/>
    <w:link w:val="Style_49_ch"/>
  </w:style>
  <w:style w:styleId="Style_49_ch" w:type="character">
    <w:name w:val="ListLabel 42"/>
    <w:link w:val="Style_49"/>
  </w:style>
  <w:style w:styleId="Style_50" w:type="paragraph">
    <w:name w:val="ListLabel 35"/>
    <w:link w:val="Style_50_ch"/>
  </w:style>
  <w:style w:styleId="Style_50_ch" w:type="character">
    <w:name w:val="ListLabel 35"/>
    <w:link w:val="Style_50"/>
  </w:style>
  <w:style w:styleId="Style_51" w:type="paragraph">
    <w:name w:val="ListLabel 70"/>
    <w:link w:val="Style_51_ch"/>
  </w:style>
  <w:style w:styleId="Style_51_ch" w:type="character">
    <w:name w:val="ListLabel 70"/>
    <w:link w:val="Style_51"/>
  </w:style>
  <w:style w:styleId="Style_52" w:type="paragraph">
    <w:name w:val="ListLabel 13"/>
    <w:link w:val="Style_52_ch"/>
  </w:style>
  <w:style w:styleId="Style_52_ch" w:type="character">
    <w:name w:val="ListLabel 13"/>
    <w:link w:val="Style_52"/>
  </w:style>
  <w:style w:styleId="Style_53" w:type="paragraph">
    <w:name w:val="ListLabel 72"/>
    <w:link w:val="Style_53_ch"/>
  </w:style>
  <w:style w:styleId="Style_53_ch" w:type="character">
    <w:name w:val="ListLabel 72"/>
    <w:link w:val="Style_53"/>
  </w:style>
  <w:style w:styleId="Style_54" w:type="paragraph">
    <w:name w:val="ListLabel 49"/>
    <w:link w:val="Style_54_ch"/>
  </w:style>
  <w:style w:styleId="Style_54_ch" w:type="character">
    <w:name w:val="ListLabel 49"/>
    <w:link w:val="Style_54"/>
  </w:style>
  <w:style w:styleId="Style_55" w:type="paragraph">
    <w:name w:val="ListLabel 45"/>
    <w:link w:val="Style_55_ch"/>
  </w:style>
  <w:style w:styleId="Style_55_ch" w:type="character">
    <w:name w:val="ListLabel 45"/>
    <w:link w:val="Style_55"/>
  </w:style>
  <w:style w:styleId="Style_56" w:type="paragraph">
    <w:name w:val="ListLabel 97"/>
    <w:link w:val="Style_56_ch"/>
    <w:rPr>
      <w:b w:val="1"/>
      <w:sz w:val="24"/>
    </w:rPr>
  </w:style>
  <w:style w:styleId="Style_56_ch" w:type="character">
    <w:name w:val="ListLabel 97"/>
    <w:link w:val="Style_56"/>
    <w:rPr>
      <w:b w:val="1"/>
      <w:sz w:val="24"/>
    </w:rPr>
  </w:style>
  <w:style w:styleId="Style_57" w:type="paragraph">
    <w:name w:val="Balloon Text"/>
    <w:basedOn w:val="Style_2"/>
    <w:link w:val="Style_57_ch"/>
  </w:style>
  <w:style w:styleId="Style_57_ch" w:type="character">
    <w:name w:val="Balloon Text"/>
    <w:basedOn w:val="Style_2_ch"/>
    <w:link w:val="Style_57"/>
  </w:style>
  <w:style w:styleId="Style_58" w:type="paragraph">
    <w:name w:val="ListLabel 54"/>
    <w:link w:val="Style_58_ch"/>
  </w:style>
  <w:style w:styleId="Style_58_ch" w:type="character">
    <w:name w:val="ListLabel 54"/>
    <w:link w:val="Style_58"/>
  </w:style>
  <w:style w:styleId="Style_59" w:type="paragraph">
    <w:name w:val="ListLabel 50"/>
    <w:link w:val="Style_59_ch"/>
  </w:style>
  <w:style w:styleId="Style_59_ch" w:type="character">
    <w:name w:val="ListLabel 50"/>
    <w:link w:val="Style_59"/>
  </w:style>
  <w:style w:styleId="Style_60" w:type="paragraph">
    <w:name w:val="ListLabel 15"/>
    <w:link w:val="Style_60_ch"/>
  </w:style>
  <w:style w:styleId="Style_60_ch" w:type="character">
    <w:name w:val="ListLabel 15"/>
    <w:link w:val="Style_60"/>
  </w:style>
  <w:style w:styleId="Style_61" w:type="paragraph">
    <w:name w:val="Font Style23"/>
    <w:link w:val="Style_61_ch"/>
  </w:style>
  <w:style w:styleId="Style_61_ch" w:type="character">
    <w:name w:val="Font Style23"/>
    <w:link w:val="Style_61"/>
  </w:style>
  <w:style w:styleId="Style_62" w:type="paragraph">
    <w:name w:val="ListLabel 86"/>
    <w:link w:val="Style_62_ch"/>
  </w:style>
  <w:style w:styleId="Style_62_ch" w:type="character">
    <w:name w:val="ListLabel 86"/>
    <w:link w:val="Style_62"/>
  </w:style>
  <w:style w:styleId="Style_63" w:type="paragraph">
    <w:name w:val="toc 3"/>
    <w:next w:val="Style_2"/>
    <w:link w:val="Style_63_ch"/>
    <w:uiPriority w:val="39"/>
    <w:pPr>
      <w:ind w:firstLine="0" w:left="400"/>
      <w:jc w:val="left"/>
    </w:pPr>
    <w:rPr>
      <w:rFonts w:ascii="XO Thames" w:hAnsi="XO Thames"/>
      <w:sz w:val="28"/>
    </w:rPr>
  </w:style>
  <w:style w:styleId="Style_63_ch" w:type="character">
    <w:name w:val="toc 3"/>
    <w:link w:val="Style_63"/>
    <w:rPr>
      <w:rFonts w:ascii="XO Thames" w:hAnsi="XO Thames"/>
      <w:sz w:val="28"/>
    </w:rPr>
  </w:style>
  <w:style w:styleId="Style_64" w:type="paragraph">
    <w:name w:val="ListLabel 22"/>
    <w:link w:val="Style_64_ch"/>
  </w:style>
  <w:style w:styleId="Style_64_ch" w:type="character">
    <w:name w:val="ListLabel 22"/>
    <w:link w:val="Style_64"/>
  </w:style>
  <w:style w:styleId="Style_65" w:type="paragraph">
    <w:name w:val="ListLabel 80"/>
    <w:link w:val="Style_65_ch"/>
  </w:style>
  <w:style w:styleId="Style_65_ch" w:type="character">
    <w:name w:val="ListLabel 80"/>
    <w:link w:val="Style_65"/>
  </w:style>
  <w:style w:styleId="Style_66" w:type="paragraph">
    <w:name w:val="ListLabel 78"/>
    <w:link w:val="Style_66_ch"/>
  </w:style>
  <w:style w:styleId="Style_66_ch" w:type="character">
    <w:name w:val="ListLabel 78"/>
    <w:link w:val="Style_66"/>
  </w:style>
  <w:style w:styleId="Style_67" w:type="paragraph">
    <w:name w:val="ListLabel 48"/>
    <w:link w:val="Style_67_ch"/>
  </w:style>
  <w:style w:styleId="Style_67_ch" w:type="character">
    <w:name w:val="ListLabel 48"/>
    <w:link w:val="Style_67"/>
  </w:style>
  <w:style w:styleId="Style_68" w:type="paragraph">
    <w:name w:val="ListLabel 51"/>
    <w:link w:val="Style_68_ch"/>
  </w:style>
  <w:style w:styleId="Style_68_ch" w:type="character">
    <w:name w:val="ListLabel 51"/>
    <w:link w:val="Style_68"/>
  </w:style>
  <w:style w:styleId="Style_69" w:type="paragraph">
    <w:name w:val="ListLabel 44"/>
    <w:link w:val="Style_69_ch"/>
  </w:style>
  <w:style w:styleId="Style_69_ch" w:type="character">
    <w:name w:val="ListLabel 44"/>
    <w:link w:val="Style_69"/>
  </w:style>
  <w:style w:styleId="Style_70" w:type="paragraph">
    <w:name w:val="ListLabel 29"/>
    <w:link w:val="Style_70_ch"/>
  </w:style>
  <w:style w:styleId="Style_70_ch" w:type="character">
    <w:name w:val="ListLabel 29"/>
    <w:link w:val="Style_70"/>
  </w:style>
  <w:style w:styleId="Style_71" w:type="paragraph">
    <w:name w:val="ListLabel 58"/>
    <w:link w:val="Style_71_ch"/>
  </w:style>
  <w:style w:styleId="Style_71_ch" w:type="character">
    <w:name w:val="ListLabel 58"/>
    <w:link w:val="Style_71"/>
  </w:style>
  <w:style w:styleId="Style_72" w:type="paragraph">
    <w:name w:val="ListLabel 95"/>
    <w:link w:val="Style_72_ch"/>
    <w:rPr>
      <w:b w:val="1"/>
      <w:sz w:val="24"/>
    </w:rPr>
  </w:style>
  <w:style w:styleId="Style_72_ch" w:type="character">
    <w:name w:val="ListLabel 95"/>
    <w:link w:val="Style_72"/>
    <w:rPr>
      <w:b w:val="1"/>
      <w:sz w:val="24"/>
    </w:rPr>
  </w:style>
  <w:style w:styleId="Style_73" w:type="paragraph">
    <w:name w:val="ListLabel 92"/>
    <w:link w:val="Style_73_ch"/>
    <w:rPr>
      <w:b w:val="1"/>
      <w:sz w:val="24"/>
    </w:rPr>
  </w:style>
  <w:style w:styleId="Style_73_ch" w:type="character">
    <w:name w:val="ListLabel 92"/>
    <w:link w:val="Style_73"/>
    <w:rPr>
      <w:b w:val="1"/>
      <w:sz w:val="24"/>
    </w:rPr>
  </w:style>
  <w:style w:styleId="Style_74" w:type="paragraph">
    <w:name w:val="ListLabel 56"/>
    <w:link w:val="Style_74_ch"/>
  </w:style>
  <w:style w:styleId="Style_74_ch" w:type="character">
    <w:name w:val="ListLabel 56"/>
    <w:link w:val="Style_74"/>
  </w:style>
  <w:style w:styleId="Style_75" w:type="paragraph">
    <w:name w:val="ListLabel 87"/>
    <w:link w:val="Style_75_ch"/>
  </w:style>
  <w:style w:styleId="Style_75_ch" w:type="character">
    <w:name w:val="ListLabel 87"/>
    <w:link w:val="Style_75"/>
  </w:style>
  <w:style w:styleId="Style_76" w:type="paragraph">
    <w:name w:val="ListLabel 21"/>
    <w:link w:val="Style_76_ch"/>
  </w:style>
  <w:style w:styleId="Style_76_ch" w:type="character">
    <w:name w:val="ListLabel 21"/>
    <w:link w:val="Style_76"/>
  </w:style>
  <w:style w:styleId="Style_77" w:type="paragraph">
    <w:name w:val="ListLabel 32"/>
    <w:link w:val="Style_77_ch"/>
  </w:style>
  <w:style w:styleId="Style_77_ch" w:type="character">
    <w:name w:val="ListLabel 32"/>
    <w:link w:val="Style_77"/>
  </w:style>
  <w:style w:styleId="Style_78" w:type="paragraph">
    <w:name w:val="ListLabel 27"/>
    <w:link w:val="Style_78_ch"/>
  </w:style>
  <w:style w:styleId="Style_78_ch" w:type="character">
    <w:name w:val="ListLabel 27"/>
    <w:link w:val="Style_78"/>
  </w:style>
  <w:style w:styleId="Style_79" w:type="paragraph">
    <w:name w:val="ListLabel 2"/>
    <w:link w:val="Style_79_ch"/>
  </w:style>
  <w:style w:styleId="Style_79_ch" w:type="character">
    <w:name w:val="ListLabel 2"/>
    <w:link w:val="Style_79"/>
  </w:style>
  <w:style w:styleId="Style_80" w:type="paragraph">
    <w:name w:val="Style10"/>
    <w:basedOn w:val="Style_2"/>
    <w:link w:val="Style_80_ch"/>
  </w:style>
  <w:style w:styleId="Style_80_ch" w:type="character">
    <w:name w:val="Style10"/>
    <w:basedOn w:val="Style_2_ch"/>
    <w:link w:val="Style_80"/>
  </w:style>
  <w:style w:styleId="Style_81" w:type="paragraph">
    <w:name w:val="ListLabel 64"/>
    <w:link w:val="Style_81_ch"/>
  </w:style>
  <w:style w:styleId="Style_81_ch" w:type="character">
    <w:name w:val="ListLabel 64"/>
    <w:link w:val="Style_81"/>
  </w:style>
  <w:style w:styleId="Style_82" w:type="paragraph">
    <w:name w:val="ListLabel 7"/>
    <w:link w:val="Style_82_ch"/>
  </w:style>
  <w:style w:styleId="Style_82_ch" w:type="character">
    <w:name w:val="ListLabel 7"/>
    <w:link w:val="Style_82"/>
  </w:style>
  <w:style w:styleId="Style_83" w:type="paragraph">
    <w:name w:val="ListLabel 41"/>
    <w:link w:val="Style_83_ch"/>
  </w:style>
  <w:style w:styleId="Style_83_ch" w:type="character">
    <w:name w:val="ListLabel 41"/>
    <w:link w:val="Style_83"/>
  </w:style>
  <w:style w:styleId="Style_84" w:type="paragraph">
    <w:name w:val="heading 5"/>
    <w:next w:val="Style_2"/>
    <w:link w:val="Style_84_ch"/>
    <w:uiPriority w:val="9"/>
    <w:qFormat/>
    <w:pPr>
      <w:spacing w:after="120" w:before="120"/>
      <w:ind/>
      <w:jc w:val="both"/>
      <w:outlineLvl w:val="4"/>
    </w:pPr>
    <w:rPr>
      <w:rFonts w:ascii="XO Thames" w:hAnsi="XO Thames"/>
      <w:b w:val="1"/>
      <w:sz w:val="22"/>
    </w:rPr>
  </w:style>
  <w:style w:styleId="Style_84_ch" w:type="character">
    <w:name w:val="heading 5"/>
    <w:link w:val="Style_84"/>
    <w:rPr>
      <w:rFonts w:ascii="XO Thames" w:hAnsi="XO Thames"/>
      <w:b w:val="1"/>
      <w:sz w:val="22"/>
    </w:rPr>
  </w:style>
  <w:style w:styleId="Style_85" w:type="paragraph">
    <w:name w:val="ListLabel 59"/>
    <w:link w:val="Style_85_ch"/>
  </w:style>
  <w:style w:styleId="Style_85_ch" w:type="character">
    <w:name w:val="ListLabel 59"/>
    <w:link w:val="Style_85"/>
  </w:style>
  <w:style w:styleId="Style_86" w:type="paragraph">
    <w:name w:val="ListLabel 76"/>
    <w:link w:val="Style_86_ch"/>
  </w:style>
  <w:style w:styleId="Style_86_ch" w:type="character">
    <w:name w:val="ListLabel 76"/>
    <w:link w:val="Style_86"/>
  </w:style>
  <w:style w:styleId="Style_87" w:type="paragraph">
    <w:name w:val="ListLabel 101"/>
    <w:link w:val="Style_87_ch"/>
    <w:rPr>
      <w:b w:val="1"/>
      <w:sz w:val="24"/>
    </w:rPr>
  </w:style>
  <w:style w:styleId="Style_87_ch" w:type="character">
    <w:name w:val="ListLabel 101"/>
    <w:link w:val="Style_87"/>
    <w:rPr>
      <w:b w:val="1"/>
      <w:sz w:val="24"/>
    </w:rPr>
  </w:style>
  <w:style w:styleId="Style_88" w:type="paragraph">
    <w:name w:val="Нижний колонтитул Знак"/>
    <w:basedOn w:val="Style_44"/>
    <w:link w:val="Style_88_ch"/>
  </w:style>
  <w:style w:styleId="Style_88_ch" w:type="character">
    <w:name w:val="Нижний колонтитул Знак"/>
    <w:basedOn w:val="Style_44_ch"/>
    <w:link w:val="Style_88"/>
  </w:style>
  <w:style w:styleId="Style_89" w:type="paragraph">
    <w:name w:val="heading 1"/>
    <w:next w:val="Style_2"/>
    <w:link w:val="Style_89_ch"/>
    <w:uiPriority w:val="9"/>
    <w:qFormat/>
    <w:pPr>
      <w:spacing w:after="120" w:before="120"/>
      <w:ind/>
      <w:jc w:val="both"/>
      <w:outlineLvl w:val="0"/>
    </w:pPr>
    <w:rPr>
      <w:rFonts w:ascii="XO Thames" w:hAnsi="XO Thames"/>
      <w:b w:val="1"/>
      <w:sz w:val="32"/>
    </w:rPr>
  </w:style>
  <w:style w:styleId="Style_89_ch" w:type="character">
    <w:name w:val="heading 1"/>
    <w:link w:val="Style_89"/>
    <w:rPr>
      <w:rFonts w:ascii="XO Thames" w:hAnsi="XO Thames"/>
      <w:b w:val="1"/>
      <w:sz w:val="32"/>
    </w:rPr>
  </w:style>
  <w:style w:styleId="Style_90" w:type="paragraph">
    <w:name w:val="ListLabel 20"/>
    <w:link w:val="Style_90_ch"/>
  </w:style>
  <w:style w:styleId="Style_90_ch" w:type="character">
    <w:name w:val="ListLabel 20"/>
    <w:link w:val="Style_90"/>
  </w:style>
  <w:style w:styleId="Style_91" w:type="paragraph">
    <w:name w:val="ListLabel 1"/>
    <w:link w:val="Style_91_ch"/>
  </w:style>
  <w:style w:styleId="Style_91_ch" w:type="character">
    <w:name w:val="ListLabel 1"/>
    <w:link w:val="Style_91"/>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92" w:type="paragraph">
    <w:name w:val="Footnote"/>
    <w:link w:val="Style_92_ch"/>
    <w:pPr>
      <w:ind w:firstLine="851" w:left="0"/>
      <w:jc w:val="both"/>
    </w:pPr>
    <w:rPr>
      <w:rFonts w:ascii="XO Thames" w:hAnsi="XO Thames"/>
      <w:sz w:val="22"/>
    </w:rPr>
  </w:style>
  <w:style w:styleId="Style_92_ch" w:type="character">
    <w:name w:val="Footnote"/>
    <w:link w:val="Style_92"/>
    <w:rPr>
      <w:rFonts w:ascii="XO Thames" w:hAnsi="XO Thames"/>
      <w:sz w:val="22"/>
    </w:rPr>
  </w:style>
  <w:style w:styleId="Style_93" w:type="paragraph">
    <w:name w:val="toc 1"/>
    <w:next w:val="Style_2"/>
    <w:link w:val="Style_93_ch"/>
    <w:uiPriority w:val="39"/>
    <w:pPr>
      <w:ind w:firstLine="0" w:left="0"/>
      <w:jc w:val="left"/>
    </w:pPr>
    <w:rPr>
      <w:rFonts w:ascii="XO Thames" w:hAnsi="XO Thames"/>
      <w:b w:val="1"/>
      <w:sz w:val="28"/>
    </w:rPr>
  </w:style>
  <w:style w:styleId="Style_93_ch" w:type="character">
    <w:name w:val="toc 1"/>
    <w:link w:val="Style_93"/>
    <w:rPr>
      <w:rFonts w:ascii="XO Thames" w:hAnsi="XO Thames"/>
      <w:b w:val="1"/>
      <w:sz w:val="28"/>
    </w:rPr>
  </w:style>
  <w:style w:styleId="Style_94" w:type="paragraph">
    <w:name w:val="ListLabel 82"/>
    <w:link w:val="Style_94_ch"/>
  </w:style>
  <w:style w:styleId="Style_94_ch" w:type="character">
    <w:name w:val="ListLabel 82"/>
    <w:link w:val="Style_94"/>
  </w:style>
  <w:style w:styleId="Style_95" w:type="paragraph">
    <w:name w:val="ListLabel 73"/>
    <w:link w:val="Style_95_ch"/>
  </w:style>
  <w:style w:styleId="Style_95_ch" w:type="character">
    <w:name w:val="ListLabel 73"/>
    <w:link w:val="Style_95"/>
  </w:style>
  <w:style w:styleId="Style_96" w:type="paragraph">
    <w:name w:val="Header and Footer"/>
    <w:link w:val="Style_96_ch"/>
    <w:pPr>
      <w:spacing w:line="240" w:lineRule="auto"/>
      <w:ind/>
      <w:jc w:val="both"/>
    </w:pPr>
    <w:rPr>
      <w:rFonts w:ascii="XO Thames" w:hAnsi="XO Thames"/>
      <w:sz w:val="20"/>
    </w:rPr>
  </w:style>
  <w:style w:styleId="Style_96_ch" w:type="character">
    <w:name w:val="Header and Footer"/>
    <w:link w:val="Style_96"/>
    <w:rPr>
      <w:rFonts w:ascii="XO Thames" w:hAnsi="XO Thames"/>
      <w:sz w:val="20"/>
    </w:rPr>
  </w:style>
  <w:style w:styleId="Style_97" w:type="paragraph">
    <w:name w:val="ListLabel 57"/>
    <w:link w:val="Style_97_ch"/>
  </w:style>
  <w:style w:styleId="Style_97_ch" w:type="character">
    <w:name w:val="ListLabel 57"/>
    <w:link w:val="Style_97"/>
  </w:style>
  <w:style w:styleId="Style_98" w:type="paragraph">
    <w:name w:val="Font Style21"/>
    <w:link w:val="Style_98_ch"/>
  </w:style>
  <w:style w:styleId="Style_98_ch" w:type="character">
    <w:name w:val="Font Style21"/>
    <w:link w:val="Style_98"/>
  </w:style>
  <w:style w:styleId="Style_99" w:type="paragraph">
    <w:name w:val="List Bullet"/>
    <w:basedOn w:val="Style_2"/>
    <w:link w:val="Style_99_ch"/>
  </w:style>
  <w:style w:styleId="Style_99_ch" w:type="character">
    <w:name w:val="List Bullet"/>
    <w:basedOn w:val="Style_2_ch"/>
    <w:link w:val="Style_99"/>
  </w:style>
  <w:style w:styleId="Style_100" w:type="paragraph">
    <w:name w:val="ListLabel 77"/>
    <w:link w:val="Style_100_ch"/>
  </w:style>
  <w:style w:styleId="Style_100_ch" w:type="character">
    <w:name w:val="ListLabel 77"/>
    <w:link w:val="Style_100"/>
  </w:style>
  <w:style w:styleId="Style_101" w:type="paragraph">
    <w:name w:val="ListLabel 91"/>
    <w:link w:val="Style_101_ch"/>
    <w:rPr>
      <w:b w:val="1"/>
      <w:sz w:val="24"/>
    </w:rPr>
  </w:style>
  <w:style w:styleId="Style_101_ch" w:type="character">
    <w:name w:val="ListLabel 91"/>
    <w:link w:val="Style_101"/>
    <w:rPr>
      <w:b w:val="1"/>
      <w:sz w:val="24"/>
    </w:rPr>
  </w:style>
  <w:style w:styleId="Style_102" w:type="paragraph">
    <w:name w:val="toc 9"/>
    <w:next w:val="Style_2"/>
    <w:link w:val="Style_102_ch"/>
    <w:uiPriority w:val="39"/>
    <w:pPr>
      <w:ind w:firstLine="0" w:left="1600"/>
      <w:jc w:val="left"/>
    </w:pPr>
    <w:rPr>
      <w:rFonts w:ascii="XO Thames" w:hAnsi="XO Thames"/>
      <w:sz w:val="28"/>
    </w:rPr>
  </w:style>
  <w:style w:styleId="Style_102_ch" w:type="character">
    <w:name w:val="toc 9"/>
    <w:link w:val="Style_102"/>
    <w:rPr>
      <w:rFonts w:ascii="XO Thames" w:hAnsi="XO Thames"/>
      <w:sz w:val="28"/>
    </w:rPr>
  </w:style>
  <w:style w:styleId="Style_103" w:type="paragraph">
    <w:name w:val="ListLabel 38"/>
    <w:link w:val="Style_103_ch"/>
  </w:style>
  <w:style w:styleId="Style_103_ch" w:type="character">
    <w:name w:val="ListLabel 38"/>
    <w:link w:val="Style_103"/>
  </w:style>
  <w:style w:styleId="Style_104" w:type="paragraph">
    <w:name w:val="ListLabel 93"/>
    <w:link w:val="Style_104_ch"/>
    <w:rPr>
      <w:b w:val="1"/>
      <w:sz w:val="24"/>
    </w:rPr>
  </w:style>
  <w:style w:styleId="Style_104_ch" w:type="character">
    <w:name w:val="ListLabel 93"/>
    <w:link w:val="Style_104"/>
    <w:rPr>
      <w:b w:val="1"/>
      <w:sz w:val="24"/>
    </w:rPr>
  </w:style>
  <w:style w:styleId="Style_105" w:type="paragraph">
    <w:name w:val="Интернет-ссылка"/>
    <w:link w:val="Style_105_ch"/>
    <w:rPr>
      <w:color w:val="0000FF"/>
      <w:u w:val="single"/>
    </w:rPr>
  </w:style>
  <w:style w:styleId="Style_105_ch" w:type="character">
    <w:name w:val="Интернет-ссылка"/>
    <w:link w:val="Style_105"/>
    <w:rPr>
      <w:color w:val="0000FF"/>
      <w:u w:val="single"/>
    </w:rPr>
  </w:style>
  <w:style w:styleId="Style_106" w:type="paragraph">
    <w:name w:val="ListLabel 40"/>
    <w:link w:val="Style_106_ch"/>
  </w:style>
  <w:style w:styleId="Style_106_ch" w:type="character">
    <w:name w:val="ListLabel 40"/>
    <w:link w:val="Style_106"/>
  </w:style>
  <w:style w:styleId="Style_107" w:type="paragraph">
    <w:name w:val="ListLabel 19"/>
    <w:link w:val="Style_107_ch"/>
  </w:style>
  <w:style w:styleId="Style_107_ch" w:type="character">
    <w:name w:val="ListLabel 19"/>
    <w:link w:val="Style_107"/>
  </w:style>
  <w:style w:styleId="Style_108" w:type="paragraph">
    <w:name w:val="ListLabel 69"/>
    <w:link w:val="Style_108_ch"/>
  </w:style>
  <w:style w:styleId="Style_108_ch" w:type="character">
    <w:name w:val="ListLabel 69"/>
    <w:link w:val="Style_108"/>
  </w:style>
  <w:style w:styleId="Style_109" w:type="paragraph">
    <w:name w:val="toc 8"/>
    <w:next w:val="Style_2"/>
    <w:link w:val="Style_109_ch"/>
    <w:uiPriority w:val="39"/>
    <w:pPr>
      <w:ind w:firstLine="0" w:left="1400"/>
      <w:jc w:val="left"/>
    </w:pPr>
    <w:rPr>
      <w:rFonts w:ascii="XO Thames" w:hAnsi="XO Thames"/>
      <w:sz w:val="28"/>
    </w:rPr>
  </w:style>
  <w:style w:styleId="Style_109_ch" w:type="character">
    <w:name w:val="toc 8"/>
    <w:link w:val="Style_109"/>
    <w:rPr>
      <w:rFonts w:ascii="XO Thames" w:hAnsi="XO Thames"/>
      <w:sz w:val="28"/>
    </w:rPr>
  </w:style>
  <w:style w:styleId="Style_110" w:type="paragraph">
    <w:name w:val="Заголовок"/>
    <w:basedOn w:val="Style_2"/>
    <w:next w:val="Style_36"/>
    <w:link w:val="Style_110_ch"/>
    <w:pPr>
      <w:keepNext w:val="1"/>
      <w:spacing w:after="0" w:before="0" w:line="100" w:lineRule="atLeast"/>
      <w:ind/>
      <w:jc w:val="center"/>
    </w:pPr>
    <w:rPr>
      <w:rFonts w:ascii="Cambria" w:hAnsi="Cambria"/>
      <w:b w:val="1"/>
      <w:sz w:val="32"/>
    </w:rPr>
  </w:style>
  <w:style w:styleId="Style_110_ch" w:type="character">
    <w:name w:val="Заголовок"/>
    <w:basedOn w:val="Style_2_ch"/>
    <w:link w:val="Style_110"/>
    <w:rPr>
      <w:rFonts w:ascii="Cambria" w:hAnsi="Cambria"/>
      <w:b w:val="1"/>
      <w:sz w:val="32"/>
    </w:rPr>
  </w:style>
  <w:style w:styleId="Style_111" w:type="paragraph">
    <w:name w:val="Текст выноски Знак"/>
    <w:link w:val="Style_111_ch"/>
  </w:style>
  <w:style w:styleId="Style_111_ch" w:type="character">
    <w:name w:val="Текст выноски Знак"/>
    <w:link w:val="Style_111"/>
  </w:style>
  <w:style w:styleId="Style_112" w:type="paragraph">
    <w:name w:val="ListLabel 10"/>
    <w:link w:val="Style_112_ch"/>
  </w:style>
  <w:style w:styleId="Style_112_ch" w:type="character">
    <w:name w:val="ListLabel 10"/>
    <w:link w:val="Style_112"/>
  </w:style>
  <w:style w:styleId="Style_113" w:type="paragraph">
    <w:name w:val="ListLabel 12"/>
    <w:link w:val="Style_113_ch"/>
  </w:style>
  <w:style w:styleId="Style_113_ch" w:type="character">
    <w:name w:val="ListLabel 12"/>
    <w:link w:val="Style_113"/>
  </w:style>
  <w:style w:styleId="Style_114" w:type="paragraph">
    <w:name w:val="ListLabel 34"/>
    <w:link w:val="Style_114_ch"/>
  </w:style>
  <w:style w:styleId="Style_114_ch" w:type="character">
    <w:name w:val="ListLabel 34"/>
    <w:link w:val="Style_114"/>
  </w:style>
  <w:style w:styleId="Style_115" w:type="paragraph">
    <w:name w:val="ListLabel 9"/>
    <w:link w:val="Style_115_ch"/>
  </w:style>
  <w:style w:styleId="Style_115_ch" w:type="character">
    <w:name w:val="ListLabel 9"/>
    <w:link w:val="Style_115"/>
  </w:style>
  <w:style w:styleId="Style_116" w:type="paragraph">
    <w:name w:val="ListLabel 67"/>
    <w:link w:val="Style_116_ch"/>
  </w:style>
  <w:style w:styleId="Style_116_ch" w:type="character">
    <w:name w:val="ListLabel 67"/>
    <w:link w:val="Style_116"/>
  </w:style>
  <w:style w:styleId="Style_117" w:type="paragraph">
    <w:name w:val="ListLabel 104"/>
    <w:link w:val="Style_117_ch"/>
    <w:rPr>
      <w:b w:val="1"/>
      <w:sz w:val="24"/>
    </w:rPr>
  </w:style>
  <w:style w:styleId="Style_117_ch" w:type="character">
    <w:name w:val="ListLabel 104"/>
    <w:link w:val="Style_117"/>
    <w:rPr>
      <w:b w:val="1"/>
      <w:sz w:val="24"/>
    </w:rPr>
  </w:style>
  <w:style w:styleId="Style_118" w:type="paragraph">
    <w:name w:val="ListLabel 75"/>
    <w:link w:val="Style_118_ch"/>
  </w:style>
  <w:style w:styleId="Style_118_ch" w:type="character">
    <w:name w:val="ListLabel 75"/>
    <w:link w:val="Style_118"/>
  </w:style>
  <w:style w:styleId="Style_119" w:type="paragraph">
    <w:name w:val="ListLabel 96"/>
    <w:link w:val="Style_119_ch"/>
    <w:rPr>
      <w:b w:val="1"/>
      <w:sz w:val="24"/>
    </w:rPr>
  </w:style>
  <w:style w:styleId="Style_119_ch" w:type="character">
    <w:name w:val="ListLabel 96"/>
    <w:link w:val="Style_119"/>
    <w:rPr>
      <w:b w:val="1"/>
      <w:sz w:val="24"/>
    </w:rPr>
  </w:style>
  <w:style w:styleId="Style_120" w:type="paragraph">
    <w:name w:val="ListLabel 68"/>
    <w:link w:val="Style_120_ch"/>
  </w:style>
  <w:style w:styleId="Style_120_ch" w:type="character">
    <w:name w:val="ListLabel 68"/>
    <w:link w:val="Style_120"/>
  </w:style>
  <w:style w:styleId="Style_121" w:type="paragraph">
    <w:name w:val="ListLabel 71"/>
    <w:link w:val="Style_121_ch"/>
  </w:style>
  <w:style w:styleId="Style_121_ch" w:type="character">
    <w:name w:val="ListLabel 71"/>
    <w:link w:val="Style_121"/>
  </w:style>
  <w:style w:styleId="Style_122" w:type="paragraph">
    <w:name w:val="toc 5"/>
    <w:next w:val="Style_2"/>
    <w:link w:val="Style_122_ch"/>
    <w:uiPriority w:val="39"/>
    <w:pPr>
      <w:ind w:firstLine="0" w:left="800"/>
      <w:jc w:val="left"/>
    </w:pPr>
    <w:rPr>
      <w:rFonts w:ascii="XO Thames" w:hAnsi="XO Thames"/>
      <w:sz w:val="28"/>
    </w:rPr>
  </w:style>
  <w:style w:styleId="Style_122_ch" w:type="character">
    <w:name w:val="toc 5"/>
    <w:link w:val="Style_122"/>
    <w:rPr>
      <w:rFonts w:ascii="XO Thames" w:hAnsi="XO Thames"/>
      <w:sz w:val="28"/>
    </w:rPr>
  </w:style>
  <w:style w:styleId="Style_123" w:type="paragraph">
    <w:name w:val="ListLabel 99"/>
    <w:link w:val="Style_123_ch"/>
    <w:rPr>
      <w:b w:val="1"/>
      <w:sz w:val="24"/>
    </w:rPr>
  </w:style>
  <w:style w:styleId="Style_123_ch" w:type="character">
    <w:name w:val="ListLabel 99"/>
    <w:link w:val="Style_123"/>
    <w:rPr>
      <w:b w:val="1"/>
      <w:sz w:val="24"/>
    </w:rPr>
  </w:style>
  <w:style w:styleId="Style_124" w:type="paragraph">
    <w:name w:val="ListLabel 102"/>
    <w:link w:val="Style_124_ch"/>
    <w:rPr>
      <w:b w:val="1"/>
      <w:sz w:val="24"/>
    </w:rPr>
  </w:style>
  <w:style w:styleId="Style_124_ch" w:type="character">
    <w:name w:val="ListLabel 102"/>
    <w:link w:val="Style_124"/>
    <w:rPr>
      <w:b w:val="1"/>
      <w:sz w:val="24"/>
    </w:rPr>
  </w:style>
  <w:style w:styleId="Style_125" w:type="paragraph">
    <w:name w:val="ListLabel 88"/>
    <w:link w:val="Style_125_ch"/>
  </w:style>
  <w:style w:styleId="Style_125_ch" w:type="character">
    <w:name w:val="ListLabel 88"/>
    <w:link w:val="Style_125"/>
  </w:style>
  <w:style w:styleId="Style_126" w:type="paragraph">
    <w:name w:val="Название Знак"/>
    <w:basedOn w:val="Style_44"/>
    <w:link w:val="Style_126_ch"/>
  </w:style>
  <w:style w:styleId="Style_126_ch" w:type="character">
    <w:name w:val="Название Знак"/>
    <w:basedOn w:val="Style_44_ch"/>
    <w:link w:val="Style_126"/>
  </w:style>
  <w:style w:styleId="Style_127" w:type="paragraph">
    <w:name w:val="ListLabel 98"/>
    <w:link w:val="Style_127_ch"/>
    <w:rPr>
      <w:b w:val="1"/>
      <w:sz w:val="24"/>
    </w:rPr>
  </w:style>
  <w:style w:styleId="Style_127_ch" w:type="character">
    <w:name w:val="ListLabel 98"/>
    <w:link w:val="Style_127"/>
    <w:rPr>
      <w:b w:val="1"/>
      <w:sz w:val="24"/>
    </w:rPr>
  </w:style>
  <w:style w:styleId="Style_128" w:type="paragraph">
    <w:name w:val="ListLabel 39"/>
    <w:link w:val="Style_128_ch"/>
  </w:style>
  <w:style w:styleId="Style_128_ch" w:type="character">
    <w:name w:val="ListLabel 39"/>
    <w:link w:val="Style_128"/>
  </w:style>
  <w:style w:styleId="Style_129" w:type="paragraph">
    <w:name w:val="ListLabel 62"/>
    <w:link w:val="Style_129_ch"/>
  </w:style>
  <w:style w:styleId="Style_129_ch" w:type="character">
    <w:name w:val="ListLabel 62"/>
    <w:link w:val="Style_129"/>
  </w:style>
  <w:style w:styleId="Style_130" w:type="paragraph">
    <w:name w:val="ListLabel 106"/>
    <w:link w:val="Style_130_ch"/>
    <w:rPr>
      <w:b w:val="1"/>
      <w:sz w:val="24"/>
    </w:rPr>
  </w:style>
  <w:style w:styleId="Style_130_ch" w:type="character">
    <w:name w:val="ListLabel 106"/>
    <w:link w:val="Style_130"/>
    <w:rPr>
      <w:b w:val="1"/>
      <w:sz w:val="24"/>
    </w:rPr>
  </w:style>
  <w:style w:styleId="Style_131" w:type="paragraph">
    <w:name w:val="ListLabel 17"/>
    <w:link w:val="Style_131_ch"/>
  </w:style>
  <w:style w:styleId="Style_131_ch" w:type="character">
    <w:name w:val="ListLabel 17"/>
    <w:link w:val="Style_131"/>
  </w:style>
  <w:style w:styleId="Style_132" w:type="paragraph">
    <w:name w:val="ListLabel 46"/>
    <w:link w:val="Style_132_ch"/>
  </w:style>
  <w:style w:styleId="Style_132_ch" w:type="character">
    <w:name w:val="ListLabel 46"/>
    <w:link w:val="Style_132"/>
  </w:style>
  <w:style w:styleId="Style_36" w:type="paragraph">
    <w:name w:val="Body Text"/>
    <w:basedOn w:val="Style_2"/>
    <w:link w:val="Style_36_ch"/>
    <w:pPr>
      <w:spacing w:after="140" w:before="0" w:line="276" w:lineRule="atLeast"/>
      <w:ind/>
    </w:pPr>
  </w:style>
  <w:style w:styleId="Style_36_ch" w:type="character">
    <w:name w:val="Body Text"/>
    <w:basedOn w:val="Style_2_ch"/>
    <w:link w:val="Style_36"/>
  </w:style>
  <w:style w:styleId="Style_133" w:type="paragraph">
    <w:name w:val="ListLabel 90"/>
    <w:link w:val="Style_133_ch"/>
    <w:rPr>
      <w:b w:val="1"/>
      <w:sz w:val="24"/>
    </w:rPr>
  </w:style>
  <w:style w:styleId="Style_133_ch" w:type="character">
    <w:name w:val="ListLabel 90"/>
    <w:link w:val="Style_133"/>
    <w:rPr>
      <w:b w:val="1"/>
      <w:sz w:val="24"/>
    </w:rPr>
  </w:style>
  <w:style w:styleId="Style_134" w:type="paragraph">
    <w:name w:val="ListLabel 47"/>
    <w:link w:val="Style_134_ch"/>
  </w:style>
  <w:style w:styleId="Style_134_ch" w:type="character">
    <w:name w:val="ListLabel 47"/>
    <w:link w:val="Style_134"/>
  </w:style>
  <w:style w:styleId="Style_44" w:type="paragraph">
    <w:name w:val="Default Paragraph Font"/>
    <w:link w:val="Style_44_ch"/>
  </w:style>
  <w:style w:styleId="Style_44_ch" w:type="character">
    <w:name w:val="Default Paragraph Font"/>
    <w:link w:val="Style_44"/>
  </w:style>
  <w:style w:styleId="Style_135" w:type="paragraph">
    <w:name w:val="ListLabel 6"/>
    <w:link w:val="Style_135_ch"/>
  </w:style>
  <w:style w:styleId="Style_135_ch" w:type="character">
    <w:name w:val="ListLabel 6"/>
    <w:link w:val="Style_135"/>
  </w:style>
  <w:style w:styleId="Style_136" w:type="paragraph">
    <w:name w:val="ListLabel 11"/>
    <w:link w:val="Style_136_ch"/>
  </w:style>
  <w:style w:styleId="Style_136_ch" w:type="character">
    <w:name w:val="ListLabel 11"/>
    <w:link w:val="Style_136"/>
  </w:style>
  <w:style w:styleId="Style_1" w:type="paragraph">
    <w:name w:val="Footer"/>
    <w:basedOn w:val="Style_2"/>
    <w:link w:val="Style_1_ch"/>
    <w:pPr>
      <w:tabs>
        <w:tab w:leader="none" w:pos="709" w:val="left"/>
        <w:tab w:leader="none" w:pos="4677" w:val="center"/>
        <w:tab w:leader="none" w:pos="9355" w:val="right"/>
      </w:tabs>
      <w:spacing w:after="0" w:before="0" w:line="100" w:lineRule="atLeast"/>
      <w:ind/>
    </w:pPr>
  </w:style>
  <w:style w:styleId="Style_1_ch" w:type="character">
    <w:name w:val="Footer"/>
    <w:basedOn w:val="Style_2_ch"/>
    <w:link w:val="Style_1"/>
  </w:style>
  <w:style w:styleId="Style_137" w:type="paragraph">
    <w:name w:val="Subtitle"/>
    <w:next w:val="Style_2"/>
    <w:link w:val="Style_137_ch"/>
    <w:uiPriority w:val="11"/>
    <w:qFormat/>
    <w:pPr>
      <w:ind/>
      <w:jc w:val="both"/>
    </w:pPr>
    <w:rPr>
      <w:rFonts w:ascii="XO Thames" w:hAnsi="XO Thames"/>
      <w:i w:val="1"/>
      <w:sz w:val="24"/>
    </w:rPr>
  </w:style>
  <w:style w:styleId="Style_137_ch" w:type="character">
    <w:name w:val="Subtitle"/>
    <w:link w:val="Style_137"/>
    <w:rPr>
      <w:rFonts w:ascii="XO Thames" w:hAnsi="XO Thames"/>
      <w:i w:val="1"/>
      <w:sz w:val="24"/>
    </w:rPr>
  </w:style>
  <w:style w:styleId="Style_138" w:type="paragraph">
    <w:name w:val="ListLabel 84"/>
    <w:link w:val="Style_138_ch"/>
  </w:style>
  <w:style w:styleId="Style_138_ch" w:type="character">
    <w:name w:val="ListLabel 84"/>
    <w:link w:val="Style_138"/>
  </w:style>
  <w:style w:styleId="Style_139" w:type="paragraph">
    <w:name w:val="Title"/>
    <w:next w:val="Style_2"/>
    <w:link w:val="Style_139_ch"/>
    <w:uiPriority w:val="10"/>
    <w:qFormat/>
    <w:pPr>
      <w:spacing w:after="567" w:before="567"/>
      <w:ind/>
      <w:jc w:val="center"/>
    </w:pPr>
    <w:rPr>
      <w:rFonts w:ascii="XO Thames" w:hAnsi="XO Thames"/>
      <w:b w:val="1"/>
      <w:caps w:val="1"/>
      <w:sz w:val="40"/>
    </w:rPr>
  </w:style>
  <w:style w:styleId="Style_139_ch" w:type="character">
    <w:name w:val="Title"/>
    <w:link w:val="Style_139"/>
    <w:rPr>
      <w:rFonts w:ascii="XO Thames" w:hAnsi="XO Thames"/>
      <w:b w:val="1"/>
      <w:caps w:val="1"/>
      <w:sz w:val="40"/>
    </w:rPr>
  </w:style>
  <w:style w:styleId="Style_140" w:type="paragraph">
    <w:name w:val="ListLabel 66"/>
    <w:link w:val="Style_140_ch"/>
  </w:style>
  <w:style w:styleId="Style_140_ch" w:type="character">
    <w:name w:val="ListLabel 66"/>
    <w:link w:val="Style_140"/>
  </w:style>
  <w:style w:styleId="Style_141" w:type="paragraph">
    <w:name w:val="heading 4"/>
    <w:next w:val="Style_2"/>
    <w:link w:val="Style_141_ch"/>
    <w:uiPriority w:val="9"/>
    <w:qFormat/>
    <w:pPr>
      <w:spacing w:after="120" w:before="120"/>
      <w:ind/>
      <w:jc w:val="both"/>
      <w:outlineLvl w:val="3"/>
    </w:pPr>
    <w:rPr>
      <w:rFonts w:ascii="XO Thames" w:hAnsi="XO Thames"/>
      <w:b w:val="1"/>
      <w:sz w:val="24"/>
    </w:rPr>
  </w:style>
  <w:style w:styleId="Style_141_ch" w:type="character">
    <w:name w:val="heading 4"/>
    <w:link w:val="Style_141"/>
    <w:rPr>
      <w:rFonts w:ascii="XO Thames" w:hAnsi="XO Thames"/>
      <w:b w:val="1"/>
      <w:sz w:val="24"/>
    </w:rPr>
  </w:style>
  <w:style w:styleId="Style_142" w:type="paragraph">
    <w:name w:val="ListLabel 52"/>
    <w:link w:val="Style_142_ch"/>
  </w:style>
  <w:style w:styleId="Style_142_ch" w:type="character">
    <w:name w:val="ListLabel 52"/>
    <w:link w:val="Style_142"/>
  </w:style>
  <w:style w:styleId="Style_143" w:type="paragraph">
    <w:name w:val="Содержимое таблицы"/>
    <w:basedOn w:val="Style_2"/>
    <w:link w:val="Style_143_ch"/>
  </w:style>
  <w:style w:styleId="Style_143_ch" w:type="character">
    <w:name w:val="Содержимое таблицы"/>
    <w:basedOn w:val="Style_2_ch"/>
    <w:link w:val="Style_143"/>
  </w:style>
  <w:style w:styleId="Style_144" w:type="paragraph">
    <w:name w:val="List Paragraph"/>
    <w:basedOn w:val="Style_2"/>
    <w:link w:val="Style_144_ch"/>
  </w:style>
  <w:style w:styleId="Style_144_ch" w:type="character">
    <w:name w:val="List Paragraph"/>
    <w:basedOn w:val="Style_2_ch"/>
    <w:link w:val="Style_144"/>
  </w:style>
  <w:style w:styleId="Style_145" w:type="paragraph">
    <w:name w:val="heading 2"/>
    <w:next w:val="Style_2"/>
    <w:link w:val="Style_145_ch"/>
    <w:uiPriority w:val="9"/>
    <w:qFormat/>
    <w:pPr>
      <w:spacing w:after="120" w:before="120"/>
      <w:ind/>
      <w:jc w:val="both"/>
      <w:outlineLvl w:val="1"/>
    </w:pPr>
    <w:rPr>
      <w:rFonts w:ascii="XO Thames" w:hAnsi="XO Thames"/>
      <w:b w:val="1"/>
      <w:sz w:val="28"/>
    </w:rPr>
  </w:style>
  <w:style w:styleId="Style_145_ch" w:type="character">
    <w:name w:val="heading 2"/>
    <w:link w:val="Style_145"/>
    <w:rPr>
      <w:rFonts w:ascii="XO Thames" w:hAnsi="XO Thames"/>
      <w:b w:val="1"/>
      <w:sz w:val="28"/>
    </w:rPr>
  </w:style>
  <w:style w:styleId="Style_146" w:type="paragraph">
    <w:name w:val="ListLabel 5"/>
    <w:link w:val="Style_146_ch"/>
  </w:style>
  <w:style w:styleId="Style_146_ch" w:type="character">
    <w:name w:val="ListLabel 5"/>
    <w:link w:val="Style_146"/>
  </w:style>
  <w:style w:styleId="Style_147" w:type="paragraph">
    <w:name w:val="ListLabel 31"/>
    <w:link w:val="Style_147_ch"/>
  </w:style>
  <w:style w:styleId="Style_147_ch" w:type="character">
    <w:name w:val="ListLabel 31"/>
    <w:link w:val="Style_147"/>
  </w:style>
  <w:style w:styleId="Style_148" w:type="paragraph">
    <w:name w:val="ConsPlusNonformat"/>
    <w:link w:val="Style_148_ch"/>
    <w:pPr>
      <w:widowControl w:val="0"/>
      <w:tabs>
        <w:tab w:leader="none" w:pos="709" w:val="left"/>
      </w:tabs>
      <w:ind/>
      <w:jc w:val="left"/>
    </w:pPr>
    <w:rPr>
      <w:rFonts w:ascii="Arial" w:hAnsi="Arial"/>
      <w:color w:val="000000"/>
      <w:sz w:val="20"/>
    </w:rPr>
  </w:style>
  <w:style w:styleId="Style_148_ch" w:type="character">
    <w:name w:val="ConsPlusNonformat"/>
    <w:link w:val="Style_148"/>
    <w:rPr>
      <w:rFonts w:ascii="Arial" w:hAnsi="Arial"/>
      <w:color w:val="000000"/>
      <w:sz w:val="2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2026-08-25T11:32:06Z</dcterms:modified>
</cp:coreProperties>
</file>