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2FF" w:rsidRPr="00061233" w:rsidRDefault="00B762FF" w:rsidP="00B762FF">
      <w:pPr>
        <w:jc w:val="center"/>
        <w:rPr>
          <w:b/>
          <w:sz w:val="21"/>
          <w:szCs w:val="21"/>
        </w:rPr>
      </w:pPr>
      <w:r w:rsidRPr="00061233">
        <w:rPr>
          <w:b/>
          <w:sz w:val="21"/>
          <w:szCs w:val="21"/>
        </w:rPr>
        <w:t>Обоснование начальной (максимальной) цены контракта</w:t>
      </w:r>
    </w:p>
    <w:p w:rsidR="00B762FF" w:rsidRPr="00061233" w:rsidRDefault="00B762FF" w:rsidP="00B762FF">
      <w:pPr>
        <w:pStyle w:val="a4"/>
        <w:jc w:val="center"/>
        <w:rPr>
          <w:sz w:val="21"/>
          <w:szCs w:val="21"/>
        </w:rPr>
      </w:pPr>
      <w:r w:rsidRPr="00061233">
        <w:rPr>
          <w:b/>
          <w:sz w:val="21"/>
          <w:szCs w:val="21"/>
        </w:rPr>
        <w:t>«</w:t>
      </w:r>
      <w:r w:rsidR="002C4574">
        <w:rPr>
          <w:b/>
          <w:sz w:val="21"/>
          <w:szCs w:val="21"/>
        </w:rPr>
        <w:t>П</w:t>
      </w:r>
      <w:r w:rsidR="002C4574" w:rsidRPr="002C4574">
        <w:rPr>
          <w:b/>
          <w:sz w:val="21"/>
          <w:szCs w:val="21"/>
        </w:rPr>
        <w:t>оставк</w:t>
      </w:r>
      <w:r w:rsidR="002C4574">
        <w:rPr>
          <w:b/>
          <w:sz w:val="21"/>
          <w:szCs w:val="21"/>
        </w:rPr>
        <w:t>а</w:t>
      </w:r>
      <w:r w:rsidR="002C4574" w:rsidRPr="002C4574">
        <w:rPr>
          <w:b/>
          <w:sz w:val="21"/>
          <w:szCs w:val="21"/>
        </w:rPr>
        <w:t xml:space="preserve"> оборудования, входящего в состав узлов учета газа</w:t>
      </w:r>
      <w:r w:rsidRPr="00036482">
        <w:rPr>
          <w:b/>
          <w:sz w:val="21"/>
          <w:szCs w:val="21"/>
        </w:rPr>
        <w:t>»</w:t>
      </w:r>
    </w:p>
    <w:p w:rsidR="00B1423A" w:rsidRDefault="00B1423A" w:rsidP="00B1423A">
      <w:pPr>
        <w:ind w:firstLine="851"/>
        <w:rPr>
          <w:sz w:val="23"/>
          <w:szCs w:val="23"/>
        </w:rPr>
      </w:pPr>
      <w:r w:rsidRPr="0046500D">
        <w:rPr>
          <w:sz w:val="23"/>
          <w:szCs w:val="23"/>
        </w:rPr>
        <w:t xml:space="preserve">Начальная (максимальная) цена контракта определена, в соответствии с ч. 25 ст. 22 Закона N 44-ФЗ, </w:t>
      </w:r>
      <w:r w:rsidRPr="0046500D">
        <w:rPr>
          <w:sz w:val="23"/>
          <w:szCs w:val="23"/>
          <w:u w:val="single"/>
        </w:rPr>
        <w:t>методом сопоставимых рыночных цен (анализа рынка)</w:t>
      </w:r>
      <w:r w:rsidRPr="0046500D">
        <w:rPr>
          <w:sz w:val="23"/>
          <w:szCs w:val="23"/>
        </w:rPr>
        <w:t>, с учетом особенностей, установленных подпунктом «в», пункта 7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B37EF" w:rsidRDefault="00DB37EF" w:rsidP="00B1423A">
      <w:pPr>
        <w:ind w:firstLine="851"/>
        <w:rPr>
          <w:sz w:val="23"/>
          <w:szCs w:val="23"/>
        </w:rPr>
      </w:pPr>
      <w:r>
        <w:rPr>
          <w:sz w:val="23"/>
          <w:szCs w:val="23"/>
        </w:rPr>
        <w:t xml:space="preserve">Заказчик осуществил поиск </w:t>
      </w:r>
      <w:r w:rsidRPr="00DB37EF">
        <w:rPr>
          <w:sz w:val="23"/>
          <w:szCs w:val="23"/>
        </w:rPr>
        <w:t>субъект</w:t>
      </w:r>
      <w:r>
        <w:rPr>
          <w:sz w:val="23"/>
          <w:szCs w:val="23"/>
        </w:rPr>
        <w:t>ов</w:t>
      </w:r>
      <w:r w:rsidRPr="00DB37EF">
        <w:rPr>
          <w:sz w:val="23"/>
          <w:szCs w:val="23"/>
        </w:rPr>
        <w:t xml:space="preserve"> деятельности в сфере промышленности, информация о котор</w:t>
      </w:r>
      <w:r w:rsidR="00036482">
        <w:rPr>
          <w:sz w:val="23"/>
          <w:szCs w:val="23"/>
        </w:rPr>
        <w:t>ых</w:t>
      </w:r>
      <w:r w:rsidRPr="00DB37EF">
        <w:rPr>
          <w:sz w:val="23"/>
          <w:szCs w:val="23"/>
        </w:rPr>
        <w:t xml:space="preserve"> включена в государственную информационную систему промышленности </w:t>
      </w:r>
      <w:r>
        <w:rPr>
          <w:sz w:val="23"/>
          <w:szCs w:val="23"/>
        </w:rPr>
        <w:t>поставщиков</w:t>
      </w:r>
      <w:r w:rsidR="00036482">
        <w:rPr>
          <w:sz w:val="23"/>
          <w:szCs w:val="23"/>
        </w:rPr>
        <w:t>,</w:t>
      </w:r>
      <w:r>
        <w:rPr>
          <w:sz w:val="23"/>
          <w:szCs w:val="23"/>
        </w:rPr>
        <w:t xml:space="preserve"> </w:t>
      </w:r>
      <w:r w:rsidRPr="00716602">
        <w:rPr>
          <w:sz w:val="23"/>
          <w:szCs w:val="23"/>
        </w:rPr>
        <w:t>осуществляю</w:t>
      </w:r>
      <w:r w:rsidR="00036482">
        <w:rPr>
          <w:sz w:val="23"/>
          <w:szCs w:val="23"/>
        </w:rPr>
        <w:t>щих</w:t>
      </w:r>
      <w:r w:rsidRPr="00716602">
        <w:rPr>
          <w:sz w:val="23"/>
          <w:szCs w:val="23"/>
        </w:rPr>
        <w:t xml:space="preserve"> поставку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w:t>
      </w:r>
      <w:r w:rsidRPr="00D84F31">
        <w:rPr>
          <w:sz w:val="23"/>
          <w:szCs w:val="23"/>
        </w:rPr>
        <w:t>реестре контрактов, заключенных заказчиками</w:t>
      </w:r>
      <w:r w:rsidR="004831DE">
        <w:rPr>
          <w:sz w:val="23"/>
          <w:szCs w:val="23"/>
        </w:rPr>
        <w:t xml:space="preserve">. </w:t>
      </w:r>
    </w:p>
    <w:p w:rsidR="00D84F31" w:rsidRDefault="003F66EE" w:rsidP="003F66EE">
      <w:pPr>
        <w:ind w:firstLine="851"/>
        <w:rPr>
          <w:sz w:val="23"/>
          <w:szCs w:val="23"/>
        </w:rPr>
      </w:pPr>
      <w:r w:rsidRPr="00D84F31">
        <w:rPr>
          <w:sz w:val="23"/>
          <w:szCs w:val="23"/>
        </w:rPr>
        <w:t xml:space="preserve">Заказчик направил </w:t>
      </w:r>
      <w:r w:rsidRPr="00036482">
        <w:rPr>
          <w:sz w:val="23"/>
          <w:szCs w:val="23"/>
        </w:rPr>
        <w:t>запрос</w:t>
      </w:r>
      <w:r w:rsidR="00E55E13">
        <w:rPr>
          <w:sz w:val="23"/>
          <w:szCs w:val="23"/>
        </w:rPr>
        <w:t>ы</w:t>
      </w:r>
      <w:r w:rsidRPr="00036482">
        <w:rPr>
          <w:sz w:val="23"/>
          <w:szCs w:val="23"/>
        </w:rPr>
        <w:t xml:space="preserve"> от </w:t>
      </w:r>
      <w:r w:rsidR="00E55E13">
        <w:rPr>
          <w:sz w:val="23"/>
          <w:szCs w:val="23"/>
        </w:rPr>
        <w:t>24</w:t>
      </w:r>
      <w:r w:rsidRPr="00036482">
        <w:rPr>
          <w:sz w:val="23"/>
          <w:szCs w:val="23"/>
        </w:rPr>
        <w:t>.</w:t>
      </w:r>
      <w:r w:rsidR="004831DE" w:rsidRPr="00036482">
        <w:rPr>
          <w:sz w:val="23"/>
          <w:szCs w:val="23"/>
        </w:rPr>
        <w:t>06.</w:t>
      </w:r>
      <w:r w:rsidRPr="00036482">
        <w:rPr>
          <w:sz w:val="23"/>
          <w:szCs w:val="23"/>
        </w:rPr>
        <w:t>202</w:t>
      </w:r>
      <w:r w:rsidR="00036482" w:rsidRPr="00036482">
        <w:rPr>
          <w:sz w:val="23"/>
          <w:szCs w:val="23"/>
        </w:rPr>
        <w:t>6</w:t>
      </w:r>
      <w:r w:rsidRPr="00036482">
        <w:rPr>
          <w:sz w:val="23"/>
          <w:szCs w:val="23"/>
        </w:rPr>
        <w:t xml:space="preserve"> №</w:t>
      </w:r>
      <w:r w:rsidR="00036482" w:rsidRPr="00036482">
        <w:rPr>
          <w:sz w:val="23"/>
          <w:szCs w:val="23"/>
        </w:rPr>
        <w:t>2</w:t>
      </w:r>
      <w:r w:rsidR="00E55E13">
        <w:rPr>
          <w:sz w:val="23"/>
          <w:szCs w:val="23"/>
        </w:rPr>
        <w:t>10110, 210113, 210120, 210122, 210123, 210124, 210125, 210126</w:t>
      </w:r>
      <w:r w:rsidR="00036482" w:rsidRPr="00036482">
        <w:rPr>
          <w:sz w:val="23"/>
          <w:szCs w:val="23"/>
        </w:rPr>
        <w:t xml:space="preserve"> производител</w:t>
      </w:r>
      <w:r w:rsidR="00E55E13">
        <w:rPr>
          <w:sz w:val="23"/>
          <w:szCs w:val="23"/>
        </w:rPr>
        <w:t>ям</w:t>
      </w:r>
      <w:r w:rsidR="00036482" w:rsidRPr="00036482">
        <w:rPr>
          <w:sz w:val="23"/>
          <w:szCs w:val="23"/>
        </w:rPr>
        <w:t>, зарегистрированн</w:t>
      </w:r>
      <w:r w:rsidR="00E55E13">
        <w:rPr>
          <w:sz w:val="23"/>
          <w:szCs w:val="23"/>
        </w:rPr>
        <w:t>ым</w:t>
      </w:r>
      <w:r w:rsidR="00036482" w:rsidRPr="00036482">
        <w:rPr>
          <w:sz w:val="23"/>
          <w:szCs w:val="23"/>
        </w:rPr>
        <w:t xml:space="preserve"> в реестре ро</w:t>
      </w:r>
      <w:r w:rsidR="00E55E13">
        <w:rPr>
          <w:sz w:val="23"/>
          <w:szCs w:val="23"/>
        </w:rPr>
        <w:t>ссийской промышленной продукции</w:t>
      </w:r>
      <w:r w:rsidRPr="00D84F31">
        <w:rPr>
          <w:sz w:val="23"/>
          <w:szCs w:val="23"/>
        </w:rPr>
        <w:t>.</w:t>
      </w:r>
      <w:r w:rsidR="00D84F31">
        <w:rPr>
          <w:sz w:val="23"/>
          <w:szCs w:val="23"/>
        </w:rPr>
        <w:t xml:space="preserve"> </w:t>
      </w:r>
      <w:r w:rsidR="00046908">
        <w:rPr>
          <w:sz w:val="23"/>
          <w:szCs w:val="23"/>
        </w:rPr>
        <w:t>По электронной почте п</w:t>
      </w:r>
      <w:bookmarkStart w:id="0" w:name="_GoBack"/>
      <w:bookmarkEnd w:id="0"/>
      <w:r w:rsidR="006C00C3">
        <w:rPr>
          <w:sz w:val="23"/>
          <w:szCs w:val="23"/>
        </w:rPr>
        <w:t>олучено коммерческое предложение от ООО «Метэко»</w:t>
      </w:r>
      <w:r w:rsidR="00D84F31" w:rsidRPr="00D84F31">
        <w:rPr>
          <w:sz w:val="23"/>
          <w:szCs w:val="23"/>
        </w:rPr>
        <w:t>.</w:t>
      </w:r>
    </w:p>
    <w:p w:rsidR="00D84F31" w:rsidRPr="004831DE" w:rsidRDefault="004831DE" w:rsidP="003F66EE">
      <w:pPr>
        <w:ind w:firstLine="851"/>
        <w:rPr>
          <w:sz w:val="23"/>
          <w:szCs w:val="23"/>
        </w:rPr>
      </w:pPr>
      <w:r w:rsidRPr="004831DE">
        <w:rPr>
          <w:sz w:val="23"/>
          <w:szCs w:val="23"/>
        </w:rPr>
        <w:t xml:space="preserve">Заказчик </w:t>
      </w:r>
      <w:r w:rsidR="006C00C3">
        <w:rPr>
          <w:sz w:val="23"/>
          <w:szCs w:val="23"/>
        </w:rPr>
        <w:t xml:space="preserve">также </w:t>
      </w:r>
      <w:r w:rsidRPr="004831DE">
        <w:rPr>
          <w:sz w:val="23"/>
          <w:szCs w:val="23"/>
        </w:rPr>
        <w:t>осуществил поиск цен на сайтах поставщиков товаров, являющихся объектом закупки в сети Интернет.</w:t>
      </w:r>
    </w:p>
    <w:p w:rsidR="00B1423A" w:rsidRPr="0046500D" w:rsidRDefault="004831DE" w:rsidP="00BD0DEC">
      <w:pPr>
        <w:ind w:firstLine="851"/>
        <w:rPr>
          <w:sz w:val="23"/>
          <w:szCs w:val="23"/>
        </w:rPr>
      </w:pPr>
      <w:r>
        <w:rPr>
          <w:sz w:val="23"/>
          <w:szCs w:val="23"/>
        </w:rPr>
        <w:t xml:space="preserve">По результатам запроса найдено </w:t>
      </w:r>
      <w:r w:rsidR="00B1423A" w:rsidRPr="0046500D">
        <w:rPr>
          <w:sz w:val="23"/>
          <w:szCs w:val="23"/>
          <w:u w:val="single"/>
        </w:rPr>
        <w:t>три</w:t>
      </w:r>
      <w:r w:rsidR="00B1423A" w:rsidRPr="0046500D">
        <w:rPr>
          <w:sz w:val="23"/>
          <w:szCs w:val="23"/>
        </w:rPr>
        <w:t xml:space="preserve"> актуальных ценовых предложения. Начальная (максимальная) цена контракта определена как минимальная из предложенных и рассчитана по формуле:</w:t>
      </w:r>
    </w:p>
    <w:p w:rsidR="00B1423A" w:rsidRPr="0046500D" w:rsidRDefault="00B1423A" w:rsidP="00BD0DEC">
      <w:pPr>
        <w:ind w:firstLine="851"/>
        <w:contextualSpacing/>
        <w:rPr>
          <w:sz w:val="23"/>
          <w:szCs w:val="23"/>
        </w:rPr>
      </w:pPr>
      <w:r w:rsidRPr="0046500D">
        <w:rPr>
          <w:noProof/>
          <w:sz w:val="23"/>
          <w:szCs w:val="23"/>
        </w:rPr>
        <w:drawing>
          <wp:inline distT="0" distB="0" distL="0" distR="0" wp14:anchorId="2BF8A349" wp14:editId="7C9CEE06">
            <wp:extent cx="16287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238125"/>
                    </a:xfrm>
                    <a:prstGeom prst="rect">
                      <a:avLst/>
                    </a:prstGeom>
                    <a:noFill/>
                    <a:ln>
                      <a:noFill/>
                    </a:ln>
                  </pic:spPr>
                </pic:pic>
              </a:graphicData>
            </a:graphic>
          </wp:inline>
        </w:drawing>
      </w:r>
    </w:p>
    <w:p w:rsidR="00B1423A" w:rsidRPr="0046500D" w:rsidRDefault="00B1423A" w:rsidP="00BD0DEC">
      <w:pPr>
        <w:ind w:firstLine="851"/>
        <w:contextualSpacing/>
        <w:rPr>
          <w:sz w:val="23"/>
          <w:szCs w:val="23"/>
        </w:rPr>
      </w:pPr>
      <w:r w:rsidRPr="0046500D">
        <w:rPr>
          <w:sz w:val="23"/>
          <w:szCs w:val="23"/>
        </w:rPr>
        <w:t xml:space="preserve">, где </w:t>
      </w:r>
    </w:p>
    <w:p w:rsidR="00B1423A" w:rsidRPr="0046500D" w:rsidRDefault="00B1423A" w:rsidP="00BD0DEC">
      <w:pPr>
        <w:ind w:firstLine="851"/>
        <w:contextualSpacing/>
        <w:rPr>
          <w:sz w:val="23"/>
          <w:szCs w:val="23"/>
        </w:rPr>
      </w:pPr>
      <w:r w:rsidRPr="0046500D">
        <w:rPr>
          <w:sz w:val="23"/>
          <w:szCs w:val="23"/>
        </w:rPr>
        <w:t>n - количество позиций закупаемых товаров, работ, услуг;</w:t>
      </w:r>
    </w:p>
    <w:p w:rsidR="00B1423A" w:rsidRPr="0046500D" w:rsidRDefault="00B1423A" w:rsidP="00BD0DEC">
      <w:pPr>
        <w:ind w:firstLine="851"/>
        <w:contextualSpacing/>
        <w:rPr>
          <w:sz w:val="23"/>
          <w:szCs w:val="23"/>
        </w:rPr>
      </w:pPr>
      <w:r w:rsidRPr="0046500D">
        <w:rPr>
          <w:sz w:val="23"/>
          <w:szCs w:val="23"/>
        </w:rPr>
        <w:t>Ц</w:t>
      </w:r>
      <w:r w:rsidRPr="0046500D">
        <w:rPr>
          <w:sz w:val="23"/>
          <w:szCs w:val="23"/>
          <w:lang w:val="en-US"/>
        </w:rPr>
        <w:t>MIN</w:t>
      </w:r>
      <w:r w:rsidRPr="0046500D">
        <w:rPr>
          <w:sz w:val="23"/>
          <w:szCs w:val="23"/>
        </w:rPr>
        <w:t>i – минимальная цена единицы товара, работы, услуги i-й позиции представленная в источнике ценовой информации;</w:t>
      </w:r>
    </w:p>
    <w:p w:rsidR="00B1423A" w:rsidRPr="0046500D" w:rsidRDefault="00B1423A" w:rsidP="00BD0DEC">
      <w:pPr>
        <w:ind w:firstLine="851"/>
        <w:contextualSpacing/>
        <w:rPr>
          <w:b/>
          <w:sz w:val="23"/>
          <w:szCs w:val="23"/>
        </w:rPr>
      </w:pPr>
      <w:r w:rsidRPr="0046500D">
        <w:rPr>
          <w:sz w:val="23"/>
          <w:szCs w:val="23"/>
        </w:rPr>
        <w:t>Vi - количество (объем) i-й позиции закупаемых товаров, работ, услуг.</w:t>
      </w:r>
      <w:r w:rsidRPr="0046500D">
        <w:rPr>
          <w:b/>
          <w:sz w:val="23"/>
          <w:szCs w:val="23"/>
        </w:rPr>
        <w:t xml:space="preserve"> </w:t>
      </w:r>
    </w:p>
    <w:p w:rsidR="00B1423A" w:rsidRPr="0046500D" w:rsidRDefault="00B1423A" w:rsidP="00BD0DEC">
      <w:pPr>
        <w:ind w:firstLine="851"/>
        <w:contextualSpacing/>
        <w:rPr>
          <w:sz w:val="23"/>
          <w:szCs w:val="23"/>
        </w:rPr>
      </w:pPr>
      <w:r w:rsidRPr="0046500D">
        <w:rPr>
          <w:sz w:val="23"/>
          <w:szCs w:val="23"/>
        </w:rPr>
        <w:t>НМЦК - начальная (максимальная) цена контракта.</w:t>
      </w:r>
    </w:p>
    <w:p w:rsidR="00B1423A" w:rsidRPr="0046500D" w:rsidRDefault="00B1423A" w:rsidP="00B1423A">
      <w:pPr>
        <w:ind w:firstLine="851"/>
        <w:rPr>
          <w:b/>
          <w:sz w:val="23"/>
          <w:szCs w:val="23"/>
        </w:rPr>
      </w:pPr>
      <w:r w:rsidRPr="0046500D">
        <w:rPr>
          <w:b/>
          <w:sz w:val="23"/>
          <w:szCs w:val="23"/>
        </w:rPr>
        <w:t>Расчет начальной (максимальной) цены контракта:</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419"/>
        <w:gridCol w:w="669"/>
        <w:gridCol w:w="850"/>
        <w:gridCol w:w="1276"/>
        <w:gridCol w:w="1559"/>
        <w:gridCol w:w="1276"/>
        <w:gridCol w:w="1843"/>
        <w:gridCol w:w="1984"/>
      </w:tblGrid>
      <w:tr w:rsidR="00B762FF" w:rsidRPr="001054E0" w:rsidTr="00FE0D49">
        <w:trPr>
          <w:trHeight w:val="371"/>
          <w:jc w:val="center"/>
        </w:trPr>
        <w:tc>
          <w:tcPr>
            <w:tcW w:w="459" w:type="dxa"/>
            <w:vMerge w:val="restart"/>
            <w:shd w:val="clear" w:color="auto" w:fill="auto"/>
            <w:vAlign w:val="center"/>
          </w:tcPr>
          <w:p w:rsidR="00B762FF" w:rsidRPr="00FF786B" w:rsidRDefault="00B762FF" w:rsidP="0082061A">
            <w:pPr>
              <w:jc w:val="center"/>
              <w:rPr>
                <w:sz w:val="18"/>
                <w:szCs w:val="18"/>
              </w:rPr>
            </w:pPr>
            <w:r w:rsidRPr="00FF786B">
              <w:rPr>
                <w:sz w:val="18"/>
                <w:szCs w:val="18"/>
              </w:rPr>
              <w:t>№ п/п</w:t>
            </w:r>
          </w:p>
        </w:tc>
        <w:tc>
          <w:tcPr>
            <w:tcW w:w="1419" w:type="dxa"/>
            <w:vMerge w:val="restart"/>
            <w:shd w:val="clear" w:color="auto" w:fill="auto"/>
            <w:vAlign w:val="center"/>
          </w:tcPr>
          <w:p w:rsidR="00B762FF" w:rsidRPr="00FF786B" w:rsidRDefault="00B762FF" w:rsidP="0082061A">
            <w:pPr>
              <w:jc w:val="center"/>
              <w:rPr>
                <w:sz w:val="18"/>
                <w:szCs w:val="18"/>
              </w:rPr>
            </w:pPr>
            <w:r w:rsidRPr="00FF786B">
              <w:rPr>
                <w:sz w:val="18"/>
                <w:szCs w:val="18"/>
              </w:rPr>
              <w:t>Наименование товара, работы, услуги</w:t>
            </w:r>
          </w:p>
        </w:tc>
        <w:tc>
          <w:tcPr>
            <w:tcW w:w="669" w:type="dxa"/>
            <w:vMerge w:val="restart"/>
            <w:shd w:val="clear" w:color="auto" w:fill="auto"/>
            <w:vAlign w:val="center"/>
          </w:tcPr>
          <w:p w:rsidR="00B762FF" w:rsidRPr="00FF786B" w:rsidRDefault="00B762FF" w:rsidP="0082061A">
            <w:pPr>
              <w:jc w:val="center"/>
              <w:rPr>
                <w:sz w:val="18"/>
                <w:szCs w:val="18"/>
              </w:rPr>
            </w:pPr>
            <w:r w:rsidRPr="00FF786B">
              <w:rPr>
                <w:sz w:val="18"/>
                <w:szCs w:val="18"/>
              </w:rPr>
              <w:t>Единица измерения</w:t>
            </w:r>
          </w:p>
        </w:tc>
        <w:tc>
          <w:tcPr>
            <w:tcW w:w="850" w:type="dxa"/>
            <w:vMerge w:val="restart"/>
            <w:shd w:val="clear" w:color="auto" w:fill="auto"/>
            <w:vAlign w:val="center"/>
          </w:tcPr>
          <w:p w:rsidR="00B762FF" w:rsidRPr="00FF786B" w:rsidRDefault="00B762FF" w:rsidP="0082061A">
            <w:pPr>
              <w:jc w:val="center"/>
              <w:rPr>
                <w:sz w:val="18"/>
                <w:szCs w:val="18"/>
              </w:rPr>
            </w:pPr>
            <w:r w:rsidRPr="00FF786B">
              <w:rPr>
                <w:sz w:val="18"/>
                <w:szCs w:val="18"/>
              </w:rPr>
              <w:t>Количество (объем) закупаемых ТРУ (</w:t>
            </w:r>
            <w:r w:rsidRPr="00FF786B">
              <w:rPr>
                <w:sz w:val="18"/>
                <w:szCs w:val="18"/>
                <w:lang w:val="en-US"/>
              </w:rPr>
              <w:t>V</w:t>
            </w:r>
            <w:r w:rsidRPr="00FF786B">
              <w:rPr>
                <w:sz w:val="18"/>
                <w:szCs w:val="18"/>
              </w:rPr>
              <w:t>)</w:t>
            </w:r>
          </w:p>
        </w:tc>
        <w:tc>
          <w:tcPr>
            <w:tcW w:w="4111" w:type="dxa"/>
            <w:gridSpan w:val="3"/>
            <w:shd w:val="clear" w:color="auto" w:fill="auto"/>
            <w:vAlign w:val="center"/>
          </w:tcPr>
          <w:p w:rsidR="00B762FF" w:rsidRPr="00FF786B" w:rsidRDefault="00B762FF" w:rsidP="0082061A">
            <w:pPr>
              <w:jc w:val="center"/>
              <w:rPr>
                <w:sz w:val="18"/>
                <w:szCs w:val="18"/>
              </w:rPr>
            </w:pPr>
            <w:r w:rsidRPr="00FF786B">
              <w:rPr>
                <w:sz w:val="18"/>
                <w:szCs w:val="18"/>
              </w:rPr>
              <w:t>Цена единицы товара, работы, услуги, представленная в источнике, руб.</w:t>
            </w:r>
          </w:p>
        </w:tc>
        <w:tc>
          <w:tcPr>
            <w:tcW w:w="1843" w:type="dxa"/>
            <w:vMerge w:val="restart"/>
            <w:shd w:val="clear" w:color="auto" w:fill="auto"/>
            <w:vAlign w:val="center"/>
          </w:tcPr>
          <w:p w:rsidR="00B762FF" w:rsidRPr="00FF786B" w:rsidRDefault="00B762FF" w:rsidP="0082061A">
            <w:pPr>
              <w:jc w:val="center"/>
              <w:rPr>
                <w:sz w:val="18"/>
                <w:szCs w:val="18"/>
              </w:rPr>
            </w:pPr>
            <w:r w:rsidRPr="00FF786B">
              <w:rPr>
                <w:sz w:val="18"/>
                <w:szCs w:val="18"/>
              </w:rPr>
              <w:t>Минимальная цена единицы ТРУ, представленная в источнике ценовой информации (</w:t>
            </w:r>
            <w:r>
              <w:t>Ц</w:t>
            </w:r>
            <w:r w:rsidRPr="00FF786B">
              <w:rPr>
                <w:lang w:val="en-US"/>
              </w:rPr>
              <w:t>MIN</w:t>
            </w:r>
            <w:r w:rsidRPr="003F7C84">
              <w:t>i</w:t>
            </w:r>
            <w:r w:rsidRPr="00FF786B">
              <w:rPr>
                <w:sz w:val="18"/>
                <w:szCs w:val="18"/>
              </w:rPr>
              <w:t>), руб.</w:t>
            </w:r>
          </w:p>
        </w:tc>
        <w:tc>
          <w:tcPr>
            <w:tcW w:w="1984" w:type="dxa"/>
            <w:vMerge w:val="restart"/>
            <w:shd w:val="clear" w:color="auto" w:fill="auto"/>
            <w:vAlign w:val="center"/>
          </w:tcPr>
          <w:p w:rsidR="00B762FF" w:rsidRPr="00FF786B" w:rsidRDefault="00B762FF" w:rsidP="0082061A">
            <w:pPr>
              <w:jc w:val="center"/>
              <w:rPr>
                <w:sz w:val="18"/>
                <w:szCs w:val="18"/>
              </w:rPr>
            </w:pPr>
            <w:r w:rsidRPr="00FF786B">
              <w:rPr>
                <w:sz w:val="18"/>
                <w:szCs w:val="18"/>
              </w:rPr>
              <w:t>Начальная (максимальная) цена контракта (НМЦК), руб.</w:t>
            </w:r>
          </w:p>
        </w:tc>
      </w:tr>
      <w:tr w:rsidR="00B762FF" w:rsidTr="00FE0D49">
        <w:trPr>
          <w:trHeight w:val="1543"/>
          <w:jc w:val="center"/>
        </w:trPr>
        <w:tc>
          <w:tcPr>
            <w:tcW w:w="459" w:type="dxa"/>
            <w:vMerge/>
            <w:shd w:val="clear" w:color="auto" w:fill="auto"/>
            <w:vAlign w:val="center"/>
          </w:tcPr>
          <w:p w:rsidR="00B762FF" w:rsidRDefault="00B762FF" w:rsidP="0082061A"/>
        </w:tc>
        <w:tc>
          <w:tcPr>
            <w:tcW w:w="1419" w:type="dxa"/>
            <w:vMerge/>
            <w:shd w:val="clear" w:color="auto" w:fill="auto"/>
            <w:vAlign w:val="center"/>
          </w:tcPr>
          <w:p w:rsidR="00B762FF" w:rsidRDefault="00B762FF" w:rsidP="0082061A"/>
        </w:tc>
        <w:tc>
          <w:tcPr>
            <w:tcW w:w="669" w:type="dxa"/>
            <w:vMerge/>
            <w:shd w:val="clear" w:color="auto" w:fill="auto"/>
            <w:vAlign w:val="center"/>
          </w:tcPr>
          <w:p w:rsidR="00B762FF" w:rsidRDefault="00B762FF" w:rsidP="0082061A"/>
        </w:tc>
        <w:tc>
          <w:tcPr>
            <w:tcW w:w="850" w:type="dxa"/>
            <w:vMerge/>
            <w:shd w:val="clear" w:color="auto" w:fill="auto"/>
            <w:vAlign w:val="center"/>
          </w:tcPr>
          <w:p w:rsidR="00B762FF" w:rsidRDefault="00B762FF" w:rsidP="0082061A"/>
        </w:tc>
        <w:tc>
          <w:tcPr>
            <w:tcW w:w="1276" w:type="dxa"/>
            <w:shd w:val="clear" w:color="auto" w:fill="auto"/>
            <w:vAlign w:val="center"/>
          </w:tcPr>
          <w:p w:rsidR="00B762FF" w:rsidRDefault="00B762FF" w:rsidP="0082061A">
            <w:pPr>
              <w:jc w:val="center"/>
              <w:rPr>
                <w:sz w:val="20"/>
              </w:rPr>
            </w:pPr>
            <w:r w:rsidRPr="00125B52">
              <w:rPr>
                <w:sz w:val="20"/>
              </w:rPr>
              <w:t>Источник № 1</w:t>
            </w:r>
          </w:p>
          <w:p w:rsidR="00A72BCB" w:rsidRPr="00125B52" w:rsidRDefault="00036482" w:rsidP="00BE237C">
            <w:pPr>
              <w:jc w:val="center"/>
              <w:rPr>
                <w:sz w:val="20"/>
              </w:rPr>
            </w:pPr>
            <w:r>
              <w:rPr>
                <w:sz w:val="20"/>
              </w:rPr>
              <w:t xml:space="preserve">КП б/н от </w:t>
            </w:r>
            <w:r w:rsidR="00BE237C">
              <w:rPr>
                <w:sz w:val="20"/>
              </w:rPr>
              <w:t>30</w:t>
            </w:r>
            <w:r>
              <w:rPr>
                <w:sz w:val="20"/>
              </w:rPr>
              <w:t>.06.2026</w:t>
            </w:r>
          </w:p>
        </w:tc>
        <w:tc>
          <w:tcPr>
            <w:tcW w:w="1559" w:type="dxa"/>
            <w:shd w:val="clear" w:color="auto" w:fill="auto"/>
            <w:vAlign w:val="center"/>
          </w:tcPr>
          <w:p w:rsidR="00B762FF" w:rsidRDefault="00B762FF" w:rsidP="0082061A">
            <w:pPr>
              <w:jc w:val="center"/>
              <w:rPr>
                <w:sz w:val="20"/>
              </w:rPr>
            </w:pPr>
            <w:r w:rsidRPr="00125B52">
              <w:rPr>
                <w:sz w:val="20"/>
              </w:rPr>
              <w:t>Источник № 2</w:t>
            </w:r>
          </w:p>
          <w:p w:rsidR="00366D7C" w:rsidRPr="00125B52" w:rsidRDefault="00036482" w:rsidP="0007621C">
            <w:pPr>
              <w:jc w:val="center"/>
              <w:rPr>
                <w:sz w:val="20"/>
              </w:rPr>
            </w:pPr>
            <w:r>
              <w:rPr>
                <w:sz w:val="20"/>
              </w:rPr>
              <w:t xml:space="preserve">КП б/н </w:t>
            </w:r>
            <w:r w:rsidR="007964E7">
              <w:rPr>
                <w:sz w:val="20"/>
              </w:rPr>
              <w:t xml:space="preserve">от </w:t>
            </w:r>
            <w:r w:rsidR="0007621C">
              <w:rPr>
                <w:sz w:val="20"/>
              </w:rPr>
              <w:t>23</w:t>
            </w:r>
            <w:r w:rsidR="007964E7">
              <w:rPr>
                <w:sz w:val="20"/>
              </w:rPr>
              <w:t>.06.2026</w:t>
            </w:r>
          </w:p>
        </w:tc>
        <w:tc>
          <w:tcPr>
            <w:tcW w:w="1276" w:type="dxa"/>
            <w:shd w:val="clear" w:color="auto" w:fill="auto"/>
            <w:vAlign w:val="center"/>
          </w:tcPr>
          <w:p w:rsidR="00B762FF" w:rsidRDefault="00B762FF" w:rsidP="0082061A">
            <w:pPr>
              <w:jc w:val="center"/>
              <w:rPr>
                <w:sz w:val="20"/>
              </w:rPr>
            </w:pPr>
            <w:r w:rsidRPr="00125B52">
              <w:rPr>
                <w:sz w:val="20"/>
              </w:rPr>
              <w:t>Источник № 3</w:t>
            </w:r>
          </w:p>
          <w:p w:rsidR="0097452F" w:rsidRDefault="007964E7" w:rsidP="0082061A">
            <w:pPr>
              <w:jc w:val="center"/>
              <w:rPr>
                <w:sz w:val="20"/>
              </w:rPr>
            </w:pPr>
            <w:r>
              <w:rPr>
                <w:sz w:val="20"/>
              </w:rPr>
              <w:t xml:space="preserve">КП б/н от </w:t>
            </w:r>
            <w:r w:rsidR="0007621C">
              <w:rPr>
                <w:sz w:val="20"/>
              </w:rPr>
              <w:t>11</w:t>
            </w:r>
            <w:r>
              <w:rPr>
                <w:sz w:val="20"/>
              </w:rPr>
              <w:t>.06.2026</w:t>
            </w:r>
          </w:p>
          <w:p w:rsidR="00DA6C5E" w:rsidRPr="00125B52" w:rsidRDefault="00DA6C5E" w:rsidP="0082061A">
            <w:pPr>
              <w:jc w:val="center"/>
              <w:rPr>
                <w:sz w:val="20"/>
              </w:rPr>
            </w:pPr>
          </w:p>
        </w:tc>
        <w:tc>
          <w:tcPr>
            <w:tcW w:w="1843" w:type="dxa"/>
            <w:vMerge/>
            <w:shd w:val="clear" w:color="auto" w:fill="auto"/>
            <w:vAlign w:val="center"/>
          </w:tcPr>
          <w:p w:rsidR="00B762FF" w:rsidRDefault="00B762FF" w:rsidP="0082061A"/>
        </w:tc>
        <w:tc>
          <w:tcPr>
            <w:tcW w:w="1984" w:type="dxa"/>
            <w:vMerge/>
            <w:shd w:val="clear" w:color="auto" w:fill="auto"/>
            <w:vAlign w:val="center"/>
          </w:tcPr>
          <w:p w:rsidR="00B762FF" w:rsidRDefault="00B762FF" w:rsidP="0082061A"/>
        </w:tc>
      </w:tr>
      <w:tr w:rsidR="00BE237C" w:rsidTr="006C00C3">
        <w:trPr>
          <w:trHeight w:val="915"/>
          <w:jc w:val="center"/>
        </w:trPr>
        <w:tc>
          <w:tcPr>
            <w:tcW w:w="459" w:type="dxa"/>
            <w:shd w:val="clear" w:color="auto" w:fill="auto"/>
            <w:vAlign w:val="center"/>
          </w:tcPr>
          <w:p w:rsidR="00BE237C" w:rsidRPr="002F573A" w:rsidRDefault="00BE237C" w:rsidP="00BE237C">
            <w:pPr>
              <w:jc w:val="center"/>
              <w:rPr>
                <w:sz w:val="20"/>
              </w:rPr>
            </w:pPr>
            <w:r w:rsidRPr="002F573A">
              <w:rPr>
                <w:sz w:val="20"/>
              </w:rPr>
              <w:t>1</w:t>
            </w:r>
          </w:p>
        </w:tc>
        <w:tc>
          <w:tcPr>
            <w:tcW w:w="1419" w:type="dxa"/>
            <w:tcBorders>
              <w:top w:val="single" w:sz="4" w:space="0" w:color="auto"/>
              <w:left w:val="single" w:sz="4" w:space="0" w:color="auto"/>
              <w:bottom w:val="single" w:sz="4" w:space="0" w:color="auto"/>
              <w:right w:val="single" w:sz="4" w:space="0" w:color="auto"/>
            </w:tcBorders>
          </w:tcPr>
          <w:p w:rsidR="00BE237C" w:rsidRPr="006C00C3" w:rsidRDefault="00BE237C" w:rsidP="00BE237C">
            <w:pPr>
              <w:autoSpaceDE w:val="0"/>
              <w:autoSpaceDN w:val="0"/>
              <w:adjustRightInd w:val="0"/>
              <w:rPr>
                <w:sz w:val="21"/>
              </w:rPr>
            </w:pPr>
            <w:r w:rsidRPr="006C00C3">
              <w:rPr>
                <w:sz w:val="20"/>
                <w:szCs w:val="27"/>
                <w:shd w:val="clear" w:color="auto" w:fill="FFFFFF"/>
              </w:rPr>
              <w:t>Счетчик газа МК-ЕТ G2.5</w:t>
            </w:r>
          </w:p>
        </w:tc>
        <w:tc>
          <w:tcPr>
            <w:tcW w:w="669" w:type="dxa"/>
            <w:shd w:val="clear" w:color="auto" w:fill="auto"/>
            <w:vAlign w:val="center"/>
          </w:tcPr>
          <w:p w:rsidR="00BE237C" w:rsidRPr="002F573A" w:rsidRDefault="00BE237C" w:rsidP="00BE237C">
            <w:pPr>
              <w:jc w:val="center"/>
              <w:rPr>
                <w:sz w:val="20"/>
              </w:rPr>
            </w:pPr>
            <w:r>
              <w:rPr>
                <w:sz w:val="20"/>
              </w:rPr>
              <w:t>шт</w:t>
            </w:r>
          </w:p>
        </w:tc>
        <w:tc>
          <w:tcPr>
            <w:tcW w:w="850" w:type="dxa"/>
            <w:shd w:val="clear" w:color="auto" w:fill="auto"/>
            <w:vAlign w:val="center"/>
          </w:tcPr>
          <w:p w:rsidR="00BE237C" w:rsidRPr="002F573A" w:rsidRDefault="00BE237C" w:rsidP="00BE237C">
            <w:pPr>
              <w:jc w:val="center"/>
              <w:rPr>
                <w:sz w:val="20"/>
              </w:rPr>
            </w:pPr>
            <w:r>
              <w:rPr>
                <w:sz w:val="20"/>
              </w:rPr>
              <w:t>1</w:t>
            </w:r>
          </w:p>
        </w:tc>
        <w:tc>
          <w:tcPr>
            <w:tcW w:w="1276" w:type="dxa"/>
            <w:shd w:val="clear" w:color="auto" w:fill="auto"/>
            <w:vAlign w:val="center"/>
          </w:tcPr>
          <w:p w:rsidR="00BE237C" w:rsidRPr="00A72BCB" w:rsidRDefault="00BE237C" w:rsidP="00BE237C">
            <w:pPr>
              <w:jc w:val="center"/>
              <w:rPr>
                <w:sz w:val="20"/>
                <w:lang w:val="en-US"/>
              </w:rPr>
            </w:pPr>
            <w:r>
              <w:rPr>
                <w:sz w:val="20"/>
              </w:rPr>
              <w:t>24 215,00</w:t>
            </w:r>
          </w:p>
        </w:tc>
        <w:tc>
          <w:tcPr>
            <w:tcW w:w="1559" w:type="dxa"/>
            <w:shd w:val="clear" w:color="auto" w:fill="auto"/>
            <w:vAlign w:val="center"/>
          </w:tcPr>
          <w:p w:rsidR="00BE237C" w:rsidRPr="00366D7C" w:rsidRDefault="00BE237C" w:rsidP="00BE237C">
            <w:pPr>
              <w:jc w:val="center"/>
              <w:rPr>
                <w:sz w:val="20"/>
                <w:lang w:val="en-US"/>
              </w:rPr>
            </w:pPr>
            <w:r>
              <w:rPr>
                <w:sz w:val="20"/>
              </w:rPr>
              <w:t>26 640,00</w:t>
            </w:r>
          </w:p>
        </w:tc>
        <w:tc>
          <w:tcPr>
            <w:tcW w:w="1276" w:type="dxa"/>
            <w:shd w:val="clear" w:color="auto" w:fill="auto"/>
            <w:vAlign w:val="center"/>
          </w:tcPr>
          <w:p w:rsidR="00BE237C" w:rsidRPr="00D62813" w:rsidRDefault="00BE237C" w:rsidP="00BE237C">
            <w:pPr>
              <w:jc w:val="center"/>
              <w:rPr>
                <w:sz w:val="20"/>
              </w:rPr>
            </w:pPr>
            <w:r>
              <w:rPr>
                <w:sz w:val="20"/>
              </w:rPr>
              <w:t>-</w:t>
            </w:r>
          </w:p>
        </w:tc>
        <w:tc>
          <w:tcPr>
            <w:tcW w:w="1843" w:type="dxa"/>
            <w:shd w:val="clear" w:color="auto" w:fill="auto"/>
            <w:vAlign w:val="center"/>
          </w:tcPr>
          <w:p w:rsidR="00BE237C" w:rsidRPr="00A72BCB" w:rsidRDefault="00BE237C" w:rsidP="00BE237C">
            <w:pPr>
              <w:jc w:val="center"/>
              <w:rPr>
                <w:sz w:val="20"/>
                <w:lang w:val="en-US"/>
              </w:rPr>
            </w:pPr>
            <w:r>
              <w:rPr>
                <w:sz w:val="20"/>
              </w:rPr>
              <w:t>24 215,00</w:t>
            </w:r>
          </w:p>
        </w:tc>
        <w:tc>
          <w:tcPr>
            <w:tcW w:w="1984" w:type="dxa"/>
            <w:shd w:val="clear" w:color="auto" w:fill="auto"/>
            <w:vAlign w:val="center"/>
          </w:tcPr>
          <w:p w:rsidR="00BE237C" w:rsidRPr="002F573A" w:rsidRDefault="00BE237C" w:rsidP="00BE237C">
            <w:pPr>
              <w:jc w:val="center"/>
              <w:rPr>
                <w:sz w:val="20"/>
              </w:rPr>
            </w:pPr>
            <w:r>
              <w:rPr>
                <w:sz w:val="20"/>
              </w:rPr>
              <w:t>24 215,00</w:t>
            </w:r>
          </w:p>
        </w:tc>
      </w:tr>
      <w:tr w:rsidR="00BE237C" w:rsidTr="006C00C3">
        <w:trPr>
          <w:trHeight w:val="868"/>
          <w:jc w:val="center"/>
        </w:trPr>
        <w:tc>
          <w:tcPr>
            <w:tcW w:w="459" w:type="dxa"/>
            <w:shd w:val="clear" w:color="auto" w:fill="auto"/>
            <w:vAlign w:val="center"/>
          </w:tcPr>
          <w:p w:rsidR="00BE237C" w:rsidRPr="002F573A" w:rsidRDefault="00BE237C" w:rsidP="00BE237C">
            <w:pPr>
              <w:jc w:val="center"/>
              <w:rPr>
                <w:sz w:val="20"/>
              </w:rPr>
            </w:pPr>
            <w:r>
              <w:rPr>
                <w:sz w:val="20"/>
              </w:rPr>
              <w:t>2</w:t>
            </w:r>
          </w:p>
        </w:tc>
        <w:tc>
          <w:tcPr>
            <w:tcW w:w="1419" w:type="dxa"/>
            <w:tcBorders>
              <w:top w:val="single" w:sz="4" w:space="0" w:color="auto"/>
              <w:left w:val="single" w:sz="4" w:space="0" w:color="auto"/>
              <w:bottom w:val="single" w:sz="4" w:space="0" w:color="auto"/>
              <w:right w:val="single" w:sz="4" w:space="0" w:color="auto"/>
            </w:tcBorders>
          </w:tcPr>
          <w:p w:rsidR="00BE237C" w:rsidRPr="00036482" w:rsidRDefault="00BE237C" w:rsidP="00BE237C">
            <w:pPr>
              <w:autoSpaceDE w:val="0"/>
              <w:autoSpaceDN w:val="0"/>
              <w:adjustRightInd w:val="0"/>
              <w:rPr>
                <w:color w:val="000000"/>
                <w:sz w:val="20"/>
              </w:rPr>
            </w:pPr>
            <w:r w:rsidRPr="006C00C3">
              <w:rPr>
                <w:color w:val="000000"/>
                <w:sz w:val="20"/>
              </w:rPr>
              <w:t>Счетчик газа МК-ЕТ G4</w:t>
            </w:r>
          </w:p>
        </w:tc>
        <w:tc>
          <w:tcPr>
            <w:tcW w:w="669" w:type="dxa"/>
            <w:shd w:val="clear" w:color="auto" w:fill="auto"/>
            <w:vAlign w:val="center"/>
          </w:tcPr>
          <w:p w:rsidR="00BE237C" w:rsidRDefault="00BE237C" w:rsidP="00BE237C">
            <w:pPr>
              <w:jc w:val="center"/>
              <w:rPr>
                <w:sz w:val="20"/>
              </w:rPr>
            </w:pPr>
            <w:r>
              <w:rPr>
                <w:sz w:val="20"/>
              </w:rPr>
              <w:t>шт</w:t>
            </w:r>
          </w:p>
        </w:tc>
        <w:tc>
          <w:tcPr>
            <w:tcW w:w="850" w:type="dxa"/>
            <w:shd w:val="clear" w:color="auto" w:fill="auto"/>
            <w:vAlign w:val="center"/>
          </w:tcPr>
          <w:p w:rsidR="00BE237C" w:rsidRDefault="00BE237C" w:rsidP="00BE237C">
            <w:pPr>
              <w:jc w:val="center"/>
              <w:rPr>
                <w:sz w:val="20"/>
              </w:rPr>
            </w:pPr>
            <w:r>
              <w:rPr>
                <w:sz w:val="20"/>
              </w:rPr>
              <w:t>3</w:t>
            </w:r>
          </w:p>
        </w:tc>
        <w:tc>
          <w:tcPr>
            <w:tcW w:w="1276" w:type="dxa"/>
            <w:shd w:val="clear" w:color="auto" w:fill="auto"/>
            <w:vAlign w:val="center"/>
          </w:tcPr>
          <w:p w:rsidR="00BE237C" w:rsidRDefault="00BE237C" w:rsidP="00BE237C">
            <w:pPr>
              <w:jc w:val="center"/>
              <w:rPr>
                <w:sz w:val="20"/>
              </w:rPr>
            </w:pPr>
            <w:r>
              <w:rPr>
                <w:sz w:val="20"/>
              </w:rPr>
              <w:t>24 215,00</w:t>
            </w:r>
          </w:p>
        </w:tc>
        <w:tc>
          <w:tcPr>
            <w:tcW w:w="1559" w:type="dxa"/>
            <w:shd w:val="clear" w:color="auto" w:fill="auto"/>
            <w:vAlign w:val="center"/>
          </w:tcPr>
          <w:p w:rsidR="00BE237C" w:rsidRDefault="00BE237C" w:rsidP="00BE237C">
            <w:pPr>
              <w:jc w:val="center"/>
              <w:rPr>
                <w:sz w:val="20"/>
              </w:rPr>
            </w:pPr>
            <w:r>
              <w:rPr>
                <w:sz w:val="20"/>
              </w:rPr>
              <w:t>26 640,00</w:t>
            </w:r>
          </w:p>
        </w:tc>
        <w:tc>
          <w:tcPr>
            <w:tcW w:w="1276" w:type="dxa"/>
            <w:shd w:val="clear" w:color="auto" w:fill="auto"/>
            <w:vAlign w:val="center"/>
          </w:tcPr>
          <w:p w:rsidR="00BE237C" w:rsidRDefault="00BE237C" w:rsidP="00BE237C">
            <w:pPr>
              <w:jc w:val="center"/>
              <w:rPr>
                <w:sz w:val="20"/>
              </w:rPr>
            </w:pPr>
            <w:r>
              <w:rPr>
                <w:sz w:val="20"/>
              </w:rPr>
              <w:t>24 969,34</w:t>
            </w:r>
          </w:p>
        </w:tc>
        <w:tc>
          <w:tcPr>
            <w:tcW w:w="1843" w:type="dxa"/>
            <w:shd w:val="clear" w:color="auto" w:fill="auto"/>
            <w:vAlign w:val="center"/>
          </w:tcPr>
          <w:p w:rsidR="00BE237C" w:rsidRDefault="00BE237C" w:rsidP="00BE237C">
            <w:pPr>
              <w:jc w:val="center"/>
              <w:rPr>
                <w:sz w:val="20"/>
              </w:rPr>
            </w:pPr>
            <w:r>
              <w:rPr>
                <w:sz w:val="20"/>
              </w:rPr>
              <w:t>24 215,00</w:t>
            </w:r>
          </w:p>
        </w:tc>
        <w:tc>
          <w:tcPr>
            <w:tcW w:w="1984" w:type="dxa"/>
            <w:shd w:val="clear" w:color="auto" w:fill="auto"/>
            <w:vAlign w:val="center"/>
          </w:tcPr>
          <w:p w:rsidR="00BE237C" w:rsidRDefault="00BE237C" w:rsidP="00BE237C">
            <w:pPr>
              <w:jc w:val="center"/>
              <w:rPr>
                <w:sz w:val="20"/>
              </w:rPr>
            </w:pPr>
            <w:r>
              <w:rPr>
                <w:sz w:val="20"/>
              </w:rPr>
              <w:t>72 645,00</w:t>
            </w:r>
          </w:p>
        </w:tc>
      </w:tr>
      <w:tr w:rsidR="00BE237C" w:rsidTr="006C00C3">
        <w:trPr>
          <w:trHeight w:val="799"/>
          <w:jc w:val="center"/>
        </w:trPr>
        <w:tc>
          <w:tcPr>
            <w:tcW w:w="459" w:type="dxa"/>
            <w:shd w:val="clear" w:color="auto" w:fill="auto"/>
            <w:vAlign w:val="center"/>
          </w:tcPr>
          <w:p w:rsidR="00BE237C" w:rsidRPr="002F573A" w:rsidRDefault="00BE237C" w:rsidP="00BE237C">
            <w:pPr>
              <w:jc w:val="center"/>
              <w:rPr>
                <w:sz w:val="20"/>
              </w:rPr>
            </w:pPr>
            <w:r>
              <w:rPr>
                <w:sz w:val="20"/>
              </w:rPr>
              <w:t>3</w:t>
            </w:r>
          </w:p>
        </w:tc>
        <w:tc>
          <w:tcPr>
            <w:tcW w:w="1419" w:type="dxa"/>
            <w:tcBorders>
              <w:top w:val="single" w:sz="4" w:space="0" w:color="auto"/>
              <w:left w:val="single" w:sz="4" w:space="0" w:color="auto"/>
              <w:bottom w:val="single" w:sz="4" w:space="0" w:color="auto"/>
              <w:right w:val="single" w:sz="4" w:space="0" w:color="auto"/>
            </w:tcBorders>
          </w:tcPr>
          <w:p w:rsidR="00BE237C" w:rsidRPr="00036482" w:rsidRDefault="00BE237C" w:rsidP="00BE237C">
            <w:pPr>
              <w:autoSpaceDE w:val="0"/>
              <w:autoSpaceDN w:val="0"/>
              <w:adjustRightInd w:val="0"/>
              <w:rPr>
                <w:color w:val="000000"/>
                <w:sz w:val="20"/>
              </w:rPr>
            </w:pPr>
            <w:r w:rsidRPr="006C00C3">
              <w:rPr>
                <w:color w:val="000000"/>
                <w:sz w:val="20"/>
              </w:rPr>
              <w:t>Счетчик газа МК-ЕТ G6</w:t>
            </w:r>
          </w:p>
        </w:tc>
        <w:tc>
          <w:tcPr>
            <w:tcW w:w="669" w:type="dxa"/>
            <w:shd w:val="clear" w:color="auto" w:fill="auto"/>
            <w:vAlign w:val="center"/>
          </w:tcPr>
          <w:p w:rsidR="00BE237C" w:rsidRPr="002F573A" w:rsidRDefault="00BE237C" w:rsidP="00BE237C">
            <w:pPr>
              <w:jc w:val="center"/>
              <w:rPr>
                <w:sz w:val="20"/>
              </w:rPr>
            </w:pPr>
            <w:r>
              <w:rPr>
                <w:sz w:val="20"/>
              </w:rPr>
              <w:t>шт</w:t>
            </w:r>
          </w:p>
        </w:tc>
        <w:tc>
          <w:tcPr>
            <w:tcW w:w="850" w:type="dxa"/>
            <w:shd w:val="clear" w:color="auto" w:fill="auto"/>
            <w:vAlign w:val="center"/>
          </w:tcPr>
          <w:p w:rsidR="00BE237C" w:rsidRPr="002F573A" w:rsidRDefault="00BE237C" w:rsidP="00BE237C">
            <w:pPr>
              <w:jc w:val="center"/>
              <w:rPr>
                <w:sz w:val="20"/>
              </w:rPr>
            </w:pPr>
            <w:r>
              <w:rPr>
                <w:sz w:val="20"/>
              </w:rPr>
              <w:t>1</w:t>
            </w:r>
          </w:p>
        </w:tc>
        <w:tc>
          <w:tcPr>
            <w:tcW w:w="1276" w:type="dxa"/>
            <w:shd w:val="clear" w:color="auto" w:fill="auto"/>
            <w:vAlign w:val="center"/>
          </w:tcPr>
          <w:p w:rsidR="00BE237C" w:rsidRDefault="00BE237C" w:rsidP="00BE237C">
            <w:pPr>
              <w:jc w:val="center"/>
              <w:rPr>
                <w:sz w:val="20"/>
              </w:rPr>
            </w:pPr>
            <w:r>
              <w:rPr>
                <w:sz w:val="20"/>
              </w:rPr>
              <w:t>28 241,00</w:t>
            </w:r>
          </w:p>
        </w:tc>
        <w:tc>
          <w:tcPr>
            <w:tcW w:w="1559" w:type="dxa"/>
            <w:shd w:val="clear" w:color="auto" w:fill="auto"/>
            <w:vAlign w:val="center"/>
          </w:tcPr>
          <w:p w:rsidR="00BE237C" w:rsidRDefault="00BE237C" w:rsidP="00BE237C">
            <w:pPr>
              <w:jc w:val="center"/>
              <w:rPr>
                <w:sz w:val="20"/>
              </w:rPr>
            </w:pPr>
            <w:r>
              <w:rPr>
                <w:sz w:val="20"/>
              </w:rPr>
              <w:t>31 065,00</w:t>
            </w:r>
          </w:p>
        </w:tc>
        <w:tc>
          <w:tcPr>
            <w:tcW w:w="1276" w:type="dxa"/>
            <w:shd w:val="clear" w:color="auto" w:fill="auto"/>
            <w:vAlign w:val="center"/>
          </w:tcPr>
          <w:p w:rsidR="00BE237C" w:rsidRDefault="00BE237C" w:rsidP="00BE237C">
            <w:pPr>
              <w:jc w:val="center"/>
              <w:rPr>
                <w:sz w:val="20"/>
              </w:rPr>
            </w:pPr>
            <w:r>
              <w:rPr>
                <w:sz w:val="20"/>
              </w:rPr>
              <w:t>28 558,16</w:t>
            </w:r>
          </w:p>
        </w:tc>
        <w:tc>
          <w:tcPr>
            <w:tcW w:w="1843" w:type="dxa"/>
            <w:shd w:val="clear" w:color="auto" w:fill="auto"/>
            <w:vAlign w:val="center"/>
          </w:tcPr>
          <w:p w:rsidR="00BE237C" w:rsidRDefault="00BE237C" w:rsidP="00BE237C">
            <w:pPr>
              <w:jc w:val="center"/>
              <w:rPr>
                <w:sz w:val="20"/>
              </w:rPr>
            </w:pPr>
            <w:r>
              <w:rPr>
                <w:sz w:val="20"/>
              </w:rPr>
              <w:t>28 241,00</w:t>
            </w:r>
          </w:p>
        </w:tc>
        <w:tc>
          <w:tcPr>
            <w:tcW w:w="1984" w:type="dxa"/>
            <w:shd w:val="clear" w:color="auto" w:fill="auto"/>
            <w:vAlign w:val="center"/>
          </w:tcPr>
          <w:p w:rsidR="00BE237C" w:rsidRDefault="00BE237C" w:rsidP="00BE237C">
            <w:pPr>
              <w:jc w:val="center"/>
              <w:rPr>
                <w:sz w:val="20"/>
              </w:rPr>
            </w:pPr>
            <w:r>
              <w:rPr>
                <w:sz w:val="20"/>
              </w:rPr>
              <w:t>28 241,00</w:t>
            </w:r>
          </w:p>
        </w:tc>
      </w:tr>
      <w:tr w:rsidR="00BE237C" w:rsidTr="00FE0D49">
        <w:trPr>
          <w:trHeight w:val="233"/>
          <w:jc w:val="center"/>
        </w:trPr>
        <w:tc>
          <w:tcPr>
            <w:tcW w:w="9351" w:type="dxa"/>
            <w:gridSpan w:val="8"/>
            <w:shd w:val="clear" w:color="auto" w:fill="auto"/>
            <w:vAlign w:val="center"/>
          </w:tcPr>
          <w:p w:rsidR="00BE237C" w:rsidRPr="002F573A" w:rsidRDefault="00BE237C" w:rsidP="00BE237C">
            <w:pPr>
              <w:jc w:val="right"/>
              <w:rPr>
                <w:sz w:val="20"/>
              </w:rPr>
            </w:pPr>
            <w:r w:rsidRPr="002F573A">
              <w:rPr>
                <w:sz w:val="20"/>
              </w:rPr>
              <w:t>Итого:</w:t>
            </w:r>
          </w:p>
        </w:tc>
        <w:tc>
          <w:tcPr>
            <w:tcW w:w="1984" w:type="dxa"/>
            <w:shd w:val="clear" w:color="auto" w:fill="auto"/>
            <w:vAlign w:val="center"/>
          </w:tcPr>
          <w:p w:rsidR="00BE237C" w:rsidRPr="002F573A" w:rsidRDefault="00BE237C" w:rsidP="00BE237C">
            <w:pPr>
              <w:jc w:val="center"/>
              <w:rPr>
                <w:sz w:val="20"/>
              </w:rPr>
            </w:pPr>
            <w:r>
              <w:rPr>
                <w:sz w:val="20"/>
              </w:rPr>
              <w:t>125 101,00</w:t>
            </w:r>
          </w:p>
        </w:tc>
      </w:tr>
    </w:tbl>
    <w:p w:rsidR="006153D4" w:rsidRPr="00D83EA2" w:rsidRDefault="006153D4" w:rsidP="00B762FF">
      <w:pPr>
        <w:ind w:firstLine="851"/>
        <w:rPr>
          <w:sz w:val="22"/>
          <w:szCs w:val="22"/>
        </w:rPr>
      </w:pPr>
    </w:p>
    <w:p w:rsidR="00B762FF" w:rsidRPr="00B73342" w:rsidRDefault="00B762FF" w:rsidP="00B762FF">
      <w:pPr>
        <w:ind w:firstLine="851"/>
        <w:rPr>
          <w:u w:val="single"/>
        </w:rPr>
      </w:pPr>
      <w:r w:rsidRPr="00FE0D49">
        <w:t>Дата подготовки обоснования начальной (максимальной) цены контракта:</w:t>
      </w:r>
      <w:r w:rsidR="00A32880" w:rsidRPr="00FE0D49">
        <w:br/>
      </w:r>
      <w:r w:rsidRPr="00FE0D49">
        <w:t xml:space="preserve"> </w:t>
      </w:r>
      <w:r w:rsidR="00BE237C">
        <w:rPr>
          <w:u w:val="single"/>
        </w:rPr>
        <w:t>30</w:t>
      </w:r>
      <w:r w:rsidR="00FE0D49" w:rsidRPr="00FE0D49">
        <w:rPr>
          <w:u w:val="single"/>
        </w:rPr>
        <w:t>.06.</w:t>
      </w:r>
      <w:r w:rsidR="00024F45" w:rsidRPr="00FE0D49">
        <w:rPr>
          <w:u w:val="single"/>
        </w:rPr>
        <w:t>202</w:t>
      </w:r>
      <w:r w:rsidR="007964E7">
        <w:rPr>
          <w:u w:val="single"/>
        </w:rPr>
        <w:t>6</w:t>
      </w:r>
      <w:r w:rsidR="007D3CA8" w:rsidRPr="00FE0D49">
        <w:rPr>
          <w:u w:val="single"/>
        </w:rPr>
        <w:t xml:space="preserve"> </w:t>
      </w:r>
      <w:r w:rsidRPr="00FE0D49">
        <w:rPr>
          <w:u w:val="single"/>
        </w:rPr>
        <w:t>года</w:t>
      </w:r>
      <w:r w:rsidR="00B73342" w:rsidRPr="00FE0D49">
        <w:rPr>
          <w:u w:val="single"/>
        </w:rPr>
        <w:t>.</w:t>
      </w:r>
    </w:p>
    <w:p w:rsidR="00B762FF" w:rsidRDefault="00B762FF" w:rsidP="00B762FF">
      <w:pPr>
        <w:ind w:firstLine="851"/>
        <w:rPr>
          <w:b/>
        </w:rPr>
      </w:pPr>
    </w:p>
    <w:p w:rsidR="00F41AFC" w:rsidRDefault="00F41AFC" w:rsidP="00B762FF">
      <w:pPr>
        <w:ind w:firstLine="851"/>
        <w:rPr>
          <w:b/>
        </w:rPr>
      </w:pPr>
    </w:p>
    <w:p w:rsidR="00F41AFC" w:rsidRDefault="00F41AFC" w:rsidP="00B762FF">
      <w:pPr>
        <w:ind w:firstLine="851"/>
        <w:rPr>
          <w:b/>
        </w:rPr>
      </w:pPr>
    </w:p>
    <w:p w:rsidR="00F41AFC" w:rsidRDefault="00F41AFC" w:rsidP="00B762FF">
      <w:pPr>
        <w:ind w:firstLine="851"/>
        <w:rPr>
          <w:b/>
        </w:rPr>
      </w:pPr>
    </w:p>
    <w:p w:rsidR="00F41AFC" w:rsidRDefault="00F41AFC" w:rsidP="00B762FF">
      <w:pPr>
        <w:ind w:firstLine="851"/>
        <w:rPr>
          <w:b/>
        </w:rPr>
      </w:pPr>
    </w:p>
    <w:p w:rsidR="00F41AFC" w:rsidRDefault="00F41AFC" w:rsidP="00B762FF">
      <w:pPr>
        <w:ind w:firstLine="851"/>
        <w:rPr>
          <w:b/>
        </w:rPr>
      </w:pPr>
    </w:p>
    <w:p w:rsidR="00F41AFC" w:rsidRDefault="00F41AFC" w:rsidP="00B762FF">
      <w:pPr>
        <w:ind w:firstLine="851"/>
        <w:rPr>
          <w:b/>
        </w:rPr>
      </w:pPr>
    </w:p>
    <w:p w:rsidR="00F41AFC" w:rsidRDefault="00F41AFC" w:rsidP="00F41AFC">
      <w:pPr>
        <w:rPr>
          <w:b/>
        </w:rPr>
      </w:pPr>
      <w:r>
        <w:rPr>
          <w:noProof/>
        </w:rPr>
        <w:lastRenderedPageBreak/>
        <w:drawing>
          <wp:inline distT="0" distB="0" distL="0" distR="0" wp14:anchorId="573C43E0" wp14:editId="18E1299C">
            <wp:extent cx="6781800" cy="3360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959" t="12628" r="-1" b="5413"/>
                    <a:stretch/>
                  </pic:blipFill>
                  <pic:spPr bwMode="auto">
                    <a:xfrm>
                      <a:off x="0" y="0"/>
                      <a:ext cx="6791850" cy="3365585"/>
                    </a:xfrm>
                    <a:prstGeom prst="rect">
                      <a:avLst/>
                    </a:prstGeom>
                    <a:ln>
                      <a:noFill/>
                    </a:ln>
                    <a:extLst>
                      <a:ext uri="{53640926-AAD7-44D8-BBD7-CCE9431645EC}">
                        <a14:shadowObscured xmlns:a14="http://schemas.microsoft.com/office/drawing/2010/main"/>
                      </a:ext>
                    </a:extLst>
                  </pic:spPr>
                </pic:pic>
              </a:graphicData>
            </a:graphic>
          </wp:inline>
        </w:drawing>
      </w:r>
    </w:p>
    <w:sectPr w:rsidR="00F41AFC" w:rsidSect="00EC6309">
      <w:pgSz w:w="11906" w:h="16838"/>
      <w:pgMar w:top="709" w:right="567" w:bottom="426"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7FA" w:rsidRDefault="00F857FA" w:rsidP="00DD26BB">
      <w:r>
        <w:separator/>
      </w:r>
    </w:p>
  </w:endnote>
  <w:endnote w:type="continuationSeparator" w:id="0">
    <w:p w:rsidR="00F857FA" w:rsidRDefault="00F857FA" w:rsidP="00DD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00000000" w:usb2="07040001"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7FA" w:rsidRDefault="00F857FA" w:rsidP="00DD26BB">
      <w:r>
        <w:separator/>
      </w:r>
    </w:p>
  </w:footnote>
  <w:footnote w:type="continuationSeparator" w:id="0">
    <w:p w:rsidR="00F857FA" w:rsidRDefault="00F857FA" w:rsidP="00DD2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624A"/>
    <w:multiLevelType w:val="hybridMultilevel"/>
    <w:tmpl w:val="A2808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E72B4"/>
    <w:multiLevelType w:val="hybridMultilevel"/>
    <w:tmpl w:val="FA960BD6"/>
    <w:lvl w:ilvl="0" w:tplc="709CA7D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37F49"/>
    <w:multiLevelType w:val="multilevel"/>
    <w:tmpl w:val="B0B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71BA3"/>
    <w:multiLevelType w:val="hybridMultilevel"/>
    <w:tmpl w:val="06F65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D80D05"/>
    <w:multiLevelType w:val="multilevel"/>
    <w:tmpl w:val="4730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67D6C"/>
    <w:multiLevelType w:val="multilevel"/>
    <w:tmpl w:val="E75A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EB7"/>
    <w:rsid w:val="0000235C"/>
    <w:rsid w:val="00002FBF"/>
    <w:rsid w:val="00006AD1"/>
    <w:rsid w:val="00010055"/>
    <w:rsid w:val="000109D5"/>
    <w:rsid w:val="00010CA5"/>
    <w:rsid w:val="00010E47"/>
    <w:rsid w:val="0001366B"/>
    <w:rsid w:val="000140A2"/>
    <w:rsid w:val="0001447B"/>
    <w:rsid w:val="00016442"/>
    <w:rsid w:val="0001675F"/>
    <w:rsid w:val="0002171B"/>
    <w:rsid w:val="000224CA"/>
    <w:rsid w:val="0002462C"/>
    <w:rsid w:val="00024F45"/>
    <w:rsid w:val="000257B5"/>
    <w:rsid w:val="000279D3"/>
    <w:rsid w:val="00027FAF"/>
    <w:rsid w:val="000302E3"/>
    <w:rsid w:val="00030EB7"/>
    <w:rsid w:val="00031B89"/>
    <w:rsid w:val="00031C42"/>
    <w:rsid w:val="00031F0B"/>
    <w:rsid w:val="0003460F"/>
    <w:rsid w:val="000363F9"/>
    <w:rsid w:val="00036482"/>
    <w:rsid w:val="0004122E"/>
    <w:rsid w:val="00041E51"/>
    <w:rsid w:val="00042E53"/>
    <w:rsid w:val="000440D8"/>
    <w:rsid w:val="00044C54"/>
    <w:rsid w:val="000451DD"/>
    <w:rsid w:val="00046340"/>
    <w:rsid w:val="00046908"/>
    <w:rsid w:val="000469CA"/>
    <w:rsid w:val="00051F76"/>
    <w:rsid w:val="000521FB"/>
    <w:rsid w:val="00054D88"/>
    <w:rsid w:val="0005615F"/>
    <w:rsid w:val="0005675B"/>
    <w:rsid w:val="00057DE6"/>
    <w:rsid w:val="00061233"/>
    <w:rsid w:val="00061A4B"/>
    <w:rsid w:val="00062265"/>
    <w:rsid w:val="00062CC6"/>
    <w:rsid w:val="00062EF5"/>
    <w:rsid w:val="0006351B"/>
    <w:rsid w:val="000648ED"/>
    <w:rsid w:val="00065E15"/>
    <w:rsid w:val="00070ABA"/>
    <w:rsid w:val="00071457"/>
    <w:rsid w:val="000728AE"/>
    <w:rsid w:val="000733B3"/>
    <w:rsid w:val="0007621C"/>
    <w:rsid w:val="0007759E"/>
    <w:rsid w:val="000820ED"/>
    <w:rsid w:val="00083207"/>
    <w:rsid w:val="0008679D"/>
    <w:rsid w:val="000869DC"/>
    <w:rsid w:val="00086B1E"/>
    <w:rsid w:val="00093A7E"/>
    <w:rsid w:val="00096042"/>
    <w:rsid w:val="00096911"/>
    <w:rsid w:val="000A0EDF"/>
    <w:rsid w:val="000A29ED"/>
    <w:rsid w:val="000A65A9"/>
    <w:rsid w:val="000A7215"/>
    <w:rsid w:val="000A76B9"/>
    <w:rsid w:val="000A7A6A"/>
    <w:rsid w:val="000A7B15"/>
    <w:rsid w:val="000B08ED"/>
    <w:rsid w:val="000B130E"/>
    <w:rsid w:val="000B301D"/>
    <w:rsid w:val="000B367F"/>
    <w:rsid w:val="000B4600"/>
    <w:rsid w:val="000B4954"/>
    <w:rsid w:val="000B53AC"/>
    <w:rsid w:val="000B6419"/>
    <w:rsid w:val="000B64AC"/>
    <w:rsid w:val="000B79A0"/>
    <w:rsid w:val="000B7CDC"/>
    <w:rsid w:val="000C0126"/>
    <w:rsid w:val="000C1795"/>
    <w:rsid w:val="000C5B8A"/>
    <w:rsid w:val="000C6A5D"/>
    <w:rsid w:val="000D0D4F"/>
    <w:rsid w:val="000D162A"/>
    <w:rsid w:val="000D1E97"/>
    <w:rsid w:val="000D2EE3"/>
    <w:rsid w:val="000D42CA"/>
    <w:rsid w:val="000E05B7"/>
    <w:rsid w:val="000E1177"/>
    <w:rsid w:val="000E34C7"/>
    <w:rsid w:val="000E5074"/>
    <w:rsid w:val="000E70AE"/>
    <w:rsid w:val="000F4282"/>
    <w:rsid w:val="000F4A9E"/>
    <w:rsid w:val="000F50FA"/>
    <w:rsid w:val="000F50FF"/>
    <w:rsid w:val="000F6815"/>
    <w:rsid w:val="000F75D3"/>
    <w:rsid w:val="00100128"/>
    <w:rsid w:val="00104709"/>
    <w:rsid w:val="00106A6E"/>
    <w:rsid w:val="00106D2F"/>
    <w:rsid w:val="00107ED8"/>
    <w:rsid w:val="00111499"/>
    <w:rsid w:val="00114889"/>
    <w:rsid w:val="00115024"/>
    <w:rsid w:val="0012198F"/>
    <w:rsid w:val="00121C5A"/>
    <w:rsid w:val="00122C52"/>
    <w:rsid w:val="00122D05"/>
    <w:rsid w:val="00123A7E"/>
    <w:rsid w:val="00125B52"/>
    <w:rsid w:val="00127C4C"/>
    <w:rsid w:val="00134733"/>
    <w:rsid w:val="00135516"/>
    <w:rsid w:val="001419F4"/>
    <w:rsid w:val="00142801"/>
    <w:rsid w:val="00144BAC"/>
    <w:rsid w:val="00146537"/>
    <w:rsid w:val="001466DF"/>
    <w:rsid w:val="00146B58"/>
    <w:rsid w:val="001471A9"/>
    <w:rsid w:val="00153AB0"/>
    <w:rsid w:val="00154882"/>
    <w:rsid w:val="00157A22"/>
    <w:rsid w:val="00160FA2"/>
    <w:rsid w:val="00161A9E"/>
    <w:rsid w:val="00162B6E"/>
    <w:rsid w:val="001639AF"/>
    <w:rsid w:val="00164301"/>
    <w:rsid w:val="00165C83"/>
    <w:rsid w:val="00166256"/>
    <w:rsid w:val="001669D8"/>
    <w:rsid w:val="00170691"/>
    <w:rsid w:val="001718C1"/>
    <w:rsid w:val="00171D91"/>
    <w:rsid w:val="001720E6"/>
    <w:rsid w:val="001771F0"/>
    <w:rsid w:val="00180904"/>
    <w:rsid w:val="00180D25"/>
    <w:rsid w:val="00181776"/>
    <w:rsid w:val="0018343F"/>
    <w:rsid w:val="001850E6"/>
    <w:rsid w:val="00185E55"/>
    <w:rsid w:val="00187344"/>
    <w:rsid w:val="001920A3"/>
    <w:rsid w:val="00194B1A"/>
    <w:rsid w:val="00195B58"/>
    <w:rsid w:val="001963C2"/>
    <w:rsid w:val="00196E40"/>
    <w:rsid w:val="001A361F"/>
    <w:rsid w:val="001A45D4"/>
    <w:rsid w:val="001B19DB"/>
    <w:rsid w:val="001B1F7B"/>
    <w:rsid w:val="001B32C9"/>
    <w:rsid w:val="001B3B79"/>
    <w:rsid w:val="001B53EB"/>
    <w:rsid w:val="001B6487"/>
    <w:rsid w:val="001B67A1"/>
    <w:rsid w:val="001C0064"/>
    <w:rsid w:val="001C1A45"/>
    <w:rsid w:val="001C2DC2"/>
    <w:rsid w:val="001C37F8"/>
    <w:rsid w:val="001C5C31"/>
    <w:rsid w:val="001C62EE"/>
    <w:rsid w:val="001C6E6A"/>
    <w:rsid w:val="001C7C10"/>
    <w:rsid w:val="001C7FCA"/>
    <w:rsid w:val="001D10D6"/>
    <w:rsid w:val="001D178C"/>
    <w:rsid w:val="001D46E0"/>
    <w:rsid w:val="001D5826"/>
    <w:rsid w:val="001D5B8D"/>
    <w:rsid w:val="001D7A32"/>
    <w:rsid w:val="001E0AF0"/>
    <w:rsid w:val="001E2395"/>
    <w:rsid w:val="001E397E"/>
    <w:rsid w:val="001E4A99"/>
    <w:rsid w:val="001E7403"/>
    <w:rsid w:val="001F01E5"/>
    <w:rsid w:val="001F333F"/>
    <w:rsid w:val="001F3C7D"/>
    <w:rsid w:val="001F5D7C"/>
    <w:rsid w:val="001F6286"/>
    <w:rsid w:val="001F7184"/>
    <w:rsid w:val="001F7772"/>
    <w:rsid w:val="002007CF"/>
    <w:rsid w:val="00200F6E"/>
    <w:rsid w:val="002053B4"/>
    <w:rsid w:val="002063A3"/>
    <w:rsid w:val="00210A7A"/>
    <w:rsid w:val="00212CF6"/>
    <w:rsid w:val="00213AB8"/>
    <w:rsid w:val="00216556"/>
    <w:rsid w:val="00216B88"/>
    <w:rsid w:val="00216BD0"/>
    <w:rsid w:val="002176DE"/>
    <w:rsid w:val="002219F7"/>
    <w:rsid w:val="00221C75"/>
    <w:rsid w:val="00222876"/>
    <w:rsid w:val="00222B06"/>
    <w:rsid w:val="00225156"/>
    <w:rsid w:val="00230CE6"/>
    <w:rsid w:val="00230F22"/>
    <w:rsid w:val="00233C6D"/>
    <w:rsid w:val="00234B88"/>
    <w:rsid w:val="00234D75"/>
    <w:rsid w:val="00234E99"/>
    <w:rsid w:val="002350BA"/>
    <w:rsid w:val="002359E5"/>
    <w:rsid w:val="00244D4D"/>
    <w:rsid w:val="00245653"/>
    <w:rsid w:val="00245660"/>
    <w:rsid w:val="002459EE"/>
    <w:rsid w:val="00246AC0"/>
    <w:rsid w:val="002519A3"/>
    <w:rsid w:val="00251DA9"/>
    <w:rsid w:val="002570E3"/>
    <w:rsid w:val="00261600"/>
    <w:rsid w:val="00262B32"/>
    <w:rsid w:val="00264B4C"/>
    <w:rsid w:val="00265B90"/>
    <w:rsid w:val="00265F24"/>
    <w:rsid w:val="0026652B"/>
    <w:rsid w:val="00266C5C"/>
    <w:rsid w:val="002712B9"/>
    <w:rsid w:val="002714E8"/>
    <w:rsid w:val="00272508"/>
    <w:rsid w:val="00273952"/>
    <w:rsid w:val="00273AF7"/>
    <w:rsid w:val="00273BA6"/>
    <w:rsid w:val="00273FD3"/>
    <w:rsid w:val="00273FFD"/>
    <w:rsid w:val="002746B7"/>
    <w:rsid w:val="002757BC"/>
    <w:rsid w:val="00276D99"/>
    <w:rsid w:val="00277609"/>
    <w:rsid w:val="00277D92"/>
    <w:rsid w:val="00281C04"/>
    <w:rsid w:val="00283755"/>
    <w:rsid w:val="002853FA"/>
    <w:rsid w:val="0028652B"/>
    <w:rsid w:val="002868C6"/>
    <w:rsid w:val="0029282B"/>
    <w:rsid w:val="00295D42"/>
    <w:rsid w:val="00296CE0"/>
    <w:rsid w:val="00297DBF"/>
    <w:rsid w:val="002A0468"/>
    <w:rsid w:val="002A1050"/>
    <w:rsid w:val="002A1CAC"/>
    <w:rsid w:val="002A2D2D"/>
    <w:rsid w:val="002A48EC"/>
    <w:rsid w:val="002A5B02"/>
    <w:rsid w:val="002A5B82"/>
    <w:rsid w:val="002B0426"/>
    <w:rsid w:val="002B1635"/>
    <w:rsid w:val="002B1980"/>
    <w:rsid w:val="002B444B"/>
    <w:rsid w:val="002B698A"/>
    <w:rsid w:val="002B7031"/>
    <w:rsid w:val="002B7E53"/>
    <w:rsid w:val="002C1647"/>
    <w:rsid w:val="002C265A"/>
    <w:rsid w:val="002C2D4F"/>
    <w:rsid w:val="002C39D1"/>
    <w:rsid w:val="002C4574"/>
    <w:rsid w:val="002C5161"/>
    <w:rsid w:val="002C7B7F"/>
    <w:rsid w:val="002C7C43"/>
    <w:rsid w:val="002D3AB1"/>
    <w:rsid w:val="002D3F20"/>
    <w:rsid w:val="002D44C7"/>
    <w:rsid w:val="002D48DC"/>
    <w:rsid w:val="002D4AD4"/>
    <w:rsid w:val="002D5501"/>
    <w:rsid w:val="002D5D61"/>
    <w:rsid w:val="002D63A4"/>
    <w:rsid w:val="002D6AE2"/>
    <w:rsid w:val="002E120D"/>
    <w:rsid w:val="002E13A1"/>
    <w:rsid w:val="002E2173"/>
    <w:rsid w:val="002E24EE"/>
    <w:rsid w:val="002E37DE"/>
    <w:rsid w:val="002E4907"/>
    <w:rsid w:val="002E62E8"/>
    <w:rsid w:val="002E7202"/>
    <w:rsid w:val="002E7F14"/>
    <w:rsid w:val="002F17AC"/>
    <w:rsid w:val="002F3D30"/>
    <w:rsid w:val="002F5B56"/>
    <w:rsid w:val="002F617B"/>
    <w:rsid w:val="003057D1"/>
    <w:rsid w:val="0031136C"/>
    <w:rsid w:val="003119EB"/>
    <w:rsid w:val="0031218A"/>
    <w:rsid w:val="00313AA5"/>
    <w:rsid w:val="0031483B"/>
    <w:rsid w:val="00315698"/>
    <w:rsid w:val="00315AC0"/>
    <w:rsid w:val="00316277"/>
    <w:rsid w:val="0031702F"/>
    <w:rsid w:val="00320163"/>
    <w:rsid w:val="0032092B"/>
    <w:rsid w:val="0032114A"/>
    <w:rsid w:val="00321D04"/>
    <w:rsid w:val="0032289B"/>
    <w:rsid w:val="00322C6D"/>
    <w:rsid w:val="00323B06"/>
    <w:rsid w:val="00327D83"/>
    <w:rsid w:val="0033123E"/>
    <w:rsid w:val="00331B1F"/>
    <w:rsid w:val="00332C1D"/>
    <w:rsid w:val="00334119"/>
    <w:rsid w:val="00334B02"/>
    <w:rsid w:val="00336101"/>
    <w:rsid w:val="003376F2"/>
    <w:rsid w:val="003405AF"/>
    <w:rsid w:val="003420D5"/>
    <w:rsid w:val="0034569D"/>
    <w:rsid w:val="0034628A"/>
    <w:rsid w:val="00346B49"/>
    <w:rsid w:val="00350C59"/>
    <w:rsid w:val="00352350"/>
    <w:rsid w:val="00353D33"/>
    <w:rsid w:val="00355BCE"/>
    <w:rsid w:val="0035627C"/>
    <w:rsid w:val="003570B8"/>
    <w:rsid w:val="003573FB"/>
    <w:rsid w:val="00361811"/>
    <w:rsid w:val="00362FE7"/>
    <w:rsid w:val="00363A01"/>
    <w:rsid w:val="00366471"/>
    <w:rsid w:val="00366B95"/>
    <w:rsid w:val="00366D7C"/>
    <w:rsid w:val="00367D99"/>
    <w:rsid w:val="00371C87"/>
    <w:rsid w:val="0037451C"/>
    <w:rsid w:val="00374AE8"/>
    <w:rsid w:val="0037556A"/>
    <w:rsid w:val="00375C97"/>
    <w:rsid w:val="00376BBC"/>
    <w:rsid w:val="003826AD"/>
    <w:rsid w:val="003827E9"/>
    <w:rsid w:val="00382B25"/>
    <w:rsid w:val="00382FDE"/>
    <w:rsid w:val="00383B64"/>
    <w:rsid w:val="003851A5"/>
    <w:rsid w:val="00386681"/>
    <w:rsid w:val="0039221E"/>
    <w:rsid w:val="00393CB0"/>
    <w:rsid w:val="00397B3B"/>
    <w:rsid w:val="003A2463"/>
    <w:rsid w:val="003A3101"/>
    <w:rsid w:val="003A43CD"/>
    <w:rsid w:val="003B017E"/>
    <w:rsid w:val="003B0916"/>
    <w:rsid w:val="003B377C"/>
    <w:rsid w:val="003B3B47"/>
    <w:rsid w:val="003B6585"/>
    <w:rsid w:val="003C0508"/>
    <w:rsid w:val="003C1B38"/>
    <w:rsid w:val="003C1C15"/>
    <w:rsid w:val="003C28DB"/>
    <w:rsid w:val="003C572E"/>
    <w:rsid w:val="003C5753"/>
    <w:rsid w:val="003C5F2B"/>
    <w:rsid w:val="003C613B"/>
    <w:rsid w:val="003C636F"/>
    <w:rsid w:val="003C6954"/>
    <w:rsid w:val="003C6E4D"/>
    <w:rsid w:val="003D0807"/>
    <w:rsid w:val="003D1568"/>
    <w:rsid w:val="003D32F3"/>
    <w:rsid w:val="003D3458"/>
    <w:rsid w:val="003D6667"/>
    <w:rsid w:val="003E157E"/>
    <w:rsid w:val="003E4886"/>
    <w:rsid w:val="003E54D4"/>
    <w:rsid w:val="003E5741"/>
    <w:rsid w:val="003E5C20"/>
    <w:rsid w:val="003E623A"/>
    <w:rsid w:val="003E732B"/>
    <w:rsid w:val="003F0762"/>
    <w:rsid w:val="003F411B"/>
    <w:rsid w:val="003F66EE"/>
    <w:rsid w:val="003F7107"/>
    <w:rsid w:val="003F7C85"/>
    <w:rsid w:val="0040008B"/>
    <w:rsid w:val="00406E51"/>
    <w:rsid w:val="00410165"/>
    <w:rsid w:val="004114A3"/>
    <w:rsid w:val="00411A1C"/>
    <w:rsid w:val="00412BF6"/>
    <w:rsid w:val="00414F58"/>
    <w:rsid w:val="00417441"/>
    <w:rsid w:val="00417E85"/>
    <w:rsid w:val="00421C8F"/>
    <w:rsid w:val="00426E7D"/>
    <w:rsid w:val="00427ECE"/>
    <w:rsid w:val="004333DF"/>
    <w:rsid w:val="004343BC"/>
    <w:rsid w:val="00434C6B"/>
    <w:rsid w:val="00436401"/>
    <w:rsid w:val="00436437"/>
    <w:rsid w:val="00443616"/>
    <w:rsid w:val="00446E51"/>
    <w:rsid w:val="00452140"/>
    <w:rsid w:val="00453ECC"/>
    <w:rsid w:val="00454A52"/>
    <w:rsid w:val="00456DB1"/>
    <w:rsid w:val="00457C4B"/>
    <w:rsid w:val="004600AB"/>
    <w:rsid w:val="00462383"/>
    <w:rsid w:val="00462DE7"/>
    <w:rsid w:val="0046500D"/>
    <w:rsid w:val="00466E90"/>
    <w:rsid w:val="00467F71"/>
    <w:rsid w:val="00471366"/>
    <w:rsid w:val="00473439"/>
    <w:rsid w:val="00473B38"/>
    <w:rsid w:val="0047430D"/>
    <w:rsid w:val="00474D65"/>
    <w:rsid w:val="00475A0D"/>
    <w:rsid w:val="00477249"/>
    <w:rsid w:val="00481197"/>
    <w:rsid w:val="004831DE"/>
    <w:rsid w:val="00483E65"/>
    <w:rsid w:val="00485725"/>
    <w:rsid w:val="0048658D"/>
    <w:rsid w:val="00486B8D"/>
    <w:rsid w:val="00486E6D"/>
    <w:rsid w:val="004906C2"/>
    <w:rsid w:val="004916A3"/>
    <w:rsid w:val="004922C4"/>
    <w:rsid w:val="0049523E"/>
    <w:rsid w:val="004955AF"/>
    <w:rsid w:val="00495B0B"/>
    <w:rsid w:val="0049662F"/>
    <w:rsid w:val="00496B92"/>
    <w:rsid w:val="004A0612"/>
    <w:rsid w:val="004A1210"/>
    <w:rsid w:val="004A3BB8"/>
    <w:rsid w:val="004A5328"/>
    <w:rsid w:val="004A78DC"/>
    <w:rsid w:val="004B05A4"/>
    <w:rsid w:val="004B11A1"/>
    <w:rsid w:val="004B1968"/>
    <w:rsid w:val="004B19FA"/>
    <w:rsid w:val="004B22CD"/>
    <w:rsid w:val="004B2408"/>
    <w:rsid w:val="004B4833"/>
    <w:rsid w:val="004B5D13"/>
    <w:rsid w:val="004C0236"/>
    <w:rsid w:val="004C11CC"/>
    <w:rsid w:val="004C1831"/>
    <w:rsid w:val="004C38D4"/>
    <w:rsid w:val="004C74BE"/>
    <w:rsid w:val="004C758D"/>
    <w:rsid w:val="004D76AE"/>
    <w:rsid w:val="004E010F"/>
    <w:rsid w:val="004E5065"/>
    <w:rsid w:val="004E657F"/>
    <w:rsid w:val="004E6E3E"/>
    <w:rsid w:val="004F1F71"/>
    <w:rsid w:val="004F20BE"/>
    <w:rsid w:val="004F47BB"/>
    <w:rsid w:val="004F6760"/>
    <w:rsid w:val="00500508"/>
    <w:rsid w:val="00503D64"/>
    <w:rsid w:val="00503FB4"/>
    <w:rsid w:val="005047E3"/>
    <w:rsid w:val="00510317"/>
    <w:rsid w:val="00510B10"/>
    <w:rsid w:val="005132DC"/>
    <w:rsid w:val="00515992"/>
    <w:rsid w:val="00522325"/>
    <w:rsid w:val="005231CB"/>
    <w:rsid w:val="0052476A"/>
    <w:rsid w:val="0052613B"/>
    <w:rsid w:val="00527C9C"/>
    <w:rsid w:val="005334F1"/>
    <w:rsid w:val="005360AE"/>
    <w:rsid w:val="00540B21"/>
    <w:rsid w:val="00551C86"/>
    <w:rsid w:val="00552B0F"/>
    <w:rsid w:val="0055538E"/>
    <w:rsid w:val="00555807"/>
    <w:rsid w:val="00556DE8"/>
    <w:rsid w:val="0055713F"/>
    <w:rsid w:val="005578B6"/>
    <w:rsid w:val="00560E0C"/>
    <w:rsid w:val="0056277B"/>
    <w:rsid w:val="00563AE8"/>
    <w:rsid w:val="00564418"/>
    <w:rsid w:val="00567ED3"/>
    <w:rsid w:val="005719BE"/>
    <w:rsid w:val="00573518"/>
    <w:rsid w:val="00582C93"/>
    <w:rsid w:val="0058795E"/>
    <w:rsid w:val="00587CFC"/>
    <w:rsid w:val="00587D9B"/>
    <w:rsid w:val="00590F3B"/>
    <w:rsid w:val="00593E18"/>
    <w:rsid w:val="005955F8"/>
    <w:rsid w:val="00596749"/>
    <w:rsid w:val="0059680F"/>
    <w:rsid w:val="00597759"/>
    <w:rsid w:val="005A0B9C"/>
    <w:rsid w:val="005A0FFF"/>
    <w:rsid w:val="005A5DA7"/>
    <w:rsid w:val="005A6D85"/>
    <w:rsid w:val="005A7B58"/>
    <w:rsid w:val="005B282B"/>
    <w:rsid w:val="005B365E"/>
    <w:rsid w:val="005B5CD4"/>
    <w:rsid w:val="005B75EA"/>
    <w:rsid w:val="005C1BE7"/>
    <w:rsid w:val="005C1DCA"/>
    <w:rsid w:val="005C1DEC"/>
    <w:rsid w:val="005C21DA"/>
    <w:rsid w:val="005C2A96"/>
    <w:rsid w:val="005C4960"/>
    <w:rsid w:val="005D055B"/>
    <w:rsid w:val="005D1AC0"/>
    <w:rsid w:val="005D1D5F"/>
    <w:rsid w:val="005D4A8A"/>
    <w:rsid w:val="005E382B"/>
    <w:rsid w:val="005E5462"/>
    <w:rsid w:val="005E5912"/>
    <w:rsid w:val="005E6C02"/>
    <w:rsid w:val="005F13A0"/>
    <w:rsid w:val="005F26F7"/>
    <w:rsid w:val="005F2A66"/>
    <w:rsid w:val="005F347F"/>
    <w:rsid w:val="005F3DC6"/>
    <w:rsid w:val="005F5A45"/>
    <w:rsid w:val="005F73B8"/>
    <w:rsid w:val="0060160D"/>
    <w:rsid w:val="00602531"/>
    <w:rsid w:val="00603BAD"/>
    <w:rsid w:val="00611053"/>
    <w:rsid w:val="00614363"/>
    <w:rsid w:val="00614876"/>
    <w:rsid w:val="00614C71"/>
    <w:rsid w:val="00614DEC"/>
    <w:rsid w:val="006153D4"/>
    <w:rsid w:val="006166BE"/>
    <w:rsid w:val="00620B98"/>
    <w:rsid w:val="00623865"/>
    <w:rsid w:val="00624508"/>
    <w:rsid w:val="006263F3"/>
    <w:rsid w:val="006269AF"/>
    <w:rsid w:val="00630D50"/>
    <w:rsid w:val="00631409"/>
    <w:rsid w:val="006314A5"/>
    <w:rsid w:val="006362EC"/>
    <w:rsid w:val="00637EB7"/>
    <w:rsid w:val="0064029D"/>
    <w:rsid w:val="00640BF1"/>
    <w:rsid w:val="00642E51"/>
    <w:rsid w:val="0064436C"/>
    <w:rsid w:val="00644EAE"/>
    <w:rsid w:val="00645E2A"/>
    <w:rsid w:val="00646119"/>
    <w:rsid w:val="006466E1"/>
    <w:rsid w:val="00647BE5"/>
    <w:rsid w:val="00650E12"/>
    <w:rsid w:val="00652AC9"/>
    <w:rsid w:val="00653EA2"/>
    <w:rsid w:val="00655882"/>
    <w:rsid w:val="006579AD"/>
    <w:rsid w:val="00661521"/>
    <w:rsid w:val="006637CE"/>
    <w:rsid w:val="00672054"/>
    <w:rsid w:val="00672BD9"/>
    <w:rsid w:val="0067336A"/>
    <w:rsid w:val="006744D0"/>
    <w:rsid w:val="00676830"/>
    <w:rsid w:val="00681348"/>
    <w:rsid w:val="00681DF4"/>
    <w:rsid w:val="00682334"/>
    <w:rsid w:val="006823C5"/>
    <w:rsid w:val="006825E4"/>
    <w:rsid w:val="00682E5C"/>
    <w:rsid w:val="0068417D"/>
    <w:rsid w:val="00686E5A"/>
    <w:rsid w:val="00686FA0"/>
    <w:rsid w:val="006907B0"/>
    <w:rsid w:val="00690EE8"/>
    <w:rsid w:val="006926AA"/>
    <w:rsid w:val="00693A32"/>
    <w:rsid w:val="0069495C"/>
    <w:rsid w:val="006959F2"/>
    <w:rsid w:val="006A0CEF"/>
    <w:rsid w:val="006A3EA3"/>
    <w:rsid w:val="006A62E3"/>
    <w:rsid w:val="006B0394"/>
    <w:rsid w:val="006B1C62"/>
    <w:rsid w:val="006B2EE1"/>
    <w:rsid w:val="006B452B"/>
    <w:rsid w:val="006B74FA"/>
    <w:rsid w:val="006C00C3"/>
    <w:rsid w:val="006C1B40"/>
    <w:rsid w:val="006C3E4F"/>
    <w:rsid w:val="006C4642"/>
    <w:rsid w:val="006C47FD"/>
    <w:rsid w:val="006C6951"/>
    <w:rsid w:val="006D4F57"/>
    <w:rsid w:val="006D56EE"/>
    <w:rsid w:val="006D59E1"/>
    <w:rsid w:val="006E09DE"/>
    <w:rsid w:val="006E2EB1"/>
    <w:rsid w:val="006E379A"/>
    <w:rsid w:val="006F0110"/>
    <w:rsid w:val="006F25D4"/>
    <w:rsid w:val="006F2F66"/>
    <w:rsid w:val="006F5549"/>
    <w:rsid w:val="006F7E0E"/>
    <w:rsid w:val="0070090E"/>
    <w:rsid w:val="007033C8"/>
    <w:rsid w:val="00704204"/>
    <w:rsid w:val="0070469E"/>
    <w:rsid w:val="00705DA3"/>
    <w:rsid w:val="00711545"/>
    <w:rsid w:val="007126CF"/>
    <w:rsid w:val="00714787"/>
    <w:rsid w:val="00716602"/>
    <w:rsid w:val="007166E9"/>
    <w:rsid w:val="007170DF"/>
    <w:rsid w:val="007174DD"/>
    <w:rsid w:val="00717965"/>
    <w:rsid w:val="0072480A"/>
    <w:rsid w:val="00725B38"/>
    <w:rsid w:val="00725E18"/>
    <w:rsid w:val="00726759"/>
    <w:rsid w:val="00726C79"/>
    <w:rsid w:val="00727F20"/>
    <w:rsid w:val="00732035"/>
    <w:rsid w:val="007324FF"/>
    <w:rsid w:val="00734DCA"/>
    <w:rsid w:val="00735415"/>
    <w:rsid w:val="00736435"/>
    <w:rsid w:val="0073651E"/>
    <w:rsid w:val="00740A62"/>
    <w:rsid w:val="0074158F"/>
    <w:rsid w:val="007437B5"/>
    <w:rsid w:val="0074605C"/>
    <w:rsid w:val="00754302"/>
    <w:rsid w:val="00754A00"/>
    <w:rsid w:val="00755334"/>
    <w:rsid w:val="0075628E"/>
    <w:rsid w:val="00756770"/>
    <w:rsid w:val="00757632"/>
    <w:rsid w:val="0076327C"/>
    <w:rsid w:val="00763622"/>
    <w:rsid w:val="00766037"/>
    <w:rsid w:val="00767F0A"/>
    <w:rsid w:val="0077132E"/>
    <w:rsid w:val="00772272"/>
    <w:rsid w:val="0077329B"/>
    <w:rsid w:val="00781A64"/>
    <w:rsid w:val="00782802"/>
    <w:rsid w:val="00782869"/>
    <w:rsid w:val="00782D6B"/>
    <w:rsid w:val="00783B2A"/>
    <w:rsid w:val="00784642"/>
    <w:rsid w:val="0078590A"/>
    <w:rsid w:val="00787274"/>
    <w:rsid w:val="00791587"/>
    <w:rsid w:val="007933E9"/>
    <w:rsid w:val="00794EB8"/>
    <w:rsid w:val="007962E1"/>
    <w:rsid w:val="007964E7"/>
    <w:rsid w:val="00796EFF"/>
    <w:rsid w:val="007A07CC"/>
    <w:rsid w:val="007A140F"/>
    <w:rsid w:val="007A32E1"/>
    <w:rsid w:val="007A38C8"/>
    <w:rsid w:val="007A427E"/>
    <w:rsid w:val="007A46A4"/>
    <w:rsid w:val="007A65A9"/>
    <w:rsid w:val="007B089F"/>
    <w:rsid w:val="007B2866"/>
    <w:rsid w:val="007B61E1"/>
    <w:rsid w:val="007B6220"/>
    <w:rsid w:val="007B6E8E"/>
    <w:rsid w:val="007C21B5"/>
    <w:rsid w:val="007C2DCA"/>
    <w:rsid w:val="007C3733"/>
    <w:rsid w:val="007C40CA"/>
    <w:rsid w:val="007C4A3C"/>
    <w:rsid w:val="007C4FA5"/>
    <w:rsid w:val="007C5BB4"/>
    <w:rsid w:val="007D13FD"/>
    <w:rsid w:val="007D39B8"/>
    <w:rsid w:val="007D3CA8"/>
    <w:rsid w:val="007D5804"/>
    <w:rsid w:val="007D6274"/>
    <w:rsid w:val="007D64D2"/>
    <w:rsid w:val="007E1B4F"/>
    <w:rsid w:val="007E2391"/>
    <w:rsid w:val="007E570C"/>
    <w:rsid w:val="007E59EE"/>
    <w:rsid w:val="007E6535"/>
    <w:rsid w:val="007E6622"/>
    <w:rsid w:val="007F02A7"/>
    <w:rsid w:val="007F07F3"/>
    <w:rsid w:val="007F5252"/>
    <w:rsid w:val="007F724A"/>
    <w:rsid w:val="008037C7"/>
    <w:rsid w:val="00803966"/>
    <w:rsid w:val="00805209"/>
    <w:rsid w:val="00806835"/>
    <w:rsid w:val="008071F4"/>
    <w:rsid w:val="00810699"/>
    <w:rsid w:val="00812096"/>
    <w:rsid w:val="00812827"/>
    <w:rsid w:val="00812A77"/>
    <w:rsid w:val="00815855"/>
    <w:rsid w:val="00815B44"/>
    <w:rsid w:val="00815DE9"/>
    <w:rsid w:val="00816416"/>
    <w:rsid w:val="008179E3"/>
    <w:rsid w:val="00817C66"/>
    <w:rsid w:val="00822A68"/>
    <w:rsid w:val="00823C37"/>
    <w:rsid w:val="008245FF"/>
    <w:rsid w:val="00825222"/>
    <w:rsid w:val="00826767"/>
    <w:rsid w:val="00827BCE"/>
    <w:rsid w:val="00827BEA"/>
    <w:rsid w:val="0083057D"/>
    <w:rsid w:val="008315B2"/>
    <w:rsid w:val="00831F45"/>
    <w:rsid w:val="008322A3"/>
    <w:rsid w:val="0083268E"/>
    <w:rsid w:val="00834302"/>
    <w:rsid w:val="00834931"/>
    <w:rsid w:val="008350C9"/>
    <w:rsid w:val="00835800"/>
    <w:rsid w:val="00836275"/>
    <w:rsid w:val="00837066"/>
    <w:rsid w:val="00841084"/>
    <w:rsid w:val="00841A67"/>
    <w:rsid w:val="00845A55"/>
    <w:rsid w:val="00846758"/>
    <w:rsid w:val="008469D9"/>
    <w:rsid w:val="00850622"/>
    <w:rsid w:val="0085078F"/>
    <w:rsid w:val="00850E37"/>
    <w:rsid w:val="00851FEB"/>
    <w:rsid w:val="00855169"/>
    <w:rsid w:val="00857625"/>
    <w:rsid w:val="008609BF"/>
    <w:rsid w:val="00860F01"/>
    <w:rsid w:val="008617DA"/>
    <w:rsid w:val="00861D49"/>
    <w:rsid w:val="00863126"/>
    <w:rsid w:val="00863DC0"/>
    <w:rsid w:val="00865E6D"/>
    <w:rsid w:val="00867754"/>
    <w:rsid w:val="00867C04"/>
    <w:rsid w:val="00870341"/>
    <w:rsid w:val="008706FE"/>
    <w:rsid w:val="00872BF6"/>
    <w:rsid w:val="0087317E"/>
    <w:rsid w:val="00873AD4"/>
    <w:rsid w:val="00873C90"/>
    <w:rsid w:val="00874948"/>
    <w:rsid w:val="00874C6C"/>
    <w:rsid w:val="00875BE6"/>
    <w:rsid w:val="0087625A"/>
    <w:rsid w:val="00880704"/>
    <w:rsid w:val="00880AEA"/>
    <w:rsid w:val="00880E40"/>
    <w:rsid w:val="008813B4"/>
    <w:rsid w:val="00882522"/>
    <w:rsid w:val="00882835"/>
    <w:rsid w:val="00886771"/>
    <w:rsid w:val="00886B2C"/>
    <w:rsid w:val="0088786F"/>
    <w:rsid w:val="00887C1B"/>
    <w:rsid w:val="00890A8A"/>
    <w:rsid w:val="008946F1"/>
    <w:rsid w:val="008A1A62"/>
    <w:rsid w:val="008A201B"/>
    <w:rsid w:val="008A4C04"/>
    <w:rsid w:val="008A5453"/>
    <w:rsid w:val="008A67CC"/>
    <w:rsid w:val="008B09C8"/>
    <w:rsid w:val="008B23D0"/>
    <w:rsid w:val="008B3E24"/>
    <w:rsid w:val="008B566F"/>
    <w:rsid w:val="008B5F46"/>
    <w:rsid w:val="008C3139"/>
    <w:rsid w:val="008C72BB"/>
    <w:rsid w:val="008C74E0"/>
    <w:rsid w:val="008D0C72"/>
    <w:rsid w:val="008D0ED7"/>
    <w:rsid w:val="008D2A79"/>
    <w:rsid w:val="008D3392"/>
    <w:rsid w:val="008D6766"/>
    <w:rsid w:val="008D7B3E"/>
    <w:rsid w:val="008E0FA5"/>
    <w:rsid w:val="008E1200"/>
    <w:rsid w:val="008E20E8"/>
    <w:rsid w:val="008E2988"/>
    <w:rsid w:val="008E5867"/>
    <w:rsid w:val="008E6BA7"/>
    <w:rsid w:val="008F21C7"/>
    <w:rsid w:val="008F2387"/>
    <w:rsid w:val="008F30BE"/>
    <w:rsid w:val="008F3306"/>
    <w:rsid w:val="008F3455"/>
    <w:rsid w:val="008F3D32"/>
    <w:rsid w:val="008F55A9"/>
    <w:rsid w:val="008F6D32"/>
    <w:rsid w:val="0090011F"/>
    <w:rsid w:val="0090047C"/>
    <w:rsid w:val="0090212F"/>
    <w:rsid w:val="0090498F"/>
    <w:rsid w:val="00904EBC"/>
    <w:rsid w:val="00905EB4"/>
    <w:rsid w:val="009062D2"/>
    <w:rsid w:val="00907128"/>
    <w:rsid w:val="009071FD"/>
    <w:rsid w:val="00910939"/>
    <w:rsid w:val="00910BBD"/>
    <w:rsid w:val="00910EAB"/>
    <w:rsid w:val="009123B1"/>
    <w:rsid w:val="0091468C"/>
    <w:rsid w:val="009156EE"/>
    <w:rsid w:val="00917B0F"/>
    <w:rsid w:val="0092075B"/>
    <w:rsid w:val="00921FB2"/>
    <w:rsid w:val="009220BE"/>
    <w:rsid w:val="00922586"/>
    <w:rsid w:val="0092448C"/>
    <w:rsid w:val="00925F1E"/>
    <w:rsid w:val="009262FF"/>
    <w:rsid w:val="009272AE"/>
    <w:rsid w:val="00933036"/>
    <w:rsid w:val="009332E1"/>
    <w:rsid w:val="00935D3B"/>
    <w:rsid w:val="009367B5"/>
    <w:rsid w:val="0093753E"/>
    <w:rsid w:val="00940CC9"/>
    <w:rsid w:val="00941C68"/>
    <w:rsid w:val="00941D0B"/>
    <w:rsid w:val="009423A2"/>
    <w:rsid w:val="009434C8"/>
    <w:rsid w:val="009449A7"/>
    <w:rsid w:val="0094607F"/>
    <w:rsid w:val="009462BE"/>
    <w:rsid w:val="009532EB"/>
    <w:rsid w:val="0095633F"/>
    <w:rsid w:val="0095668C"/>
    <w:rsid w:val="00960CF4"/>
    <w:rsid w:val="00961707"/>
    <w:rsid w:val="00966548"/>
    <w:rsid w:val="00966D84"/>
    <w:rsid w:val="009673F3"/>
    <w:rsid w:val="009701DB"/>
    <w:rsid w:val="009711C0"/>
    <w:rsid w:val="0097452F"/>
    <w:rsid w:val="0097511A"/>
    <w:rsid w:val="00976B09"/>
    <w:rsid w:val="0098731E"/>
    <w:rsid w:val="009912B9"/>
    <w:rsid w:val="009919C4"/>
    <w:rsid w:val="00992946"/>
    <w:rsid w:val="00993EA9"/>
    <w:rsid w:val="0099686F"/>
    <w:rsid w:val="00997CBF"/>
    <w:rsid w:val="009A6482"/>
    <w:rsid w:val="009B0A83"/>
    <w:rsid w:val="009B1A24"/>
    <w:rsid w:val="009B3A74"/>
    <w:rsid w:val="009B403D"/>
    <w:rsid w:val="009B5732"/>
    <w:rsid w:val="009B645C"/>
    <w:rsid w:val="009B6DD0"/>
    <w:rsid w:val="009C00EC"/>
    <w:rsid w:val="009C016E"/>
    <w:rsid w:val="009C0F72"/>
    <w:rsid w:val="009C43DB"/>
    <w:rsid w:val="009C4E5B"/>
    <w:rsid w:val="009C5A2C"/>
    <w:rsid w:val="009C65B0"/>
    <w:rsid w:val="009C6BAC"/>
    <w:rsid w:val="009D140E"/>
    <w:rsid w:val="009D3268"/>
    <w:rsid w:val="009D3E25"/>
    <w:rsid w:val="009D47FC"/>
    <w:rsid w:val="009D493D"/>
    <w:rsid w:val="009D4E58"/>
    <w:rsid w:val="009D6ADA"/>
    <w:rsid w:val="009E170A"/>
    <w:rsid w:val="009E1BB7"/>
    <w:rsid w:val="009E24A9"/>
    <w:rsid w:val="009E3236"/>
    <w:rsid w:val="009E3B97"/>
    <w:rsid w:val="009E405D"/>
    <w:rsid w:val="009F01A6"/>
    <w:rsid w:val="009F1661"/>
    <w:rsid w:val="009F18A3"/>
    <w:rsid w:val="009F23BA"/>
    <w:rsid w:val="009F2AB5"/>
    <w:rsid w:val="009F6E95"/>
    <w:rsid w:val="00A00EDA"/>
    <w:rsid w:val="00A02E62"/>
    <w:rsid w:val="00A034C8"/>
    <w:rsid w:val="00A0563C"/>
    <w:rsid w:val="00A07D76"/>
    <w:rsid w:val="00A116C7"/>
    <w:rsid w:val="00A12FA0"/>
    <w:rsid w:val="00A14029"/>
    <w:rsid w:val="00A14155"/>
    <w:rsid w:val="00A14BA4"/>
    <w:rsid w:val="00A1513F"/>
    <w:rsid w:val="00A2021C"/>
    <w:rsid w:val="00A20F54"/>
    <w:rsid w:val="00A21749"/>
    <w:rsid w:val="00A22611"/>
    <w:rsid w:val="00A22CE8"/>
    <w:rsid w:val="00A24159"/>
    <w:rsid w:val="00A25964"/>
    <w:rsid w:val="00A30018"/>
    <w:rsid w:val="00A302D0"/>
    <w:rsid w:val="00A32880"/>
    <w:rsid w:val="00A338AF"/>
    <w:rsid w:val="00A345CC"/>
    <w:rsid w:val="00A35D9A"/>
    <w:rsid w:val="00A40A1C"/>
    <w:rsid w:val="00A44C1F"/>
    <w:rsid w:val="00A4748D"/>
    <w:rsid w:val="00A477CF"/>
    <w:rsid w:val="00A478D2"/>
    <w:rsid w:val="00A5263E"/>
    <w:rsid w:val="00A54844"/>
    <w:rsid w:val="00A55129"/>
    <w:rsid w:val="00A55195"/>
    <w:rsid w:val="00A56CAC"/>
    <w:rsid w:val="00A57D4F"/>
    <w:rsid w:val="00A60C4F"/>
    <w:rsid w:val="00A617F9"/>
    <w:rsid w:val="00A623C7"/>
    <w:rsid w:val="00A623FB"/>
    <w:rsid w:val="00A626E5"/>
    <w:rsid w:val="00A64774"/>
    <w:rsid w:val="00A64D41"/>
    <w:rsid w:val="00A64D7F"/>
    <w:rsid w:val="00A66153"/>
    <w:rsid w:val="00A66D14"/>
    <w:rsid w:val="00A66FC3"/>
    <w:rsid w:val="00A673F1"/>
    <w:rsid w:val="00A67C5F"/>
    <w:rsid w:val="00A718C2"/>
    <w:rsid w:val="00A72737"/>
    <w:rsid w:val="00A72BCB"/>
    <w:rsid w:val="00A72F5B"/>
    <w:rsid w:val="00A74171"/>
    <w:rsid w:val="00A7511B"/>
    <w:rsid w:val="00A75414"/>
    <w:rsid w:val="00A763D0"/>
    <w:rsid w:val="00A83734"/>
    <w:rsid w:val="00A84021"/>
    <w:rsid w:val="00A84B0D"/>
    <w:rsid w:val="00A85474"/>
    <w:rsid w:val="00A86D5E"/>
    <w:rsid w:val="00A906AA"/>
    <w:rsid w:val="00A90733"/>
    <w:rsid w:val="00A912C4"/>
    <w:rsid w:val="00A9305B"/>
    <w:rsid w:val="00A95861"/>
    <w:rsid w:val="00A958F7"/>
    <w:rsid w:val="00A967C5"/>
    <w:rsid w:val="00A976FE"/>
    <w:rsid w:val="00AA07BC"/>
    <w:rsid w:val="00AA0C4F"/>
    <w:rsid w:val="00AA112E"/>
    <w:rsid w:val="00AA1E73"/>
    <w:rsid w:val="00AA27C1"/>
    <w:rsid w:val="00AA335F"/>
    <w:rsid w:val="00AA41F1"/>
    <w:rsid w:val="00AA4491"/>
    <w:rsid w:val="00AA6E46"/>
    <w:rsid w:val="00AA76A4"/>
    <w:rsid w:val="00AB1059"/>
    <w:rsid w:val="00AB1847"/>
    <w:rsid w:val="00AB1E53"/>
    <w:rsid w:val="00AB63B9"/>
    <w:rsid w:val="00AB64E4"/>
    <w:rsid w:val="00AB6FE0"/>
    <w:rsid w:val="00AC0E34"/>
    <w:rsid w:val="00AC17BE"/>
    <w:rsid w:val="00AC20CE"/>
    <w:rsid w:val="00AC3339"/>
    <w:rsid w:val="00AC37D1"/>
    <w:rsid w:val="00AC4511"/>
    <w:rsid w:val="00AC5A8B"/>
    <w:rsid w:val="00AC75AA"/>
    <w:rsid w:val="00AC7990"/>
    <w:rsid w:val="00AD0AEF"/>
    <w:rsid w:val="00AD1FB9"/>
    <w:rsid w:val="00AD3A8C"/>
    <w:rsid w:val="00AD4670"/>
    <w:rsid w:val="00AD75D4"/>
    <w:rsid w:val="00AE474F"/>
    <w:rsid w:val="00AE4A3D"/>
    <w:rsid w:val="00AE5615"/>
    <w:rsid w:val="00AE5D48"/>
    <w:rsid w:val="00AE6FA8"/>
    <w:rsid w:val="00AE7825"/>
    <w:rsid w:val="00AF03EB"/>
    <w:rsid w:val="00AF444F"/>
    <w:rsid w:val="00AF5030"/>
    <w:rsid w:val="00AF5D19"/>
    <w:rsid w:val="00B00D3E"/>
    <w:rsid w:val="00B00E2B"/>
    <w:rsid w:val="00B01CC0"/>
    <w:rsid w:val="00B03280"/>
    <w:rsid w:val="00B048EB"/>
    <w:rsid w:val="00B05B24"/>
    <w:rsid w:val="00B1036E"/>
    <w:rsid w:val="00B124DB"/>
    <w:rsid w:val="00B13361"/>
    <w:rsid w:val="00B1423A"/>
    <w:rsid w:val="00B1436F"/>
    <w:rsid w:val="00B147D0"/>
    <w:rsid w:val="00B15534"/>
    <w:rsid w:val="00B15D66"/>
    <w:rsid w:val="00B16574"/>
    <w:rsid w:val="00B21B40"/>
    <w:rsid w:val="00B21DBE"/>
    <w:rsid w:val="00B22907"/>
    <w:rsid w:val="00B24C65"/>
    <w:rsid w:val="00B25A55"/>
    <w:rsid w:val="00B311BC"/>
    <w:rsid w:val="00B335C0"/>
    <w:rsid w:val="00B33D00"/>
    <w:rsid w:val="00B33ECD"/>
    <w:rsid w:val="00B346AB"/>
    <w:rsid w:val="00B34BE8"/>
    <w:rsid w:val="00B35329"/>
    <w:rsid w:val="00B40F09"/>
    <w:rsid w:val="00B42843"/>
    <w:rsid w:val="00B43238"/>
    <w:rsid w:val="00B46426"/>
    <w:rsid w:val="00B47691"/>
    <w:rsid w:val="00B47750"/>
    <w:rsid w:val="00B477F1"/>
    <w:rsid w:val="00B5021A"/>
    <w:rsid w:val="00B51672"/>
    <w:rsid w:val="00B52354"/>
    <w:rsid w:val="00B537B6"/>
    <w:rsid w:val="00B54EFA"/>
    <w:rsid w:val="00B5772A"/>
    <w:rsid w:val="00B57E80"/>
    <w:rsid w:val="00B616F6"/>
    <w:rsid w:val="00B61D2B"/>
    <w:rsid w:val="00B61E11"/>
    <w:rsid w:val="00B61E3F"/>
    <w:rsid w:val="00B62529"/>
    <w:rsid w:val="00B6300E"/>
    <w:rsid w:val="00B63129"/>
    <w:rsid w:val="00B641F2"/>
    <w:rsid w:val="00B6520B"/>
    <w:rsid w:val="00B66CB6"/>
    <w:rsid w:val="00B67108"/>
    <w:rsid w:val="00B67AAF"/>
    <w:rsid w:val="00B71287"/>
    <w:rsid w:val="00B73342"/>
    <w:rsid w:val="00B7378E"/>
    <w:rsid w:val="00B73EBD"/>
    <w:rsid w:val="00B742AE"/>
    <w:rsid w:val="00B762FF"/>
    <w:rsid w:val="00B76650"/>
    <w:rsid w:val="00B81993"/>
    <w:rsid w:val="00B81AB7"/>
    <w:rsid w:val="00B8228D"/>
    <w:rsid w:val="00B82843"/>
    <w:rsid w:val="00B83242"/>
    <w:rsid w:val="00B83430"/>
    <w:rsid w:val="00B859CE"/>
    <w:rsid w:val="00B86EA7"/>
    <w:rsid w:val="00BA34E0"/>
    <w:rsid w:val="00BA3571"/>
    <w:rsid w:val="00BA3FEC"/>
    <w:rsid w:val="00BA65D9"/>
    <w:rsid w:val="00BA6F91"/>
    <w:rsid w:val="00BA70F4"/>
    <w:rsid w:val="00BB2443"/>
    <w:rsid w:val="00BB276F"/>
    <w:rsid w:val="00BB2B72"/>
    <w:rsid w:val="00BB63B2"/>
    <w:rsid w:val="00BB73D7"/>
    <w:rsid w:val="00BC130B"/>
    <w:rsid w:val="00BC4919"/>
    <w:rsid w:val="00BC4CD9"/>
    <w:rsid w:val="00BC77B3"/>
    <w:rsid w:val="00BD1ED2"/>
    <w:rsid w:val="00BD2A14"/>
    <w:rsid w:val="00BD30B6"/>
    <w:rsid w:val="00BD34DE"/>
    <w:rsid w:val="00BD5421"/>
    <w:rsid w:val="00BD5C61"/>
    <w:rsid w:val="00BE1505"/>
    <w:rsid w:val="00BE1E8B"/>
    <w:rsid w:val="00BE237C"/>
    <w:rsid w:val="00BE35D2"/>
    <w:rsid w:val="00BE5234"/>
    <w:rsid w:val="00BF1936"/>
    <w:rsid w:val="00BF1C06"/>
    <w:rsid w:val="00BF2798"/>
    <w:rsid w:val="00BF319B"/>
    <w:rsid w:val="00BF4BC3"/>
    <w:rsid w:val="00BF4F79"/>
    <w:rsid w:val="00BF528E"/>
    <w:rsid w:val="00BF661A"/>
    <w:rsid w:val="00BF793A"/>
    <w:rsid w:val="00C0287E"/>
    <w:rsid w:val="00C06050"/>
    <w:rsid w:val="00C12F6B"/>
    <w:rsid w:val="00C13970"/>
    <w:rsid w:val="00C13CF6"/>
    <w:rsid w:val="00C14B2B"/>
    <w:rsid w:val="00C14BED"/>
    <w:rsid w:val="00C17A9A"/>
    <w:rsid w:val="00C17DAA"/>
    <w:rsid w:val="00C2145D"/>
    <w:rsid w:val="00C21F2C"/>
    <w:rsid w:val="00C22A2E"/>
    <w:rsid w:val="00C22F71"/>
    <w:rsid w:val="00C2490A"/>
    <w:rsid w:val="00C26662"/>
    <w:rsid w:val="00C402D8"/>
    <w:rsid w:val="00C42080"/>
    <w:rsid w:val="00C44ED7"/>
    <w:rsid w:val="00C46F67"/>
    <w:rsid w:val="00C51D01"/>
    <w:rsid w:val="00C51F7A"/>
    <w:rsid w:val="00C52085"/>
    <w:rsid w:val="00C53B34"/>
    <w:rsid w:val="00C5475C"/>
    <w:rsid w:val="00C55A9D"/>
    <w:rsid w:val="00C561F7"/>
    <w:rsid w:val="00C574F2"/>
    <w:rsid w:val="00C6151D"/>
    <w:rsid w:val="00C64245"/>
    <w:rsid w:val="00C67538"/>
    <w:rsid w:val="00C70188"/>
    <w:rsid w:val="00C71B92"/>
    <w:rsid w:val="00C7567E"/>
    <w:rsid w:val="00C75B4E"/>
    <w:rsid w:val="00C76A7D"/>
    <w:rsid w:val="00C7733D"/>
    <w:rsid w:val="00C828BF"/>
    <w:rsid w:val="00C84B58"/>
    <w:rsid w:val="00C84F62"/>
    <w:rsid w:val="00C85180"/>
    <w:rsid w:val="00C868A9"/>
    <w:rsid w:val="00C90858"/>
    <w:rsid w:val="00C9247B"/>
    <w:rsid w:val="00C94EA4"/>
    <w:rsid w:val="00C955AC"/>
    <w:rsid w:val="00C9626E"/>
    <w:rsid w:val="00C96B29"/>
    <w:rsid w:val="00C96BFC"/>
    <w:rsid w:val="00CA0F94"/>
    <w:rsid w:val="00CB0598"/>
    <w:rsid w:val="00CB6EDE"/>
    <w:rsid w:val="00CB71AF"/>
    <w:rsid w:val="00CC19E0"/>
    <w:rsid w:val="00CC38D9"/>
    <w:rsid w:val="00CC4ADC"/>
    <w:rsid w:val="00CC5E29"/>
    <w:rsid w:val="00CC7275"/>
    <w:rsid w:val="00CC73FA"/>
    <w:rsid w:val="00CC75D8"/>
    <w:rsid w:val="00CD036F"/>
    <w:rsid w:val="00CD1A95"/>
    <w:rsid w:val="00CD2DC7"/>
    <w:rsid w:val="00CE1530"/>
    <w:rsid w:val="00CE174B"/>
    <w:rsid w:val="00CE2E6F"/>
    <w:rsid w:val="00CE35A3"/>
    <w:rsid w:val="00CE35EF"/>
    <w:rsid w:val="00CE42ED"/>
    <w:rsid w:val="00CE63E1"/>
    <w:rsid w:val="00CE7A18"/>
    <w:rsid w:val="00CE7BAD"/>
    <w:rsid w:val="00CF0E96"/>
    <w:rsid w:val="00CF1D8F"/>
    <w:rsid w:val="00CF386B"/>
    <w:rsid w:val="00CF3AD0"/>
    <w:rsid w:val="00CF46FE"/>
    <w:rsid w:val="00CF5AA7"/>
    <w:rsid w:val="00CF6293"/>
    <w:rsid w:val="00CF6F90"/>
    <w:rsid w:val="00CF717D"/>
    <w:rsid w:val="00D03237"/>
    <w:rsid w:val="00D067F8"/>
    <w:rsid w:val="00D101B6"/>
    <w:rsid w:val="00D10EF1"/>
    <w:rsid w:val="00D17800"/>
    <w:rsid w:val="00D20272"/>
    <w:rsid w:val="00D21869"/>
    <w:rsid w:val="00D230BB"/>
    <w:rsid w:val="00D249ED"/>
    <w:rsid w:val="00D258DA"/>
    <w:rsid w:val="00D26A6C"/>
    <w:rsid w:val="00D2729F"/>
    <w:rsid w:val="00D2767F"/>
    <w:rsid w:val="00D27A24"/>
    <w:rsid w:val="00D310CA"/>
    <w:rsid w:val="00D311E8"/>
    <w:rsid w:val="00D329D1"/>
    <w:rsid w:val="00D32EF4"/>
    <w:rsid w:val="00D33B99"/>
    <w:rsid w:val="00D43F0E"/>
    <w:rsid w:val="00D45CCE"/>
    <w:rsid w:val="00D5188E"/>
    <w:rsid w:val="00D53697"/>
    <w:rsid w:val="00D53B92"/>
    <w:rsid w:val="00D5568D"/>
    <w:rsid w:val="00D55856"/>
    <w:rsid w:val="00D57B0F"/>
    <w:rsid w:val="00D62813"/>
    <w:rsid w:val="00D62C35"/>
    <w:rsid w:val="00D63180"/>
    <w:rsid w:val="00D639FE"/>
    <w:rsid w:val="00D660F7"/>
    <w:rsid w:val="00D67E74"/>
    <w:rsid w:val="00D7052F"/>
    <w:rsid w:val="00D7070D"/>
    <w:rsid w:val="00D70E5B"/>
    <w:rsid w:val="00D7110E"/>
    <w:rsid w:val="00D7190A"/>
    <w:rsid w:val="00D74FBE"/>
    <w:rsid w:val="00D75F22"/>
    <w:rsid w:val="00D81CDF"/>
    <w:rsid w:val="00D820A0"/>
    <w:rsid w:val="00D8227C"/>
    <w:rsid w:val="00D8227F"/>
    <w:rsid w:val="00D83EA2"/>
    <w:rsid w:val="00D845A5"/>
    <w:rsid w:val="00D84F31"/>
    <w:rsid w:val="00D854B1"/>
    <w:rsid w:val="00D860A2"/>
    <w:rsid w:val="00D87A5A"/>
    <w:rsid w:val="00D87BCD"/>
    <w:rsid w:val="00D87C44"/>
    <w:rsid w:val="00D90E1F"/>
    <w:rsid w:val="00D9252D"/>
    <w:rsid w:val="00D9325B"/>
    <w:rsid w:val="00D93681"/>
    <w:rsid w:val="00D940BA"/>
    <w:rsid w:val="00D945B4"/>
    <w:rsid w:val="00D947E5"/>
    <w:rsid w:val="00D96C45"/>
    <w:rsid w:val="00DA1474"/>
    <w:rsid w:val="00DA1551"/>
    <w:rsid w:val="00DA1C52"/>
    <w:rsid w:val="00DA2DDA"/>
    <w:rsid w:val="00DA477C"/>
    <w:rsid w:val="00DA4A31"/>
    <w:rsid w:val="00DA6C5E"/>
    <w:rsid w:val="00DA7BB2"/>
    <w:rsid w:val="00DB09CB"/>
    <w:rsid w:val="00DB0C85"/>
    <w:rsid w:val="00DB1495"/>
    <w:rsid w:val="00DB16BC"/>
    <w:rsid w:val="00DB1D04"/>
    <w:rsid w:val="00DB1DBB"/>
    <w:rsid w:val="00DB28B4"/>
    <w:rsid w:val="00DB37EF"/>
    <w:rsid w:val="00DB422A"/>
    <w:rsid w:val="00DB43E0"/>
    <w:rsid w:val="00DB6372"/>
    <w:rsid w:val="00DC0555"/>
    <w:rsid w:val="00DC0C34"/>
    <w:rsid w:val="00DC3261"/>
    <w:rsid w:val="00DC5675"/>
    <w:rsid w:val="00DC76E5"/>
    <w:rsid w:val="00DD26BB"/>
    <w:rsid w:val="00DD26FB"/>
    <w:rsid w:val="00DD2C01"/>
    <w:rsid w:val="00DD4A19"/>
    <w:rsid w:val="00DD4D38"/>
    <w:rsid w:val="00DD50AE"/>
    <w:rsid w:val="00DD5C41"/>
    <w:rsid w:val="00DE0A5A"/>
    <w:rsid w:val="00DE1373"/>
    <w:rsid w:val="00DE1D67"/>
    <w:rsid w:val="00DE275F"/>
    <w:rsid w:val="00DE448E"/>
    <w:rsid w:val="00DF0AB8"/>
    <w:rsid w:val="00DF18EE"/>
    <w:rsid w:val="00DF2F4D"/>
    <w:rsid w:val="00DF3592"/>
    <w:rsid w:val="00DF410A"/>
    <w:rsid w:val="00DF4597"/>
    <w:rsid w:val="00DF7162"/>
    <w:rsid w:val="00E008E7"/>
    <w:rsid w:val="00E00FC0"/>
    <w:rsid w:val="00E011D5"/>
    <w:rsid w:val="00E02121"/>
    <w:rsid w:val="00E0310A"/>
    <w:rsid w:val="00E04454"/>
    <w:rsid w:val="00E04A4E"/>
    <w:rsid w:val="00E04DF9"/>
    <w:rsid w:val="00E11EE6"/>
    <w:rsid w:val="00E1225A"/>
    <w:rsid w:val="00E13AC1"/>
    <w:rsid w:val="00E146C0"/>
    <w:rsid w:val="00E24DC3"/>
    <w:rsid w:val="00E25804"/>
    <w:rsid w:val="00E25C5B"/>
    <w:rsid w:val="00E266C8"/>
    <w:rsid w:val="00E30792"/>
    <w:rsid w:val="00E3136C"/>
    <w:rsid w:val="00E32171"/>
    <w:rsid w:val="00E321B4"/>
    <w:rsid w:val="00E32EFE"/>
    <w:rsid w:val="00E3300D"/>
    <w:rsid w:val="00E33716"/>
    <w:rsid w:val="00E35996"/>
    <w:rsid w:val="00E36AA8"/>
    <w:rsid w:val="00E407BE"/>
    <w:rsid w:val="00E43CEB"/>
    <w:rsid w:val="00E4640A"/>
    <w:rsid w:val="00E47D00"/>
    <w:rsid w:val="00E47F28"/>
    <w:rsid w:val="00E5048F"/>
    <w:rsid w:val="00E50C47"/>
    <w:rsid w:val="00E51461"/>
    <w:rsid w:val="00E52439"/>
    <w:rsid w:val="00E54798"/>
    <w:rsid w:val="00E54D59"/>
    <w:rsid w:val="00E55E13"/>
    <w:rsid w:val="00E56F96"/>
    <w:rsid w:val="00E57BFA"/>
    <w:rsid w:val="00E57D1D"/>
    <w:rsid w:val="00E60D35"/>
    <w:rsid w:val="00E60FB6"/>
    <w:rsid w:val="00E62B5B"/>
    <w:rsid w:val="00E63775"/>
    <w:rsid w:val="00E63CDA"/>
    <w:rsid w:val="00E64D68"/>
    <w:rsid w:val="00E66B8D"/>
    <w:rsid w:val="00E67892"/>
    <w:rsid w:val="00E70071"/>
    <w:rsid w:val="00E71B21"/>
    <w:rsid w:val="00E72F47"/>
    <w:rsid w:val="00E77262"/>
    <w:rsid w:val="00E7766A"/>
    <w:rsid w:val="00E80323"/>
    <w:rsid w:val="00E80C70"/>
    <w:rsid w:val="00E8541D"/>
    <w:rsid w:val="00E8575B"/>
    <w:rsid w:val="00E85CBB"/>
    <w:rsid w:val="00E8609D"/>
    <w:rsid w:val="00E86B5C"/>
    <w:rsid w:val="00E8720C"/>
    <w:rsid w:val="00E872C7"/>
    <w:rsid w:val="00E9363F"/>
    <w:rsid w:val="00E93FF5"/>
    <w:rsid w:val="00E94E80"/>
    <w:rsid w:val="00E95C5F"/>
    <w:rsid w:val="00E967A5"/>
    <w:rsid w:val="00EA0401"/>
    <w:rsid w:val="00EA2753"/>
    <w:rsid w:val="00EA2E14"/>
    <w:rsid w:val="00EA41F3"/>
    <w:rsid w:val="00EA5DD6"/>
    <w:rsid w:val="00EA601B"/>
    <w:rsid w:val="00EB19D0"/>
    <w:rsid w:val="00EB2E2C"/>
    <w:rsid w:val="00EB3D5B"/>
    <w:rsid w:val="00EB44F9"/>
    <w:rsid w:val="00EC0E4C"/>
    <w:rsid w:val="00EC195D"/>
    <w:rsid w:val="00EC6309"/>
    <w:rsid w:val="00ED07C6"/>
    <w:rsid w:val="00ED3D65"/>
    <w:rsid w:val="00ED5046"/>
    <w:rsid w:val="00ED6038"/>
    <w:rsid w:val="00ED68D8"/>
    <w:rsid w:val="00EE138D"/>
    <w:rsid w:val="00EE33BE"/>
    <w:rsid w:val="00EE49EB"/>
    <w:rsid w:val="00EE67CB"/>
    <w:rsid w:val="00EE6D29"/>
    <w:rsid w:val="00EF002E"/>
    <w:rsid w:val="00EF35A4"/>
    <w:rsid w:val="00EF3DD2"/>
    <w:rsid w:val="00EF7B3C"/>
    <w:rsid w:val="00EF7F4E"/>
    <w:rsid w:val="00F004B7"/>
    <w:rsid w:val="00F00ABF"/>
    <w:rsid w:val="00F01F59"/>
    <w:rsid w:val="00F025B9"/>
    <w:rsid w:val="00F04716"/>
    <w:rsid w:val="00F062B4"/>
    <w:rsid w:val="00F066A5"/>
    <w:rsid w:val="00F06A99"/>
    <w:rsid w:val="00F10962"/>
    <w:rsid w:val="00F11A60"/>
    <w:rsid w:val="00F13BA3"/>
    <w:rsid w:val="00F14A80"/>
    <w:rsid w:val="00F15DD2"/>
    <w:rsid w:val="00F15FD0"/>
    <w:rsid w:val="00F16702"/>
    <w:rsid w:val="00F22394"/>
    <w:rsid w:val="00F2329D"/>
    <w:rsid w:val="00F23F98"/>
    <w:rsid w:val="00F2476A"/>
    <w:rsid w:val="00F253C3"/>
    <w:rsid w:val="00F313DE"/>
    <w:rsid w:val="00F33D87"/>
    <w:rsid w:val="00F35B62"/>
    <w:rsid w:val="00F40741"/>
    <w:rsid w:val="00F41AFC"/>
    <w:rsid w:val="00F429E3"/>
    <w:rsid w:val="00F458A6"/>
    <w:rsid w:val="00F45CD4"/>
    <w:rsid w:val="00F51098"/>
    <w:rsid w:val="00F532AD"/>
    <w:rsid w:val="00F54B3E"/>
    <w:rsid w:val="00F54DE7"/>
    <w:rsid w:val="00F54EAE"/>
    <w:rsid w:val="00F55C25"/>
    <w:rsid w:val="00F55DC6"/>
    <w:rsid w:val="00F55DE6"/>
    <w:rsid w:val="00F56C68"/>
    <w:rsid w:val="00F601C0"/>
    <w:rsid w:val="00F60987"/>
    <w:rsid w:val="00F613D4"/>
    <w:rsid w:val="00F63172"/>
    <w:rsid w:val="00F658CD"/>
    <w:rsid w:val="00F67E24"/>
    <w:rsid w:val="00F725F9"/>
    <w:rsid w:val="00F72640"/>
    <w:rsid w:val="00F73F15"/>
    <w:rsid w:val="00F758E8"/>
    <w:rsid w:val="00F7596F"/>
    <w:rsid w:val="00F77200"/>
    <w:rsid w:val="00F77B49"/>
    <w:rsid w:val="00F801D8"/>
    <w:rsid w:val="00F830B9"/>
    <w:rsid w:val="00F830F7"/>
    <w:rsid w:val="00F83F78"/>
    <w:rsid w:val="00F857FA"/>
    <w:rsid w:val="00F86317"/>
    <w:rsid w:val="00F86516"/>
    <w:rsid w:val="00F87043"/>
    <w:rsid w:val="00F8776B"/>
    <w:rsid w:val="00F90CA3"/>
    <w:rsid w:val="00F90D3F"/>
    <w:rsid w:val="00F90E16"/>
    <w:rsid w:val="00F94151"/>
    <w:rsid w:val="00F95AB7"/>
    <w:rsid w:val="00F96388"/>
    <w:rsid w:val="00F97321"/>
    <w:rsid w:val="00F97AF3"/>
    <w:rsid w:val="00F97E0D"/>
    <w:rsid w:val="00F97E54"/>
    <w:rsid w:val="00FA1470"/>
    <w:rsid w:val="00FA2182"/>
    <w:rsid w:val="00FA43B1"/>
    <w:rsid w:val="00FA5008"/>
    <w:rsid w:val="00FA50EF"/>
    <w:rsid w:val="00FA56AC"/>
    <w:rsid w:val="00FB0C2B"/>
    <w:rsid w:val="00FB26A3"/>
    <w:rsid w:val="00FB2CC1"/>
    <w:rsid w:val="00FB2DB6"/>
    <w:rsid w:val="00FB3E1C"/>
    <w:rsid w:val="00FB3ED7"/>
    <w:rsid w:val="00FB597F"/>
    <w:rsid w:val="00FB7A47"/>
    <w:rsid w:val="00FC3DB7"/>
    <w:rsid w:val="00FC4771"/>
    <w:rsid w:val="00FC7301"/>
    <w:rsid w:val="00FD17D1"/>
    <w:rsid w:val="00FD2BEC"/>
    <w:rsid w:val="00FD364F"/>
    <w:rsid w:val="00FD4406"/>
    <w:rsid w:val="00FD723A"/>
    <w:rsid w:val="00FE0D49"/>
    <w:rsid w:val="00FE2EAE"/>
    <w:rsid w:val="00FE5A0B"/>
    <w:rsid w:val="00FE604B"/>
    <w:rsid w:val="00FE6176"/>
    <w:rsid w:val="00FE773D"/>
    <w:rsid w:val="00FF09C2"/>
    <w:rsid w:val="00FF1BEE"/>
    <w:rsid w:val="00FF32D3"/>
    <w:rsid w:val="00FF47BF"/>
    <w:rsid w:val="00FF6620"/>
    <w:rsid w:val="00FF69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23B74"/>
  <w15:docId w15:val="{45F2845C-B12E-485A-A7ED-06BEAD98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EB7"/>
    <w:pPr>
      <w:jc w:val="both"/>
    </w:pPr>
    <w:rPr>
      <w:sz w:val="24"/>
    </w:rPr>
  </w:style>
  <w:style w:type="paragraph" w:styleId="1">
    <w:name w:val="heading 1"/>
    <w:basedOn w:val="a"/>
    <w:link w:val="10"/>
    <w:uiPriority w:val="9"/>
    <w:qFormat/>
    <w:rsid w:val="00B86EA7"/>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637EB7"/>
    <w:rPr>
      <w:vertAlign w:val="superscript"/>
    </w:rPr>
  </w:style>
  <w:style w:type="paragraph" w:styleId="a4">
    <w:name w:val="Body Text Indent"/>
    <w:basedOn w:val="a"/>
    <w:link w:val="a5"/>
    <w:rsid w:val="00637EB7"/>
    <w:pPr>
      <w:spacing w:after="120"/>
      <w:ind w:left="283"/>
    </w:pPr>
  </w:style>
  <w:style w:type="paragraph" w:styleId="a6">
    <w:name w:val="Balloon Text"/>
    <w:basedOn w:val="a"/>
    <w:link w:val="a7"/>
    <w:semiHidden/>
    <w:rsid w:val="00EA5DD6"/>
    <w:rPr>
      <w:rFonts w:ascii="Tahoma" w:hAnsi="Tahoma" w:cs="Tahoma"/>
      <w:sz w:val="16"/>
      <w:szCs w:val="16"/>
    </w:rPr>
  </w:style>
  <w:style w:type="table" w:styleId="a8">
    <w:name w:val="Table Grid"/>
    <w:basedOn w:val="a1"/>
    <w:rsid w:val="0003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нак Знак Знак2 Знак"/>
    <w:basedOn w:val="a"/>
    <w:rsid w:val="00EE138D"/>
    <w:pPr>
      <w:widowControl w:val="0"/>
      <w:adjustRightInd w:val="0"/>
      <w:spacing w:after="160" w:line="240" w:lineRule="exact"/>
      <w:jc w:val="right"/>
    </w:pPr>
    <w:rPr>
      <w:sz w:val="20"/>
      <w:lang w:val="en-GB" w:eastAsia="en-US"/>
    </w:rPr>
  </w:style>
  <w:style w:type="paragraph" w:customStyle="1" w:styleId="-">
    <w:name w:val="Контракт-раздел"/>
    <w:basedOn w:val="a"/>
    <w:next w:val="a"/>
    <w:rsid w:val="0031218A"/>
    <w:pPr>
      <w:keepNext/>
      <w:tabs>
        <w:tab w:val="num" w:pos="0"/>
        <w:tab w:val="left" w:pos="540"/>
      </w:tabs>
      <w:suppressAutoHyphens/>
      <w:spacing w:before="360" w:after="120"/>
      <w:jc w:val="center"/>
      <w:outlineLvl w:val="3"/>
    </w:pPr>
    <w:rPr>
      <w:b/>
      <w:bCs/>
      <w:caps/>
      <w:smallCaps/>
      <w:szCs w:val="24"/>
    </w:rPr>
  </w:style>
  <w:style w:type="paragraph" w:customStyle="1" w:styleId="a9">
    <w:name w:val="Пункт б/н"/>
    <w:basedOn w:val="a"/>
    <w:semiHidden/>
    <w:rsid w:val="0031218A"/>
    <w:pPr>
      <w:tabs>
        <w:tab w:val="left" w:pos="1134"/>
      </w:tabs>
      <w:ind w:firstLine="567"/>
    </w:pPr>
    <w:rPr>
      <w:szCs w:val="24"/>
    </w:rPr>
  </w:style>
  <w:style w:type="paragraph" w:customStyle="1" w:styleId="ConsPlusNormal">
    <w:name w:val="ConsPlusNormal"/>
    <w:link w:val="ConsPlusNormal0"/>
    <w:rsid w:val="0031218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1218A"/>
    <w:rPr>
      <w:rFonts w:ascii="Arial" w:hAnsi="Arial" w:cs="Arial"/>
    </w:rPr>
  </w:style>
  <w:style w:type="paragraph" w:styleId="aa">
    <w:name w:val="header"/>
    <w:basedOn w:val="a"/>
    <w:link w:val="ab"/>
    <w:rsid w:val="00DD26BB"/>
    <w:pPr>
      <w:tabs>
        <w:tab w:val="center" w:pos="4677"/>
        <w:tab w:val="right" w:pos="9355"/>
      </w:tabs>
    </w:pPr>
  </w:style>
  <w:style w:type="character" w:customStyle="1" w:styleId="ab">
    <w:name w:val="Верхний колонтитул Знак"/>
    <w:link w:val="aa"/>
    <w:rsid w:val="00DD26BB"/>
    <w:rPr>
      <w:sz w:val="24"/>
    </w:rPr>
  </w:style>
  <w:style w:type="paragraph" w:styleId="ac">
    <w:name w:val="footer"/>
    <w:basedOn w:val="a"/>
    <w:link w:val="ad"/>
    <w:rsid w:val="00DD26BB"/>
    <w:pPr>
      <w:tabs>
        <w:tab w:val="center" w:pos="4677"/>
        <w:tab w:val="right" w:pos="9355"/>
      </w:tabs>
    </w:pPr>
  </w:style>
  <w:style w:type="character" w:customStyle="1" w:styleId="ad">
    <w:name w:val="Нижний колонтитул Знак"/>
    <w:link w:val="ac"/>
    <w:rsid w:val="00DD26BB"/>
    <w:rPr>
      <w:sz w:val="24"/>
    </w:rPr>
  </w:style>
  <w:style w:type="paragraph" w:customStyle="1" w:styleId="ae">
    <w:name w:val="Таблица текст"/>
    <w:basedOn w:val="a"/>
    <w:rsid w:val="00E04454"/>
    <w:pPr>
      <w:spacing w:before="40" w:after="40"/>
      <w:ind w:left="57" w:right="57"/>
      <w:jc w:val="left"/>
    </w:pPr>
    <w:rPr>
      <w:sz w:val="22"/>
      <w:szCs w:val="22"/>
    </w:rPr>
  </w:style>
  <w:style w:type="character" w:customStyle="1" w:styleId="a5">
    <w:name w:val="Основной текст с отступом Знак"/>
    <w:link w:val="a4"/>
    <w:rsid w:val="00264B4C"/>
    <w:rPr>
      <w:sz w:val="24"/>
    </w:rPr>
  </w:style>
  <w:style w:type="paragraph" w:styleId="20">
    <w:name w:val="Body Text 2"/>
    <w:basedOn w:val="a"/>
    <w:link w:val="21"/>
    <w:rsid w:val="00264B4C"/>
    <w:rPr>
      <w:lang w:eastAsia="ja-JP"/>
    </w:rPr>
  </w:style>
  <w:style w:type="character" w:customStyle="1" w:styleId="21">
    <w:name w:val="Основной текст 2 Знак"/>
    <w:link w:val="20"/>
    <w:rsid w:val="00264B4C"/>
    <w:rPr>
      <w:sz w:val="24"/>
      <w:lang w:eastAsia="ja-JP"/>
    </w:rPr>
  </w:style>
  <w:style w:type="character" w:customStyle="1" w:styleId="st">
    <w:name w:val="st"/>
    <w:rsid w:val="00264B4C"/>
  </w:style>
  <w:style w:type="paragraph" w:styleId="af">
    <w:name w:val="List"/>
    <w:basedOn w:val="a"/>
    <w:uiPriority w:val="99"/>
    <w:rsid w:val="00264B4C"/>
    <w:pPr>
      <w:spacing w:after="60"/>
      <w:ind w:left="283" w:hanging="283"/>
    </w:pPr>
    <w:rPr>
      <w:szCs w:val="24"/>
    </w:rPr>
  </w:style>
  <w:style w:type="numbering" w:customStyle="1" w:styleId="11">
    <w:name w:val="Нет списка1"/>
    <w:next w:val="a2"/>
    <w:uiPriority w:val="99"/>
    <w:semiHidden/>
    <w:unhideWhenUsed/>
    <w:rsid w:val="00115024"/>
  </w:style>
  <w:style w:type="paragraph" w:styleId="af0">
    <w:name w:val="No Spacing"/>
    <w:uiPriority w:val="1"/>
    <w:qFormat/>
    <w:rsid w:val="007C3733"/>
    <w:rPr>
      <w:sz w:val="24"/>
      <w:szCs w:val="24"/>
    </w:rPr>
  </w:style>
  <w:style w:type="character" w:customStyle="1" w:styleId="apple-converted-space">
    <w:name w:val="apple-converted-space"/>
    <w:rsid w:val="007D5804"/>
  </w:style>
  <w:style w:type="character" w:styleId="af1">
    <w:name w:val="Hyperlink"/>
    <w:uiPriority w:val="99"/>
    <w:rsid w:val="00782D6B"/>
    <w:rPr>
      <w:color w:val="0563C1"/>
      <w:u w:val="single"/>
    </w:rPr>
  </w:style>
  <w:style w:type="paragraph" w:styleId="af2">
    <w:name w:val="Normal (Web)"/>
    <w:basedOn w:val="a"/>
    <w:uiPriority w:val="99"/>
    <w:unhideWhenUsed/>
    <w:rsid w:val="009E24A9"/>
    <w:pPr>
      <w:spacing w:before="100" w:beforeAutospacing="1" w:after="100" w:afterAutospacing="1"/>
      <w:jc w:val="left"/>
    </w:pPr>
    <w:rPr>
      <w:szCs w:val="24"/>
    </w:rPr>
  </w:style>
  <w:style w:type="paragraph" w:customStyle="1" w:styleId="af3">
    <w:name w:val="Текстовый блок"/>
    <w:rsid w:val="002D5501"/>
    <w:rPr>
      <w:rFonts w:ascii="Helvetica" w:eastAsia="ヒラギノ角ゴ Pro W3" w:hAnsi="Helvetica"/>
      <w:color w:val="000000"/>
      <w:sz w:val="24"/>
    </w:rPr>
  </w:style>
  <w:style w:type="character" w:customStyle="1" w:styleId="hdr11ptbold">
    <w:name w:val="hdr11ptbold"/>
    <w:rsid w:val="00614876"/>
  </w:style>
  <w:style w:type="paragraph" w:styleId="af4">
    <w:name w:val="List Paragraph"/>
    <w:basedOn w:val="a"/>
    <w:uiPriority w:val="34"/>
    <w:qFormat/>
    <w:rsid w:val="00880E40"/>
    <w:pPr>
      <w:ind w:left="720"/>
      <w:contextualSpacing/>
      <w:jc w:val="left"/>
    </w:pPr>
    <w:rPr>
      <w:rFonts w:ascii="Calibri" w:eastAsia="Calibri" w:hAnsi="Calibri"/>
      <w:sz w:val="22"/>
      <w:szCs w:val="22"/>
      <w:lang w:eastAsia="en-US"/>
    </w:rPr>
  </w:style>
  <w:style w:type="character" w:styleId="af5">
    <w:name w:val="page number"/>
    <w:rsid w:val="00F13BA3"/>
  </w:style>
  <w:style w:type="paragraph" w:customStyle="1" w:styleId="12">
    <w:name w:val="Абзац списка1"/>
    <w:basedOn w:val="a"/>
    <w:rsid w:val="00F13BA3"/>
    <w:pPr>
      <w:ind w:left="720"/>
      <w:contextualSpacing/>
      <w:jc w:val="left"/>
    </w:pPr>
    <w:rPr>
      <w:szCs w:val="24"/>
    </w:rPr>
  </w:style>
  <w:style w:type="paragraph" w:customStyle="1" w:styleId="Default">
    <w:name w:val="Default"/>
    <w:rsid w:val="00F13BA3"/>
    <w:pPr>
      <w:autoSpaceDE w:val="0"/>
      <w:autoSpaceDN w:val="0"/>
      <w:adjustRightInd w:val="0"/>
    </w:pPr>
    <w:rPr>
      <w:color w:val="000000"/>
      <w:sz w:val="24"/>
      <w:szCs w:val="24"/>
    </w:rPr>
  </w:style>
  <w:style w:type="character" w:customStyle="1" w:styleId="a7">
    <w:name w:val="Текст выноски Знак"/>
    <w:link w:val="a6"/>
    <w:semiHidden/>
    <w:rsid w:val="00D067F8"/>
    <w:rPr>
      <w:rFonts w:ascii="Tahoma" w:hAnsi="Tahoma" w:cs="Tahoma"/>
      <w:sz w:val="16"/>
      <w:szCs w:val="16"/>
    </w:rPr>
  </w:style>
  <w:style w:type="paragraph" w:styleId="af6">
    <w:name w:val="footnote text"/>
    <w:basedOn w:val="a"/>
    <w:link w:val="af7"/>
    <w:unhideWhenUsed/>
    <w:rsid w:val="00D067F8"/>
    <w:pPr>
      <w:jc w:val="left"/>
    </w:pPr>
    <w:rPr>
      <w:rFonts w:ascii="Calibri" w:eastAsia="Calibri" w:hAnsi="Calibri"/>
      <w:sz w:val="20"/>
      <w:lang w:eastAsia="en-US"/>
    </w:rPr>
  </w:style>
  <w:style w:type="character" w:customStyle="1" w:styleId="af7">
    <w:name w:val="Текст сноски Знак"/>
    <w:link w:val="af6"/>
    <w:rsid w:val="00D067F8"/>
    <w:rPr>
      <w:rFonts w:ascii="Calibri" w:eastAsia="Calibri" w:hAnsi="Calibri"/>
      <w:lang w:eastAsia="en-US"/>
    </w:rPr>
  </w:style>
  <w:style w:type="character" w:styleId="af8">
    <w:name w:val="Placeholder Text"/>
    <w:uiPriority w:val="99"/>
    <w:semiHidden/>
    <w:rsid w:val="00D067F8"/>
    <w:rPr>
      <w:color w:val="808080"/>
    </w:rPr>
  </w:style>
  <w:style w:type="table" w:customStyle="1" w:styleId="13">
    <w:name w:val="Сетка таблицы1"/>
    <w:basedOn w:val="a1"/>
    <w:next w:val="a8"/>
    <w:rsid w:val="00D06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нак Знак Знак2 Знак1"/>
    <w:basedOn w:val="a"/>
    <w:rsid w:val="00D067F8"/>
    <w:pPr>
      <w:widowControl w:val="0"/>
      <w:adjustRightInd w:val="0"/>
      <w:spacing w:after="160" w:line="240" w:lineRule="exact"/>
      <w:jc w:val="right"/>
    </w:pPr>
    <w:rPr>
      <w:sz w:val="20"/>
      <w:lang w:val="en-GB" w:eastAsia="en-US"/>
    </w:rPr>
  </w:style>
  <w:style w:type="numbering" w:customStyle="1" w:styleId="110">
    <w:name w:val="Нет списка11"/>
    <w:next w:val="a2"/>
    <w:uiPriority w:val="99"/>
    <w:semiHidden/>
    <w:unhideWhenUsed/>
    <w:rsid w:val="00D067F8"/>
  </w:style>
  <w:style w:type="character" w:styleId="af9">
    <w:name w:val="Strong"/>
    <w:basedOn w:val="a0"/>
    <w:uiPriority w:val="22"/>
    <w:qFormat/>
    <w:rsid w:val="00874948"/>
    <w:rPr>
      <w:b/>
      <w:bCs/>
    </w:rPr>
  </w:style>
  <w:style w:type="character" w:customStyle="1" w:styleId="10">
    <w:name w:val="Заголовок 1 Знак"/>
    <w:basedOn w:val="a0"/>
    <w:link w:val="1"/>
    <w:uiPriority w:val="9"/>
    <w:rsid w:val="00B86EA7"/>
    <w:rPr>
      <w:b/>
      <w:bCs/>
      <w:kern w:val="36"/>
      <w:sz w:val="48"/>
      <w:szCs w:val="4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0AEA"/>
    <w:pPr>
      <w:spacing w:before="100" w:beforeAutospacing="1" w:after="100" w:afterAutospacing="1"/>
      <w:jc w:val="left"/>
    </w:pPr>
    <w:rPr>
      <w:rFonts w:ascii="Tahoma" w:hAnsi="Tahoma"/>
      <w:sz w:val="20"/>
      <w:lang w:val="en-US" w:eastAsia="en-US"/>
    </w:rPr>
  </w:style>
  <w:style w:type="character" w:customStyle="1" w:styleId="color-grey">
    <w:name w:val="color-grey"/>
    <w:basedOn w:val="a0"/>
    <w:rsid w:val="00BB276F"/>
  </w:style>
  <w:style w:type="paragraph" w:styleId="afa">
    <w:name w:val="Body Text"/>
    <w:basedOn w:val="a"/>
    <w:link w:val="afb"/>
    <w:rsid w:val="007A32E1"/>
    <w:pPr>
      <w:jc w:val="center"/>
    </w:pPr>
    <w:rPr>
      <w:szCs w:val="24"/>
    </w:rPr>
  </w:style>
  <w:style w:type="character" w:customStyle="1" w:styleId="afb">
    <w:name w:val="Основной текст Знак"/>
    <w:basedOn w:val="a0"/>
    <w:link w:val="afa"/>
    <w:rsid w:val="007A32E1"/>
    <w:rPr>
      <w:sz w:val="24"/>
      <w:szCs w:val="24"/>
    </w:rPr>
  </w:style>
  <w:style w:type="paragraph" w:styleId="afc">
    <w:name w:val="Plain Text"/>
    <w:basedOn w:val="a"/>
    <w:link w:val="afd"/>
    <w:uiPriority w:val="99"/>
    <w:unhideWhenUsed/>
    <w:rsid w:val="007A32E1"/>
    <w:pPr>
      <w:jc w:val="left"/>
    </w:pPr>
    <w:rPr>
      <w:rFonts w:ascii="Calibri" w:eastAsia="Calibri" w:hAnsi="Calibri"/>
      <w:sz w:val="22"/>
      <w:szCs w:val="21"/>
      <w:lang w:eastAsia="en-US"/>
    </w:rPr>
  </w:style>
  <w:style w:type="character" w:customStyle="1" w:styleId="afd">
    <w:name w:val="Текст Знак"/>
    <w:basedOn w:val="a0"/>
    <w:link w:val="afc"/>
    <w:uiPriority w:val="99"/>
    <w:rsid w:val="007A32E1"/>
    <w:rPr>
      <w:rFonts w:ascii="Calibri" w:eastAsia="Calibri" w:hAnsi="Calibri"/>
      <w:sz w:val="22"/>
      <w:szCs w:val="21"/>
      <w:lang w:eastAsia="en-US"/>
    </w:rPr>
  </w:style>
  <w:style w:type="numbering" w:customStyle="1" w:styleId="22">
    <w:name w:val="Нет списка2"/>
    <w:next w:val="a2"/>
    <w:uiPriority w:val="99"/>
    <w:semiHidden/>
    <w:unhideWhenUsed/>
    <w:rsid w:val="007A32E1"/>
  </w:style>
  <w:style w:type="numbering" w:customStyle="1" w:styleId="120">
    <w:name w:val="Нет списка12"/>
    <w:next w:val="a2"/>
    <w:uiPriority w:val="99"/>
    <w:semiHidden/>
    <w:unhideWhenUsed/>
    <w:rsid w:val="007A32E1"/>
  </w:style>
  <w:style w:type="table" w:customStyle="1" w:styleId="23">
    <w:name w:val="Сетка таблицы2"/>
    <w:basedOn w:val="a1"/>
    <w:next w:val="a8"/>
    <w:rsid w:val="007A3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7A32E1"/>
  </w:style>
  <w:style w:type="numbering" w:customStyle="1" w:styleId="130">
    <w:name w:val="Нет списка13"/>
    <w:next w:val="a2"/>
    <w:uiPriority w:val="99"/>
    <w:semiHidden/>
    <w:unhideWhenUsed/>
    <w:rsid w:val="007A32E1"/>
  </w:style>
  <w:style w:type="table" w:customStyle="1" w:styleId="30">
    <w:name w:val="Сетка таблицы3"/>
    <w:basedOn w:val="a1"/>
    <w:next w:val="a8"/>
    <w:rsid w:val="007A3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0"/>
    <w:semiHidden/>
    <w:unhideWhenUsed/>
    <w:rsid w:val="007115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398">
      <w:bodyDiv w:val="1"/>
      <w:marLeft w:val="0"/>
      <w:marRight w:val="0"/>
      <w:marTop w:val="0"/>
      <w:marBottom w:val="0"/>
      <w:divBdr>
        <w:top w:val="none" w:sz="0" w:space="0" w:color="auto"/>
        <w:left w:val="none" w:sz="0" w:space="0" w:color="auto"/>
        <w:bottom w:val="none" w:sz="0" w:space="0" w:color="auto"/>
        <w:right w:val="none" w:sz="0" w:space="0" w:color="auto"/>
      </w:divBdr>
    </w:div>
    <w:div w:id="390423853">
      <w:bodyDiv w:val="1"/>
      <w:marLeft w:val="0"/>
      <w:marRight w:val="0"/>
      <w:marTop w:val="0"/>
      <w:marBottom w:val="0"/>
      <w:divBdr>
        <w:top w:val="none" w:sz="0" w:space="0" w:color="auto"/>
        <w:left w:val="none" w:sz="0" w:space="0" w:color="auto"/>
        <w:bottom w:val="none" w:sz="0" w:space="0" w:color="auto"/>
        <w:right w:val="none" w:sz="0" w:space="0" w:color="auto"/>
      </w:divBdr>
    </w:div>
    <w:div w:id="413937336">
      <w:bodyDiv w:val="1"/>
      <w:marLeft w:val="0"/>
      <w:marRight w:val="0"/>
      <w:marTop w:val="0"/>
      <w:marBottom w:val="0"/>
      <w:divBdr>
        <w:top w:val="none" w:sz="0" w:space="0" w:color="auto"/>
        <w:left w:val="none" w:sz="0" w:space="0" w:color="auto"/>
        <w:bottom w:val="none" w:sz="0" w:space="0" w:color="auto"/>
        <w:right w:val="none" w:sz="0" w:space="0" w:color="auto"/>
      </w:divBdr>
    </w:div>
    <w:div w:id="424696464">
      <w:bodyDiv w:val="1"/>
      <w:marLeft w:val="0"/>
      <w:marRight w:val="0"/>
      <w:marTop w:val="0"/>
      <w:marBottom w:val="0"/>
      <w:divBdr>
        <w:top w:val="none" w:sz="0" w:space="0" w:color="auto"/>
        <w:left w:val="none" w:sz="0" w:space="0" w:color="auto"/>
        <w:bottom w:val="none" w:sz="0" w:space="0" w:color="auto"/>
        <w:right w:val="none" w:sz="0" w:space="0" w:color="auto"/>
      </w:divBdr>
    </w:div>
    <w:div w:id="706954840">
      <w:bodyDiv w:val="1"/>
      <w:marLeft w:val="0"/>
      <w:marRight w:val="0"/>
      <w:marTop w:val="0"/>
      <w:marBottom w:val="0"/>
      <w:divBdr>
        <w:top w:val="none" w:sz="0" w:space="0" w:color="auto"/>
        <w:left w:val="none" w:sz="0" w:space="0" w:color="auto"/>
        <w:bottom w:val="none" w:sz="0" w:space="0" w:color="auto"/>
        <w:right w:val="none" w:sz="0" w:space="0" w:color="auto"/>
      </w:divBdr>
    </w:div>
    <w:div w:id="742218710">
      <w:bodyDiv w:val="1"/>
      <w:marLeft w:val="0"/>
      <w:marRight w:val="0"/>
      <w:marTop w:val="0"/>
      <w:marBottom w:val="0"/>
      <w:divBdr>
        <w:top w:val="none" w:sz="0" w:space="0" w:color="auto"/>
        <w:left w:val="none" w:sz="0" w:space="0" w:color="auto"/>
        <w:bottom w:val="none" w:sz="0" w:space="0" w:color="auto"/>
        <w:right w:val="none" w:sz="0" w:space="0" w:color="auto"/>
      </w:divBdr>
    </w:div>
    <w:div w:id="853610241">
      <w:bodyDiv w:val="1"/>
      <w:marLeft w:val="0"/>
      <w:marRight w:val="0"/>
      <w:marTop w:val="0"/>
      <w:marBottom w:val="0"/>
      <w:divBdr>
        <w:top w:val="none" w:sz="0" w:space="0" w:color="auto"/>
        <w:left w:val="none" w:sz="0" w:space="0" w:color="auto"/>
        <w:bottom w:val="none" w:sz="0" w:space="0" w:color="auto"/>
        <w:right w:val="none" w:sz="0" w:space="0" w:color="auto"/>
      </w:divBdr>
    </w:div>
    <w:div w:id="953438634">
      <w:bodyDiv w:val="1"/>
      <w:marLeft w:val="0"/>
      <w:marRight w:val="0"/>
      <w:marTop w:val="0"/>
      <w:marBottom w:val="0"/>
      <w:divBdr>
        <w:top w:val="none" w:sz="0" w:space="0" w:color="auto"/>
        <w:left w:val="none" w:sz="0" w:space="0" w:color="auto"/>
        <w:bottom w:val="none" w:sz="0" w:space="0" w:color="auto"/>
        <w:right w:val="none" w:sz="0" w:space="0" w:color="auto"/>
      </w:divBdr>
    </w:div>
    <w:div w:id="1132868177">
      <w:bodyDiv w:val="1"/>
      <w:marLeft w:val="15"/>
      <w:marRight w:val="15"/>
      <w:marTop w:val="0"/>
      <w:marBottom w:val="0"/>
      <w:divBdr>
        <w:top w:val="none" w:sz="0" w:space="0" w:color="auto"/>
        <w:left w:val="none" w:sz="0" w:space="0" w:color="auto"/>
        <w:bottom w:val="none" w:sz="0" w:space="0" w:color="auto"/>
        <w:right w:val="none" w:sz="0" w:space="0" w:color="auto"/>
      </w:divBdr>
      <w:divsChild>
        <w:div w:id="1672101514">
          <w:marLeft w:val="150"/>
          <w:marRight w:val="150"/>
          <w:marTop w:val="75"/>
          <w:marBottom w:val="75"/>
          <w:divBdr>
            <w:top w:val="none" w:sz="0" w:space="0" w:color="auto"/>
            <w:left w:val="none" w:sz="0" w:space="0" w:color="auto"/>
            <w:bottom w:val="none" w:sz="0" w:space="0" w:color="auto"/>
            <w:right w:val="none" w:sz="0" w:space="0" w:color="auto"/>
          </w:divBdr>
        </w:div>
      </w:divsChild>
    </w:div>
    <w:div w:id="1322200960">
      <w:bodyDiv w:val="1"/>
      <w:marLeft w:val="0"/>
      <w:marRight w:val="0"/>
      <w:marTop w:val="0"/>
      <w:marBottom w:val="0"/>
      <w:divBdr>
        <w:top w:val="none" w:sz="0" w:space="0" w:color="auto"/>
        <w:left w:val="none" w:sz="0" w:space="0" w:color="auto"/>
        <w:bottom w:val="none" w:sz="0" w:space="0" w:color="auto"/>
        <w:right w:val="none" w:sz="0" w:space="0" w:color="auto"/>
      </w:divBdr>
    </w:div>
    <w:div w:id="1343972185">
      <w:bodyDiv w:val="1"/>
      <w:marLeft w:val="0"/>
      <w:marRight w:val="0"/>
      <w:marTop w:val="0"/>
      <w:marBottom w:val="0"/>
      <w:divBdr>
        <w:top w:val="none" w:sz="0" w:space="0" w:color="auto"/>
        <w:left w:val="none" w:sz="0" w:space="0" w:color="auto"/>
        <w:bottom w:val="none" w:sz="0" w:space="0" w:color="auto"/>
        <w:right w:val="none" w:sz="0" w:space="0" w:color="auto"/>
      </w:divBdr>
    </w:div>
    <w:div w:id="1361514591">
      <w:bodyDiv w:val="1"/>
      <w:marLeft w:val="0"/>
      <w:marRight w:val="0"/>
      <w:marTop w:val="0"/>
      <w:marBottom w:val="0"/>
      <w:divBdr>
        <w:top w:val="none" w:sz="0" w:space="0" w:color="auto"/>
        <w:left w:val="none" w:sz="0" w:space="0" w:color="auto"/>
        <w:bottom w:val="none" w:sz="0" w:space="0" w:color="auto"/>
        <w:right w:val="none" w:sz="0" w:space="0" w:color="auto"/>
      </w:divBdr>
    </w:div>
    <w:div w:id="1425765172">
      <w:bodyDiv w:val="1"/>
      <w:marLeft w:val="0"/>
      <w:marRight w:val="0"/>
      <w:marTop w:val="0"/>
      <w:marBottom w:val="0"/>
      <w:divBdr>
        <w:top w:val="none" w:sz="0" w:space="0" w:color="auto"/>
        <w:left w:val="none" w:sz="0" w:space="0" w:color="auto"/>
        <w:bottom w:val="none" w:sz="0" w:space="0" w:color="auto"/>
        <w:right w:val="none" w:sz="0" w:space="0" w:color="auto"/>
      </w:divBdr>
    </w:div>
    <w:div w:id="1471091555">
      <w:bodyDiv w:val="1"/>
      <w:marLeft w:val="0"/>
      <w:marRight w:val="0"/>
      <w:marTop w:val="0"/>
      <w:marBottom w:val="0"/>
      <w:divBdr>
        <w:top w:val="none" w:sz="0" w:space="0" w:color="auto"/>
        <w:left w:val="none" w:sz="0" w:space="0" w:color="auto"/>
        <w:bottom w:val="none" w:sz="0" w:space="0" w:color="auto"/>
        <w:right w:val="none" w:sz="0" w:space="0" w:color="auto"/>
      </w:divBdr>
    </w:div>
    <w:div w:id="1542283778">
      <w:bodyDiv w:val="1"/>
      <w:marLeft w:val="0"/>
      <w:marRight w:val="0"/>
      <w:marTop w:val="0"/>
      <w:marBottom w:val="0"/>
      <w:divBdr>
        <w:top w:val="none" w:sz="0" w:space="0" w:color="auto"/>
        <w:left w:val="none" w:sz="0" w:space="0" w:color="auto"/>
        <w:bottom w:val="none" w:sz="0" w:space="0" w:color="auto"/>
        <w:right w:val="none" w:sz="0" w:space="0" w:color="auto"/>
      </w:divBdr>
    </w:div>
    <w:div w:id="1590501352">
      <w:bodyDiv w:val="1"/>
      <w:marLeft w:val="0"/>
      <w:marRight w:val="0"/>
      <w:marTop w:val="0"/>
      <w:marBottom w:val="0"/>
      <w:divBdr>
        <w:top w:val="none" w:sz="0" w:space="0" w:color="auto"/>
        <w:left w:val="none" w:sz="0" w:space="0" w:color="auto"/>
        <w:bottom w:val="none" w:sz="0" w:space="0" w:color="auto"/>
        <w:right w:val="none" w:sz="0" w:space="0" w:color="auto"/>
      </w:divBdr>
    </w:div>
    <w:div w:id="1881285898">
      <w:bodyDiv w:val="1"/>
      <w:marLeft w:val="0"/>
      <w:marRight w:val="0"/>
      <w:marTop w:val="0"/>
      <w:marBottom w:val="0"/>
      <w:divBdr>
        <w:top w:val="none" w:sz="0" w:space="0" w:color="auto"/>
        <w:left w:val="none" w:sz="0" w:space="0" w:color="auto"/>
        <w:bottom w:val="none" w:sz="0" w:space="0" w:color="auto"/>
        <w:right w:val="none" w:sz="0" w:space="0" w:color="auto"/>
      </w:divBdr>
    </w:div>
    <w:div w:id="1978490105">
      <w:bodyDiv w:val="1"/>
      <w:marLeft w:val="0"/>
      <w:marRight w:val="0"/>
      <w:marTop w:val="0"/>
      <w:marBottom w:val="0"/>
      <w:divBdr>
        <w:top w:val="none" w:sz="0" w:space="0" w:color="auto"/>
        <w:left w:val="none" w:sz="0" w:space="0" w:color="auto"/>
        <w:bottom w:val="none" w:sz="0" w:space="0" w:color="auto"/>
        <w:right w:val="none" w:sz="0" w:space="0" w:color="auto"/>
      </w:divBdr>
    </w:div>
    <w:div w:id="2032879513">
      <w:bodyDiv w:val="1"/>
      <w:marLeft w:val="0"/>
      <w:marRight w:val="0"/>
      <w:marTop w:val="0"/>
      <w:marBottom w:val="0"/>
      <w:divBdr>
        <w:top w:val="none" w:sz="0" w:space="0" w:color="auto"/>
        <w:left w:val="none" w:sz="0" w:space="0" w:color="auto"/>
        <w:bottom w:val="none" w:sz="0" w:space="0" w:color="auto"/>
        <w:right w:val="none" w:sz="0" w:space="0" w:color="auto"/>
      </w:divBdr>
    </w:div>
    <w:div w:id="2065523245">
      <w:bodyDiv w:val="1"/>
      <w:marLeft w:val="0"/>
      <w:marRight w:val="0"/>
      <w:marTop w:val="0"/>
      <w:marBottom w:val="0"/>
      <w:divBdr>
        <w:top w:val="none" w:sz="0" w:space="0" w:color="auto"/>
        <w:left w:val="none" w:sz="0" w:space="0" w:color="auto"/>
        <w:bottom w:val="none" w:sz="0" w:space="0" w:color="auto"/>
        <w:right w:val="none" w:sz="0" w:space="0" w:color="auto"/>
      </w:divBdr>
      <w:divsChild>
        <w:div w:id="1102140171">
          <w:marLeft w:val="0"/>
          <w:marRight w:val="0"/>
          <w:marTop w:val="0"/>
          <w:marBottom w:val="0"/>
          <w:divBdr>
            <w:top w:val="none" w:sz="0" w:space="0" w:color="auto"/>
            <w:left w:val="none" w:sz="0" w:space="0" w:color="auto"/>
            <w:bottom w:val="none" w:sz="0" w:space="0" w:color="auto"/>
            <w:right w:val="none" w:sz="0" w:space="0" w:color="auto"/>
          </w:divBdr>
          <w:divsChild>
            <w:div w:id="302348048">
              <w:marLeft w:val="0"/>
              <w:marRight w:val="0"/>
              <w:marTop w:val="0"/>
              <w:marBottom w:val="0"/>
              <w:divBdr>
                <w:top w:val="none" w:sz="0" w:space="0" w:color="auto"/>
                <w:left w:val="none" w:sz="0" w:space="0" w:color="auto"/>
                <w:bottom w:val="none" w:sz="0" w:space="0" w:color="auto"/>
                <w:right w:val="none" w:sz="0" w:space="0" w:color="auto"/>
              </w:divBdr>
              <w:divsChild>
                <w:div w:id="1953784783">
                  <w:marLeft w:val="0"/>
                  <w:marRight w:val="0"/>
                  <w:marTop w:val="0"/>
                  <w:marBottom w:val="0"/>
                  <w:divBdr>
                    <w:top w:val="none" w:sz="0" w:space="0" w:color="auto"/>
                    <w:left w:val="none" w:sz="0" w:space="0" w:color="auto"/>
                    <w:bottom w:val="none" w:sz="0" w:space="0" w:color="auto"/>
                    <w:right w:val="none" w:sz="0" w:space="0" w:color="auto"/>
                  </w:divBdr>
                  <w:divsChild>
                    <w:div w:id="1522040086">
                      <w:marLeft w:val="0"/>
                      <w:marRight w:val="0"/>
                      <w:marTop w:val="0"/>
                      <w:marBottom w:val="0"/>
                      <w:divBdr>
                        <w:top w:val="none" w:sz="0" w:space="0" w:color="auto"/>
                        <w:left w:val="none" w:sz="0" w:space="0" w:color="auto"/>
                        <w:bottom w:val="none" w:sz="0" w:space="0" w:color="auto"/>
                        <w:right w:val="none" w:sz="0" w:space="0" w:color="auto"/>
                      </w:divBdr>
                      <w:divsChild>
                        <w:div w:id="1857110053">
                          <w:marLeft w:val="0"/>
                          <w:marRight w:val="0"/>
                          <w:marTop w:val="0"/>
                          <w:marBottom w:val="0"/>
                          <w:divBdr>
                            <w:top w:val="none" w:sz="0" w:space="0" w:color="auto"/>
                            <w:left w:val="none" w:sz="0" w:space="0" w:color="auto"/>
                            <w:bottom w:val="none" w:sz="0" w:space="0" w:color="auto"/>
                            <w:right w:val="none" w:sz="0" w:space="0" w:color="auto"/>
                          </w:divBdr>
                          <w:divsChild>
                            <w:div w:id="201011">
                              <w:marLeft w:val="0"/>
                              <w:marRight w:val="0"/>
                              <w:marTop w:val="0"/>
                              <w:marBottom w:val="0"/>
                              <w:divBdr>
                                <w:top w:val="none" w:sz="0" w:space="0" w:color="auto"/>
                                <w:left w:val="none" w:sz="0" w:space="0" w:color="auto"/>
                                <w:bottom w:val="none" w:sz="0" w:space="0" w:color="auto"/>
                                <w:right w:val="none" w:sz="0" w:space="0" w:color="auto"/>
                              </w:divBdr>
                              <w:divsChild>
                                <w:div w:id="717820779">
                                  <w:marLeft w:val="0"/>
                                  <w:marRight w:val="0"/>
                                  <w:marTop w:val="0"/>
                                  <w:marBottom w:val="0"/>
                                  <w:divBdr>
                                    <w:top w:val="none" w:sz="0" w:space="0" w:color="auto"/>
                                    <w:left w:val="none" w:sz="0" w:space="0" w:color="auto"/>
                                    <w:bottom w:val="none" w:sz="0" w:space="0" w:color="auto"/>
                                    <w:right w:val="none" w:sz="0" w:space="0" w:color="auto"/>
                                  </w:divBdr>
                                  <w:divsChild>
                                    <w:div w:id="174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0135B0-9201-4696-BFCD-C42B58ED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Директору ФГБУ МРНЦ</vt:lpstr>
    </vt:vector>
  </TitlesOfParts>
  <Company>Inc.</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 ФГБУ МРНЦ</dc:title>
  <dc:creator>user1</dc:creator>
  <cp:lastModifiedBy>Ionova</cp:lastModifiedBy>
  <cp:revision>30</cp:revision>
  <cp:lastPrinted>2025-04-18T10:18:00Z</cp:lastPrinted>
  <dcterms:created xsi:type="dcterms:W3CDTF">2025-05-05T11:17:00Z</dcterms:created>
  <dcterms:modified xsi:type="dcterms:W3CDTF">2026-06-30T08:57:00Z</dcterms:modified>
</cp:coreProperties>
</file>