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06E" w:rsidRPr="00D02CBE" w:rsidRDefault="009C106E" w:rsidP="009C10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CBE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tbl>
      <w:tblPr>
        <w:tblStyle w:val="a3"/>
        <w:tblpPr w:leftFromText="180" w:rightFromText="180" w:vertAnchor="text" w:horzAnchor="margin" w:tblpX="-209" w:tblpY="101"/>
        <w:tblW w:w="9957" w:type="dxa"/>
        <w:tblLayout w:type="fixed"/>
        <w:tblLook w:val="04A0" w:firstRow="1" w:lastRow="0" w:firstColumn="1" w:lastColumn="0" w:noHBand="0" w:noVBand="1"/>
      </w:tblPr>
      <w:tblGrid>
        <w:gridCol w:w="567"/>
        <w:gridCol w:w="1809"/>
        <w:gridCol w:w="709"/>
        <w:gridCol w:w="6872"/>
      </w:tblGrid>
      <w:tr w:rsidR="009C106E" w:rsidRPr="00D02CBE" w:rsidTr="00D02CBE">
        <w:trPr>
          <w:trHeight w:val="271"/>
        </w:trPr>
        <w:tc>
          <w:tcPr>
            <w:tcW w:w="567" w:type="dxa"/>
          </w:tcPr>
          <w:p w:rsidR="009C106E" w:rsidRPr="00D02CBE" w:rsidRDefault="009C106E" w:rsidP="00D0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9" w:type="dxa"/>
          </w:tcPr>
          <w:p w:rsidR="009C106E" w:rsidRPr="00D02CBE" w:rsidRDefault="009C106E" w:rsidP="00D0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материалов</w:t>
            </w:r>
          </w:p>
        </w:tc>
        <w:tc>
          <w:tcPr>
            <w:tcW w:w="709" w:type="dxa"/>
          </w:tcPr>
          <w:p w:rsidR="009C106E" w:rsidRDefault="009C106E" w:rsidP="00D0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:rsidR="00D02CBE" w:rsidRPr="00D02CBE" w:rsidRDefault="00D02CBE" w:rsidP="00D0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872" w:type="dxa"/>
          </w:tcPr>
          <w:p w:rsidR="009C106E" w:rsidRPr="00D02CBE" w:rsidRDefault="009C106E" w:rsidP="00D0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BF0012" w:rsidRPr="00D02CBE" w:rsidTr="00D02CBE">
        <w:trPr>
          <w:trHeight w:val="412"/>
        </w:trPr>
        <w:tc>
          <w:tcPr>
            <w:tcW w:w="567" w:type="dxa"/>
          </w:tcPr>
          <w:p w:rsidR="00BF0012" w:rsidRPr="00D02CBE" w:rsidRDefault="000C5DF3" w:rsidP="00B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809" w:type="dxa"/>
          </w:tcPr>
          <w:p w:rsidR="00BF0012" w:rsidRPr="00D02CBE" w:rsidRDefault="00BF0012" w:rsidP="00B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Ручка на пластиковые окна</w:t>
            </w:r>
          </w:p>
        </w:tc>
        <w:tc>
          <w:tcPr>
            <w:tcW w:w="709" w:type="dxa"/>
          </w:tcPr>
          <w:p w:rsidR="00BF0012" w:rsidRPr="00D02CBE" w:rsidRDefault="00BF0012" w:rsidP="00B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2" w:type="dxa"/>
          </w:tcPr>
          <w:p w:rsidR="00BF0012" w:rsidRPr="00D02CBE" w:rsidRDefault="00BF0012" w:rsidP="00B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Предназначено для обеспечения открывания и закрывания оконных створок и их прижим к проёму.          </w:t>
            </w:r>
          </w:p>
          <w:p w:rsidR="00BF0012" w:rsidRPr="00D02CBE" w:rsidRDefault="00BF0012" w:rsidP="00B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Тип: ручка оконная  </w:t>
            </w:r>
          </w:p>
          <w:p w:rsidR="00BF0012" w:rsidRPr="00D02CBE" w:rsidRDefault="00BF0012" w:rsidP="00B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металл </w:t>
            </w:r>
          </w:p>
          <w:p w:rsidR="00BF0012" w:rsidRPr="00D02CBE" w:rsidRDefault="00BF0012" w:rsidP="00B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 Цвет: белый </w:t>
            </w:r>
          </w:p>
          <w:p w:rsidR="00BF0012" w:rsidRDefault="00BF0012" w:rsidP="00B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Крепеж в комплекте: да</w:t>
            </w:r>
          </w:p>
          <w:p w:rsidR="00C568D4" w:rsidRPr="000C5DF3" w:rsidRDefault="000C5DF3" w:rsidP="00B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Штифт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 мм</w:t>
            </w:r>
          </w:p>
        </w:tc>
      </w:tr>
      <w:tr w:rsidR="000C5DF3" w:rsidRPr="00D02CBE" w:rsidTr="00D02CBE">
        <w:trPr>
          <w:trHeight w:val="412"/>
        </w:trPr>
        <w:tc>
          <w:tcPr>
            <w:tcW w:w="567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Основной запор (главный привод) для пластикового окна   700 мм</w:t>
            </w:r>
          </w:p>
        </w:tc>
        <w:tc>
          <w:tcPr>
            <w:tcW w:w="709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2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запор (главный привод) – элемент оконной фурнитуры, предназначенный для перевода створки в открытое или закрытое положение.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Длина: 700мм 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Дорнмасс: 15 мм  </w:t>
            </w:r>
          </w:p>
          <w:p w:rsidR="000C5DF3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ручки: константное                 </w:t>
            </w:r>
          </w:p>
          <w:p w:rsidR="000C5DF3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цилиндра: без цилиндра                     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 Цвет: серебристый</w:t>
            </w:r>
          </w:p>
        </w:tc>
      </w:tr>
      <w:tr w:rsidR="000C5DF3" w:rsidRPr="00D02CBE" w:rsidTr="00D02CBE">
        <w:trPr>
          <w:trHeight w:val="412"/>
        </w:trPr>
        <w:tc>
          <w:tcPr>
            <w:tcW w:w="567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Основной запор (главный привод) для пластикового окна 1000 мм</w:t>
            </w:r>
          </w:p>
        </w:tc>
        <w:tc>
          <w:tcPr>
            <w:tcW w:w="709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2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запор (главный привод) – элемент оконной фурнитуры, предназначенный для перевода створки в открытое или закрытое положение.                           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Длина: 1000мм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Дорнмасс: 15 мм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ручки: константное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цилиндра: без цилиндра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Цвет: серебристый</w:t>
            </w:r>
          </w:p>
        </w:tc>
      </w:tr>
      <w:tr w:rsidR="000C5DF3" w:rsidRPr="00D02CBE" w:rsidTr="00D02CBE">
        <w:trPr>
          <w:trHeight w:val="412"/>
        </w:trPr>
        <w:tc>
          <w:tcPr>
            <w:tcW w:w="567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Основной запор (главный привод) для пластикового окна 1400мм</w:t>
            </w:r>
          </w:p>
        </w:tc>
        <w:tc>
          <w:tcPr>
            <w:tcW w:w="709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2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запор (главный привод) – элемент оконной фурнитуры, предназначенный для перевода створки в открытое или закрытое положение.                                 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Длина: 1400мм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Дорнмасс: 15 мм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ручки: константное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цилиндра: без цилиндра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Цвет: серебристый</w:t>
            </w:r>
          </w:p>
        </w:tc>
      </w:tr>
      <w:tr w:rsidR="000C5DF3" w:rsidRPr="00D02CBE" w:rsidTr="00D02CBE">
        <w:trPr>
          <w:trHeight w:val="412"/>
        </w:trPr>
        <w:tc>
          <w:tcPr>
            <w:tcW w:w="567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Основной запор (главный привод) для пластикового окна 1500 мм</w:t>
            </w:r>
          </w:p>
        </w:tc>
        <w:tc>
          <w:tcPr>
            <w:tcW w:w="709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2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запор (главный привод) – элемент оконной фурнитуры, предназначенный для перевода створки в открытое или закрытое положение.                              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Длина: 1500мм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Дорнмасс: 15 мм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ручки: константное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цилиндра: без цилиндра </w:t>
            </w: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Цвет: серебристый</w:t>
            </w:r>
          </w:p>
        </w:tc>
      </w:tr>
      <w:tr w:rsidR="000C5DF3" w:rsidRPr="00D02CBE" w:rsidTr="00D02CBE">
        <w:trPr>
          <w:trHeight w:val="412"/>
        </w:trPr>
        <w:tc>
          <w:tcPr>
            <w:tcW w:w="567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9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Ограничитель для окна</w:t>
            </w:r>
          </w:p>
        </w:tc>
        <w:tc>
          <w:tcPr>
            <w:tcW w:w="709" w:type="dxa"/>
          </w:tcPr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DF3" w:rsidRPr="00D02CBE" w:rsidRDefault="000C5DF3" w:rsidP="000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72" w:type="dxa"/>
          </w:tcPr>
          <w:p w:rsidR="000C5DF3" w:rsidRPr="00D02CBE" w:rsidRDefault="000C5DF3" w:rsidP="000C5DF3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0A0A0A"/>
                <w:shd w:val="clear" w:color="auto" w:fill="FFFFFF"/>
              </w:rPr>
            </w:pPr>
            <w:r w:rsidRPr="00D02CBE">
              <w:rPr>
                <w:color w:val="0A0A0A"/>
                <w:shd w:val="clear" w:color="auto" w:fill="FFFFFF"/>
              </w:rPr>
              <w:t>Предназначен для жесткой фиксации створки в приоткрытом положении</w:t>
            </w:r>
          </w:p>
          <w:p w:rsidR="000C5DF3" w:rsidRDefault="000C5DF3" w:rsidP="000C5DF3">
            <w:pPr>
              <w:pStyle w:val="vi-textxw0rd193"/>
              <w:spacing w:before="0" w:beforeAutospacing="0" w:after="0" w:afterAutospacing="0"/>
              <w:rPr>
                <w:color w:val="0A0A0A"/>
                <w:shd w:val="clear" w:color="auto" w:fill="FFFFFF"/>
              </w:rPr>
            </w:pPr>
            <w:r w:rsidRPr="00D02CBE">
              <w:rPr>
                <w:color w:val="0A0A0A"/>
                <w:shd w:val="clear" w:color="auto" w:fill="FFFFFF"/>
              </w:rPr>
              <w:t xml:space="preserve">Тип: ограничитель         </w:t>
            </w:r>
          </w:p>
          <w:p w:rsidR="000C5DF3" w:rsidRDefault="000C5DF3" w:rsidP="000C5DF3">
            <w:pPr>
              <w:pStyle w:val="vi-textxw0rd193"/>
              <w:spacing w:before="0" w:beforeAutospacing="0" w:after="0" w:afterAutospacing="0"/>
              <w:rPr>
                <w:color w:val="0A0A0A"/>
                <w:shd w:val="clear" w:color="auto" w:fill="FFFFFF"/>
              </w:rPr>
            </w:pPr>
            <w:r w:rsidRPr="00D02CBE">
              <w:rPr>
                <w:color w:val="0A0A0A"/>
                <w:shd w:val="clear" w:color="auto" w:fill="FFFFFF"/>
              </w:rPr>
              <w:t xml:space="preserve">Материал: металл/пластик  </w:t>
            </w:r>
          </w:p>
          <w:p w:rsidR="000C5DF3" w:rsidRDefault="000C5DF3" w:rsidP="000C5DF3">
            <w:pPr>
              <w:pStyle w:val="vi-textxw0rd193"/>
              <w:spacing w:before="0" w:beforeAutospacing="0" w:after="0" w:afterAutospacing="0"/>
              <w:rPr>
                <w:color w:val="0A0A0A"/>
                <w:shd w:val="clear" w:color="auto" w:fill="FFFFFF"/>
              </w:rPr>
            </w:pPr>
            <w:r w:rsidRPr="00D02CBE">
              <w:rPr>
                <w:color w:val="0A0A0A"/>
                <w:shd w:val="clear" w:color="auto" w:fill="FFFFFF"/>
              </w:rPr>
              <w:t xml:space="preserve">Крепеж в комплекте: да </w:t>
            </w:r>
          </w:p>
          <w:p w:rsidR="000C5DF3" w:rsidRDefault="000C5DF3" w:rsidP="000C5DF3">
            <w:pPr>
              <w:pStyle w:val="vi-textxw0rd193"/>
              <w:spacing w:before="0" w:beforeAutospacing="0" w:after="0" w:afterAutospacing="0"/>
              <w:rPr>
                <w:color w:val="0A0A0A"/>
                <w:shd w:val="clear" w:color="auto" w:fill="FFFFFF"/>
              </w:rPr>
            </w:pPr>
            <w:r w:rsidRPr="00D02CBE">
              <w:rPr>
                <w:color w:val="0A0A0A"/>
                <w:shd w:val="clear" w:color="auto" w:fill="FFFFFF"/>
              </w:rPr>
              <w:t xml:space="preserve">Регулировка положения: да     </w:t>
            </w:r>
          </w:p>
          <w:p w:rsidR="000C5DF3" w:rsidRDefault="000C5DF3" w:rsidP="000C5DF3">
            <w:pPr>
              <w:pStyle w:val="vi-textxw0rd193"/>
              <w:spacing w:before="0" w:beforeAutospacing="0" w:after="0" w:afterAutospacing="0"/>
              <w:rPr>
                <w:color w:val="0A0A0A"/>
                <w:shd w:val="clear" w:color="auto" w:fill="FFFFFF"/>
              </w:rPr>
            </w:pPr>
            <w:r w:rsidRPr="00D02CBE">
              <w:rPr>
                <w:color w:val="0A0A0A"/>
                <w:shd w:val="clear" w:color="auto" w:fill="FFFFFF"/>
              </w:rPr>
              <w:t xml:space="preserve">Длина ограничителя: 125 мм </w:t>
            </w:r>
          </w:p>
          <w:p w:rsidR="000C5DF3" w:rsidRPr="00D02CBE" w:rsidRDefault="000C5DF3" w:rsidP="000C5DF3">
            <w:pPr>
              <w:pStyle w:val="vi-textxw0rd193"/>
              <w:spacing w:before="0" w:beforeAutospacing="0"/>
              <w:rPr>
                <w:color w:val="0A0A0A"/>
                <w:shd w:val="clear" w:color="auto" w:fill="FFFFFF"/>
              </w:rPr>
            </w:pPr>
            <w:r w:rsidRPr="00D02CBE">
              <w:rPr>
                <w:color w:val="0A0A0A"/>
                <w:shd w:val="clear" w:color="auto" w:fill="FFFFFF"/>
              </w:rPr>
              <w:t>Количество положений открывания: 5</w:t>
            </w:r>
          </w:p>
        </w:tc>
      </w:tr>
    </w:tbl>
    <w:p w:rsidR="00D02CBE" w:rsidRPr="0058700F" w:rsidRDefault="00D02CBE" w:rsidP="00D02CBE">
      <w:pPr>
        <w:tabs>
          <w:tab w:val="left" w:pos="708"/>
        </w:tabs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7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Общие требования к товару, требования к его качеству, потребительским свойствам. </w:t>
      </w:r>
      <w:r w:rsidRPr="005870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Товар должен отвечать стандартам и требованиям действующего законодательства Российской Федерации. Поставляемые товары (материалы, изделия и комплектующие) должны быть сертифицированы и соответствовать требованиям и нормам противопожарной, гигиенической и иной безопасности, предусмотренной законодательством Российской Федерации к данным видам товаров.</w:t>
      </w:r>
    </w:p>
    <w:p w:rsidR="00D02CBE" w:rsidRPr="0058700F" w:rsidRDefault="00D02CBE" w:rsidP="00D02CBE">
      <w:pPr>
        <w:spacing w:after="0" w:line="240" w:lineRule="auto"/>
        <w:ind w:left="-284" w:righ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8700F">
        <w:rPr>
          <w:rFonts w:ascii="Times New Roman" w:eastAsia="Calibri" w:hAnsi="Times New Roman" w:cs="Times New Roman"/>
          <w:b/>
          <w:i/>
          <w:sz w:val="24"/>
          <w:szCs w:val="24"/>
        </w:rPr>
        <w:t>Место доставки товара</w:t>
      </w:r>
      <w:r w:rsidRPr="0058700F">
        <w:rPr>
          <w:rFonts w:ascii="Times New Roman" w:eastAsia="Calibri" w:hAnsi="Times New Roman" w:cs="Times New Roman"/>
          <w:i/>
          <w:sz w:val="24"/>
          <w:szCs w:val="24"/>
        </w:rPr>
        <w:t>: Дагестан, Махачкала, ул. М. Гаджиева, 45</w:t>
      </w:r>
    </w:p>
    <w:p w:rsidR="00D02CBE" w:rsidRPr="0058700F" w:rsidRDefault="00D02CBE" w:rsidP="00D02CBE">
      <w:pPr>
        <w:spacing w:after="0" w:line="240" w:lineRule="auto"/>
        <w:ind w:left="-284" w:righ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8700F">
        <w:rPr>
          <w:rFonts w:ascii="Times New Roman" w:eastAsia="Calibri" w:hAnsi="Times New Roman" w:cs="Times New Roman"/>
          <w:b/>
          <w:i/>
          <w:sz w:val="24"/>
          <w:szCs w:val="24"/>
        </w:rPr>
        <w:t>Сроки (периоды) поставки товара</w:t>
      </w:r>
      <w:r w:rsidRPr="0058700F">
        <w:rPr>
          <w:rFonts w:ascii="Times New Roman" w:eastAsia="Calibri" w:hAnsi="Times New Roman" w:cs="Times New Roman"/>
          <w:i/>
          <w:sz w:val="24"/>
          <w:szCs w:val="24"/>
        </w:rPr>
        <w:t xml:space="preserve">: Поставка товара осуществляется не позднее 20 (двадцати) рабочих дней с момента заключения контракта. </w:t>
      </w:r>
    </w:p>
    <w:p w:rsidR="00D02CBE" w:rsidRPr="0058700F" w:rsidRDefault="00D02CBE" w:rsidP="00D02CBE">
      <w:pPr>
        <w:spacing w:after="0" w:line="240" w:lineRule="auto"/>
        <w:ind w:left="-284" w:righ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8700F">
        <w:rPr>
          <w:rFonts w:ascii="Times New Roman" w:eastAsia="Calibri" w:hAnsi="Times New Roman" w:cs="Times New Roman"/>
          <w:b/>
          <w:i/>
          <w:sz w:val="24"/>
          <w:szCs w:val="24"/>
        </w:rPr>
        <w:t>Условия поставки товара</w:t>
      </w:r>
      <w:r w:rsidRPr="0058700F">
        <w:rPr>
          <w:rFonts w:ascii="Times New Roman" w:eastAsia="Calibri" w:hAnsi="Times New Roman" w:cs="Times New Roman"/>
          <w:i/>
          <w:sz w:val="24"/>
          <w:szCs w:val="24"/>
        </w:rPr>
        <w:t xml:space="preserve">: Товар должен быть новым, находиться в оригинальной упаковке изготовителя, не бывшим в эксплуатации, без дефектов изготовления, не поврежденным.  Упаковка товара должна исключить его повреждение, уничтожение, порчу во время отгрузки, транспортировки и разгрузки.  Риск случайной гибели или повреждения товара до подписания Сторонами товарных накладных на поставленный товар несет Поставщик. При осуществлении поставки товара Поставщик обязан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</w:t>
      </w:r>
    </w:p>
    <w:p w:rsidR="00D02CBE" w:rsidRPr="0058700F" w:rsidRDefault="00D02CBE" w:rsidP="00D02CBE">
      <w:pPr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700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Поставка товаров осуществляется в один этап, за счет поставщика</w:t>
      </w:r>
      <w:r w:rsidRPr="005870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Поставщик сообщает о конкретной дате поставки товаров Заказчику в письменной форме или по электронной почте.</w:t>
      </w:r>
    </w:p>
    <w:p w:rsidR="00D02CBE" w:rsidRPr="0058700F" w:rsidRDefault="00D02CBE" w:rsidP="00D02CBE">
      <w:pPr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70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обнаружении товара ненадлежащего качества, ассортимента и (или) количества Поставщик обязан заменить товар ненадлежащего качества, ассортимента и (или) количества.</w:t>
      </w:r>
    </w:p>
    <w:p w:rsidR="00D02CBE" w:rsidRPr="0058700F" w:rsidRDefault="00D02CBE" w:rsidP="00D02CBE">
      <w:pPr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70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Гарантийный срок эксплуатации поставляемого по Контракту товара исчисляется с даты передачи товара. Датой передачи товара Заказчику считается дата поставки товара и подписания представителями Сторон товарных накладных на поставленный товар. </w:t>
      </w:r>
    </w:p>
    <w:p w:rsidR="00D02CBE" w:rsidRPr="0058700F" w:rsidRDefault="00D02CBE" w:rsidP="00D02CBE">
      <w:pPr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70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Гарантийный срок на поставляемый товар составляет не менее 1 (одного) года. </w:t>
      </w:r>
    </w:p>
    <w:p w:rsidR="00D02CBE" w:rsidRPr="0058700F" w:rsidRDefault="00D02CBE" w:rsidP="00D02CBE">
      <w:pPr>
        <w:spacing w:after="100" w:afterAutospacing="1" w:line="240" w:lineRule="auto"/>
        <w:ind w:left="-284" w:right="-426"/>
        <w:jc w:val="both"/>
        <w:rPr>
          <w:rFonts w:ascii="Times New Roman" w:hAnsi="Times New Roman" w:cs="Times New Roman"/>
          <w:sz w:val="24"/>
          <w:szCs w:val="24"/>
        </w:rPr>
      </w:pPr>
      <w:r w:rsidRPr="0058700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p w:rsidR="00D02CBE" w:rsidRPr="0058700F" w:rsidRDefault="00D02CBE" w:rsidP="00D02CBE">
      <w:pPr>
        <w:rPr>
          <w:sz w:val="24"/>
          <w:szCs w:val="24"/>
        </w:rPr>
      </w:pPr>
    </w:p>
    <w:p w:rsidR="009A1A84" w:rsidRPr="0058700F" w:rsidRDefault="009A1A84">
      <w:pPr>
        <w:rPr>
          <w:rFonts w:ascii="Times New Roman" w:hAnsi="Times New Roman" w:cs="Times New Roman"/>
          <w:sz w:val="24"/>
          <w:szCs w:val="24"/>
        </w:rPr>
      </w:pPr>
    </w:p>
    <w:sectPr w:rsidR="009A1A84" w:rsidRPr="0058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AC0"/>
    <w:rsid w:val="000C4F41"/>
    <w:rsid w:val="000C5DF3"/>
    <w:rsid w:val="001141FC"/>
    <w:rsid w:val="00184228"/>
    <w:rsid w:val="00450FB4"/>
    <w:rsid w:val="004D2CD3"/>
    <w:rsid w:val="0058700F"/>
    <w:rsid w:val="0064392D"/>
    <w:rsid w:val="00691E0D"/>
    <w:rsid w:val="00786AC0"/>
    <w:rsid w:val="007E3FF1"/>
    <w:rsid w:val="008268E8"/>
    <w:rsid w:val="009770A5"/>
    <w:rsid w:val="009A1A84"/>
    <w:rsid w:val="009C106E"/>
    <w:rsid w:val="00AB7172"/>
    <w:rsid w:val="00BF0012"/>
    <w:rsid w:val="00C568D4"/>
    <w:rsid w:val="00D02CBE"/>
    <w:rsid w:val="00D7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84625C-2CB8-4D37-B6DF-C65324DC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C106E"/>
    <w:pPr>
      <w:spacing w:after="0" w:line="240" w:lineRule="auto"/>
    </w:pPr>
  </w:style>
  <w:style w:type="paragraph" w:customStyle="1" w:styleId="vi-textxw0rd193">
    <w:name w:val="_vi-text_xw0rd_193"/>
    <w:basedOn w:val="a"/>
    <w:rsid w:val="009C1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9C106E"/>
  </w:style>
  <w:style w:type="paragraph" w:styleId="a5">
    <w:name w:val="Balloon Text"/>
    <w:basedOn w:val="a"/>
    <w:link w:val="a6"/>
    <w:uiPriority w:val="99"/>
    <w:semiHidden/>
    <w:unhideWhenUsed/>
    <w:rsid w:val="00977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7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Отдел закупок 2</cp:lastModifiedBy>
  <cp:revision>17</cp:revision>
  <cp:lastPrinted>2026-05-18T06:20:00Z</cp:lastPrinted>
  <dcterms:created xsi:type="dcterms:W3CDTF">2026-05-13T18:07:00Z</dcterms:created>
  <dcterms:modified xsi:type="dcterms:W3CDTF">2026-06-03T10:39:00Z</dcterms:modified>
</cp:coreProperties>
</file>