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F2998" w:rsidRPr="00B21508" w:rsidRDefault="00CF2998" w:rsidP="000C0F21">
      <w:pPr>
        <w:pStyle w:val="Heading2"/>
        <w:jc w:val="center"/>
        <w:rPr>
          <w:sz w:val="28"/>
          <w:szCs w:val="28"/>
        </w:rPr>
      </w:pPr>
      <w:r>
        <w:rPr>
          <w:sz w:val="28"/>
          <w:szCs w:val="28"/>
        </w:rPr>
        <w:t>Договор № ____________</w:t>
      </w:r>
    </w:p>
    <w:p w:rsidR="00CF2998" w:rsidRPr="00B21508" w:rsidRDefault="00CF2998">
      <w:pPr>
        <w:jc w:val="center"/>
        <w:rPr>
          <w:b/>
          <w:sz w:val="28"/>
          <w:szCs w:val="28"/>
        </w:rPr>
      </w:pPr>
    </w:p>
    <w:p w:rsidR="00CF2998" w:rsidRPr="00B21508" w:rsidRDefault="00CF2998">
      <w:pPr>
        <w:jc w:val="center"/>
        <w:rPr>
          <w:sz w:val="28"/>
          <w:szCs w:val="28"/>
        </w:rPr>
      </w:pPr>
      <w:r w:rsidRPr="00B21508">
        <w:rPr>
          <w:b/>
          <w:sz w:val="28"/>
          <w:szCs w:val="28"/>
        </w:rPr>
        <w:t xml:space="preserve">Об обеспечении нефтепродуктами с использованием системы карт </w:t>
      </w:r>
    </w:p>
    <w:p w:rsidR="00CF2998" w:rsidRDefault="00CF2998">
      <w:pPr>
        <w:rPr>
          <w:sz w:val="20"/>
          <w:szCs w:val="20"/>
        </w:rPr>
      </w:pPr>
    </w:p>
    <w:p w:rsidR="00CF2998" w:rsidRDefault="00CF2998">
      <w:pPr>
        <w:jc w:val="both"/>
        <w:rPr>
          <w:sz w:val="20"/>
          <w:szCs w:val="20"/>
        </w:rPr>
      </w:pPr>
    </w:p>
    <w:p w:rsidR="00CF2998" w:rsidRDefault="00CF2998">
      <w:pPr>
        <w:tabs>
          <w:tab w:val="right" w:pos="10080"/>
        </w:tabs>
        <w:jc w:val="both"/>
        <w:rPr>
          <w:sz w:val="20"/>
          <w:szCs w:val="20"/>
        </w:rPr>
      </w:pPr>
      <w:r>
        <w:rPr>
          <w:sz w:val="20"/>
          <w:szCs w:val="20"/>
        </w:rPr>
        <w:t xml:space="preserve">г. </w:t>
      </w:r>
      <w:r>
        <w:rPr>
          <w:sz w:val="20"/>
          <w:szCs w:val="20"/>
        </w:rPr>
        <w:tab/>
        <w:t>«________»__________2026 г.</w:t>
      </w:r>
    </w:p>
    <w:p w:rsidR="00CF2998" w:rsidRDefault="00CF2998">
      <w:pPr>
        <w:jc w:val="both"/>
        <w:rPr>
          <w:sz w:val="20"/>
          <w:szCs w:val="20"/>
        </w:rPr>
      </w:pPr>
    </w:p>
    <w:p w:rsidR="00CF2998" w:rsidRDefault="00CF2998">
      <w:pPr>
        <w:jc w:val="both"/>
        <w:rPr>
          <w:sz w:val="20"/>
          <w:szCs w:val="20"/>
        </w:rPr>
      </w:pPr>
    </w:p>
    <w:p w:rsidR="00CF2998" w:rsidRDefault="00CF2998">
      <w:pPr>
        <w:ind w:firstLine="360"/>
        <w:jc w:val="both"/>
        <w:rPr>
          <w:sz w:val="20"/>
          <w:szCs w:val="20"/>
        </w:rPr>
      </w:pPr>
      <w:r>
        <w:rPr>
          <w:sz w:val="20"/>
          <w:szCs w:val="20"/>
        </w:rPr>
        <w:t>______________________________, именуемое в дальнейшем «Исполнитель», в лице ________________________</w:t>
      </w:r>
      <w:r w:rsidRPr="00144A0E">
        <w:rPr>
          <w:sz w:val="20"/>
          <w:szCs w:val="20"/>
        </w:rPr>
        <w:t>, действующег</w:t>
      </w:r>
      <w:r>
        <w:rPr>
          <w:sz w:val="20"/>
          <w:szCs w:val="20"/>
        </w:rPr>
        <w:t xml:space="preserve">о на основании __________________________________________________, и </w:t>
      </w:r>
      <w:r w:rsidRPr="007D2DF9">
        <w:rPr>
          <w:b/>
          <w:bCs/>
          <w:sz w:val="20"/>
          <w:szCs w:val="20"/>
        </w:rPr>
        <w:t>Федеральное государственное бюджетное учреждение науки Федеральный исследовательский центр «Единая геофизическая служба Российской академии наук» (далее - ФИЦ ЕГС РАН)</w:t>
      </w:r>
      <w:r w:rsidRPr="007D2DF9">
        <w:rPr>
          <w:sz w:val="20"/>
          <w:szCs w:val="20"/>
        </w:rPr>
        <w:t>,</w:t>
      </w:r>
      <w:r>
        <w:rPr>
          <w:sz w:val="20"/>
          <w:szCs w:val="20"/>
        </w:rPr>
        <w:t xml:space="preserve"> именуемое в дальнейшем «Клиент», в лице</w:t>
      </w:r>
      <w:r w:rsidRPr="007D2DF9">
        <w:rPr>
          <w:bCs/>
          <w:sz w:val="22"/>
          <w:szCs w:val="22"/>
        </w:rPr>
        <w:t xml:space="preserve"> </w:t>
      </w:r>
      <w:r>
        <w:rPr>
          <w:bCs/>
          <w:sz w:val="20"/>
          <w:szCs w:val="20"/>
        </w:rPr>
        <w:t>________________________</w:t>
      </w:r>
      <w:r w:rsidRPr="007D2DF9">
        <w:rPr>
          <w:sz w:val="20"/>
          <w:szCs w:val="20"/>
        </w:rPr>
        <w:t xml:space="preserve">, действующего на основании </w:t>
      </w:r>
      <w:r>
        <w:rPr>
          <w:sz w:val="20"/>
          <w:szCs w:val="20"/>
        </w:rPr>
        <w:t>______________________</w:t>
      </w:r>
      <w:r w:rsidRPr="003C57CA">
        <w:rPr>
          <w:sz w:val="22"/>
          <w:szCs w:val="22"/>
        </w:rPr>
        <w:t xml:space="preserve"> </w:t>
      </w:r>
      <w:r>
        <w:rPr>
          <w:sz w:val="20"/>
          <w:szCs w:val="20"/>
        </w:rPr>
        <w:t>и 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с другой стороны, заключили настоящий Договор о нижеследующем:</w:t>
      </w:r>
    </w:p>
    <w:p w:rsidR="00CF2998" w:rsidRDefault="00CF2998">
      <w:pPr>
        <w:rPr>
          <w:sz w:val="20"/>
          <w:szCs w:val="20"/>
        </w:rPr>
      </w:pPr>
    </w:p>
    <w:p w:rsidR="00CF2998" w:rsidRPr="00F01939" w:rsidRDefault="00CF2998">
      <w:pPr>
        <w:ind w:left="360"/>
        <w:jc w:val="center"/>
        <w:rPr>
          <w:b/>
          <w:bCs/>
          <w:sz w:val="22"/>
          <w:szCs w:val="22"/>
        </w:rPr>
      </w:pPr>
      <w:r w:rsidRPr="00F01939">
        <w:rPr>
          <w:b/>
          <w:bCs/>
          <w:sz w:val="22"/>
          <w:szCs w:val="22"/>
        </w:rPr>
        <w:t>1.   Термины, используемые в Договоре.</w:t>
      </w:r>
    </w:p>
    <w:p w:rsidR="00CF2998" w:rsidRPr="00F01939" w:rsidRDefault="00CF2998">
      <w:pPr>
        <w:rPr>
          <w:b/>
          <w:bCs/>
          <w:sz w:val="20"/>
          <w:szCs w:val="20"/>
        </w:rPr>
      </w:pPr>
    </w:p>
    <w:p w:rsidR="00CF2998" w:rsidRPr="00F01939" w:rsidRDefault="00CF2998">
      <w:pPr>
        <w:jc w:val="both"/>
        <w:rPr>
          <w:b/>
          <w:bCs/>
          <w:sz w:val="20"/>
          <w:szCs w:val="20"/>
        </w:rPr>
      </w:pPr>
      <w:r w:rsidRPr="00F01939">
        <w:rPr>
          <w:b/>
          <w:bCs/>
          <w:sz w:val="20"/>
          <w:szCs w:val="20"/>
        </w:rPr>
        <w:t xml:space="preserve">Владельцы АЗС – </w:t>
      </w:r>
      <w:r w:rsidRPr="00F01939">
        <w:rPr>
          <w:bCs/>
          <w:sz w:val="20"/>
          <w:szCs w:val="20"/>
        </w:rPr>
        <w:t>Исполнитель.</w:t>
      </w:r>
    </w:p>
    <w:p w:rsidR="00CF2998" w:rsidRPr="00F01939" w:rsidRDefault="00CF2998">
      <w:pPr>
        <w:keepNext/>
        <w:jc w:val="both"/>
        <w:rPr>
          <w:b/>
          <w:sz w:val="20"/>
          <w:szCs w:val="20"/>
        </w:rPr>
      </w:pPr>
      <w:r w:rsidRPr="00F01939">
        <w:rPr>
          <w:b/>
          <w:bCs/>
          <w:sz w:val="20"/>
          <w:szCs w:val="20"/>
        </w:rPr>
        <w:t xml:space="preserve">Держатель карты – </w:t>
      </w:r>
      <w:r w:rsidRPr="00F01939">
        <w:rPr>
          <w:sz w:val="20"/>
          <w:szCs w:val="20"/>
          <w:lang/>
        </w:rPr>
        <w:t>представитель Клиента, уполномоченный им на получение Товаров, Сопутствующих товаров, в Торговых точках. Передача Карты Клиентом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 Сопутствующих товаров</w:t>
      </w:r>
      <w:r w:rsidRPr="00F01939">
        <w:rPr>
          <w:sz w:val="20"/>
          <w:szCs w:val="20"/>
        </w:rPr>
        <w:t>.</w:t>
      </w:r>
    </w:p>
    <w:p w:rsidR="00CF2998" w:rsidRPr="00F01939" w:rsidRDefault="00CF2998">
      <w:pPr>
        <w:rPr>
          <w:b/>
          <w:bCs/>
          <w:sz w:val="20"/>
          <w:szCs w:val="20"/>
        </w:rPr>
      </w:pPr>
      <w:r w:rsidRPr="00F01939">
        <w:rPr>
          <w:b/>
          <w:sz w:val="20"/>
          <w:szCs w:val="20"/>
        </w:rPr>
        <w:t>Лимит на блокировку</w:t>
      </w:r>
      <w:r w:rsidRPr="00F01939">
        <w:rPr>
          <w:sz w:val="20"/>
          <w:szCs w:val="20"/>
        </w:rPr>
        <w:t xml:space="preserve"> – остаток денежных средств, при котором происходит блокировка субсчета Клиента и приостановка действия карт.</w:t>
      </w:r>
    </w:p>
    <w:p w:rsidR="00CF2998" w:rsidRPr="00F01939" w:rsidRDefault="00CF2998">
      <w:pPr>
        <w:jc w:val="both"/>
        <w:rPr>
          <w:b/>
          <w:bCs/>
          <w:sz w:val="20"/>
          <w:szCs w:val="20"/>
        </w:rPr>
      </w:pPr>
      <w:r w:rsidRPr="00F01939">
        <w:rPr>
          <w:b/>
          <w:bCs/>
          <w:sz w:val="20"/>
          <w:szCs w:val="20"/>
        </w:rPr>
        <w:t>Личный кабинет</w:t>
      </w:r>
      <w:r w:rsidRPr="00F01939">
        <w:rPr>
          <w:sz w:val="20"/>
          <w:szCs w:val="20"/>
        </w:rPr>
        <w:t xml:space="preserve"> – </w:t>
      </w:r>
      <w:r w:rsidRPr="00F01939">
        <w:rPr>
          <w:sz w:val="20"/>
          <w:szCs w:val="20"/>
          <w:lang/>
        </w:rPr>
        <w:t>услуга самостоятельного управления договором через web-интерфейс по адресу http://lk.primornp.ru</w:t>
      </w:r>
    </w:p>
    <w:p w:rsidR="00CF2998" w:rsidRPr="00F01939" w:rsidRDefault="00CF2998">
      <w:pPr>
        <w:keepNext/>
        <w:jc w:val="both"/>
        <w:rPr>
          <w:b/>
          <w:bCs/>
          <w:sz w:val="20"/>
          <w:szCs w:val="20"/>
        </w:rPr>
      </w:pPr>
      <w:r w:rsidRPr="00F01939">
        <w:rPr>
          <w:b/>
          <w:bCs/>
          <w:sz w:val="20"/>
          <w:szCs w:val="20"/>
        </w:rPr>
        <w:t xml:space="preserve">Овердрафт - </w:t>
      </w:r>
      <w:r w:rsidRPr="00F01939">
        <w:rPr>
          <w:bCs/>
          <w:sz w:val="20"/>
          <w:szCs w:val="20"/>
        </w:rPr>
        <w:t>краткосрочный кредит, который может возникнуть в связи с временными разрывами между списаниями и поступлениями денежных средств на субсчете Клиента.</w:t>
      </w:r>
    </w:p>
    <w:p w:rsidR="00CF2998" w:rsidRPr="00F01939" w:rsidRDefault="00CF2998">
      <w:pPr>
        <w:jc w:val="both"/>
        <w:rPr>
          <w:b/>
          <w:bCs/>
          <w:sz w:val="20"/>
          <w:szCs w:val="20"/>
        </w:rPr>
      </w:pPr>
      <w:r w:rsidRPr="00F01939">
        <w:rPr>
          <w:b/>
          <w:bCs/>
          <w:sz w:val="20"/>
          <w:szCs w:val="20"/>
        </w:rPr>
        <w:t xml:space="preserve">ПИН-код – </w:t>
      </w:r>
      <w:r w:rsidRPr="00F01939">
        <w:rPr>
          <w:sz w:val="20"/>
          <w:szCs w:val="20"/>
          <w:lang/>
        </w:rPr>
        <w:t>известный только Клиенту и/или Держателю карты и не подлежащий разглашению третьим лицам персональный идентификационный код (пароль), присваиваемый каждой Карте для идентификации Держателя карты при отпуске Товаров, Сопутствующих товаров, в Торговых точках.</w:t>
      </w:r>
    </w:p>
    <w:p w:rsidR="00CF2998" w:rsidRPr="00F01939" w:rsidRDefault="00CF2998">
      <w:pPr>
        <w:jc w:val="both"/>
        <w:rPr>
          <w:b/>
          <w:bCs/>
          <w:sz w:val="20"/>
          <w:szCs w:val="20"/>
        </w:rPr>
      </w:pPr>
      <w:r w:rsidRPr="00F01939">
        <w:rPr>
          <w:b/>
          <w:bCs/>
          <w:sz w:val="20"/>
          <w:szCs w:val="20"/>
        </w:rPr>
        <w:t>Продавцы</w:t>
      </w:r>
      <w:r w:rsidRPr="00F01939">
        <w:rPr>
          <w:sz w:val="20"/>
          <w:szCs w:val="20"/>
        </w:rPr>
        <w:t xml:space="preserve"> </w:t>
      </w:r>
      <w:r w:rsidRPr="00F01939">
        <w:rPr>
          <w:sz w:val="20"/>
          <w:szCs w:val="20"/>
          <w:lang/>
        </w:rPr>
        <w:t xml:space="preserve">– владельцы Торговых точек, расположенных на территории </w:t>
      </w:r>
      <w:r>
        <w:rPr>
          <w:sz w:val="20"/>
          <w:szCs w:val="20"/>
        </w:rPr>
        <w:t>Сахалинской области</w:t>
      </w:r>
      <w:r w:rsidRPr="00F01939">
        <w:rPr>
          <w:sz w:val="20"/>
          <w:szCs w:val="20"/>
          <w:lang/>
        </w:rPr>
        <w:t>.</w:t>
      </w:r>
    </w:p>
    <w:p w:rsidR="00CF2998" w:rsidRPr="00F01939" w:rsidRDefault="00CF2998">
      <w:pPr>
        <w:jc w:val="both"/>
        <w:rPr>
          <w:b/>
          <w:bCs/>
          <w:sz w:val="20"/>
          <w:szCs w:val="20"/>
        </w:rPr>
      </w:pPr>
      <w:r w:rsidRPr="00F01939">
        <w:rPr>
          <w:b/>
          <w:bCs/>
          <w:sz w:val="20"/>
          <w:szCs w:val="20"/>
        </w:rPr>
        <w:t xml:space="preserve">Система – </w:t>
      </w:r>
      <w:r w:rsidRPr="00F01939">
        <w:rPr>
          <w:sz w:val="20"/>
          <w:szCs w:val="20"/>
        </w:rPr>
        <w:t>информационная система</w:t>
      </w:r>
      <w:r w:rsidRPr="00F01939">
        <w:rPr>
          <w:b/>
          <w:bCs/>
          <w:sz w:val="20"/>
          <w:szCs w:val="20"/>
        </w:rPr>
        <w:t xml:space="preserve"> </w:t>
      </w:r>
      <w:r w:rsidRPr="00F01939">
        <w:rPr>
          <w:sz w:val="20"/>
          <w:szCs w:val="20"/>
        </w:rPr>
        <w:t>обеспечения Клиентов нефтепродуктами с использованием микропроцессорных карт и специального электронного оборудования, для ведения в электронном виде аналитического учета прихода и расхода средств Клиента, направленных на оплату нефтепродуктов, других товаров и услуг, а также учета количества отпущенных ему нефтепродуктов по видам и времени их отпуска на АЗС, обслуживших Клиента по Топливным картам.</w:t>
      </w:r>
    </w:p>
    <w:p w:rsidR="00CF2998" w:rsidRPr="00F01939" w:rsidRDefault="00CF2998">
      <w:pPr>
        <w:jc w:val="both"/>
        <w:rPr>
          <w:b/>
          <w:bCs/>
          <w:sz w:val="20"/>
          <w:szCs w:val="20"/>
        </w:rPr>
      </w:pPr>
      <w:r w:rsidRPr="00F01939">
        <w:rPr>
          <w:b/>
          <w:bCs/>
          <w:sz w:val="20"/>
          <w:szCs w:val="20"/>
        </w:rPr>
        <w:t xml:space="preserve">Сопутствующие товары – </w:t>
      </w:r>
      <w:r w:rsidRPr="00F01939">
        <w:rPr>
          <w:bCs/>
          <w:sz w:val="20"/>
          <w:szCs w:val="20"/>
        </w:rPr>
        <w:t>продовольственные и иные товары, за исключением всех видов моторного топлива, отпускаемые Держателю карты в Торговых точках, где существует технологическая возможность обслуживания по системе безналичных расчетов с использованием Карт на условиях настоящего Договора.</w:t>
      </w:r>
    </w:p>
    <w:p w:rsidR="00CF2998" w:rsidRPr="00F01939" w:rsidRDefault="00CF2998">
      <w:pPr>
        <w:keepNext/>
        <w:jc w:val="both"/>
        <w:rPr>
          <w:b/>
          <w:bCs/>
          <w:sz w:val="20"/>
          <w:szCs w:val="20"/>
          <w:lang/>
        </w:rPr>
      </w:pPr>
      <w:r w:rsidRPr="00F01939">
        <w:rPr>
          <w:b/>
          <w:bCs/>
          <w:sz w:val="20"/>
          <w:szCs w:val="20"/>
        </w:rPr>
        <w:t xml:space="preserve">Стоп-лист – </w:t>
      </w:r>
      <w:r w:rsidRPr="00F01939">
        <w:rPr>
          <w:bCs/>
          <w:sz w:val="20"/>
          <w:szCs w:val="20"/>
        </w:rPr>
        <w:t>список украденных и потерянных карт, а также карт, запрещенных к приему по иным причинам.</w:t>
      </w:r>
    </w:p>
    <w:p w:rsidR="00CF2998" w:rsidRPr="00F01939" w:rsidRDefault="00CF2998">
      <w:pPr>
        <w:keepNext/>
        <w:jc w:val="both"/>
        <w:rPr>
          <w:b/>
          <w:sz w:val="20"/>
          <w:szCs w:val="20"/>
        </w:rPr>
      </w:pPr>
      <w:r w:rsidRPr="00F01939">
        <w:rPr>
          <w:b/>
          <w:bCs/>
          <w:sz w:val="20"/>
          <w:szCs w:val="20"/>
          <w:lang/>
        </w:rPr>
        <w:t xml:space="preserve">Субсчет Клиента – </w:t>
      </w:r>
      <w:r w:rsidRPr="00F01939">
        <w:rPr>
          <w:sz w:val="20"/>
          <w:szCs w:val="20"/>
          <w:lang/>
        </w:rPr>
        <w:t>аналитический счет Клиента в Системе, используемый для учета денежных средств и количества отпущенных Клиенту нефтепродуктов.</w:t>
      </w:r>
    </w:p>
    <w:p w:rsidR="00CF2998" w:rsidRPr="00F01939" w:rsidRDefault="00CF2998">
      <w:pPr>
        <w:jc w:val="both"/>
        <w:rPr>
          <w:b/>
          <w:sz w:val="20"/>
          <w:szCs w:val="20"/>
        </w:rPr>
      </w:pPr>
      <w:r w:rsidRPr="00F01939">
        <w:rPr>
          <w:b/>
          <w:sz w:val="20"/>
          <w:szCs w:val="20"/>
        </w:rPr>
        <w:t xml:space="preserve">Нефтепродукты </w:t>
      </w:r>
      <w:r w:rsidRPr="00F01939">
        <w:rPr>
          <w:sz w:val="20"/>
          <w:szCs w:val="20"/>
        </w:rPr>
        <w:t>– все виды моторного топлива (бензины, дизельное топливо), отпускаемые Держателю Карты в Торговых точках, где организована такая форма отпуска и существует технологическая возможность обслуживания по системе безналичных расчетов с использованием Карт на условиях настоящего Договора.</w:t>
      </w:r>
    </w:p>
    <w:p w:rsidR="00CF2998" w:rsidRPr="00F01939" w:rsidRDefault="00CF2998">
      <w:pPr>
        <w:jc w:val="both"/>
        <w:rPr>
          <w:b/>
          <w:sz w:val="20"/>
          <w:szCs w:val="20"/>
        </w:rPr>
      </w:pPr>
      <w:r w:rsidRPr="00F01939">
        <w:rPr>
          <w:b/>
          <w:sz w:val="20"/>
          <w:szCs w:val="20"/>
        </w:rPr>
        <w:t xml:space="preserve">Топливная карта (Карта) </w:t>
      </w:r>
      <w:r w:rsidRPr="00F01939">
        <w:rPr>
          <w:sz w:val="20"/>
          <w:szCs w:val="20"/>
        </w:rPr>
        <w:t>– техническое средство со встроенным микропроцессором и/или магнитной полосой и/или бесконтактным интерфейсом, используемое для получения в Торговых точках Товаров, Сопутствующих товаров. Карта позволяет осуществлять учет количества и ассортимент Товаров, Сопутствующих товаров, полученных Держателем карты по настоящему Договору. 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и Товарами, Сопутствующими товарами, реализуемыми Клиенту с использованием Карт. Вне Торговых точек Карта не может быть использована. Карта не является собственностью Исполнителя и не подлежит возврату Клиентом Исполнителю в случае расторжения или истечения срока действия настоящего Договора.</w:t>
      </w:r>
    </w:p>
    <w:p w:rsidR="00CF2998" w:rsidRPr="00F01939" w:rsidRDefault="00CF2998">
      <w:pPr>
        <w:jc w:val="both"/>
        <w:rPr>
          <w:b/>
          <w:sz w:val="20"/>
          <w:szCs w:val="20"/>
        </w:rPr>
      </w:pPr>
      <w:r w:rsidRPr="00F01939">
        <w:rPr>
          <w:b/>
          <w:sz w:val="20"/>
          <w:szCs w:val="20"/>
        </w:rPr>
        <w:t>Торговые точки</w:t>
      </w:r>
      <w:r w:rsidRPr="00F01939">
        <w:rPr>
          <w:sz w:val="20"/>
          <w:szCs w:val="20"/>
        </w:rPr>
        <w:t xml:space="preserve"> – автозаправочные станции, иные торгово-сервисные предприятия на территории Российской Федерации, на которых производится отпуск Товаров, Сопутствующих товаров Держателям карт.</w:t>
      </w:r>
    </w:p>
    <w:p w:rsidR="00CF2998" w:rsidRDefault="00CF2998">
      <w:pPr>
        <w:jc w:val="both"/>
        <w:rPr>
          <w:sz w:val="20"/>
          <w:szCs w:val="20"/>
        </w:rPr>
      </w:pPr>
      <w:r w:rsidRPr="00F01939">
        <w:rPr>
          <w:b/>
          <w:sz w:val="20"/>
          <w:szCs w:val="20"/>
        </w:rPr>
        <w:t>Терминальный чек</w:t>
      </w:r>
      <w:r w:rsidRPr="00F01939">
        <w:rPr>
          <w:sz w:val="20"/>
          <w:szCs w:val="20"/>
        </w:rPr>
        <w:t xml:space="preserve"> – документ, автоматически распечатываемый при регистрации операций по получению Держателем карты Товаров, Сопутствующих товаров.</w:t>
      </w:r>
    </w:p>
    <w:p w:rsidR="00CF2998" w:rsidRPr="00F01939" w:rsidRDefault="00CF2998">
      <w:pPr>
        <w:jc w:val="both"/>
        <w:rPr>
          <w:sz w:val="20"/>
          <w:szCs w:val="20"/>
        </w:rPr>
      </w:pPr>
    </w:p>
    <w:p w:rsidR="00CF2998" w:rsidRPr="00F01939" w:rsidRDefault="00CF2998">
      <w:pPr>
        <w:rPr>
          <w:b/>
          <w:sz w:val="22"/>
          <w:szCs w:val="22"/>
        </w:rPr>
      </w:pPr>
    </w:p>
    <w:p w:rsidR="00CF2998" w:rsidRPr="00F01939" w:rsidRDefault="00CF2998">
      <w:pPr>
        <w:numPr>
          <w:ilvl w:val="0"/>
          <w:numId w:val="3"/>
        </w:numPr>
        <w:jc w:val="center"/>
        <w:rPr>
          <w:b/>
          <w:bCs/>
          <w:sz w:val="22"/>
          <w:szCs w:val="22"/>
        </w:rPr>
      </w:pPr>
      <w:r>
        <w:rPr>
          <w:b/>
          <w:bCs/>
          <w:sz w:val="22"/>
          <w:szCs w:val="22"/>
        </w:rPr>
        <w:t>Предмет Д</w:t>
      </w:r>
      <w:r w:rsidRPr="00F01939">
        <w:rPr>
          <w:b/>
          <w:bCs/>
          <w:sz w:val="22"/>
          <w:szCs w:val="22"/>
        </w:rPr>
        <w:t>оговора</w:t>
      </w:r>
    </w:p>
    <w:p w:rsidR="00CF2998" w:rsidRPr="00F01939" w:rsidRDefault="00CF2998">
      <w:pPr>
        <w:ind w:left="360"/>
        <w:jc w:val="center"/>
        <w:rPr>
          <w:b/>
          <w:bCs/>
          <w:sz w:val="20"/>
          <w:szCs w:val="20"/>
        </w:rPr>
      </w:pPr>
    </w:p>
    <w:p w:rsidR="00CF2998" w:rsidRPr="00F01939" w:rsidRDefault="00CF2998">
      <w:pPr>
        <w:ind w:left="900" w:hanging="900"/>
        <w:jc w:val="both"/>
        <w:rPr>
          <w:sz w:val="20"/>
          <w:szCs w:val="20"/>
        </w:rPr>
      </w:pPr>
      <w:r w:rsidRPr="00F01939">
        <w:rPr>
          <w:sz w:val="20"/>
          <w:szCs w:val="20"/>
        </w:rPr>
        <w:t>2.1.</w:t>
      </w:r>
      <w:r w:rsidRPr="00F01939">
        <w:rPr>
          <w:sz w:val="20"/>
          <w:szCs w:val="20"/>
        </w:rPr>
        <w:tab/>
        <w:t>Предметом настоящего Договора являются отношения сторон по организации обеспечения Клиента нефтепродуктами и услугами на АЗС, принадлежащих Исполнителю.</w:t>
      </w:r>
    </w:p>
    <w:p w:rsidR="00CF2998" w:rsidRPr="00F01939" w:rsidRDefault="00CF2998">
      <w:pPr>
        <w:ind w:left="900"/>
        <w:jc w:val="both"/>
        <w:rPr>
          <w:sz w:val="20"/>
          <w:szCs w:val="20"/>
        </w:rPr>
      </w:pPr>
      <w:r w:rsidRPr="00F01939">
        <w:rPr>
          <w:sz w:val="20"/>
          <w:szCs w:val="20"/>
        </w:rPr>
        <w:t>Перечень АЗС Исполнителя передается Клиенту при подписании настоящего Договора.</w:t>
      </w:r>
    </w:p>
    <w:p w:rsidR="00CF2998" w:rsidRPr="00F01939" w:rsidRDefault="00CF2998">
      <w:pPr>
        <w:ind w:left="900" w:hanging="900"/>
        <w:jc w:val="both"/>
        <w:rPr>
          <w:sz w:val="20"/>
          <w:szCs w:val="20"/>
        </w:rPr>
      </w:pPr>
      <w:r w:rsidRPr="00F01939">
        <w:rPr>
          <w:sz w:val="20"/>
          <w:szCs w:val="20"/>
        </w:rPr>
        <w:t>2.2.</w:t>
      </w:r>
      <w:r w:rsidRPr="00F01939">
        <w:rPr>
          <w:sz w:val="20"/>
          <w:szCs w:val="20"/>
        </w:rPr>
        <w:tab/>
        <w:t>Договор носит смешанный характер, поэтому к отношениям сторон в соответствующих частях применяются нормы законодательства о Договорах, элементы которых содержатся в настоящем Договоре, а именно:</w:t>
      </w:r>
    </w:p>
    <w:p w:rsidR="00CF2998" w:rsidRPr="00F01939" w:rsidRDefault="00CF2998">
      <w:pPr>
        <w:numPr>
          <w:ilvl w:val="0"/>
          <w:numId w:val="5"/>
        </w:numPr>
        <w:ind w:left="1800" w:hanging="900"/>
        <w:jc w:val="both"/>
        <w:rPr>
          <w:sz w:val="20"/>
          <w:szCs w:val="20"/>
        </w:rPr>
      </w:pPr>
      <w:r w:rsidRPr="00F01939">
        <w:rPr>
          <w:sz w:val="20"/>
          <w:szCs w:val="20"/>
        </w:rPr>
        <w:t>купля-продажа топливных карт,</w:t>
      </w:r>
    </w:p>
    <w:p w:rsidR="00CF2998" w:rsidRPr="00F01939" w:rsidRDefault="00CF2998">
      <w:pPr>
        <w:numPr>
          <w:ilvl w:val="0"/>
          <w:numId w:val="5"/>
        </w:numPr>
        <w:ind w:left="1800" w:hanging="900"/>
        <w:jc w:val="both"/>
        <w:rPr>
          <w:sz w:val="20"/>
          <w:szCs w:val="20"/>
        </w:rPr>
      </w:pPr>
      <w:r w:rsidRPr="00F01939">
        <w:rPr>
          <w:sz w:val="20"/>
          <w:szCs w:val="20"/>
        </w:rPr>
        <w:t>купля-продажа нефтепродуктов, услуг</w:t>
      </w:r>
    </w:p>
    <w:p w:rsidR="00CF2998" w:rsidRPr="00F01939" w:rsidRDefault="00CF2998">
      <w:pPr>
        <w:ind w:left="900" w:hanging="900"/>
        <w:jc w:val="both"/>
        <w:rPr>
          <w:sz w:val="20"/>
          <w:szCs w:val="20"/>
        </w:rPr>
      </w:pPr>
      <w:r w:rsidRPr="00F01939">
        <w:rPr>
          <w:sz w:val="20"/>
          <w:szCs w:val="20"/>
        </w:rPr>
        <w:t>2.3.</w:t>
      </w:r>
      <w:r w:rsidRPr="00F01939">
        <w:rPr>
          <w:sz w:val="20"/>
          <w:szCs w:val="20"/>
        </w:rPr>
        <w:tab/>
        <w:t>Купля-продажа карт:</w:t>
      </w:r>
    </w:p>
    <w:p w:rsidR="00CF2998" w:rsidRPr="00F01939" w:rsidRDefault="00CF2998">
      <w:pPr>
        <w:ind w:left="900" w:hanging="900"/>
        <w:jc w:val="both"/>
        <w:rPr>
          <w:sz w:val="20"/>
          <w:szCs w:val="20"/>
        </w:rPr>
      </w:pPr>
      <w:r w:rsidRPr="00F01939">
        <w:rPr>
          <w:sz w:val="20"/>
          <w:szCs w:val="20"/>
        </w:rPr>
        <w:t>2.3.1.</w:t>
      </w:r>
      <w:r w:rsidRPr="00F01939">
        <w:rPr>
          <w:sz w:val="20"/>
          <w:szCs w:val="20"/>
        </w:rPr>
        <w:tab/>
        <w:t>Исполнитель продает, а Клиент приобретает Топливные карты в соответствии с заявками Клиента.</w:t>
      </w:r>
    </w:p>
    <w:p w:rsidR="00CF2998" w:rsidRPr="00F01939" w:rsidRDefault="00CF2998">
      <w:pPr>
        <w:ind w:left="900" w:hanging="900"/>
        <w:jc w:val="both"/>
        <w:rPr>
          <w:sz w:val="20"/>
          <w:szCs w:val="20"/>
        </w:rPr>
      </w:pPr>
      <w:r w:rsidRPr="00F01939">
        <w:rPr>
          <w:sz w:val="20"/>
          <w:szCs w:val="20"/>
        </w:rPr>
        <w:t>2.3.2.</w:t>
      </w:r>
      <w:r w:rsidRPr="00F01939">
        <w:rPr>
          <w:sz w:val="20"/>
          <w:szCs w:val="20"/>
        </w:rPr>
        <w:tab/>
        <w:t>Топливная карта является средством учета для отпуска нефтепродуктов и услуг на АЗС Исполнителя, а также служит персонифицированным средством идентификации ее держателя в качестве уполномоченной стороны по Договору купли-продажи нефтепродуктов в соответствии с пунктами 2.4. настоящего Договора.</w:t>
      </w:r>
    </w:p>
    <w:p w:rsidR="00CF2998" w:rsidRPr="00F01939" w:rsidRDefault="00CF2998">
      <w:pPr>
        <w:ind w:left="900" w:hanging="900"/>
        <w:jc w:val="both"/>
        <w:rPr>
          <w:sz w:val="20"/>
          <w:szCs w:val="20"/>
        </w:rPr>
      </w:pPr>
      <w:r w:rsidRPr="00F01939">
        <w:rPr>
          <w:sz w:val="20"/>
          <w:szCs w:val="20"/>
        </w:rPr>
        <w:t>2.3.3.</w:t>
      </w:r>
      <w:r w:rsidRPr="00F01939">
        <w:rPr>
          <w:sz w:val="20"/>
          <w:szCs w:val="20"/>
        </w:rPr>
        <w:tab/>
        <w:t>Использование карт Клиентом осуществляется в соответствии с настоящим Договором и Правилами пользования топливной картой (Приложение №1).</w:t>
      </w:r>
    </w:p>
    <w:p w:rsidR="00CF2998" w:rsidRPr="00F01939" w:rsidRDefault="00CF2998">
      <w:pPr>
        <w:ind w:left="900" w:hanging="900"/>
        <w:jc w:val="both"/>
        <w:rPr>
          <w:sz w:val="20"/>
          <w:szCs w:val="20"/>
        </w:rPr>
      </w:pPr>
      <w:r w:rsidRPr="00F01939">
        <w:rPr>
          <w:sz w:val="20"/>
          <w:szCs w:val="20"/>
        </w:rPr>
        <w:t>2.4.</w:t>
      </w:r>
      <w:r w:rsidRPr="00F01939">
        <w:rPr>
          <w:sz w:val="20"/>
          <w:szCs w:val="20"/>
        </w:rPr>
        <w:tab/>
        <w:t>Купля-продажа нефтепродуктов и услуг:</w:t>
      </w:r>
    </w:p>
    <w:p w:rsidR="00CF2998" w:rsidRPr="00F01939" w:rsidRDefault="00CF2998">
      <w:pPr>
        <w:ind w:left="900" w:hanging="900"/>
        <w:jc w:val="both"/>
        <w:rPr>
          <w:sz w:val="20"/>
          <w:szCs w:val="20"/>
        </w:rPr>
      </w:pPr>
      <w:r w:rsidRPr="00F01939">
        <w:rPr>
          <w:sz w:val="20"/>
          <w:szCs w:val="20"/>
        </w:rPr>
        <w:t>2.4.1.</w:t>
      </w:r>
      <w:r w:rsidRPr="00F01939">
        <w:rPr>
          <w:sz w:val="20"/>
          <w:szCs w:val="20"/>
        </w:rPr>
        <w:tab/>
        <w:t>Клиент приобретает на АЗС Исполнителя нефтепродукты и услуги, принадлежащие Исполнителю, и обязуется оплатить их стоимость в соответствии с настоящим Договором.</w:t>
      </w:r>
    </w:p>
    <w:p w:rsidR="00CF2998" w:rsidRPr="00F01939" w:rsidRDefault="00CF2998">
      <w:pPr>
        <w:ind w:left="900" w:hanging="900"/>
        <w:jc w:val="both"/>
        <w:rPr>
          <w:sz w:val="20"/>
          <w:szCs w:val="20"/>
        </w:rPr>
      </w:pPr>
      <w:r w:rsidRPr="00F01939">
        <w:rPr>
          <w:sz w:val="20"/>
          <w:szCs w:val="20"/>
        </w:rPr>
        <w:t>2.4.2.</w:t>
      </w:r>
      <w:r w:rsidRPr="00F01939">
        <w:rPr>
          <w:sz w:val="20"/>
          <w:szCs w:val="20"/>
        </w:rPr>
        <w:tab/>
        <w:t>Исполнитель обеспечивает Клиенту возможность беспрепятственно получать нефтепродукты и услуги на АЗС Исполнителя. В случае недостаточного наличия какого-либо нефтепродукта на какой-либо АЗС либо по техническим причинам, Исполнитель в одностороннем порядке принимает решение об ограничении отпуска нефтепродуктов Клиенту по картам на данной АЗС на период устранения указанных обстоятельств, что не будет являться нарушением условия Договора.</w:t>
      </w:r>
    </w:p>
    <w:p w:rsidR="00CF2998" w:rsidRPr="00F01939" w:rsidRDefault="00CF2998" w:rsidP="003E5830">
      <w:pPr>
        <w:tabs>
          <w:tab w:val="left" w:pos="851"/>
        </w:tabs>
        <w:ind w:left="900" w:hanging="900"/>
        <w:jc w:val="both"/>
        <w:rPr>
          <w:sz w:val="20"/>
          <w:szCs w:val="20"/>
        </w:rPr>
      </w:pPr>
      <w:r w:rsidRPr="00F01939">
        <w:rPr>
          <w:sz w:val="20"/>
          <w:szCs w:val="20"/>
        </w:rPr>
        <w:t>2.4.3.</w:t>
      </w:r>
      <w:r w:rsidRPr="00F01939">
        <w:rPr>
          <w:sz w:val="20"/>
          <w:szCs w:val="20"/>
        </w:rPr>
        <w:tab/>
        <w:t>Право собственности на нефтепродукты, товары и услуги переходит к Клиенту от Исполнителя с момента получения нефтепродуктов, других товаров и услуг на АЗС Владельцев АЗС и подтверждается выдачей Терминального чека.</w:t>
      </w:r>
    </w:p>
    <w:p w:rsidR="00CF2998" w:rsidRPr="00F01939" w:rsidRDefault="00CF2998">
      <w:pPr>
        <w:ind w:left="900" w:hanging="900"/>
        <w:jc w:val="both"/>
        <w:rPr>
          <w:sz w:val="20"/>
          <w:szCs w:val="20"/>
        </w:rPr>
      </w:pPr>
      <w:r w:rsidRPr="00F01939">
        <w:rPr>
          <w:sz w:val="20"/>
          <w:szCs w:val="20"/>
        </w:rPr>
        <w:t>2.4.4.</w:t>
      </w:r>
      <w:r w:rsidRPr="00F01939">
        <w:rPr>
          <w:sz w:val="20"/>
          <w:szCs w:val="20"/>
        </w:rPr>
        <w:tab/>
        <w:t>Количество, ассортимент и цена полученных нефтепродуктов и услуг определяется из данных по выборке Клиентом на АЗС Исполнителя.</w:t>
      </w:r>
    </w:p>
    <w:p w:rsidR="00CF2998" w:rsidRPr="00F01939" w:rsidRDefault="00CF2998">
      <w:pPr>
        <w:ind w:left="900" w:hanging="900"/>
        <w:jc w:val="both"/>
        <w:rPr>
          <w:sz w:val="20"/>
          <w:szCs w:val="20"/>
        </w:rPr>
      </w:pPr>
      <w:r w:rsidRPr="00F01939">
        <w:rPr>
          <w:sz w:val="20"/>
          <w:szCs w:val="20"/>
        </w:rPr>
        <w:t>2.4.5.</w:t>
      </w:r>
      <w:r w:rsidRPr="00F01939">
        <w:rPr>
          <w:sz w:val="20"/>
          <w:szCs w:val="20"/>
        </w:rPr>
        <w:tab/>
        <w:t>Суммы оплаты учитываются в Системе на Субсчете Клиента и по мере выборки нефтепродуктов и услуг, списываются с Субсчета Клиента на основании данных, поступающих от учетных терминалов АЗС, входящих в Систему.</w:t>
      </w:r>
    </w:p>
    <w:p w:rsidR="00CF2998" w:rsidRPr="00F01939" w:rsidRDefault="00CF2998" w:rsidP="005D5DDA">
      <w:pPr>
        <w:tabs>
          <w:tab w:val="left" w:pos="851"/>
        </w:tabs>
        <w:ind w:left="851" w:hanging="851"/>
        <w:jc w:val="both"/>
        <w:rPr>
          <w:sz w:val="20"/>
          <w:szCs w:val="20"/>
        </w:rPr>
      </w:pPr>
      <w:r w:rsidRPr="00F01939">
        <w:rPr>
          <w:sz w:val="20"/>
          <w:szCs w:val="20"/>
        </w:rPr>
        <w:t>2.4.6.</w:t>
      </w:r>
      <w:r w:rsidRPr="00F01939">
        <w:rPr>
          <w:sz w:val="20"/>
          <w:szCs w:val="20"/>
        </w:rPr>
        <w:tab/>
        <w:t>Клиент получает нефтепродукты в Торговых точках через топливораздаточные колонки в топливный бак транспортного средства Держателя карты, либо в емкости, разрешенные к использованию на АЗС Исполнителя и/или Продавцов.</w:t>
      </w:r>
    </w:p>
    <w:p w:rsidR="00CF2998" w:rsidRPr="00F01939" w:rsidRDefault="00CF2998">
      <w:pPr>
        <w:ind w:left="900" w:hanging="900"/>
        <w:jc w:val="both"/>
        <w:rPr>
          <w:sz w:val="20"/>
          <w:szCs w:val="20"/>
        </w:rPr>
      </w:pPr>
    </w:p>
    <w:p w:rsidR="00CF2998" w:rsidRPr="00F01939" w:rsidRDefault="00CF2998">
      <w:pPr>
        <w:ind w:left="900" w:hanging="900"/>
        <w:jc w:val="center"/>
        <w:rPr>
          <w:b/>
          <w:bCs/>
          <w:sz w:val="22"/>
          <w:szCs w:val="22"/>
        </w:rPr>
      </w:pPr>
      <w:r w:rsidRPr="00F01939">
        <w:rPr>
          <w:b/>
          <w:bCs/>
          <w:sz w:val="22"/>
          <w:szCs w:val="22"/>
        </w:rPr>
        <w:t>3.   Качество нефтепродуктов</w:t>
      </w:r>
    </w:p>
    <w:p w:rsidR="00CF2998" w:rsidRPr="00F01939" w:rsidRDefault="00CF2998">
      <w:pPr>
        <w:jc w:val="center"/>
        <w:rPr>
          <w:b/>
          <w:bCs/>
          <w:sz w:val="20"/>
          <w:szCs w:val="20"/>
        </w:rPr>
      </w:pPr>
    </w:p>
    <w:p w:rsidR="00CF2998" w:rsidRPr="00F01939" w:rsidRDefault="00CF2998" w:rsidP="008A59C9">
      <w:pPr>
        <w:tabs>
          <w:tab w:val="left" w:pos="851"/>
        </w:tabs>
        <w:ind w:left="851" w:hanging="851"/>
        <w:jc w:val="both"/>
        <w:rPr>
          <w:sz w:val="20"/>
          <w:szCs w:val="20"/>
        </w:rPr>
      </w:pPr>
      <w:r w:rsidRPr="00F01939">
        <w:rPr>
          <w:sz w:val="20"/>
          <w:szCs w:val="20"/>
        </w:rPr>
        <w:t>3.1.</w:t>
      </w:r>
      <w:r w:rsidRPr="00F01939">
        <w:rPr>
          <w:sz w:val="20"/>
          <w:szCs w:val="20"/>
        </w:rPr>
        <w:tab/>
        <w:t>Качество поставляемых нефтепродуктов должно соответствовать техническим регламентам, ГОСТам и ТУ на конкретный вид нефтепродукта и подтверждаться сертификатом качества, выданным заводом-производителем.</w:t>
      </w:r>
    </w:p>
    <w:p w:rsidR="00CF2998" w:rsidRPr="00F01939" w:rsidRDefault="00CF2998" w:rsidP="003E5830">
      <w:pPr>
        <w:tabs>
          <w:tab w:val="left" w:pos="851"/>
        </w:tabs>
        <w:ind w:left="851" w:hanging="851"/>
        <w:jc w:val="both"/>
        <w:rPr>
          <w:color w:val="000000"/>
          <w:sz w:val="20"/>
          <w:szCs w:val="20"/>
        </w:rPr>
      </w:pPr>
      <w:r w:rsidRPr="00F01939">
        <w:rPr>
          <w:sz w:val="20"/>
          <w:szCs w:val="20"/>
        </w:rPr>
        <w:t>3.2</w:t>
      </w:r>
      <w:r w:rsidRPr="00F01939">
        <w:rPr>
          <w:color w:val="000000"/>
          <w:sz w:val="20"/>
          <w:szCs w:val="20"/>
        </w:rPr>
        <w:t>.</w:t>
      </w:r>
      <w:r w:rsidRPr="00F01939">
        <w:rPr>
          <w:color w:val="000000"/>
          <w:sz w:val="20"/>
          <w:szCs w:val="20"/>
        </w:rPr>
        <w:tab/>
        <w:t>Подтверждением ненадлежащего качества нефтепродуктов служит акт экспертизы независимой экспертной организации, согласованной Сторонами и аккредитованной уполномоченным органом в соответствии с законодательством Российской Федерации. Экспертная организация проводит отбор арбитражных проб нефтепродуктов на АЗС, которая произвела отпуск нефтепродуктов Клиенту, а также отбор проб из топливного бака автотранспортного средства по правилам соответствующего стандарта. В случае подтверждения экспертной организацией факта отпуска на АЗС некачественных нефтепродуктов Клиенту, а также факта повреждения транспортного средства Клиента по причине заправки транспортного средства некачественными нефтепродуктами, Исполнитель возмещает Клиенту причиненный ущерб и затраты по проведению независимой экспертизы. Размер ущерба и стоимость затрат по проведению независимой экспертизы должны быть реальными и документально подтвержденными.</w:t>
      </w:r>
    </w:p>
    <w:p w:rsidR="00CF2998" w:rsidRPr="00F01939" w:rsidRDefault="00CF2998" w:rsidP="003E5830">
      <w:pPr>
        <w:ind w:left="851" w:hanging="851"/>
        <w:jc w:val="both"/>
        <w:rPr>
          <w:color w:val="000000"/>
          <w:sz w:val="20"/>
          <w:szCs w:val="20"/>
        </w:rPr>
      </w:pPr>
      <w:r w:rsidRPr="00F01939">
        <w:rPr>
          <w:color w:val="000000"/>
          <w:sz w:val="20"/>
          <w:szCs w:val="20"/>
        </w:rPr>
        <w:t>3.3.</w:t>
      </w:r>
      <w:r w:rsidRPr="00F01939">
        <w:rPr>
          <w:color w:val="000000"/>
          <w:sz w:val="20"/>
          <w:szCs w:val="20"/>
        </w:rPr>
        <w:tab/>
        <w:t>При обнаружении несоответствия качества нефтепродуктов, переданных Исполнителем Клиенту, последний обязуется в течение 24 (двадцати четырёх) часов с момента обнаружения несоответствия направить уведомление в адрес Исполнителя.</w:t>
      </w:r>
    </w:p>
    <w:p w:rsidR="00CF2998" w:rsidRPr="00F01939" w:rsidRDefault="00CF2998" w:rsidP="0038128F">
      <w:pPr>
        <w:tabs>
          <w:tab w:val="left" w:pos="851"/>
        </w:tabs>
        <w:ind w:left="851" w:hanging="851"/>
        <w:jc w:val="both"/>
        <w:rPr>
          <w:color w:val="000000"/>
          <w:sz w:val="20"/>
          <w:szCs w:val="20"/>
        </w:rPr>
      </w:pPr>
      <w:r w:rsidRPr="00F01939">
        <w:rPr>
          <w:color w:val="000000"/>
          <w:sz w:val="20"/>
          <w:szCs w:val="20"/>
        </w:rPr>
        <w:t>3.4.</w:t>
      </w:r>
      <w:r w:rsidRPr="00F01939">
        <w:rPr>
          <w:color w:val="000000"/>
          <w:sz w:val="20"/>
          <w:szCs w:val="20"/>
        </w:rPr>
        <w:tab/>
        <w:t>Нефтепродукты считаются поставленными по качеству в соответствии с условиями Договора, если в течение 5 (пяти) календарных дней со дня отпуска нефтепродуктов Клиенту, Клиент не заявит претензии по качеству.</w:t>
      </w:r>
    </w:p>
    <w:p w:rsidR="00CF2998" w:rsidRPr="00F01939" w:rsidRDefault="00CF2998" w:rsidP="003E5830">
      <w:pPr>
        <w:tabs>
          <w:tab w:val="decimal" w:pos="851"/>
        </w:tabs>
        <w:ind w:left="851"/>
        <w:jc w:val="both"/>
        <w:rPr>
          <w:color w:val="000000"/>
          <w:sz w:val="20"/>
          <w:szCs w:val="20"/>
        </w:rPr>
      </w:pPr>
      <w:r w:rsidRPr="00F01939">
        <w:rPr>
          <w:color w:val="000000"/>
          <w:sz w:val="20"/>
          <w:szCs w:val="20"/>
        </w:rPr>
        <w:t>К претензии по качеству нефтепродуктов Клиент обязан приложить следующие документы:</w:t>
      </w:r>
    </w:p>
    <w:p w:rsidR="00CF2998" w:rsidRPr="00F01939" w:rsidRDefault="00CF2998" w:rsidP="0038128F">
      <w:pPr>
        <w:tabs>
          <w:tab w:val="left" w:pos="1134"/>
        </w:tabs>
        <w:ind w:left="851"/>
        <w:jc w:val="both"/>
        <w:rPr>
          <w:color w:val="000000"/>
          <w:sz w:val="20"/>
          <w:szCs w:val="20"/>
        </w:rPr>
      </w:pPr>
      <w:r w:rsidRPr="00F01939">
        <w:rPr>
          <w:color w:val="000000"/>
          <w:sz w:val="20"/>
          <w:szCs w:val="20"/>
        </w:rPr>
        <w:tab/>
        <w:t>- чек;</w:t>
      </w:r>
    </w:p>
    <w:p w:rsidR="00CF2998" w:rsidRPr="00F01939" w:rsidRDefault="00CF2998" w:rsidP="0038128F">
      <w:pPr>
        <w:tabs>
          <w:tab w:val="left" w:pos="1134"/>
        </w:tabs>
        <w:ind w:left="851"/>
        <w:jc w:val="both"/>
        <w:rPr>
          <w:color w:val="000000"/>
          <w:sz w:val="20"/>
          <w:szCs w:val="20"/>
        </w:rPr>
      </w:pPr>
      <w:r w:rsidRPr="00F01939">
        <w:rPr>
          <w:color w:val="000000"/>
          <w:sz w:val="20"/>
          <w:szCs w:val="20"/>
        </w:rPr>
        <w:tab/>
        <w:t>- акт экспертизы.</w:t>
      </w:r>
    </w:p>
    <w:p w:rsidR="00CF2998" w:rsidRPr="00F01939" w:rsidRDefault="00CF2998" w:rsidP="003E5830">
      <w:pPr>
        <w:tabs>
          <w:tab w:val="left" w:pos="851"/>
        </w:tabs>
        <w:ind w:left="851" w:hanging="851"/>
        <w:jc w:val="both"/>
        <w:rPr>
          <w:color w:val="000000"/>
          <w:sz w:val="20"/>
          <w:szCs w:val="20"/>
        </w:rPr>
      </w:pPr>
      <w:r w:rsidRPr="00F01939">
        <w:rPr>
          <w:color w:val="000000"/>
          <w:sz w:val="20"/>
          <w:szCs w:val="20"/>
        </w:rPr>
        <w:t>3.5.</w:t>
      </w:r>
      <w:r w:rsidRPr="00F01939">
        <w:rPr>
          <w:color w:val="000000"/>
          <w:sz w:val="20"/>
          <w:szCs w:val="20"/>
        </w:rPr>
        <w:tab/>
        <w:t>В случае если на дату подачи претензии результаты экспертизы еще не получены, но пробы переданы в экспертную организацию, Клиент вправе приложить к претензии документы, подтверждающие отправку проб на экспертизу, при этом заключение экспертизы представляется Клиентом Исполнителю не позднее следующего рабочего дня после получения Клиентом акта от экспертной организации.</w:t>
      </w:r>
    </w:p>
    <w:p w:rsidR="00CF2998" w:rsidRPr="00F01939" w:rsidRDefault="00CF2998" w:rsidP="003E5830">
      <w:pPr>
        <w:tabs>
          <w:tab w:val="left" w:pos="851"/>
        </w:tabs>
        <w:ind w:left="851" w:hanging="851"/>
        <w:jc w:val="both"/>
        <w:rPr>
          <w:color w:val="000000"/>
          <w:sz w:val="20"/>
          <w:szCs w:val="20"/>
        </w:rPr>
      </w:pPr>
      <w:r w:rsidRPr="00F01939">
        <w:rPr>
          <w:color w:val="000000"/>
          <w:sz w:val="20"/>
          <w:szCs w:val="20"/>
        </w:rPr>
        <w:tab/>
        <w:t>Без предоставления акта экспертизы, подтверждающего ненадлежащее качество нефтепродуктов, Исполнитель вправе не удовлетворять требования Клиента.</w:t>
      </w:r>
    </w:p>
    <w:p w:rsidR="00CF2998" w:rsidRPr="00F01939" w:rsidRDefault="00CF2998" w:rsidP="003E5830">
      <w:pPr>
        <w:tabs>
          <w:tab w:val="left" w:pos="851"/>
        </w:tabs>
        <w:ind w:left="851" w:hanging="851"/>
        <w:jc w:val="both"/>
        <w:rPr>
          <w:color w:val="000000"/>
          <w:sz w:val="20"/>
          <w:szCs w:val="20"/>
        </w:rPr>
      </w:pPr>
      <w:r w:rsidRPr="00F01939">
        <w:rPr>
          <w:color w:val="000000"/>
          <w:sz w:val="20"/>
          <w:szCs w:val="20"/>
        </w:rPr>
        <w:t>3.6.</w:t>
      </w:r>
      <w:r w:rsidRPr="00F01939">
        <w:rPr>
          <w:color w:val="000000"/>
          <w:sz w:val="20"/>
          <w:szCs w:val="20"/>
        </w:rPr>
        <w:tab/>
        <w:t>Несоблюдение Клиентом вышеуказанного порядка и сроков предъявления претензии является основанием для отказа в удовлетворении претензии Клиента по качеству нефтепродуктов, при этом Исполнитель считается надлежащим образом, исполнившим свои обязательства в части качества поставленных нефтепродуктов.</w:t>
      </w:r>
    </w:p>
    <w:p w:rsidR="00CF2998" w:rsidRPr="00F01939" w:rsidRDefault="00CF2998">
      <w:pPr>
        <w:ind w:left="900" w:hanging="900"/>
        <w:jc w:val="both"/>
        <w:rPr>
          <w:sz w:val="20"/>
          <w:szCs w:val="20"/>
        </w:rPr>
      </w:pPr>
    </w:p>
    <w:p w:rsidR="00CF2998" w:rsidRPr="00F01939" w:rsidRDefault="00CF2998">
      <w:pPr>
        <w:ind w:left="360"/>
        <w:jc w:val="center"/>
        <w:rPr>
          <w:b/>
          <w:bCs/>
          <w:sz w:val="22"/>
          <w:szCs w:val="22"/>
        </w:rPr>
      </w:pPr>
      <w:r w:rsidRPr="00F01939">
        <w:rPr>
          <w:b/>
          <w:bCs/>
          <w:sz w:val="22"/>
          <w:szCs w:val="22"/>
        </w:rPr>
        <w:t>4.   Цена договора и порядок расчетов</w:t>
      </w:r>
    </w:p>
    <w:p w:rsidR="00CF2998" w:rsidRPr="00F01939" w:rsidRDefault="00CF2998">
      <w:pPr>
        <w:ind w:left="360"/>
        <w:jc w:val="center"/>
        <w:rPr>
          <w:sz w:val="20"/>
          <w:szCs w:val="20"/>
        </w:rPr>
      </w:pPr>
    </w:p>
    <w:p w:rsidR="00CF2998" w:rsidRDefault="00CF2998" w:rsidP="00675C5E">
      <w:pPr>
        <w:numPr>
          <w:ilvl w:val="1"/>
          <w:numId w:val="8"/>
        </w:numPr>
        <w:tabs>
          <w:tab w:val="clear" w:pos="360"/>
          <w:tab w:val="left" w:pos="851"/>
          <w:tab w:val="num" w:pos="7732"/>
        </w:tabs>
        <w:suppressAutoHyphens w:val="0"/>
        <w:ind w:left="851" w:hanging="851"/>
        <w:rPr>
          <w:sz w:val="20"/>
          <w:szCs w:val="20"/>
        </w:rPr>
      </w:pPr>
      <w:r w:rsidRPr="00F01939">
        <w:rPr>
          <w:sz w:val="20"/>
          <w:szCs w:val="20"/>
        </w:rPr>
        <w:t>Тарифы:</w:t>
      </w:r>
    </w:p>
    <w:p w:rsidR="00CF2998" w:rsidRPr="00D23EE9" w:rsidRDefault="00CF2998" w:rsidP="00D23EE9">
      <w:pPr>
        <w:tabs>
          <w:tab w:val="left" w:pos="851"/>
        </w:tabs>
        <w:suppressAutoHyphens w:val="0"/>
        <w:ind w:left="851"/>
        <w:jc w:val="both"/>
        <w:rPr>
          <w:sz w:val="20"/>
          <w:szCs w:val="20"/>
        </w:rPr>
      </w:pPr>
      <w:r w:rsidRPr="00D23EE9">
        <w:rPr>
          <w:sz w:val="20"/>
          <w:szCs w:val="20"/>
        </w:rPr>
        <w:t xml:space="preserve">Стоимость топливных карт, абонентской платы и прочих выплат осуществляется в соответствии с Тарифом Исполнителя </w:t>
      </w:r>
      <w:r>
        <w:rPr>
          <w:sz w:val="20"/>
          <w:szCs w:val="20"/>
        </w:rPr>
        <w:t>_________________________</w:t>
      </w:r>
      <w:r w:rsidRPr="00D23EE9">
        <w:rPr>
          <w:sz w:val="20"/>
          <w:szCs w:val="20"/>
        </w:rPr>
        <w:t xml:space="preserve"> стоимость предоставления информационных услуг (реестр операций по картам, выписка по счету) осуществляется в соответствии с Тарифом Исполнителя </w:t>
      </w:r>
      <w:r>
        <w:rPr>
          <w:sz w:val="20"/>
          <w:szCs w:val="20"/>
        </w:rPr>
        <w:t>_____________________,</w:t>
      </w:r>
      <w:r w:rsidRPr="00D23EE9">
        <w:rPr>
          <w:sz w:val="20"/>
          <w:szCs w:val="20"/>
        </w:rPr>
        <w:t xml:space="preserve"> изложенными в </w:t>
      </w:r>
      <w:r>
        <w:rPr>
          <w:sz w:val="20"/>
          <w:szCs w:val="20"/>
        </w:rPr>
        <w:t>__________________.</w:t>
      </w:r>
    </w:p>
    <w:p w:rsidR="00CF2998" w:rsidRPr="00F01939" w:rsidRDefault="00CF2998" w:rsidP="00D23EE9">
      <w:pPr>
        <w:tabs>
          <w:tab w:val="left" w:pos="851"/>
        </w:tabs>
        <w:suppressAutoHyphens w:val="0"/>
        <w:ind w:left="851"/>
        <w:jc w:val="both"/>
        <w:rPr>
          <w:sz w:val="20"/>
          <w:szCs w:val="20"/>
        </w:rPr>
      </w:pPr>
      <w:r w:rsidRPr="00D23EE9">
        <w:rPr>
          <w:sz w:val="20"/>
          <w:szCs w:val="20"/>
        </w:rPr>
        <w:t xml:space="preserve">Стоимость предоставления отчетных документов по топливным картам осуществляется в соответствии с Тарифом Исполнителя </w:t>
      </w:r>
      <w:r>
        <w:rPr>
          <w:sz w:val="20"/>
          <w:szCs w:val="20"/>
        </w:rPr>
        <w:t>_________________.</w:t>
      </w:r>
    </w:p>
    <w:p w:rsidR="00CF2998" w:rsidRPr="00F01939" w:rsidRDefault="00CF2998" w:rsidP="00D23EE9">
      <w:pPr>
        <w:numPr>
          <w:ilvl w:val="1"/>
          <w:numId w:val="8"/>
        </w:numPr>
        <w:tabs>
          <w:tab w:val="clear" w:pos="360"/>
          <w:tab w:val="left" w:pos="851"/>
        </w:tabs>
        <w:suppressAutoHyphens w:val="0"/>
        <w:ind w:left="851" w:hanging="851"/>
        <w:jc w:val="both"/>
        <w:rPr>
          <w:sz w:val="20"/>
          <w:szCs w:val="20"/>
        </w:rPr>
      </w:pPr>
      <w:r w:rsidRPr="00F01939">
        <w:rPr>
          <w:sz w:val="20"/>
          <w:szCs w:val="20"/>
        </w:rPr>
        <w:t>Цена Договора не мож</w:t>
      </w:r>
      <w:r>
        <w:rPr>
          <w:sz w:val="20"/>
          <w:szCs w:val="20"/>
        </w:rPr>
        <w:t xml:space="preserve">ет превышать </w:t>
      </w:r>
      <w:r w:rsidRPr="007D2DF9">
        <w:rPr>
          <w:b/>
          <w:sz w:val="20"/>
          <w:szCs w:val="20"/>
        </w:rPr>
        <w:t>235315</w:t>
      </w:r>
      <w:r>
        <w:rPr>
          <w:b/>
          <w:sz w:val="20"/>
          <w:szCs w:val="20"/>
        </w:rPr>
        <w:t xml:space="preserve"> (двести тридцать пять тысяч триста пятнадцать) рублей 00 </w:t>
      </w:r>
      <w:r w:rsidRPr="007D2DF9">
        <w:rPr>
          <w:b/>
          <w:sz w:val="20"/>
          <w:szCs w:val="20"/>
        </w:rPr>
        <w:t>копеек</w:t>
      </w:r>
      <w:r w:rsidRPr="00F01939">
        <w:rPr>
          <w:sz w:val="20"/>
          <w:szCs w:val="20"/>
        </w:rPr>
        <w:t>, с учетом НДС (2</w:t>
      </w:r>
      <w:r>
        <w:rPr>
          <w:sz w:val="20"/>
          <w:szCs w:val="20"/>
        </w:rPr>
        <w:t>2</w:t>
      </w:r>
      <w:r w:rsidRPr="00F01939">
        <w:rPr>
          <w:sz w:val="20"/>
          <w:szCs w:val="20"/>
        </w:rPr>
        <w:t>%), и определяется по формуле:</w:t>
      </w:r>
    </w:p>
    <w:p w:rsidR="00CF2998" w:rsidRPr="00F01939" w:rsidRDefault="00CF2998" w:rsidP="0038128F">
      <w:pPr>
        <w:tabs>
          <w:tab w:val="left" w:pos="851"/>
        </w:tabs>
        <w:suppressAutoHyphens w:val="0"/>
        <w:ind w:left="851"/>
        <w:jc w:val="both"/>
        <w:rPr>
          <w:sz w:val="20"/>
          <w:szCs w:val="20"/>
        </w:rPr>
      </w:pPr>
      <w:r w:rsidRPr="00F01939">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9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ocumentProtection w:edit=&quot;read-only&quot; w:enforcement=&quot;off&quot;/&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1590&quot;/&gt;&lt;wsp:rsid wsp:val=&quot;0001349C&quot;/&gt;&lt;wsp:rsid wsp:val=&quot;000218EC&quot;/&gt;&lt;wsp:rsid wsp:val=&quot;00047E94&quot;/&gt;&lt;wsp:rsid wsp:val=&quot;000513BE&quot;/&gt;&lt;wsp:rsid wsp:val=&quot;00052819&quot;/&gt;&lt;wsp:rsid wsp:val=&quot;00063775&quot;/&gt;&lt;wsp:rsid wsp:val=&quot;00071753&quot;/&gt;&lt;wsp:rsid wsp:val=&quot;00087E23&quot;/&gt;&lt;wsp:rsid wsp:val=&quot;00142454&quot;/&gt;&lt;wsp:rsid wsp:val=&quot;00153928&quot;/&gt;&lt;wsp:rsid wsp:val=&quot;001B2120&quot;/&gt;&lt;wsp:rsid wsp:val=&quot;001C74F7&quot;/&gt;&lt;wsp:rsid wsp:val=&quot;001D1590&quot;/&gt;&lt;wsp:rsid wsp:val=&quot;001D1F94&quot;/&gt;&lt;wsp:rsid wsp:val=&quot;00201A64&quot;/&gt;&lt;wsp:rsid wsp:val=&quot;00202321&quot;/&gt;&lt;wsp:rsid wsp:val=&quot;00236D43&quot;/&gt;&lt;wsp:rsid wsp:val=&quot;00246D6F&quot;/&gt;&lt;wsp:rsid wsp:val=&quot;002857C6&quot;/&gt;&lt;wsp:rsid wsp:val=&quot;002B63B8&quot;/&gt;&lt;wsp:rsid wsp:val=&quot;002C4490&quot;/&gt;&lt;wsp:rsid wsp:val=&quot;002C4A93&quot;/&gt;&lt;wsp:rsid wsp:val=&quot;002C64DF&quot;/&gt;&lt;wsp:rsid wsp:val=&quot;002C688A&quot;/&gt;&lt;wsp:rsid wsp:val=&quot;002C7681&quot;/&gt;&lt;wsp:rsid wsp:val=&quot;0030379B&quot;/&gt;&lt;wsp:rsid wsp:val=&quot;00325FE9&quot;/&gt;&lt;wsp:rsid wsp:val=&quot;0035196C&quot;/&gt;&lt;wsp:rsid wsp:val=&quot;00367D54&quot;/&gt;&lt;wsp:rsid wsp:val=&quot;00375293&quot;/&gt;&lt;wsp:rsid wsp:val=&quot;003A2505&quot;/&gt;&lt;wsp:rsid wsp:val=&quot;003F197B&quot;/&gt;&lt;wsp:rsid wsp:val=&quot;00450561&quot;/&gt;&lt;wsp:rsid wsp:val=&quot;00452C8E&quot;/&gt;&lt;wsp:rsid wsp:val=&quot;00456866&quot;/&gt;&lt;wsp:rsid wsp:val=&quot;004E6C0E&quot;/&gt;&lt;wsp:rsid wsp:val=&quot;005B426D&quot;/&gt;&lt;wsp:rsid wsp:val=&quot;005E3ACA&quot;/&gt;&lt;wsp:rsid wsp:val=&quot;005F1F23&quot;/&gt;&lt;wsp:rsid wsp:val=&quot;00630723&quot;/&gt;&lt;wsp:rsid wsp:val=&quot;0066442C&quot;/&gt;&lt;wsp:rsid wsp:val=&quot;006768DE&quot;/&gt;&lt;wsp:rsid wsp:val=&quot;00676B22&quot;/&gt;&lt;wsp:rsid wsp:val=&quot;006A4818&quot;/&gt;&lt;wsp:rsid wsp:val=&quot;006A56D5&quot;/&gt;&lt;wsp:rsid wsp:val=&quot;006C59C4&quot;/&gt;&lt;wsp:rsid wsp:val=&quot;006C6D1F&quot;/&gt;&lt;wsp:rsid wsp:val=&quot;006F1768&quot;/&gt;&lt;wsp:rsid wsp:val=&quot;0072767F&quot;/&gt;&lt;wsp:rsid wsp:val=&quot;00737865&quot;/&gt;&lt;wsp:rsid wsp:val=&quot;00737BF2&quot;/&gt;&lt;wsp:rsid wsp:val=&quot;00750A2F&quot;/&gt;&lt;wsp:rsid wsp:val=&quot;007738FA&quot;/&gt;&lt;wsp:rsid wsp:val=&quot;00775F16&quot;/&gt;&lt;wsp:rsid wsp:val=&quot;007974A2&quot;/&gt;&lt;wsp:rsid wsp:val=&quot;007B0CE0&quot;/&gt;&lt;wsp:rsid wsp:val=&quot;007C754B&quot;/&gt;&lt;wsp:rsid wsp:val=&quot;00802DB6&quot;/&gt;&lt;wsp:rsid wsp:val=&quot;008419FC&quot;/&gt;&lt;wsp:rsid wsp:val=&quot;00844154&quot;/&gt;&lt;wsp:rsid wsp:val=&quot;00874D88&quot;/&gt;&lt;wsp:rsid wsp:val=&quot;00885107&quot;/&gt;&lt;wsp:rsid wsp:val=&quot;008C2844&quot;/&gt;&lt;wsp:rsid wsp:val=&quot;008F17B7&quot;/&gt;&lt;wsp:rsid wsp:val=&quot;00904E67&quot;/&gt;&lt;wsp:rsid wsp:val=&quot;0092399E&quot;/&gt;&lt;wsp:rsid wsp:val=&quot;009338C4&quot;/&gt;&lt;wsp:rsid wsp:val=&quot;0093518F&quot;/&gt;&lt;wsp:rsid wsp:val=&quot;0094419A&quot;/&gt;&lt;wsp:rsid wsp:val=&quot;00947F78&quot;/&gt;&lt;wsp:rsid wsp:val=&quot;0095507E&quot;/&gt;&lt;wsp:rsid wsp:val=&quot;0098331B&quot;/&gt;&lt;wsp:rsid wsp:val=&quot;009F6B30&quot;/&gt;&lt;wsp:rsid wsp:val=&quot;00A02402&quot;/&gt;&lt;wsp:rsid wsp:val=&quot;00A04408&quot;/&gt;&lt;wsp:rsid wsp:val=&quot;00A06E39&quot;/&gt;&lt;wsp:rsid wsp:val=&quot;00A3022B&quot;/&gt;&lt;wsp:rsid wsp:val=&quot;00A30235&quot;/&gt;&lt;wsp:rsid wsp:val=&quot;00A32203&quot;/&gt;&lt;wsp:rsid wsp:val=&quot;00A40EFE&quot;/&gt;&lt;wsp:rsid wsp:val=&quot;00A87CD9&quot;/&gt;&lt;wsp:rsid wsp:val=&quot;00A95646&quot;/&gt;&lt;wsp:rsid wsp:val=&quot;00AA1E3C&quot;/&gt;&lt;wsp:rsid wsp:val=&quot;00AB196A&quot;/&gt;&lt;wsp:rsid wsp:val=&quot;00AB3476&quot;/&gt;&lt;wsp:rsid wsp:val=&quot;00AB71BC&quot;/&gt;&lt;wsp:rsid wsp:val=&quot;00AF77C1&quot;/&gt;&lt;wsp:rsid wsp:val=&quot;00B32E56&quot;/&gt;&lt;wsp:rsid wsp:val=&quot;00B41333&quot;/&gt;&lt;wsp:rsid wsp:val=&quot;00B716DF&quot;/&gt;&lt;wsp:rsid wsp:val=&quot;00B738DB&quot;/&gt;&lt;wsp:rsid wsp:val=&quot;00B82E8E&quot;/&gt;&lt;wsp:rsid wsp:val=&quot;00B91EF8&quot;/&gt;&lt;wsp:rsid wsp:val=&quot;00BB3930&quot;/&gt;&lt;wsp:rsid wsp:val=&quot;00BF45DB&quot;/&gt;&lt;wsp:rsid wsp:val=&quot;00BF57B1&quot;/&gt;&lt;wsp:rsid wsp:val=&quot;00C45CB5&quot;/&gt;&lt;wsp:rsid wsp:val=&quot;00C613D3&quot;/&gt;&lt;wsp:rsid wsp:val=&quot;00C75A61&quot;/&gt;&lt;wsp:rsid wsp:val=&quot;00C81678&quot;/&gt;&lt;wsp:rsid wsp:val=&quot;00CE62E7&quot;/&gt;&lt;wsp:rsid wsp:val=&quot;00D62F08&quot;/&gt;&lt;wsp:rsid wsp:val=&quot;00D63933&quot;/&gt;&lt;wsp:rsid wsp:val=&quot;00D92CBF&quot;/&gt;&lt;wsp:rsid wsp:val=&quot;00DA1FFA&quot;/&gt;&lt;wsp:rsid wsp:val=&quot;00DD7E7E&quot;/&gt;&lt;wsp:rsid wsp:val=&quot;00DF22F4&quot;/&gt;&lt;wsp:rsid wsp:val=&quot;00E364F9&quot;/&gt;&lt;wsp:rsid wsp:val=&quot;00E80067&quot;/&gt;&lt;wsp:rsid wsp:val=&quot;00EA03F7&quot;/&gt;&lt;wsp:rsid wsp:val=&quot;00EA4DE2&quot;/&gt;&lt;wsp:rsid wsp:val=&quot;00F00569&quot;/&gt;&lt;wsp:rsid wsp:val=&quot;00F060C5&quot;/&gt;&lt;wsp:rsid wsp:val=&quot;00F336F9&quot;/&gt;&lt;wsp:rsid wsp:val=&quot;00FD46B1&quot;/&gt;&lt;wsp:rsid wsp:val=&quot;00FE18EA&quot;/&gt;&lt;wsp:rsid wsp:val=&quot;00FF7B3B&quot;/&gt;&lt;/wsp:rsids&gt;&lt;/w:docPr&gt;&lt;w:body&gt;&lt;wx:sect&gt;&lt;w:p wsp:rsidR=&quot;00000000&quot; wsp:rsidRPr=&quot;00FE18EA&quot; wsp:rsidRDefault=&quot;00FE18EA&quot; wsp:rsidP=&quot;00FE18EA&quot;&gt;&lt;m:oMathPara&gt;&lt;m:oMath&gt;&lt;m:r&gt;&lt;w:rPr&gt;&lt;w:rFonts w:ascii=&quot;Cambria Math&quot; w:h-ansi=&quot;Cambria Math&quot;/&gt;&lt;wx:font wx:val=&quot;Cambria Math&quot;/&gt;&lt;w:i/&gt;&lt;/w:rPr&gt;&lt;m:t&gt;Р¦Рљ=&lt;/m:t&gt;&lt;/m:r&gt;&lt;m:nary&gt;&lt;m:naryPr&gt;&lt;m:chr m:val=&quot;в€‘&quot;/&gt;&lt;m:limLoc m:val=&quot;undOvr&quot;/&gt;&lt;m:ctrlPr&gt;&lt;w:rPr&gt;&lt;w:rFonts w:ascii=&quot;Cambria Math&quot; w:fareast=&quot;Calibri&quot; w:h-ansi=&quot;Cambria Math&quot;/&gt;&lt;wx:font wx:val=&quot;Cambria Math&quot;/&gt;&lt;w:i/&gt;&lt;w:i-cs/&gt;&lt;w:lang w:fareast=&quot;EN-US&quot;/&gt;&lt;/w:rPr&gt;&lt;/m:ctrlPr&gt;&lt;/m:naryPr&gt;&lt;m:sub&gt;&lt;m:r&gt;&lt;w:rPr&gt;&lt;w:rFonts w:ascii=&quot;Cambria Math&quot; w:h-ansi=&quot;Cambria Math&quot;/&gt;&lt;wx:font wx:val=&quot;Cambria Math&quot;/&gt;&lt;w:i/&gt;&lt;w:lang w:val=&quot;EN-US&quot;/&gt;&lt;/w:rPr&gt;&lt;m:t&gt;i=1&lt;/m:t&gt;&lt;/m:r&gt;&lt;/m:sub&gt;&lt;m:sup&gt;&lt;m:r&gt;&lt;w:rPr&gt;&lt;w:rFonts w:ascii=&quot;Cambria Math&quot; w:h-ansi=&quot;Cambria Math&quot;/&gt;&lt;wx:font wx:val=&quot;Cambria Math&quot;/&gt;&lt;w:i/&gt;&lt;/w:rPr&gt;&lt;m:t&gt;n&lt;/m:t&gt;&lt;/m:r&gt;&lt;/m:sup&gt;&lt;m:e&gt;&lt;m:sSub&gt;&lt;m:sSubPr&gt;&lt;m:ctrlPr&gt;&lt;w:rPr&gt;&lt;w:rFonts w:ascii=&quot;Cambria Math&quot; w:fareast=&quot;Calibri&quot; w:h-ansi=&quot;Cambria Math&quot;/&gt;&lt;wx:font wx:val=&quot;Cambria Math&quot;/&gt;&lt;w:i/&gt;&lt;w:i-cs/&gt;&lt;w:lang w:fareast=&quot;EN-US&quot;/&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lang w:val=&quot;EN-US&quot;/&gt;&lt;/w:rPr&gt;&lt;m:t&gt;i&lt;/m:t&gt;&lt;/m:r&gt;&lt;/m:sub&gt;&lt;/m:sSub&gt;&lt;m:r&gt;&lt;w:rPr&gt;&lt;w:rFonts w:ascii=&quot;Cambria Math&quot; w:h-ansi=&quot;Cambria Math&quot;/&gt;&lt;wx:font wx:val=&quot;Cambria Math&quot;/&gt;&lt;w:i/&gt;&lt;/w:rPr&gt;&lt;m:t&gt;в€™&lt;/m:t&gt;&lt;/m:r&gt;&lt;m:sSub&gt;&lt;m:sSubPr&gt;&lt;m:ctrlPr&gt;&lt;w:rPr&gt;&lt;w:rFonts w:ascii=&quot;Cambria Math&quot; w:fareast=&quot;Calibri&quot; w:h-ansi=&quot;Cambria Math&quot;/&gt;&lt;wx:font wx:val=&quot;Cambria Math&quot;/&gt;&lt;w:i/&gt;&lt;w:i-cs/&gt;&lt;w:lang w:fareast=&quot;EN-US&quot;/&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lang w:val=&quot;EN-US&quot;/&gt;&lt;/w:rPr&gt;&lt;m:t&gt;i&lt;/m:t&gt;&lt;/m:r&gt;&lt;/m:sub&gt;&lt;/m:sSub&gt;&lt;/m:e&gt;&lt;/m:nary&gt;&lt;/m:oMath&gt;&lt;/m:oMathPara&gt;&lt;/w:p&gt;&lt;w:sectPr wsp:rsidR=&quot;00000000&quot; wsp:rsidRPr=&quot;00FE18EA&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p>
    <w:p w:rsidR="00CF2998" w:rsidRPr="00F01939" w:rsidRDefault="00CF2998" w:rsidP="0038128F">
      <w:pPr>
        <w:suppressAutoHyphens w:val="0"/>
        <w:ind w:left="851"/>
        <w:jc w:val="both"/>
        <w:rPr>
          <w:sz w:val="20"/>
          <w:szCs w:val="20"/>
        </w:rPr>
      </w:pPr>
      <w:r w:rsidRPr="00F01939">
        <w:rPr>
          <w:sz w:val="20"/>
          <w:szCs w:val="20"/>
        </w:rPr>
        <w:t>ЦК – цена договора;</w:t>
      </w:r>
    </w:p>
    <w:p w:rsidR="00CF2998" w:rsidRPr="00F01939" w:rsidRDefault="00CF2998" w:rsidP="0038128F">
      <w:pPr>
        <w:suppressAutoHyphens w:val="0"/>
        <w:ind w:left="851"/>
        <w:jc w:val="both"/>
        <w:rPr>
          <w:sz w:val="20"/>
          <w:szCs w:val="20"/>
        </w:rPr>
      </w:pPr>
      <w:r w:rsidRPr="00F01939">
        <w:rPr>
          <w:sz w:val="20"/>
          <w:szCs w:val="20"/>
        </w:rPr>
        <w:t>n – количество отпусков нефтепродуктов Клиенту;</w:t>
      </w:r>
    </w:p>
    <w:p w:rsidR="00CF2998" w:rsidRPr="00F01939" w:rsidRDefault="00CF2998" w:rsidP="0038128F">
      <w:pPr>
        <w:suppressAutoHyphens w:val="0"/>
        <w:ind w:left="851"/>
        <w:jc w:val="both"/>
        <w:rPr>
          <w:sz w:val="20"/>
          <w:szCs w:val="20"/>
        </w:rPr>
      </w:pPr>
      <w:r w:rsidRPr="00F01939">
        <w:rPr>
          <w:sz w:val="20"/>
          <w:szCs w:val="20"/>
        </w:rPr>
        <w:t xml:space="preserve">Цi– цена единицы нефтепродуктов, действующая на АЗС Исполнителя на момент i-отпуска нефтепродуктов Клиенту; </w:t>
      </w:r>
    </w:p>
    <w:p w:rsidR="00CF2998" w:rsidRPr="00F01939" w:rsidRDefault="00CF2998" w:rsidP="0038128F">
      <w:pPr>
        <w:suppressAutoHyphens w:val="0"/>
        <w:ind w:left="851"/>
        <w:jc w:val="both"/>
        <w:rPr>
          <w:sz w:val="20"/>
          <w:szCs w:val="20"/>
        </w:rPr>
      </w:pPr>
      <w:r w:rsidRPr="00F01939">
        <w:rPr>
          <w:sz w:val="20"/>
          <w:szCs w:val="20"/>
        </w:rPr>
        <w:t>Кi– количество нефтепродуктов i-отпуска.</w:t>
      </w:r>
    </w:p>
    <w:p w:rsidR="00CF2998" w:rsidRPr="00F01939" w:rsidRDefault="00CF2998" w:rsidP="00057DC2">
      <w:pPr>
        <w:numPr>
          <w:ilvl w:val="1"/>
          <w:numId w:val="8"/>
        </w:numPr>
        <w:tabs>
          <w:tab w:val="clear" w:pos="360"/>
          <w:tab w:val="num" w:pos="851"/>
        </w:tabs>
        <w:suppressAutoHyphens w:val="0"/>
        <w:ind w:left="851" w:hanging="851"/>
        <w:jc w:val="both"/>
        <w:rPr>
          <w:sz w:val="20"/>
          <w:szCs w:val="20"/>
        </w:rPr>
      </w:pPr>
      <w:r w:rsidRPr="00F01939">
        <w:rPr>
          <w:sz w:val="20"/>
          <w:szCs w:val="20"/>
        </w:rPr>
        <w:t xml:space="preserve">Оплата отпускаемых Исполнителем нефтепродуктов, товаров и услуг осуществляется на условиях фактической выборки за отчетный месяц. Моментом оплаты считается дата поступления денежных средств на расчетный счет Исполнителя. </w:t>
      </w:r>
    </w:p>
    <w:p w:rsidR="00CF2998" w:rsidRPr="00F01939" w:rsidRDefault="00CF2998" w:rsidP="00057DC2">
      <w:pPr>
        <w:numPr>
          <w:ilvl w:val="1"/>
          <w:numId w:val="8"/>
        </w:numPr>
        <w:tabs>
          <w:tab w:val="clear" w:pos="360"/>
          <w:tab w:val="num" w:pos="851"/>
        </w:tabs>
        <w:suppressAutoHyphens w:val="0"/>
        <w:ind w:left="851" w:hanging="851"/>
        <w:jc w:val="both"/>
        <w:rPr>
          <w:sz w:val="20"/>
          <w:szCs w:val="20"/>
        </w:rPr>
      </w:pPr>
      <w:r w:rsidRPr="00F01939">
        <w:rPr>
          <w:sz w:val="20"/>
          <w:szCs w:val="20"/>
        </w:rPr>
        <w:t xml:space="preserve">Оплата (расчеты) за фактически полученное количество нефтепродуктов, товаров и услуг за отчетный месяц производится платежным поручением Клиента на расчетный счет Исполнителя в течение 10 рабочих дней с даты выставления Клиенту Исполнителем счета-фактуры. </w:t>
      </w:r>
    </w:p>
    <w:p w:rsidR="00CF2998" w:rsidRPr="00F01939" w:rsidRDefault="00CF2998" w:rsidP="00057DC2">
      <w:pPr>
        <w:numPr>
          <w:ilvl w:val="1"/>
          <w:numId w:val="8"/>
        </w:numPr>
        <w:tabs>
          <w:tab w:val="clear" w:pos="360"/>
          <w:tab w:val="num" w:pos="851"/>
        </w:tabs>
        <w:suppressAutoHyphens w:val="0"/>
        <w:ind w:left="851" w:hanging="851"/>
        <w:jc w:val="both"/>
        <w:rPr>
          <w:sz w:val="20"/>
          <w:szCs w:val="20"/>
        </w:rPr>
      </w:pPr>
      <w:r w:rsidRPr="00F01939">
        <w:rPr>
          <w:sz w:val="20"/>
          <w:szCs w:val="20"/>
        </w:rPr>
        <w:t>Отпуск нефтепродуктов осуществляется Исполнителем по розничным ценам, установленным на Стеле АЗС на момент заправки. Цены включают в себя все виды налогов. Расчеты производятся в безналичной форме в рублях Российской Федерации.</w:t>
      </w:r>
    </w:p>
    <w:p w:rsidR="00CF2998" w:rsidRPr="00F01939" w:rsidRDefault="00CF2998" w:rsidP="00057DC2">
      <w:pPr>
        <w:numPr>
          <w:ilvl w:val="1"/>
          <w:numId w:val="8"/>
        </w:numPr>
        <w:tabs>
          <w:tab w:val="clear" w:pos="360"/>
          <w:tab w:val="num" w:pos="851"/>
        </w:tabs>
        <w:suppressAutoHyphens w:val="0"/>
        <w:ind w:left="851" w:hanging="851"/>
        <w:jc w:val="both"/>
        <w:rPr>
          <w:sz w:val="20"/>
          <w:szCs w:val="20"/>
        </w:rPr>
      </w:pPr>
      <w:r w:rsidRPr="00F01939">
        <w:rPr>
          <w:sz w:val="20"/>
          <w:szCs w:val="20"/>
        </w:rPr>
        <w:t>Клиент обязан в платежных поручениях на оплату в графе «Назначение платежа» указывать номер настоящего договора, присвоенный Исполнителем, в противном случае последний не несет никакой ответственности за несвоевременное зачисление денежных средств на Субсчет Клиента.</w:t>
      </w:r>
    </w:p>
    <w:p w:rsidR="00CF2998" w:rsidRPr="00F01939" w:rsidRDefault="00CF2998" w:rsidP="00057DC2">
      <w:pPr>
        <w:numPr>
          <w:ilvl w:val="1"/>
          <w:numId w:val="8"/>
        </w:numPr>
        <w:tabs>
          <w:tab w:val="clear" w:pos="360"/>
          <w:tab w:val="num" w:pos="851"/>
        </w:tabs>
        <w:suppressAutoHyphens w:val="0"/>
        <w:ind w:left="851" w:hanging="851"/>
        <w:jc w:val="both"/>
        <w:rPr>
          <w:sz w:val="20"/>
          <w:szCs w:val="20"/>
        </w:rPr>
      </w:pPr>
      <w:r w:rsidRPr="00F01939">
        <w:rPr>
          <w:sz w:val="20"/>
          <w:szCs w:val="20"/>
        </w:rPr>
        <w:t>Оплата по настоящему Договору осуществляется Клиентом лично. Оплата от третьих лиц по настоящему Договору Исполнителем не принимается.</w:t>
      </w:r>
    </w:p>
    <w:p w:rsidR="00CF2998" w:rsidRPr="00F01939" w:rsidRDefault="00CF2998" w:rsidP="00675C5E">
      <w:pPr>
        <w:numPr>
          <w:ilvl w:val="1"/>
          <w:numId w:val="8"/>
        </w:numPr>
        <w:tabs>
          <w:tab w:val="clear" w:pos="360"/>
          <w:tab w:val="left" w:pos="851"/>
          <w:tab w:val="num" w:pos="7732"/>
        </w:tabs>
        <w:suppressAutoHyphens w:val="0"/>
        <w:ind w:left="851" w:hanging="851"/>
        <w:jc w:val="both"/>
        <w:rPr>
          <w:sz w:val="20"/>
          <w:szCs w:val="20"/>
        </w:rPr>
      </w:pPr>
      <w:r w:rsidRPr="00F01939">
        <w:rPr>
          <w:sz w:val="20"/>
          <w:szCs w:val="20"/>
        </w:rPr>
        <w:t>Обязательство Клиента по перечислению денежных средств и оплате нефтепродуктов считается исполненным с даты поступления денежных средств на расчетный счет Исполнителя. Исполнитель распределяет денежные средства, полученные от Клиента, на Субсчет Клиента на следующий рабочий день с момента зачисления денежных средств на расчетный счет Исполнителя.</w:t>
      </w:r>
    </w:p>
    <w:p w:rsidR="00CF2998" w:rsidRPr="00F01939" w:rsidRDefault="00CF2998" w:rsidP="00675C5E">
      <w:pPr>
        <w:numPr>
          <w:ilvl w:val="1"/>
          <w:numId w:val="8"/>
        </w:numPr>
        <w:tabs>
          <w:tab w:val="clear" w:pos="360"/>
          <w:tab w:val="left" w:pos="851"/>
          <w:tab w:val="num" w:pos="1134"/>
          <w:tab w:val="left" w:pos="7732"/>
        </w:tabs>
        <w:ind w:left="851" w:hanging="851"/>
        <w:jc w:val="both"/>
        <w:rPr>
          <w:sz w:val="20"/>
          <w:szCs w:val="20"/>
        </w:rPr>
      </w:pPr>
      <w:r w:rsidRPr="00F01939">
        <w:rPr>
          <w:sz w:val="20"/>
          <w:szCs w:val="20"/>
        </w:rPr>
        <w:t>Исполнитель ведет в электронном виде аналитический учет прихода и расхода средств Клиента, направленных на приобретение нефтепродуктов, а также учета количества отпущенных Клиенту нефтепродуктов по видам и времени их отпуска на АЗС, где Клиентом были применены Топливные карты, путем отражения на Субсчете Клиента следующих операций:</w:t>
      </w:r>
    </w:p>
    <w:p w:rsidR="00CF2998" w:rsidRPr="00F01939" w:rsidRDefault="00CF2998" w:rsidP="00264F15">
      <w:pPr>
        <w:numPr>
          <w:ilvl w:val="0"/>
          <w:numId w:val="6"/>
        </w:numPr>
        <w:tabs>
          <w:tab w:val="clear" w:pos="708"/>
          <w:tab w:val="left" w:pos="851"/>
        </w:tabs>
        <w:ind w:left="851" w:hanging="851"/>
        <w:jc w:val="both"/>
        <w:rPr>
          <w:sz w:val="20"/>
          <w:szCs w:val="20"/>
        </w:rPr>
      </w:pPr>
      <w:r w:rsidRPr="00F01939">
        <w:rPr>
          <w:sz w:val="20"/>
          <w:szCs w:val="20"/>
        </w:rPr>
        <w:t xml:space="preserve">внесение денежных средств по Топливной карте, </w:t>
      </w:r>
    </w:p>
    <w:p w:rsidR="00CF2998" w:rsidRPr="00F01939" w:rsidRDefault="00CF2998" w:rsidP="00264F15">
      <w:pPr>
        <w:numPr>
          <w:ilvl w:val="0"/>
          <w:numId w:val="6"/>
        </w:numPr>
        <w:tabs>
          <w:tab w:val="clear" w:pos="708"/>
          <w:tab w:val="left" w:pos="851"/>
        </w:tabs>
        <w:ind w:left="851" w:hanging="851"/>
        <w:jc w:val="both"/>
        <w:rPr>
          <w:sz w:val="20"/>
          <w:szCs w:val="20"/>
        </w:rPr>
      </w:pPr>
      <w:r w:rsidRPr="00F01939">
        <w:rPr>
          <w:sz w:val="20"/>
          <w:szCs w:val="20"/>
        </w:rPr>
        <w:t>оплата нефтепродуктов и услуг,</w:t>
      </w:r>
    </w:p>
    <w:p w:rsidR="00CF2998" w:rsidRPr="00F01939" w:rsidRDefault="00CF2998" w:rsidP="00264F15">
      <w:pPr>
        <w:numPr>
          <w:ilvl w:val="0"/>
          <w:numId w:val="6"/>
        </w:numPr>
        <w:tabs>
          <w:tab w:val="clear" w:pos="708"/>
          <w:tab w:val="left" w:pos="851"/>
        </w:tabs>
        <w:ind w:left="851" w:hanging="851"/>
        <w:jc w:val="both"/>
        <w:rPr>
          <w:sz w:val="20"/>
          <w:szCs w:val="20"/>
        </w:rPr>
      </w:pPr>
      <w:r w:rsidRPr="00F01939">
        <w:rPr>
          <w:sz w:val="20"/>
          <w:szCs w:val="20"/>
        </w:rPr>
        <w:t>иные операции, если они предусмотрены соглашением Сторон.</w:t>
      </w:r>
    </w:p>
    <w:p w:rsidR="00CF2998" w:rsidRDefault="00CF2998" w:rsidP="00675C5E">
      <w:pPr>
        <w:numPr>
          <w:ilvl w:val="1"/>
          <w:numId w:val="8"/>
        </w:numPr>
        <w:tabs>
          <w:tab w:val="left" w:pos="851"/>
          <w:tab w:val="left" w:pos="7732"/>
        </w:tabs>
        <w:ind w:left="851" w:hanging="851"/>
        <w:jc w:val="both"/>
        <w:rPr>
          <w:sz w:val="20"/>
          <w:szCs w:val="20"/>
        </w:rPr>
      </w:pPr>
      <w:r w:rsidRPr="00560CF9">
        <w:rPr>
          <w:sz w:val="20"/>
          <w:szCs w:val="20"/>
        </w:rPr>
        <w:t>На 5-ый день месяца, следующего за отчетным месяцем, Исполнитель предоставляет Клиенту надлежащим образом оформленные счет-фактуру, товарную накладную по форме ТОРГ-12, акты об оказанных услугах. Вышеуказанные документы Исполнитель направляет Клиенту по</w:t>
      </w:r>
      <w:r>
        <w:rPr>
          <w:sz w:val="20"/>
          <w:szCs w:val="20"/>
        </w:rPr>
        <w:t xml:space="preserve"> адресу, указанному в разделе 14</w:t>
      </w:r>
      <w:r w:rsidRPr="00560CF9">
        <w:rPr>
          <w:sz w:val="20"/>
          <w:szCs w:val="20"/>
        </w:rPr>
        <w:t xml:space="preserve"> Договора. Не позднее 25 (Двадцать пятого) числа месяца, следующего за отчетным, Клиент обязан вернуть Исполнителю подписанные и скрепленные печатью со своей стороны экземпляры указанных документов либо направить рекламацию в письменном виде с перечнем претензий. В случае не подписания документов в установленный срок и не направления рекламации, документы считаются подписанными и принятыми Клиентом без замечаний. Исполнитель не несет ответственности за неполучение Клиентом вышеуказанных документов</w:t>
      </w:r>
      <w:r w:rsidRPr="00B41639">
        <w:rPr>
          <w:sz w:val="20"/>
          <w:szCs w:val="20"/>
        </w:rPr>
        <w:t>.</w:t>
      </w:r>
    </w:p>
    <w:p w:rsidR="00CF2998" w:rsidRDefault="00CF2998" w:rsidP="00180375">
      <w:pPr>
        <w:tabs>
          <w:tab w:val="left" w:pos="851"/>
          <w:tab w:val="left" w:pos="7732"/>
        </w:tabs>
        <w:ind w:left="851"/>
        <w:jc w:val="both"/>
        <w:rPr>
          <w:sz w:val="20"/>
          <w:szCs w:val="20"/>
        </w:rPr>
      </w:pPr>
    </w:p>
    <w:p w:rsidR="00CF2998" w:rsidRPr="00F01939" w:rsidRDefault="00CF2998" w:rsidP="00D23EE9">
      <w:pPr>
        <w:tabs>
          <w:tab w:val="left" w:pos="851"/>
          <w:tab w:val="left" w:pos="7732"/>
        </w:tabs>
        <w:ind w:left="851"/>
        <w:jc w:val="both"/>
        <w:rPr>
          <w:sz w:val="20"/>
          <w:szCs w:val="20"/>
        </w:rPr>
      </w:pPr>
    </w:p>
    <w:p w:rsidR="00CF2998" w:rsidRPr="00F01939" w:rsidRDefault="00CF2998" w:rsidP="00675C5E">
      <w:pPr>
        <w:numPr>
          <w:ilvl w:val="0"/>
          <w:numId w:val="8"/>
        </w:numPr>
        <w:ind w:right="-1"/>
        <w:jc w:val="center"/>
        <w:rPr>
          <w:b/>
          <w:sz w:val="22"/>
          <w:szCs w:val="22"/>
        </w:rPr>
      </w:pPr>
      <w:r w:rsidRPr="00F01939">
        <w:rPr>
          <w:b/>
          <w:sz w:val="22"/>
          <w:szCs w:val="22"/>
        </w:rPr>
        <w:t>Права и обязанности Клиента</w:t>
      </w:r>
    </w:p>
    <w:p w:rsidR="00CF2998" w:rsidRPr="00F01939" w:rsidRDefault="00CF2998" w:rsidP="00B21508">
      <w:pPr>
        <w:ind w:left="360" w:right="-1"/>
        <w:rPr>
          <w:sz w:val="20"/>
          <w:szCs w:val="20"/>
        </w:rPr>
      </w:pPr>
    </w:p>
    <w:p w:rsidR="00CF2998" w:rsidRPr="00F01939" w:rsidRDefault="00CF2998">
      <w:pPr>
        <w:ind w:left="900" w:hanging="900"/>
        <w:jc w:val="both"/>
        <w:rPr>
          <w:sz w:val="20"/>
          <w:szCs w:val="20"/>
        </w:rPr>
      </w:pPr>
      <w:r w:rsidRPr="00F01939">
        <w:rPr>
          <w:sz w:val="20"/>
          <w:szCs w:val="20"/>
        </w:rPr>
        <w:t>5.1.</w:t>
      </w:r>
      <w:r w:rsidRPr="00F01939">
        <w:rPr>
          <w:sz w:val="20"/>
          <w:szCs w:val="20"/>
        </w:rPr>
        <w:tab/>
        <w:t>Клиент имеет право:</w:t>
      </w:r>
    </w:p>
    <w:p w:rsidR="00CF2998" w:rsidRPr="00F01939" w:rsidRDefault="00CF2998">
      <w:pPr>
        <w:ind w:left="900" w:hanging="900"/>
        <w:jc w:val="both"/>
        <w:rPr>
          <w:sz w:val="20"/>
          <w:szCs w:val="20"/>
        </w:rPr>
      </w:pPr>
      <w:r w:rsidRPr="00F01939">
        <w:rPr>
          <w:sz w:val="20"/>
          <w:szCs w:val="20"/>
        </w:rPr>
        <w:t>5.1.1.</w:t>
      </w:r>
      <w:r w:rsidRPr="00F01939">
        <w:rPr>
          <w:sz w:val="20"/>
          <w:szCs w:val="20"/>
        </w:rPr>
        <w:tab/>
        <w:t>Ежемесячно получать информационные услуги (реестр операций по картам, выписка по счету), в соответствии с выбранным тарифом, указанным в п. 4.1. договора.</w:t>
      </w:r>
    </w:p>
    <w:p w:rsidR="00CF2998" w:rsidRPr="00F01939" w:rsidRDefault="00CF2998">
      <w:pPr>
        <w:ind w:left="900" w:hanging="900"/>
        <w:jc w:val="both"/>
        <w:rPr>
          <w:sz w:val="20"/>
          <w:szCs w:val="20"/>
        </w:rPr>
      </w:pPr>
      <w:r w:rsidRPr="00F01939">
        <w:rPr>
          <w:sz w:val="20"/>
          <w:szCs w:val="20"/>
        </w:rPr>
        <w:t>5.1.2.</w:t>
      </w:r>
      <w:r w:rsidRPr="00F01939">
        <w:rPr>
          <w:sz w:val="20"/>
          <w:szCs w:val="20"/>
        </w:rPr>
        <w:tab/>
        <w:t>Определить ассортимент и суточный лимит получаемых Держателями по картам нефтепродуктов, сопутствующих товаров, услуг путем подачи Исполнителю заявки установленной формы (Приложение №3 к настоящему Договору).</w:t>
      </w:r>
    </w:p>
    <w:p w:rsidR="00CF2998" w:rsidRPr="00F01939" w:rsidRDefault="00CF2998">
      <w:pPr>
        <w:ind w:left="900" w:hanging="900"/>
        <w:jc w:val="both"/>
        <w:rPr>
          <w:sz w:val="20"/>
          <w:szCs w:val="20"/>
        </w:rPr>
      </w:pPr>
      <w:r w:rsidRPr="00F01939">
        <w:rPr>
          <w:sz w:val="20"/>
          <w:szCs w:val="20"/>
        </w:rPr>
        <w:t>5.1.3.</w:t>
      </w:r>
      <w:r w:rsidRPr="00F01939">
        <w:rPr>
          <w:sz w:val="20"/>
          <w:szCs w:val="20"/>
        </w:rPr>
        <w:tab/>
        <w:t>В любое время приостановить действие карт, уведомив об этом Исполнителя в письменном или электронном виде. При этом карты будут внесены в Стоп-лист, отпуск нефтепродуктов, сопутствующих товаров, услуг по ним производиться не будет. Действие карт может быть возобновлено после письменного заявления Клиента.</w:t>
      </w:r>
    </w:p>
    <w:p w:rsidR="00CF2998" w:rsidRPr="00F01939" w:rsidRDefault="00CF2998">
      <w:pPr>
        <w:ind w:left="900" w:hanging="900"/>
        <w:jc w:val="both"/>
        <w:rPr>
          <w:sz w:val="20"/>
          <w:szCs w:val="20"/>
        </w:rPr>
      </w:pPr>
      <w:r w:rsidRPr="00F01939">
        <w:rPr>
          <w:sz w:val="20"/>
          <w:szCs w:val="20"/>
        </w:rPr>
        <w:t>5.1.4.</w:t>
      </w:r>
      <w:r w:rsidRPr="00F01939">
        <w:rPr>
          <w:sz w:val="20"/>
          <w:szCs w:val="20"/>
        </w:rPr>
        <w:tab/>
        <w:t>На основании письменной заявки заказывать в рамках настоящего договора дополнительные карты в зависимости от своих потребностей.</w:t>
      </w:r>
    </w:p>
    <w:p w:rsidR="00CF2998" w:rsidRPr="00F01939" w:rsidRDefault="00CF2998">
      <w:pPr>
        <w:ind w:left="900" w:hanging="900"/>
        <w:jc w:val="both"/>
        <w:rPr>
          <w:sz w:val="20"/>
          <w:szCs w:val="20"/>
        </w:rPr>
      </w:pPr>
      <w:r w:rsidRPr="00F01939">
        <w:rPr>
          <w:sz w:val="20"/>
          <w:szCs w:val="20"/>
        </w:rPr>
        <w:t>5.2.</w:t>
      </w:r>
      <w:r w:rsidRPr="00F01939">
        <w:rPr>
          <w:sz w:val="20"/>
          <w:szCs w:val="20"/>
        </w:rPr>
        <w:tab/>
        <w:t>Клиент обязан:</w:t>
      </w:r>
    </w:p>
    <w:p w:rsidR="00CF2998" w:rsidRPr="00F01939" w:rsidRDefault="00CF2998">
      <w:pPr>
        <w:ind w:left="900" w:hanging="900"/>
        <w:jc w:val="both"/>
        <w:rPr>
          <w:sz w:val="20"/>
          <w:szCs w:val="20"/>
        </w:rPr>
      </w:pPr>
      <w:r w:rsidRPr="00F01939">
        <w:rPr>
          <w:sz w:val="20"/>
          <w:szCs w:val="20"/>
        </w:rPr>
        <w:t>5.2.1.</w:t>
      </w:r>
      <w:r w:rsidRPr="00F01939">
        <w:rPr>
          <w:sz w:val="20"/>
          <w:szCs w:val="20"/>
        </w:rPr>
        <w:tab/>
        <w:t>В заявке на открытие карт указывать полные и достоверные сведения.</w:t>
      </w:r>
    </w:p>
    <w:p w:rsidR="00CF2998" w:rsidRPr="00F01939" w:rsidRDefault="00CF2998">
      <w:pPr>
        <w:ind w:left="900" w:hanging="900"/>
        <w:jc w:val="both"/>
        <w:rPr>
          <w:sz w:val="20"/>
          <w:szCs w:val="20"/>
        </w:rPr>
      </w:pPr>
      <w:r w:rsidRPr="00F01939">
        <w:rPr>
          <w:sz w:val="20"/>
          <w:szCs w:val="20"/>
        </w:rPr>
        <w:t>5.2.2.</w:t>
      </w:r>
      <w:r w:rsidRPr="00F01939">
        <w:rPr>
          <w:sz w:val="20"/>
          <w:szCs w:val="20"/>
        </w:rPr>
        <w:tab/>
        <w:t>Предоставить полный комплект документов, установленный Исполнителем для данного типа карт, указанного Клиентом в заявке на открытие карты.</w:t>
      </w:r>
    </w:p>
    <w:p w:rsidR="00CF2998" w:rsidRPr="00F01939" w:rsidRDefault="00CF2998" w:rsidP="00F01939">
      <w:pPr>
        <w:ind w:left="900" w:hanging="900"/>
        <w:jc w:val="both"/>
        <w:rPr>
          <w:sz w:val="20"/>
          <w:szCs w:val="20"/>
        </w:rPr>
      </w:pPr>
      <w:r w:rsidRPr="00F01939">
        <w:rPr>
          <w:sz w:val="20"/>
          <w:szCs w:val="20"/>
        </w:rPr>
        <w:t>5.2.3.</w:t>
      </w:r>
      <w:r w:rsidRPr="00F01939">
        <w:rPr>
          <w:sz w:val="20"/>
          <w:szCs w:val="20"/>
        </w:rPr>
        <w:tab/>
        <w:t>Ознакомить Держателей карт с Правилами пользования картой, изложенными в Приложении №1 к настоящему Договору. Обеспечить неукоснительное выполнение Держателями Правил пользования картой.</w:t>
      </w:r>
    </w:p>
    <w:p w:rsidR="00CF2998" w:rsidRPr="00F01939" w:rsidRDefault="00CF2998" w:rsidP="00F01939">
      <w:pPr>
        <w:ind w:left="900" w:hanging="900"/>
        <w:jc w:val="both"/>
        <w:rPr>
          <w:sz w:val="20"/>
          <w:szCs w:val="20"/>
        </w:rPr>
      </w:pPr>
      <w:r w:rsidRPr="00F01939">
        <w:rPr>
          <w:sz w:val="20"/>
          <w:szCs w:val="20"/>
        </w:rPr>
        <w:t>5.2.4.</w:t>
      </w:r>
      <w:r w:rsidRPr="00F01939">
        <w:rPr>
          <w:sz w:val="20"/>
          <w:szCs w:val="20"/>
        </w:rPr>
        <w:tab/>
        <w:t>С целью своевременного исполнения финансовых условий Договора самостоятельно осуществлять контроль за наличием денежных средств на Субсчете и расходованием Держателями средств с карт на Субсчете.</w:t>
      </w:r>
    </w:p>
    <w:p w:rsidR="00CF2998" w:rsidRPr="00F01939" w:rsidRDefault="00CF2998" w:rsidP="00F01939">
      <w:pPr>
        <w:ind w:left="900" w:hanging="900"/>
        <w:jc w:val="both"/>
        <w:rPr>
          <w:sz w:val="20"/>
          <w:szCs w:val="20"/>
        </w:rPr>
      </w:pPr>
      <w:r w:rsidRPr="00F01939">
        <w:rPr>
          <w:sz w:val="20"/>
          <w:szCs w:val="20"/>
        </w:rPr>
        <w:t>5.2.5.</w:t>
      </w:r>
      <w:r w:rsidRPr="00F01939">
        <w:rPr>
          <w:sz w:val="20"/>
          <w:szCs w:val="20"/>
        </w:rPr>
        <w:tab/>
        <w:t>По требованию Исполнителя представлять документы (счета или распечатки кассового терминала) по операциям с использованием карт для урегулирования спорных вопросов.</w:t>
      </w:r>
    </w:p>
    <w:p w:rsidR="00CF2998" w:rsidRPr="00F01939" w:rsidRDefault="00CF2998" w:rsidP="00F01939">
      <w:pPr>
        <w:ind w:left="900" w:hanging="900"/>
        <w:jc w:val="both"/>
        <w:rPr>
          <w:sz w:val="20"/>
          <w:szCs w:val="20"/>
        </w:rPr>
      </w:pPr>
      <w:r w:rsidRPr="00F01939">
        <w:rPr>
          <w:sz w:val="20"/>
          <w:szCs w:val="20"/>
        </w:rPr>
        <w:t>5.2.6.</w:t>
      </w:r>
      <w:r w:rsidRPr="00F01939">
        <w:rPr>
          <w:sz w:val="20"/>
          <w:szCs w:val="20"/>
        </w:rPr>
        <w:tab/>
        <w:t>В случае возникновения овердрафта, покрывать его в течение пяти рабочих дней со дня получения уведомления от Исполнителя.</w:t>
      </w:r>
    </w:p>
    <w:p w:rsidR="00CF2998" w:rsidRPr="00F01939" w:rsidRDefault="00CF2998" w:rsidP="00F01939">
      <w:pPr>
        <w:ind w:left="900" w:hanging="900"/>
        <w:jc w:val="both"/>
        <w:rPr>
          <w:sz w:val="20"/>
          <w:szCs w:val="20"/>
        </w:rPr>
      </w:pPr>
      <w:r w:rsidRPr="00F01939">
        <w:rPr>
          <w:sz w:val="20"/>
          <w:szCs w:val="20"/>
        </w:rPr>
        <w:t>5.2.7.</w:t>
      </w:r>
      <w:r w:rsidRPr="00F01939">
        <w:rPr>
          <w:sz w:val="20"/>
          <w:szCs w:val="20"/>
        </w:rPr>
        <w:tab/>
        <w:t>Сохранять все документы по операциям с использованием карты в течение всего срока действия Договора.</w:t>
      </w:r>
    </w:p>
    <w:p w:rsidR="00CF2998" w:rsidRPr="00F01939" w:rsidRDefault="00CF2998" w:rsidP="00F01939">
      <w:pPr>
        <w:tabs>
          <w:tab w:val="left" w:pos="851"/>
        </w:tabs>
        <w:ind w:left="900" w:hanging="900"/>
        <w:jc w:val="both"/>
        <w:rPr>
          <w:sz w:val="20"/>
          <w:szCs w:val="20"/>
        </w:rPr>
      </w:pPr>
      <w:r w:rsidRPr="00F01939">
        <w:rPr>
          <w:sz w:val="20"/>
          <w:szCs w:val="20"/>
        </w:rPr>
        <w:t>5.2.8.</w:t>
      </w:r>
      <w:r w:rsidRPr="00F01939">
        <w:rPr>
          <w:sz w:val="20"/>
          <w:szCs w:val="20"/>
        </w:rPr>
        <w:tab/>
        <w:t>Нести ответственность за сохранность пароля Личного кабинета всех пользователей со стороны Клиента, полученную с помощью Личного кабинета информацию и произведенные через Личный кабинет операции, связанные с исполнением Договора. Принимать меры по недопущению использования Личного кабинета не уполномоченными им лицами.</w:t>
      </w:r>
    </w:p>
    <w:p w:rsidR="00CF2998" w:rsidRPr="00F01939" w:rsidRDefault="00CF2998" w:rsidP="00F01939">
      <w:pPr>
        <w:tabs>
          <w:tab w:val="left" w:pos="851"/>
        </w:tabs>
        <w:ind w:left="900" w:hanging="900"/>
        <w:jc w:val="both"/>
        <w:rPr>
          <w:sz w:val="20"/>
          <w:szCs w:val="20"/>
        </w:rPr>
      </w:pPr>
      <w:r w:rsidRPr="00F01939">
        <w:rPr>
          <w:sz w:val="20"/>
          <w:szCs w:val="20"/>
        </w:rPr>
        <w:t>5.3.</w:t>
      </w:r>
      <w:r w:rsidRPr="00F01939">
        <w:rPr>
          <w:sz w:val="20"/>
          <w:szCs w:val="20"/>
        </w:rPr>
        <w:tab/>
        <w:t xml:space="preserve">Получение Держателем карты нефтепродуктов, сопутствующих товаров в Торговой точке подтверждается Чеком. Чек выдается Держателю карты при получении нефтепродуктов, сопутствующих товаров в Торговой точке. Отсутствие у Держателя карты Чека на полученные нефтепродукты, сопутствующие товары не является основанием для отказа Клиента от оплаты полученных нефтепродуктов, Сопутствующих товаров. </w:t>
      </w:r>
    </w:p>
    <w:p w:rsidR="00CF2998" w:rsidRPr="00F01939" w:rsidRDefault="00CF2998" w:rsidP="00F01939">
      <w:pPr>
        <w:tabs>
          <w:tab w:val="left" w:pos="851"/>
        </w:tabs>
        <w:ind w:left="900" w:hanging="900"/>
        <w:jc w:val="both"/>
        <w:rPr>
          <w:sz w:val="20"/>
          <w:szCs w:val="20"/>
        </w:rPr>
      </w:pPr>
      <w:r w:rsidRPr="00F01939">
        <w:rPr>
          <w:sz w:val="20"/>
          <w:szCs w:val="20"/>
        </w:rPr>
        <w:t>5.4.</w:t>
      </w:r>
      <w:r w:rsidRPr="00F01939">
        <w:rPr>
          <w:sz w:val="20"/>
          <w:szCs w:val="20"/>
        </w:rPr>
        <w:tab/>
        <w:t xml:space="preserve">При получении нефтепродуктов, сопутствующих товаров в Торговой точке Держатель Карты проверяет их на соответствие сведениям, указанным в чеке и другим документам, по наименованию, виду, количеству и качеству. </w:t>
      </w:r>
    </w:p>
    <w:p w:rsidR="00CF2998" w:rsidRPr="00F01939" w:rsidRDefault="00CF2998" w:rsidP="00F01939">
      <w:pPr>
        <w:tabs>
          <w:tab w:val="left" w:pos="851"/>
        </w:tabs>
        <w:ind w:left="900" w:hanging="900"/>
        <w:jc w:val="both"/>
        <w:rPr>
          <w:sz w:val="20"/>
          <w:szCs w:val="20"/>
        </w:rPr>
      </w:pPr>
      <w:r w:rsidRPr="00F01939">
        <w:rPr>
          <w:sz w:val="20"/>
          <w:szCs w:val="20"/>
        </w:rPr>
        <w:t>5.5.</w:t>
      </w:r>
      <w:r w:rsidRPr="00F01939">
        <w:rPr>
          <w:sz w:val="20"/>
          <w:szCs w:val="20"/>
        </w:rPr>
        <w:tab/>
        <w:t>В случае возникновения между Сторонами разногласий по количеству, стоимости и наименованию переданных/оказанных за отчетный период нефтепродуктов, сопутствующих товаров количество, стоимость и наименование нефтепродуктов, сопутствующих товаров, определяется и устанавливается на основании данных регистрации операций по отпуску нефтепродуктов, Сопутствующих товаров в Системе Исполнителя.</w:t>
      </w:r>
    </w:p>
    <w:p w:rsidR="00CF2998" w:rsidRPr="00F01939" w:rsidRDefault="00CF2998">
      <w:pPr>
        <w:ind w:left="900" w:hanging="900"/>
        <w:jc w:val="both"/>
        <w:rPr>
          <w:sz w:val="20"/>
          <w:szCs w:val="20"/>
        </w:rPr>
      </w:pPr>
    </w:p>
    <w:p w:rsidR="00CF2998" w:rsidRPr="00F01939" w:rsidRDefault="00CF2998" w:rsidP="00675C5E">
      <w:pPr>
        <w:numPr>
          <w:ilvl w:val="0"/>
          <w:numId w:val="8"/>
        </w:numPr>
        <w:jc w:val="center"/>
        <w:rPr>
          <w:b/>
          <w:bCs/>
          <w:sz w:val="22"/>
          <w:szCs w:val="22"/>
        </w:rPr>
      </w:pPr>
      <w:r w:rsidRPr="00F01939">
        <w:rPr>
          <w:b/>
          <w:bCs/>
          <w:sz w:val="22"/>
          <w:szCs w:val="22"/>
        </w:rPr>
        <w:t>Права и обязанности Исполнителя</w:t>
      </w:r>
    </w:p>
    <w:p w:rsidR="00CF2998" w:rsidRPr="00F01939" w:rsidRDefault="00CF2998" w:rsidP="00B21508">
      <w:pPr>
        <w:rPr>
          <w:sz w:val="20"/>
          <w:szCs w:val="20"/>
        </w:rPr>
      </w:pPr>
    </w:p>
    <w:p w:rsidR="00CF2998" w:rsidRPr="00F01939" w:rsidRDefault="00CF2998">
      <w:pPr>
        <w:ind w:left="900" w:hanging="900"/>
        <w:jc w:val="both"/>
        <w:rPr>
          <w:sz w:val="20"/>
          <w:szCs w:val="20"/>
        </w:rPr>
      </w:pPr>
      <w:r w:rsidRPr="00F01939">
        <w:rPr>
          <w:sz w:val="20"/>
          <w:szCs w:val="20"/>
        </w:rPr>
        <w:t>6.1.</w:t>
      </w:r>
      <w:r w:rsidRPr="00F01939">
        <w:rPr>
          <w:sz w:val="20"/>
          <w:szCs w:val="20"/>
        </w:rPr>
        <w:tab/>
        <w:t>Исполнитель имеет право:</w:t>
      </w:r>
    </w:p>
    <w:p w:rsidR="00CF2998" w:rsidRPr="00F01939" w:rsidRDefault="00CF2998">
      <w:pPr>
        <w:ind w:left="900" w:hanging="900"/>
        <w:jc w:val="both"/>
        <w:rPr>
          <w:sz w:val="20"/>
          <w:szCs w:val="20"/>
        </w:rPr>
      </w:pPr>
      <w:r w:rsidRPr="00F01939">
        <w:rPr>
          <w:sz w:val="20"/>
          <w:szCs w:val="20"/>
        </w:rPr>
        <w:t>6.1.1.</w:t>
      </w:r>
      <w:r w:rsidRPr="00F01939">
        <w:rPr>
          <w:sz w:val="20"/>
          <w:szCs w:val="20"/>
        </w:rPr>
        <w:tab/>
        <w:t>Прекратить (объявить недействительной) или приостановить действие (внести в Стоп-лист) карты/карт Клиента в случае нарушения Держателем карты условий настоящего Договора или Правил пользования картой.</w:t>
      </w:r>
    </w:p>
    <w:p w:rsidR="00CF2998" w:rsidRPr="00F01939" w:rsidRDefault="00CF2998" w:rsidP="0069675F">
      <w:pPr>
        <w:tabs>
          <w:tab w:val="left" w:pos="851"/>
        </w:tabs>
        <w:ind w:left="851" w:hanging="851"/>
        <w:jc w:val="both"/>
        <w:rPr>
          <w:sz w:val="20"/>
          <w:szCs w:val="20"/>
        </w:rPr>
      </w:pPr>
      <w:r w:rsidRPr="00F01939">
        <w:rPr>
          <w:sz w:val="20"/>
          <w:szCs w:val="20"/>
        </w:rPr>
        <w:t>6.1.2.</w:t>
      </w:r>
      <w:r w:rsidRPr="00F01939">
        <w:rPr>
          <w:sz w:val="20"/>
          <w:szCs w:val="20"/>
        </w:rPr>
        <w:tab/>
        <w:t>Отказать в поставке нефтепродуктов, сопутствующих товаров в случаях отсутствии связи в Торговой точке и/или неисправности Терминала/Карты, что не будет являться нарушением условий настоящего Договора со стороны Исполнителя.</w:t>
      </w:r>
    </w:p>
    <w:p w:rsidR="00CF2998" w:rsidRPr="00F01939" w:rsidRDefault="00CF2998" w:rsidP="0069675F">
      <w:pPr>
        <w:tabs>
          <w:tab w:val="left" w:pos="851"/>
        </w:tabs>
        <w:ind w:left="851" w:hanging="851"/>
        <w:jc w:val="both"/>
        <w:rPr>
          <w:sz w:val="20"/>
          <w:szCs w:val="20"/>
        </w:rPr>
      </w:pPr>
      <w:r w:rsidRPr="00F01939">
        <w:rPr>
          <w:sz w:val="20"/>
          <w:szCs w:val="20"/>
        </w:rPr>
        <w:t>6.1.3.</w:t>
      </w:r>
      <w:r w:rsidRPr="00F01939">
        <w:rPr>
          <w:sz w:val="20"/>
          <w:szCs w:val="20"/>
        </w:rPr>
        <w:tab/>
        <w:t>Не обслуживать карты, имеющие загрязнения, повреждения, деформацию.</w:t>
      </w:r>
    </w:p>
    <w:p w:rsidR="00CF2998" w:rsidRPr="00F01939" w:rsidRDefault="00CF2998" w:rsidP="0069675F">
      <w:pPr>
        <w:tabs>
          <w:tab w:val="left" w:pos="851"/>
        </w:tabs>
        <w:ind w:left="851" w:hanging="851"/>
        <w:jc w:val="both"/>
        <w:rPr>
          <w:sz w:val="20"/>
          <w:szCs w:val="20"/>
        </w:rPr>
      </w:pPr>
      <w:r w:rsidRPr="00F01939">
        <w:rPr>
          <w:sz w:val="20"/>
          <w:szCs w:val="20"/>
        </w:rPr>
        <w:t>6.1.4.</w:t>
      </w:r>
      <w:r w:rsidRPr="00F01939">
        <w:rPr>
          <w:sz w:val="20"/>
          <w:szCs w:val="20"/>
        </w:rPr>
        <w:tab/>
        <w:t>В случае истечения срока действия настоящего Договора или его расторжения прекратить (путем блокировки Карт) отпуск нефтепродуктов, сопутствующих товаров.</w:t>
      </w:r>
    </w:p>
    <w:p w:rsidR="00CF2998" w:rsidRPr="00F01939" w:rsidRDefault="00CF2998" w:rsidP="0069675F">
      <w:pPr>
        <w:tabs>
          <w:tab w:val="left" w:pos="851"/>
        </w:tabs>
        <w:ind w:left="851" w:hanging="851"/>
        <w:jc w:val="both"/>
        <w:rPr>
          <w:sz w:val="20"/>
          <w:szCs w:val="20"/>
        </w:rPr>
      </w:pPr>
      <w:r w:rsidRPr="00F01939">
        <w:rPr>
          <w:sz w:val="20"/>
          <w:szCs w:val="20"/>
        </w:rPr>
        <w:t>6.1.5.</w:t>
      </w:r>
      <w:r w:rsidRPr="00F01939">
        <w:rPr>
          <w:sz w:val="20"/>
          <w:szCs w:val="20"/>
        </w:rPr>
        <w:tab/>
        <w:t>Приостановить отпуск нефтепродуктов, сопутствующих товаров и услуг, заблокировать выданные Клиенту карты и/или отказаться от исполнения Договора, уведомив об этом Клиента за 1 (Один) рабочий день до предполагаемой даты расторжения Договора в случае выявления Исполнителем фактов передачи Клиентом топливных карт третьим лицам по заключенным между Клиентом и третьим лицом сделкам, направленным на получение Клиентом дохода за переданные Карты, либо за переданные по таким Картам нефтепродукты, сопутствующие товары, услуги.</w:t>
      </w:r>
    </w:p>
    <w:p w:rsidR="00CF2998" w:rsidRPr="00F01939" w:rsidRDefault="00CF2998" w:rsidP="0069675F">
      <w:pPr>
        <w:tabs>
          <w:tab w:val="left" w:pos="851"/>
        </w:tabs>
        <w:ind w:left="851" w:hanging="851"/>
        <w:jc w:val="both"/>
        <w:rPr>
          <w:sz w:val="20"/>
          <w:szCs w:val="20"/>
        </w:rPr>
      </w:pPr>
      <w:r w:rsidRPr="00F01939">
        <w:rPr>
          <w:sz w:val="20"/>
          <w:szCs w:val="20"/>
        </w:rPr>
        <w:t>6.1.6.</w:t>
      </w:r>
      <w:r w:rsidRPr="00F01939">
        <w:rPr>
          <w:sz w:val="20"/>
          <w:szCs w:val="20"/>
        </w:rPr>
        <w:tab/>
        <w:t>В одностороннем порядке изменять Тарифы на обслуживание карт, с обязательным уведомлением об этом Клиента не позднее, чем за 30 дней до введения изменений в действие.</w:t>
      </w:r>
    </w:p>
    <w:p w:rsidR="00CF2998" w:rsidRPr="00F01939" w:rsidRDefault="00CF2998" w:rsidP="0069675F">
      <w:pPr>
        <w:tabs>
          <w:tab w:val="left" w:pos="851"/>
        </w:tabs>
        <w:ind w:left="851" w:hanging="851"/>
        <w:jc w:val="both"/>
        <w:rPr>
          <w:sz w:val="20"/>
          <w:szCs w:val="20"/>
        </w:rPr>
      </w:pPr>
      <w:r w:rsidRPr="00F01939">
        <w:rPr>
          <w:sz w:val="20"/>
          <w:szCs w:val="20"/>
        </w:rPr>
        <w:t>6.2.</w:t>
      </w:r>
      <w:r w:rsidRPr="00F01939">
        <w:rPr>
          <w:sz w:val="20"/>
          <w:szCs w:val="20"/>
        </w:rPr>
        <w:tab/>
        <w:t>Исполнитель обязан:</w:t>
      </w:r>
    </w:p>
    <w:p w:rsidR="00CF2998" w:rsidRPr="00F01939" w:rsidRDefault="00CF2998" w:rsidP="0069675F">
      <w:pPr>
        <w:tabs>
          <w:tab w:val="left" w:pos="851"/>
        </w:tabs>
        <w:ind w:left="851" w:hanging="851"/>
        <w:jc w:val="both"/>
        <w:rPr>
          <w:sz w:val="20"/>
          <w:szCs w:val="20"/>
        </w:rPr>
      </w:pPr>
      <w:r w:rsidRPr="00F01939">
        <w:rPr>
          <w:sz w:val="20"/>
          <w:szCs w:val="20"/>
        </w:rPr>
        <w:t>6.2.1.</w:t>
      </w:r>
      <w:r w:rsidRPr="00F01939">
        <w:rPr>
          <w:sz w:val="20"/>
          <w:szCs w:val="20"/>
        </w:rPr>
        <w:tab/>
        <w:t>Обеспечить гарантированный отпуск нефтепродуктов, товаров и услуг Клиенту при предъявлении карты на АЗС, принимающих к обслуживанию карты, в соответствии с условиями настоящего договора.</w:t>
      </w:r>
    </w:p>
    <w:p w:rsidR="00CF2998" w:rsidRPr="00F01939" w:rsidRDefault="00CF2998" w:rsidP="0069675F">
      <w:pPr>
        <w:tabs>
          <w:tab w:val="left" w:pos="851"/>
        </w:tabs>
        <w:ind w:left="851" w:hanging="851"/>
        <w:jc w:val="both"/>
        <w:rPr>
          <w:sz w:val="20"/>
          <w:szCs w:val="20"/>
        </w:rPr>
      </w:pPr>
      <w:r w:rsidRPr="00F01939">
        <w:rPr>
          <w:sz w:val="20"/>
          <w:szCs w:val="20"/>
        </w:rPr>
        <w:t>6.2.2.</w:t>
      </w:r>
      <w:r w:rsidRPr="00F01939">
        <w:rPr>
          <w:sz w:val="20"/>
          <w:szCs w:val="20"/>
        </w:rPr>
        <w:tab/>
        <w:t>Выдать Клиенту карты и ПИН-коды в течение десяти рабочих дней со дня подписания настоящего договора, подачи заявки на открытие карт при условии оплаты Клиентом выпуска карт. Взимание платы за изготовление Карт осуществляется Исполнителем в первоочередном порядке путем списания денежных средств со Субсчета Клиента независимо от назначения платежа, указанного Клиентом при перечислении денежных средств в рамках настоящего Договора. Передача Карт с ПИН-кодами к ним осуществляется только при наличии оригинала доверенности у уполномоченного представителя Клиента.</w:t>
      </w:r>
    </w:p>
    <w:p w:rsidR="00CF2998" w:rsidRPr="00F01939" w:rsidRDefault="00CF2998" w:rsidP="0069675F">
      <w:pPr>
        <w:tabs>
          <w:tab w:val="left" w:pos="851"/>
        </w:tabs>
        <w:ind w:left="851" w:right="-1" w:hanging="851"/>
        <w:jc w:val="both"/>
        <w:outlineLvl w:val="0"/>
        <w:rPr>
          <w:sz w:val="20"/>
          <w:szCs w:val="20"/>
        </w:rPr>
      </w:pPr>
      <w:r w:rsidRPr="00F01939">
        <w:rPr>
          <w:sz w:val="20"/>
          <w:szCs w:val="20"/>
        </w:rPr>
        <w:t>6.2.3.</w:t>
      </w:r>
      <w:r w:rsidRPr="00F01939">
        <w:rPr>
          <w:sz w:val="20"/>
          <w:szCs w:val="20"/>
        </w:rPr>
        <w:tab/>
        <w:t>Выдать Клиенту взамен утраченных новые карты, после оплаты Клиентом их выпуска по действующим Тарифам. При обнаружении карты, ранее заявленной как утраченная или незаконно используемая, Клиент имеет право ввести ее в действие.</w:t>
      </w:r>
    </w:p>
    <w:p w:rsidR="00CF2998" w:rsidRPr="00F01939" w:rsidRDefault="00CF2998" w:rsidP="0069675F">
      <w:pPr>
        <w:tabs>
          <w:tab w:val="left" w:pos="851"/>
        </w:tabs>
        <w:ind w:left="851" w:hanging="851"/>
        <w:jc w:val="both"/>
        <w:rPr>
          <w:sz w:val="20"/>
          <w:szCs w:val="20"/>
        </w:rPr>
      </w:pPr>
      <w:r w:rsidRPr="00F01939">
        <w:rPr>
          <w:sz w:val="20"/>
          <w:szCs w:val="20"/>
        </w:rPr>
        <w:t>6.2.4.</w:t>
      </w:r>
      <w:r w:rsidRPr="00F01939">
        <w:rPr>
          <w:sz w:val="20"/>
          <w:szCs w:val="20"/>
        </w:rPr>
        <w:tab/>
        <w:t>Предоставлять Клиенту информацию о торговых точках, оборудованных для приема карт, с указанием адреса и времени работы.</w:t>
      </w:r>
    </w:p>
    <w:p w:rsidR="00CF2998" w:rsidRPr="00F01939" w:rsidRDefault="00CF2998" w:rsidP="0069675F">
      <w:pPr>
        <w:tabs>
          <w:tab w:val="left" w:pos="851"/>
        </w:tabs>
        <w:ind w:left="851" w:hanging="851"/>
        <w:jc w:val="both"/>
        <w:rPr>
          <w:sz w:val="20"/>
          <w:szCs w:val="20"/>
        </w:rPr>
      </w:pPr>
      <w:r w:rsidRPr="00F01939">
        <w:rPr>
          <w:sz w:val="20"/>
          <w:szCs w:val="20"/>
        </w:rPr>
        <w:t>6.3.</w:t>
      </w:r>
      <w:r w:rsidRPr="00F01939">
        <w:rPr>
          <w:sz w:val="20"/>
          <w:szCs w:val="20"/>
        </w:rPr>
        <w:tab/>
        <w:t>Любое лицо, являющееся фактическим Держателем Карты, знающее и владеющее ПИН-кодом к Карте, должно рассматриваться Исполнителем, Продавцами в качестве уполномоченного представителя Клиента. Исполнитель, Продавцы, в том числе работники Торговой точки, не обязаны проводить дальнейшую проверку личности или наличие соответствующих полномочий у Держателя карты при предъявлении Карты для получения нефтепродуктов, сопутствующих товаров, услуг в Торговых точках. Клиент несет все риски, связанные с утратой, хищением либо иным незаконным выбытием Карты из владения лиц, которым она передана Клиентом для использования.</w:t>
      </w:r>
    </w:p>
    <w:p w:rsidR="00CF2998" w:rsidRPr="00F01939" w:rsidRDefault="00CF2998" w:rsidP="0069675F">
      <w:pPr>
        <w:ind w:left="900" w:hanging="900"/>
        <w:jc w:val="both"/>
        <w:rPr>
          <w:sz w:val="20"/>
          <w:szCs w:val="20"/>
        </w:rPr>
      </w:pPr>
    </w:p>
    <w:p w:rsidR="00CF2998" w:rsidRPr="00F01939" w:rsidRDefault="00CF2998">
      <w:pPr>
        <w:ind w:left="900" w:hanging="900"/>
        <w:jc w:val="center"/>
        <w:rPr>
          <w:b/>
          <w:bCs/>
          <w:sz w:val="22"/>
          <w:szCs w:val="22"/>
        </w:rPr>
      </w:pPr>
      <w:r w:rsidRPr="00F01939">
        <w:rPr>
          <w:b/>
          <w:bCs/>
          <w:sz w:val="22"/>
          <w:szCs w:val="22"/>
        </w:rPr>
        <w:t>7.   Утрата карты и ее незаконное использование</w:t>
      </w:r>
    </w:p>
    <w:p w:rsidR="00CF2998" w:rsidRPr="00F01939" w:rsidRDefault="00CF2998">
      <w:pPr>
        <w:ind w:left="900" w:hanging="900"/>
        <w:jc w:val="center"/>
        <w:rPr>
          <w:b/>
          <w:bCs/>
          <w:sz w:val="20"/>
          <w:szCs w:val="20"/>
        </w:rPr>
      </w:pPr>
    </w:p>
    <w:p w:rsidR="00CF2998" w:rsidRPr="00F01939" w:rsidRDefault="00CF2998">
      <w:pPr>
        <w:ind w:left="900" w:hanging="900"/>
        <w:jc w:val="both"/>
        <w:rPr>
          <w:sz w:val="20"/>
          <w:szCs w:val="20"/>
        </w:rPr>
      </w:pPr>
      <w:bookmarkStart w:id="0" w:name="_Ref462472569"/>
      <w:r w:rsidRPr="00F01939">
        <w:rPr>
          <w:sz w:val="20"/>
          <w:szCs w:val="20"/>
        </w:rPr>
        <w:t>7.1.</w:t>
      </w:r>
      <w:r w:rsidRPr="00F01939">
        <w:rPr>
          <w:sz w:val="20"/>
          <w:szCs w:val="20"/>
        </w:rPr>
        <w:tab/>
        <w:t>В случае обнаружения утраты (утери или хищения) карты или получения сведений об их незаконном использовании, Клиент обязан немедленно информировать об этом Исполнителя любым доступным ему способом.</w:t>
      </w:r>
      <w:bookmarkEnd w:id="0"/>
    </w:p>
    <w:p w:rsidR="00CF2998" w:rsidRPr="00F01939" w:rsidRDefault="00CF2998">
      <w:pPr>
        <w:ind w:left="900" w:hanging="900"/>
        <w:jc w:val="both"/>
        <w:rPr>
          <w:sz w:val="20"/>
          <w:szCs w:val="20"/>
        </w:rPr>
      </w:pPr>
      <w:r w:rsidRPr="00F01939">
        <w:rPr>
          <w:sz w:val="20"/>
          <w:szCs w:val="20"/>
        </w:rPr>
        <w:t>7.2.</w:t>
      </w:r>
      <w:r w:rsidRPr="00F01939">
        <w:rPr>
          <w:sz w:val="20"/>
          <w:szCs w:val="20"/>
        </w:rPr>
        <w:tab/>
        <w:t xml:space="preserve">В случае утраты карты и вне зависимости от выполнения п. 7.1. настоящего Договора, Клиент обязан в письменном виде по электронной почте: </w:t>
      </w:r>
      <w:r>
        <w:rPr>
          <w:sz w:val="20"/>
          <w:szCs w:val="20"/>
        </w:rPr>
        <w:t>_____________</w:t>
      </w:r>
      <w:r w:rsidRPr="00F01939">
        <w:rPr>
          <w:sz w:val="20"/>
          <w:szCs w:val="20"/>
        </w:rPr>
        <w:t>информировать Исполнителя о номере утраченной карты, предполагаемой дате и времени утраты. С момента письменного обращения Клиента Исполнитель обязан внести утраченные карты в Стоп-лист с целью предотвращения их незаконного использования. Приостановление отпуска нефтепродуктов, сопутствующих товаров, услуг по Картам возможно только в рабочие дни. В том случае, если письменное заявление на приостановление отпуска нефтепродуктов, сопутствующих товаров, услуг от Клиента поступает в выходной или праздничный день, то приостановка отпуска нефтепродуктов, сопутствующих товаров, услуг производится со второго рабочего дня, следующего за выходными или праздничными днями. Абонентская плата за не истекший период обслуживания Исполнителем не возвращается.</w:t>
      </w:r>
    </w:p>
    <w:p w:rsidR="00CF2998" w:rsidRPr="00F01939" w:rsidRDefault="00CF2998">
      <w:pPr>
        <w:ind w:left="900" w:hanging="900"/>
        <w:jc w:val="both"/>
        <w:rPr>
          <w:sz w:val="20"/>
          <w:szCs w:val="20"/>
        </w:rPr>
      </w:pPr>
      <w:r w:rsidRPr="00F01939">
        <w:rPr>
          <w:sz w:val="20"/>
          <w:szCs w:val="20"/>
        </w:rPr>
        <w:t>7.3.</w:t>
      </w:r>
      <w:r w:rsidRPr="00F01939">
        <w:rPr>
          <w:sz w:val="20"/>
          <w:szCs w:val="20"/>
        </w:rPr>
        <w:tab/>
        <w:t>До момента письменного обращения Клиента об утрате карты, а также в течение двух суток, следующих за днем обращения, Исполнитель не несет ответственности за операции, совершенные по утраченной карте.</w:t>
      </w:r>
    </w:p>
    <w:p w:rsidR="00CF2998" w:rsidRPr="00F01939" w:rsidRDefault="00CF2998">
      <w:pPr>
        <w:ind w:left="900" w:hanging="900"/>
        <w:jc w:val="both"/>
        <w:rPr>
          <w:sz w:val="20"/>
          <w:szCs w:val="20"/>
        </w:rPr>
      </w:pPr>
      <w:r w:rsidRPr="00F01939">
        <w:rPr>
          <w:sz w:val="20"/>
          <w:szCs w:val="20"/>
        </w:rPr>
        <w:t>7.4.</w:t>
      </w:r>
      <w:r w:rsidRPr="00F01939">
        <w:rPr>
          <w:sz w:val="20"/>
          <w:szCs w:val="20"/>
        </w:rPr>
        <w:tab/>
        <w:t>Исполнитель оставляет за собой право передать полученную от Клиента информацию об утраченных картах в распоряжение правоохранительных органов для принятия необходимых мер.</w:t>
      </w:r>
    </w:p>
    <w:p w:rsidR="00CF2998" w:rsidRPr="00F01939" w:rsidRDefault="00CF2998">
      <w:pPr>
        <w:ind w:left="900" w:hanging="900"/>
        <w:jc w:val="both"/>
        <w:rPr>
          <w:sz w:val="20"/>
          <w:szCs w:val="20"/>
        </w:rPr>
      </w:pPr>
      <w:r w:rsidRPr="00F01939">
        <w:rPr>
          <w:sz w:val="20"/>
          <w:szCs w:val="20"/>
        </w:rPr>
        <w:t>7.5.</w:t>
      </w:r>
      <w:r w:rsidRPr="00F01939">
        <w:rPr>
          <w:sz w:val="20"/>
          <w:szCs w:val="20"/>
        </w:rPr>
        <w:tab/>
        <w:t>При обнаружении карты, ранее заявленной как утраченная или незаконно используемая, Клиент должен сообщить об этом Исполнителю в письменном виде. По требованию Клиента такая карта может быть выведена из Стоп-листа. В случае если взамен утраченной Клиенту была выпущена новая карта, карта может быть выведена из Стоп-листа после уплаты Клиентом абонентской платы согласно Тарифам.</w:t>
      </w:r>
    </w:p>
    <w:p w:rsidR="00CF2998" w:rsidRPr="00F01939" w:rsidRDefault="00CF2998">
      <w:pPr>
        <w:ind w:left="900" w:hanging="900"/>
        <w:jc w:val="both"/>
        <w:rPr>
          <w:sz w:val="20"/>
          <w:szCs w:val="20"/>
        </w:rPr>
      </w:pPr>
    </w:p>
    <w:p w:rsidR="00CF2998" w:rsidRPr="00F01939" w:rsidRDefault="00CF2998" w:rsidP="0084696A">
      <w:pPr>
        <w:ind w:left="900" w:hanging="900"/>
        <w:jc w:val="center"/>
        <w:rPr>
          <w:b/>
          <w:bCs/>
          <w:sz w:val="22"/>
          <w:szCs w:val="22"/>
        </w:rPr>
      </w:pPr>
      <w:r w:rsidRPr="00F01939">
        <w:rPr>
          <w:b/>
          <w:bCs/>
          <w:sz w:val="22"/>
          <w:szCs w:val="22"/>
        </w:rPr>
        <w:t>8.   Ответственность сторон</w:t>
      </w:r>
    </w:p>
    <w:p w:rsidR="00CF2998" w:rsidRPr="00F01939" w:rsidRDefault="00CF2998" w:rsidP="0084696A">
      <w:pPr>
        <w:ind w:left="900" w:hanging="900"/>
        <w:jc w:val="center"/>
        <w:rPr>
          <w:b/>
          <w:bCs/>
          <w:sz w:val="20"/>
          <w:szCs w:val="20"/>
        </w:rPr>
      </w:pPr>
    </w:p>
    <w:p w:rsidR="00CF2998" w:rsidRPr="00F01939" w:rsidRDefault="00CF2998" w:rsidP="00BF7A82">
      <w:pPr>
        <w:tabs>
          <w:tab w:val="left" w:pos="851"/>
        </w:tabs>
        <w:ind w:left="851" w:hanging="851"/>
        <w:jc w:val="both"/>
        <w:rPr>
          <w:sz w:val="20"/>
          <w:szCs w:val="20"/>
        </w:rPr>
      </w:pPr>
      <w:r w:rsidRPr="00F01939">
        <w:rPr>
          <w:sz w:val="20"/>
          <w:szCs w:val="20"/>
        </w:rPr>
        <w:t>8.1.</w:t>
      </w:r>
      <w:r w:rsidRPr="00F01939">
        <w:rPr>
          <w:sz w:val="20"/>
          <w:szCs w:val="20"/>
        </w:rPr>
        <w:tab/>
        <w:t>За нарушение условий настоящего договора Стороны несут ответственность, установленную законодательством Российской Федерации и настоящим договором.</w:t>
      </w:r>
    </w:p>
    <w:p w:rsidR="00CF2998" w:rsidRPr="00F01939" w:rsidRDefault="00CF2998" w:rsidP="00BF7A82">
      <w:pPr>
        <w:tabs>
          <w:tab w:val="left" w:pos="851"/>
        </w:tabs>
        <w:ind w:left="851" w:hanging="851"/>
        <w:jc w:val="both"/>
        <w:rPr>
          <w:sz w:val="20"/>
          <w:szCs w:val="20"/>
        </w:rPr>
      </w:pPr>
      <w:r w:rsidRPr="00F01939">
        <w:rPr>
          <w:sz w:val="20"/>
          <w:szCs w:val="20"/>
        </w:rPr>
        <w:t>8.2.</w:t>
      </w:r>
      <w:r w:rsidRPr="00F01939">
        <w:rPr>
          <w:sz w:val="20"/>
          <w:szCs w:val="20"/>
        </w:rPr>
        <w:tab/>
        <w:t>Исполнитель не несет ответственность перед Клиентом в случае несанкционированного использования Карт третьими лицами при нарушении Клиентом Правил пользования картами, за Исключением случаев, когда карты были использованы по истечении двух суток после заявления Клиентом об утрате карты.</w:t>
      </w:r>
    </w:p>
    <w:p w:rsidR="00CF2998" w:rsidRPr="00F01939" w:rsidRDefault="00CF2998" w:rsidP="00F01939">
      <w:pPr>
        <w:tabs>
          <w:tab w:val="left" w:pos="851"/>
        </w:tabs>
        <w:ind w:left="851" w:hanging="851"/>
        <w:jc w:val="both"/>
        <w:rPr>
          <w:sz w:val="20"/>
          <w:szCs w:val="20"/>
        </w:rPr>
      </w:pPr>
      <w:r w:rsidRPr="00F01939">
        <w:rPr>
          <w:sz w:val="20"/>
          <w:szCs w:val="20"/>
        </w:rPr>
        <w:t>8.3.</w:t>
      </w:r>
      <w:r w:rsidRPr="00F01939">
        <w:rPr>
          <w:sz w:val="20"/>
          <w:szCs w:val="20"/>
        </w:rPr>
        <w:tab/>
        <w:t>Клиент несет ответственность за сохранность карт и неразглашение ПИН-кодов, а также соблюдение Правил пользования картой.</w:t>
      </w:r>
    </w:p>
    <w:p w:rsidR="00CF2998" w:rsidRPr="00F01939" w:rsidRDefault="00CF2998" w:rsidP="00F01939">
      <w:pPr>
        <w:tabs>
          <w:tab w:val="left" w:pos="851"/>
        </w:tabs>
        <w:ind w:left="851" w:hanging="851"/>
        <w:jc w:val="both"/>
        <w:rPr>
          <w:sz w:val="20"/>
          <w:szCs w:val="20"/>
        </w:rPr>
      </w:pPr>
      <w:r w:rsidRPr="00F01939">
        <w:rPr>
          <w:sz w:val="20"/>
          <w:szCs w:val="20"/>
        </w:rPr>
        <w:t>8.4.</w:t>
      </w:r>
      <w:r w:rsidRPr="00F01939">
        <w:rPr>
          <w:sz w:val="20"/>
          <w:szCs w:val="20"/>
        </w:rPr>
        <w:tab/>
        <w:t>Ответственность Исполнителя за возмещение причинённых убытков по Договору ограничивается возмещением реального ущерба. Ни при каких обстоятельствах упущенная выгода Исполнителем Клиенту возмещению не подлежит.</w:t>
      </w:r>
    </w:p>
    <w:p w:rsidR="00CF2998" w:rsidRPr="00F01939" w:rsidRDefault="00CF2998" w:rsidP="00F01939">
      <w:pPr>
        <w:tabs>
          <w:tab w:val="left" w:pos="851"/>
        </w:tabs>
        <w:ind w:left="851" w:hanging="851"/>
        <w:jc w:val="both"/>
        <w:rPr>
          <w:sz w:val="20"/>
          <w:szCs w:val="20"/>
        </w:rPr>
      </w:pPr>
      <w:r w:rsidRPr="00F01939">
        <w:rPr>
          <w:sz w:val="20"/>
          <w:szCs w:val="20"/>
        </w:rPr>
        <w:t>8.5.</w:t>
      </w:r>
      <w:r w:rsidRPr="00F01939">
        <w:rPr>
          <w:sz w:val="20"/>
          <w:szCs w:val="20"/>
        </w:rPr>
        <w:tab/>
        <w:t>Уступка, залог или иная передача права требования или перевод долга по обязательствам, вытекающим из Договора, могут быть осуществлены только после получения предварительного письменного согласия со стороны Исполнителя. За нарушение условий настоящего пункта Договора Исполнитель вправе потребовать, а Клиент обязан уплатить штраф в размере 10 % (десять процентов) от цены переданного права или перевода долга, но в любом случае не менее 200 000 рублей.</w:t>
      </w:r>
    </w:p>
    <w:p w:rsidR="00CF2998" w:rsidRPr="00F01939" w:rsidRDefault="00CF2998" w:rsidP="00F01939">
      <w:pPr>
        <w:tabs>
          <w:tab w:val="left" w:pos="851"/>
        </w:tabs>
        <w:ind w:left="851" w:hanging="851"/>
        <w:jc w:val="both"/>
        <w:rPr>
          <w:sz w:val="20"/>
          <w:szCs w:val="20"/>
        </w:rPr>
      </w:pPr>
      <w:r w:rsidRPr="00F01939">
        <w:rPr>
          <w:sz w:val="20"/>
          <w:szCs w:val="20"/>
        </w:rPr>
        <w:t>8.6.</w:t>
      </w:r>
      <w:r w:rsidRPr="00F01939">
        <w:rPr>
          <w:sz w:val="20"/>
          <w:szCs w:val="20"/>
        </w:rPr>
        <w:tab/>
        <w:t>За нарушение Клиентом сроков оплаты нефтепродуктов, предусмотренных п. 4.4. и 5.2.6 Договора, Исполнитель вправе потребовать, а Клиент обязан оплатить неустойку в размере 0,1 % от неоплаченной в срок суммы, за каждый день просрочки исполнения обязательства.</w:t>
      </w:r>
    </w:p>
    <w:p w:rsidR="00CF2998" w:rsidRPr="00F01939" w:rsidRDefault="00CF2998" w:rsidP="00F01939">
      <w:pPr>
        <w:tabs>
          <w:tab w:val="left" w:pos="851"/>
        </w:tabs>
        <w:ind w:left="851" w:hanging="851"/>
        <w:jc w:val="both"/>
        <w:rPr>
          <w:sz w:val="20"/>
          <w:szCs w:val="20"/>
        </w:rPr>
      </w:pPr>
      <w:r w:rsidRPr="00F01939">
        <w:rPr>
          <w:sz w:val="20"/>
          <w:szCs w:val="20"/>
        </w:rPr>
        <w:t>8.7.</w:t>
      </w:r>
      <w:r w:rsidRPr="00F01939">
        <w:rPr>
          <w:sz w:val="20"/>
          <w:szCs w:val="20"/>
        </w:rPr>
        <w:tab/>
        <w:t>Стороны договорились о том, что убытки Исполнителя подлежат возмещению в полном объеме сверх неустоек, предусмотренных условиями Договора.</w:t>
      </w:r>
    </w:p>
    <w:p w:rsidR="00CF2998" w:rsidRPr="00F01939" w:rsidRDefault="00CF2998" w:rsidP="00F01939">
      <w:pPr>
        <w:tabs>
          <w:tab w:val="left" w:pos="851"/>
        </w:tabs>
        <w:ind w:left="851" w:hanging="851"/>
        <w:jc w:val="both"/>
        <w:rPr>
          <w:sz w:val="20"/>
          <w:szCs w:val="20"/>
        </w:rPr>
      </w:pPr>
      <w:r w:rsidRPr="00F01939">
        <w:rPr>
          <w:sz w:val="20"/>
          <w:szCs w:val="20"/>
        </w:rPr>
        <w:t>8.8.</w:t>
      </w:r>
      <w:r w:rsidRPr="00F01939">
        <w:rPr>
          <w:sz w:val="20"/>
          <w:szCs w:val="20"/>
        </w:rPr>
        <w:tab/>
        <w:t>Максимальный размер ответственности Исполнителя по Договору, в том числе по возмещению убытков, уплате неустойки (штрафов, пени), в своей совокупности не может превышать 10% от суммы Договора, указанной в п. 4.2. Договора.</w:t>
      </w:r>
    </w:p>
    <w:p w:rsidR="00CF2998" w:rsidRPr="00F01939" w:rsidRDefault="00CF2998" w:rsidP="00BF7A82">
      <w:pPr>
        <w:tabs>
          <w:tab w:val="left" w:pos="851"/>
        </w:tabs>
        <w:ind w:left="851" w:hanging="851"/>
        <w:jc w:val="both"/>
        <w:rPr>
          <w:color w:val="000000"/>
          <w:sz w:val="20"/>
          <w:szCs w:val="20"/>
        </w:rPr>
      </w:pPr>
    </w:p>
    <w:p w:rsidR="00CF2998" w:rsidRPr="00F01939" w:rsidRDefault="00CF2998">
      <w:pPr>
        <w:ind w:left="900" w:hanging="900"/>
        <w:jc w:val="center"/>
        <w:rPr>
          <w:b/>
          <w:bCs/>
          <w:sz w:val="22"/>
          <w:szCs w:val="22"/>
        </w:rPr>
      </w:pPr>
      <w:r w:rsidRPr="00F01939">
        <w:rPr>
          <w:b/>
          <w:bCs/>
          <w:sz w:val="22"/>
          <w:szCs w:val="22"/>
        </w:rPr>
        <w:t>9.   Порядок урегулирования споров</w:t>
      </w:r>
    </w:p>
    <w:p w:rsidR="00CF2998" w:rsidRPr="00F01939" w:rsidRDefault="00CF2998">
      <w:pPr>
        <w:ind w:left="900" w:hanging="900"/>
        <w:jc w:val="center"/>
        <w:rPr>
          <w:b/>
          <w:bCs/>
          <w:sz w:val="20"/>
          <w:szCs w:val="20"/>
        </w:rPr>
      </w:pPr>
    </w:p>
    <w:p w:rsidR="00CF2998" w:rsidRPr="00F01939" w:rsidRDefault="00CF2998">
      <w:pPr>
        <w:ind w:left="900" w:hanging="900"/>
        <w:jc w:val="both"/>
        <w:rPr>
          <w:sz w:val="20"/>
          <w:szCs w:val="20"/>
        </w:rPr>
      </w:pPr>
      <w:r w:rsidRPr="00F01939">
        <w:rPr>
          <w:sz w:val="20"/>
          <w:szCs w:val="20"/>
        </w:rPr>
        <w:t>9.1.</w:t>
      </w:r>
      <w:r w:rsidRPr="00F01939">
        <w:rPr>
          <w:sz w:val="20"/>
          <w:szCs w:val="20"/>
        </w:rPr>
        <w:tab/>
        <w:t>Все споры и разногласия, которые могут возникнуть между Сторонами в ходе исполнения, изменения, прекращения, недействительности Договора (далее - споры), подлежат разрешению в порядке, установленном Договором. Установленные Договором сроки и порядок досудебного урегулирования споров являются обязательными для соблюдения Сторонами.</w:t>
      </w:r>
    </w:p>
    <w:p w:rsidR="00CF2998" w:rsidRPr="00F01939" w:rsidRDefault="00CF2998">
      <w:pPr>
        <w:ind w:left="900" w:hanging="900"/>
        <w:jc w:val="both"/>
        <w:rPr>
          <w:sz w:val="20"/>
          <w:szCs w:val="20"/>
        </w:rPr>
      </w:pPr>
      <w:r w:rsidRPr="00F01939">
        <w:rPr>
          <w:sz w:val="20"/>
          <w:szCs w:val="20"/>
        </w:rPr>
        <w:t>9.2.</w:t>
      </w:r>
      <w:r w:rsidRPr="00F01939">
        <w:rPr>
          <w:sz w:val="20"/>
          <w:szCs w:val="20"/>
        </w:rPr>
        <w:tab/>
        <w:t>Стороны пришли к соглашению об установлении следующего претензионного порядка урегулирования споров:</w:t>
      </w:r>
    </w:p>
    <w:p w:rsidR="00CF2998" w:rsidRPr="00F01939" w:rsidRDefault="00CF2998">
      <w:pPr>
        <w:ind w:left="900" w:hanging="900"/>
        <w:jc w:val="both"/>
        <w:rPr>
          <w:sz w:val="20"/>
          <w:szCs w:val="20"/>
        </w:rPr>
      </w:pPr>
      <w:r w:rsidRPr="00F01939">
        <w:rPr>
          <w:sz w:val="20"/>
          <w:szCs w:val="20"/>
        </w:rPr>
        <w:t>9.2.1.</w:t>
      </w:r>
      <w:r w:rsidRPr="00F01939">
        <w:rPr>
          <w:sz w:val="20"/>
          <w:szCs w:val="20"/>
        </w:rPr>
        <w:tab/>
        <w:t>Сторона, имеющая к другой Стороне требование в связи с исполнением, изменением, прекращением, недействительностью Договора, обязана направить другой Стороне письменную претензию, подписанную уполномоченным лицом, с указанием требования и обстоятельств, на которых основано требование (далее – претензия).</w:t>
      </w:r>
    </w:p>
    <w:p w:rsidR="00CF2998" w:rsidRPr="00F01939" w:rsidRDefault="00CF2998">
      <w:pPr>
        <w:ind w:left="900" w:hanging="900"/>
        <w:jc w:val="both"/>
        <w:rPr>
          <w:sz w:val="20"/>
          <w:szCs w:val="20"/>
        </w:rPr>
      </w:pPr>
      <w:r w:rsidRPr="00F01939">
        <w:rPr>
          <w:sz w:val="20"/>
          <w:szCs w:val="20"/>
        </w:rPr>
        <w:t>9.2.2.</w:t>
      </w:r>
      <w:r w:rsidRPr="00F01939">
        <w:rPr>
          <w:sz w:val="20"/>
          <w:szCs w:val="20"/>
        </w:rPr>
        <w:tab/>
        <w:t>К претензии должны быть приложены копии обосновывающих документов, отсутствующих у другой Стороны.</w:t>
      </w:r>
    </w:p>
    <w:p w:rsidR="00CF2998" w:rsidRPr="00F01939" w:rsidRDefault="00CF2998">
      <w:pPr>
        <w:ind w:left="900" w:hanging="900"/>
        <w:jc w:val="both"/>
        <w:rPr>
          <w:sz w:val="20"/>
          <w:szCs w:val="20"/>
        </w:rPr>
      </w:pPr>
      <w:r w:rsidRPr="00F01939">
        <w:rPr>
          <w:sz w:val="20"/>
          <w:szCs w:val="20"/>
        </w:rPr>
        <w:t>9.2.3.</w:t>
      </w:r>
      <w:r w:rsidRPr="00F01939">
        <w:rPr>
          <w:sz w:val="20"/>
          <w:szCs w:val="20"/>
        </w:rPr>
        <w:tab/>
        <w:t>Претензия направляется способом и по адресу, которые установлены Договором для направления юридически значимых сообщений.</w:t>
      </w:r>
    </w:p>
    <w:p w:rsidR="00CF2998" w:rsidRPr="00F01939" w:rsidRDefault="00CF2998">
      <w:pPr>
        <w:ind w:left="900" w:hanging="900"/>
        <w:jc w:val="both"/>
        <w:rPr>
          <w:sz w:val="20"/>
          <w:szCs w:val="20"/>
        </w:rPr>
      </w:pPr>
      <w:r w:rsidRPr="00F01939">
        <w:rPr>
          <w:sz w:val="20"/>
          <w:szCs w:val="20"/>
        </w:rPr>
        <w:t>9.2.4.</w:t>
      </w:r>
      <w:r w:rsidRPr="00F01939">
        <w:rPr>
          <w:sz w:val="20"/>
          <w:szCs w:val="20"/>
        </w:rPr>
        <w:tab/>
        <w:t>В случае возврата претензии с отметкой почтовой (курьерской) службы об истечении срока хранения или о выбытии организации, или невозможности вручения претензии адресату по иной причине, претензия считается полученной с даты проставления почтовой (курьерской) службой соответствующей отметки.</w:t>
      </w:r>
    </w:p>
    <w:p w:rsidR="00CF2998" w:rsidRPr="00F01939" w:rsidRDefault="00CF2998">
      <w:pPr>
        <w:ind w:left="900" w:hanging="900"/>
        <w:jc w:val="both"/>
        <w:rPr>
          <w:sz w:val="20"/>
          <w:szCs w:val="20"/>
        </w:rPr>
      </w:pPr>
      <w:r w:rsidRPr="00F01939">
        <w:rPr>
          <w:sz w:val="20"/>
          <w:szCs w:val="20"/>
        </w:rPr>
        <w:t>9.2.5.</w:t>
      </w:r>
      <w:r w:rsidRPr="00F01939">
        <w:rPr>
          <w:sz w:val="20"/>
          <w:szCs w:val="20"/>
        </w:rPr>
        <w:tab/>
        <w:t>Срок рассмотрения претензии и направления ответа о результатах ее рассмотрения составляет 10 (десять) рабочих дней со дня получения. Порядок направления ответа о результатах рассмотрения претензии аналогичен порядку направления претензии.</w:t>
      </w:r>
    </w:p>
    <w:p w:rsidR="00CF2998" w:rsidRPr="00F01939" w:rsidRDefault="00CF2998">
      <w:pPr>
        <w:ind w:left="900" w:hanging="900"/>
        <w:jc w:val="both"/>
        <w:rPr>
          <w:sz w:val="20"/>
          <w:szCs w:val="20"/>
        </w:rPr>
      </w:pPr>
      <w:r w:rsidRPr="00F01939">
        <w:rPr>
          <w:sz w:val="20"/>
          <w:szCs w:val="20"/>
        </w:rPr>
        <w:t>9.2.6.</w:t>
      </w:r>
      <w:r w:rsidRPr="00F01939">
        <w:rPr>
          <w:sz w:val="20"/>
          <w:szCs w:val="20"/>
        </w:rPr>
        <w:tab/>
        <w:t>Сторона – получатель претензии вправе запросить у другой Стороны сведения (документы), относящиеся к предмету спора (существу требования). В этом случае течение срока рассмотрения претензии приостанавливается до даты предоставления запрашиваемых сведений (документов). При реализации данного права Стороны обязаны руководствоваться принципом добросовестности участников гражданских правоотношений и не допускать злоупотребления правом. В случае неполучения затребованных сведений (документов) по истечении 5 (пяти) рабочих дней со дня направления запроса, претензия рассматривается Стороной на основании имеющихся у нее сведений (документов).</w:t>
      </w:r>
    </w:p>
    <w:p w:rsidR="00CF2998" w:rsidRPr="00F01939" w:rsidRDefault="00CF2998">
      <w:pPr>
        <w:ind w:left="900" w:hanging="900"/>
        <w:jc w:val="both"/>
        <w:rPr>
          <w:sz w:val="20"/>
          <w:szCs w:val="20"/>
        </w:rPr>
      </w:pPr>
      <w:r w:rsidRPr="00F01939">
        <w:rPr>
          <w:sz w:val="20"/>
          <w:szCs w:val="20"/>
        </w:rPr>
        <w:t>9.2.7.</w:t>
      </w:r>
      <w:r w:rsidRPr="00F01939">
        <w:rPr>
          <w:sz w:val="20"/>
          <w:szCs w:val="20"/>
        </w:rPr>
        <w:tab/>
        <w:t>Оставление претензии без ответа не допускается.</w:t>
      </w:r>
    </w:p>
    <w:p w:rsidR="00CF2998" w:rsidRPr="00F01939" w:rsidRDefault="00CF2998">
      <w:pPr>
        <w:ind w:left="900" w:hanging="900"/>
        <w:jc w:val="both"/>
        <w:rPr>
          <w:sz w:val="20"/>
          <w:szCs w:val="20"/>
        </w:rPr>
      </w:pPr>
      <w:r w:rsidRPr="00F01939">
        <w:rPr>
          <w:sz w:val="20"/>
          <w:szCs w:val="20"/>
        </w:rPr>
        <w:t>9.3.</w:t>
      </w:r>
      <w:r w:rsidRPr="00F01939">
        <w:rPr>
          <w:sz w:val="20"/>
          <w:szCs w:val="20"/>
        </w:rPr>
        <w:tab/>
        <w:t>Сторона вправе передать спор на разрешение арбитражного суда после получения отказа другой Стороны в удовлетворении претензии или в случае если после принятия Сторонами мер по досудебному урегулированию спора претензия не удовлетворена другой Стороной в течение 20 (двадцати) рабочих дней со дня ее получения, если иной срок удовлетворения не будет согласован Сторонами при досудебном урегулировании спора.</w:t>
      </w:r>
    </w:p>
    <w:p w:rsidR="00CF2998" w:rsidRPr="00F01939" w:rsidRDefault="00CF2998">
      <w:pPr>
        <w:ind w:left="900" w:hanging="900"/>
        <w:jc w:val="both"/>
        <w:rPr>
          <w:sz w:val="20"/>
          <w:szCs w:val="20"/>
        </w:rPr>
      </w:pPr>
      <w:r w:rsidRPr="00F01939">
        <w:rPr>
          <w:sz w:val="20"/>
          <w:szCs w:val="20"/>
        </w:rPr>
        <w:t>9.4.</w:t>
      </w:r>
      <w:r w:rsidRPr="00F01939">
        <w:rPr>
          <w:sz w:val="20"/>
          <w:szCs w:val="20"/>
        </w:rPr>
        <w:tab/>
        <w:t>Неурегулированные в претензионном порядке споры, вытекающие из Договора, подлежат разрешению Арбитражным судом Приморского края в соответствии с нормами действующего законодательства Российской Федерации.</w:t>
      </w:r>
    </w:p>
    <w:p w:rsidR="00CF2998" w:rsidRPr="00F01939" w:rsidRDefault="00CF2998">
      <w:pPr>
        <w:tabs>
          <w:tab w:val="left" w:pos="720"/>
        </w:tabs>
        <w:ind w:left="720" w:hanging="720"/>
        <w:jc w:val="both"/>
        <w:rPr>
          <w:sz w:val="20"/>
          <w:szCs w:val="20"/>
        </w:rPr>
      </w:pPr>
    </w:p>
    <w:p w:rsidR="00CF2998" w:rsidRPr="00F01939" w:rsidRDefault="00CF2998">
      <w:pPr>
        <w:jc w:val="center"/>
        <w:rPr>
          <w:b/>
          <w:sz w:val="22"/>
          <w:szCs w:val="22"/>
        </w:rPr>
      </w:pPr>
      <w:r w:rsidRPr="00F01939">
        <w:rPr>
          <w:b/>
          <w:sz w:val="22"/>
          <w:szCs w:val="22"/>
        </w:rPr>
        <w:t>10.   Условия о конфиденциальности и распространении информации</w:t>
      </w:r>
    </w:p>
    <w:p w:rsidR="00CF2998" w:rsidRPr="00F01939" w:rsidRDefault="00CF2998">
      <w:pPr>
        <w:jc w:val="center"/>
        <w:rPr>
          <w:b/>
          <w:sz w:val="20"/>
          <w:szCs w:val="20"/>
        </w:rPr>
      </w:pPr>
    </w:p>
    <w:p w:rsidR="00CF2998" w:rsidRPr="00F01939" w:rsidRDefault="00CF2998">
      <w:pPr>
        <w:widowControl w:val="0"/>
        <w:autoSpaceDE w:val="0"/>
        <w:ind w:left="851" w:hanging="851"/>
        <w:jc w:val="both"/>
        <w:rPr>
          <w:sz w:val="20"/>
          <w:szCs w:val="20"/>
        </w:rPr>
      </w:pPr>
      <w:r w:rsidRPr="00F01939">
        <w:rPr>
          <w:sz w:val="20"/>
          <w:szCs w:val="20"/>
        </w:rPr>
        <w:t>10.1.</w:t>
      </w:r>
      <w:r w:rsidRPr="00F01939">
        <w:rPr>
          <w:sz w:val="20"/>
          <w:szCs w:val="20"/>
        </w:rPr>
        <w:tab/>
        <w:t>Условия настоящего Договора, дополнительных соглашений, иных документов являющихся его неотъемлемой частью, а также любая иная информация, полученная Сторонами в связи с заключением, исполнением и прекращением Договора, к которой у третьих лиц нет свободного доступа на законном основании, относятся к конфиденциальной информации.</w:t>
      </w:r>
    </w:p>
    <w:p w:rsidR="00CF2998" w:rsidRPr="00F01939" w:rsidRDefault="00CF2998">
      <w:pPr>
        <w:widowControl w:val="0"/>
        <w:autoSpaceDE w:val="0"/>
        <w:ind w:left="851" w:hanging="851"/>
        <w:jc w:val="both"/>
        <w:rPr>
          <w:sz w:val="20"/>
          <w:szCs w:val="20"/>
        </w:rPr>
      </w:pPr>
      <w:r w:rsidRPr="00F01939">
        <w:rPr>
          <w:sz w:val="20"/>
          <w:szCs w:val="20"/>
        </w:rPr>
        <w:t>10.2.</w:t>
      </w:r>
      <w:r w:rsidRPr="00F01939">
        <w:rPr>
          <w:sz w:val="20"/>
          <w:szCs w:val="20"/>
        </w:rPr>
        <w:tab/>
        <w:t>Под раскрытием конфиденциальной информации (далее – Раскрытие конфиденциальной информации) для целей Договора понимаются действие и (или) бездействие Стороны, в результате которых конфиденциальная информация в устной, письменной, с использованием технических средств и любой иной форме, становится известной третьим лицам.</w:t>
      </w:r>
    </w:p>
    <w:p w:rsidR="00CF2998" w:rsidRPr="00F01939" w:rsidRDefault="00CF2998">
      <w:pPr>
        <w:widowControl w:val="0"/>
        <w:autoSpaceDE w:val="0"/>
        <w:ind w:left="851" w:hanging="851"/>
        <w:jc w:val="both"/>
        <w:rPr>
          <w:rFonts w:cs="Calibri"/>
          <w:sz w:val="20"/>
          <w:szCs w:val="20"/>
        </w:rPr>
      </w:pPr>
      <w:r w:rsidRPr="00F01939">
        <w:rPr>
          <w:sz w:val="20"/>
          <w:szCs w:val="20"/>
        </w:rPr>
        <w:t>10.3.</w:t>
      </w:r>
      <w:r w:rsidRPr="00F01939">
        <w:rPr>
          <w:sz w:val="20"/>
          <w:szCs w:val="20"/>
        </w:rPr>
        <w:tab/>
        <w:t>Под разглашением конфиденциальной информации (далее – Разглашение конфиденциальной информации) для целей Договора понимаются действие или бездействие, в результате которых конфиденциальная информация, в устной, письменной, с использованием технических средств и любой иной форме, становится известной  третьим лицам без письменного согласия другой Стороны, за исключением Раскрытия конфиденциальной информации в рамках требования законодательства Российской Федерации уполномоченным органам государственной власти и управления, органам местного самоуправления, а также судам.</w:t>
      </w:r>
    </w:p>
    <w:p w:rsidR="00CF2998" w:rsidRPr="00F01939" w:rsidRDefault="00CF2998">
      <w:pPr>
        <w:widowControl w:val="0"/>
        <w:autoSpaceDE w:val="0"/>
        <w:ind w:left="851" w:hanging="851"/>
        <w:jc w:val="both"/>
        <w:rPr>
          <w:rFonts w:cs="Calibri"/>
          <w:sz w:val="20"/>
          <w:szCs w:val="20"/>
        </w:rPr>
      </w:pPr>
      <w:r w:rsidRPr="00F01939">
        <w:rPr>
          <w:rFonts w:cs="Calibri"/>
          <w:sz w:val="20"/>
          <w:szCs w:val="20"/>
        </w:rPr>
        <w:t>10.4.</w:t>
      </w:r>
      <w:r w:rsidRPr="00F01939">
        <w:rPr>
          <w:rFonts w:cs="Calibri"/>
          <w:sz w:val="20"/>
          <w:szCs w:val="20"/>
        </w:rPr>
        <w:tab/>
        <w:t xml:space="preserve">Каждая из Сторон вправе Раскрывать конфиденциальную информацию исключительно при наличии предварительного письменного согласования другой Стороны. </w:t>
      </w:r>
      <w:r w:rsidRPr="00F01939">
        <w:rPr>
          <w:sz w:val="20"/>
          <w:szCs w:val="20"/>
        </w:rPr>
        <w:t>Сторона, получившая конфиденциальную информацию</w:t>
      </w:r>
      <w:r w:rsidRPr="00F01939">
        <w:rPr>
          <w:rFonts w:cs="Calibri"/>
          <w:sz w:val="20"/>
          <w:szCs w:val="20"/>
        </w:rPr>
        <w:t>, обязана обеспечить ее надлежащую защиту и использовать только для целей исполнения настоящего Договора.</w:t>
      </w:r>
      <w:r w:rsidRPr="00F01939">
        <w:rPr>
          <w:rFonts w:ascii="Calibri" w:hAnsi="Calibri" w:cs="Calibri"/>
          <w:sz w:val="20"/>
          <w:szCs w:val="20"/>
        </w:rPr>
        <w:t xml:space="preserve"> </w:t>
      </w:r>
    </w:p>
    <w:p w:rsidR="00CF2998" w:rsidRPr="00F01939" w:rsidRDefault="00CF2998">
      <w:pPr>
        <w:widowControl w:val="0"/>
        <w:autoSpaceDE w:val="0"/>
        <w:ind w:left="851" w:hanging="851"/>
        <w:jc w:val="both"/>
        <w:rPr>
          <w:rFonts w:cs="Calibri"/>
          <w:sz w:val="20"/>
          <w:szCs w:val="20"/>
        </w:rPr>
      </w:pPr>
      <w:r w:rsidRPr="00F01939">
        <w:rPr>
          <w:rFonts w:cs="Calibri"/>
          <w:sz w:val="20"/>
          <w:szCs w:val="20"/>
        </w:rPr>
        <w:t>10.5.</w:t>
      </w:r>
      <w:r w:rsidRPr="00F01939">
        <w:rPr>
          <w:rFonts w:cs="Calibri"/>
          <w:sz w:val="20"/>
          <w:szCs w:val="20"/>
        </w:rPr>
        <w:tab/>
        <w:t xml:space="preserve">Каждая из Сторон вправе </w:t>
      </w:r>
      <w:r w:rsidRPr="00F01939">
        <w:rPr>
          <w:sz w:val="20"/>
          <w:szCs w:val="20"/>
        </w:rPr>
        <w:t>Раскрывать</w:t>
      </w:r>
      <w:r w:rsidRPr="00F01939">
        <w:rPr>
          <w:rFonts w:cs="Calibri"/>
          <w:sz w:val="20"/>
          <w:szCs w:val="20"/>
        </w:rPr>
        <w:t xml:space="preserve"> конфиденциальную информацию без согласия другой Стороны на основании законного требования органа государственной власти и управления, органа местного самоуправления, а также суда, которым в рамках законодательства Российской Федерации предоставлено право требовать раскрытия такой информации. При этом Сторона, раскрывающая конфиденциальную информацию, обязуется ограничить </w:t>
      </w:r>
      <w:r w:rsidRPr="00F01939">
        <w:rPr>
          <w:sz w:val="20"/>
          <w:szCs w:val="20"/>
        </w:rPr>
        <w:t>Раскрытие</w:t>
      </w:r>
      <w:r w:rsidRPr="00F01939">
        <w:rPr>
          <w:rFonts w:cs="Calibri"/>
          <w:sz w:val="20"/>
          <w:szCs w:val="20"/>
        </w:rPr>
        <w:t xml:space="preserve"> конфиденциальной информации указанным в требовании объемом, а также предварительно уведомить другую Сторону о необходимости раскрытия, объемах, условиях и сроках такого раскрытия, за исключением случаев, когда такое уведомление прямо противоречит действующему законодательству Российской Федерации.</w:t>
      </w:r>
    </w:p>
    <w:p w:rsidR="00CF2998" w:rsidRPr="00F01939" w:rsidRDefault="00CF2998">
      <w:pPr>
        <w:widowControl w:val="0"/>
        <w:autoSpaceDE w:val="0"/>
        <w:ind w:left="851" w:hanging="851"/>
        <w:jc w:val="both"/>
        <w:rPr>
          <w:sz w:val="20"/>
          <w:szCs w:val="20"/>
        </w:rPr>
      </w:pPr>
      <w:r w:rsidRPr="00F01939">
        <w:rPr>
          <w:rFonts w:cs="Calibri"/>
          <w:sz w:val="20"/>
          <w:szCs w:val="20"/>
        </w:rPr>
        <w:t>10.6.</w:t>
      </w:r>
      <w:r w:rsidRPr="00F01939">
        <w:rPr>
          <w:rFonts w:cs="Calibri"/>
          <w:sz w:val="20"/>
          <w:szCs w:val="20"/>
        </w:rPr>
        <w:tab/>
        <w:t>Каждая из Сторон вправе раскрывать Конфиденциальную информацию без согласия другой Стороны своим аффилированным лицам, только если им необходимо знать Конфиденциальную информацию в целях настоящего Договора и при условии надлежащей защиты конфиденциальной информации со стороны аффилированных лиц.</w:t>
      </w:r>
    </w:p>
    <w:p w:rsidR="00CF2998" w:rsidRPr="00F01939" w:rsidRDefault="00CF2998">
      <w:pPr>
        <w:widowControl w:val="0"/>
        <w:autoSpaceDE w:val="0"/>
        <w:ind w:left="851" w:hanging="851"/>
        <w:jc w:val="both"/>
        <w:rPr>
          <w:rFonts w:cs="Calibri"/>
          <w:sz w:val="20"/>
          <w:szCs w:val="20"/>
        </w:rPr>
      </w:pPr>
      <w:r w:rsidRPr="00F01939">
        <w:rPr>
          <w:sz w:val="20"/>
          <w:szCs w:val="20"/>
        </w:rPr>
        <w:t>10.7.</w:t>
      </w:r>
      <w:r w:rsidRPr="00F01939">
        <w:rPr>
          <w:sz w:val="20"/>
          <w:szCs w:val="20"/>
        </w:rPr>
        <w:tab/>
        <w:t>Сторона, получившая конфиденциальную информацию, в любое время по требованию раскрывающей стороны обязана возвратить все ранее полученные носители конфиденциальной информации, а также удалить конфиденциальную информацию с носителей конфиденциальной информации и (или) уничтожить (обеспечить уничтожение) носители конфиденциальной информации, доступ к которым имеют получающая сторона и третьи лица, которым конфиденциальная информация была раскрыта, в течение 5 (пяти) календарных дней со дня получения уведомления раскрывающей стороны о возврате ей конфиденциальной информации.</w:t>
      </w:r>
    </w:p>
    <w:p w:rsidR="00CF2998" w:rsidRPr="00F01939" w:rsidRDefault="00CF2998">
      <w:pPr>
        <w:widowControl w:val="0"/>
        <w:autoSpaceDE w:val="0"/>
        <w:ind w:left="851" w:hanging="851"/>
        <w:jc w:val="both"/>
        <w:rPr>
          <w:sz w:val="20"/>
          <w:szCs w:val="20"/>
        </w:rPr>
      </w:pPr>
      <w:r w:rsidRPr="00F01939">
        <w:rPr>
          <w:rFonts w:cs="Calibri"/>
          <w:sz w:val="20"/>
          <w:szCs w:val="20"/>
        </w:rPr>
        <w:t>10.8.</w:t>
      </w:r>
      <w:r w:rsidRPr="00F01939">
        <w:rPr>
          <w:rFonts w:cs="Calibri"/>
          <w:sz w:val="20"/>
          <w:szCs w:val="20"/>
        </w:rPr>
        <w:tab/>
        <w:t xml:space="preserve">Сторона, получившая конфиденциальную информацию, обязана в течение 5 (пяти) лет с момента ее получения не </w:t>
      </w:r>
      <w:r w:rsidRPr="00F01939">
        <w:rPr>
          <w:sz w:val="20"/>
          <w:szCs w:val="20"/>
        </w:rPr>
        <w:t>разглашать</w:t>
      </w:r>
      <w:r w:rsidRPr="00F01939">
        <w:rPr>
          <w:rFonts w:cs="Calibri"/>
          <w:sz w:val="20"/>
          <w:szCs w:val="20"/>
        </w:rPr>
        <w:t xml:space="preserve"> конфиденциальную информацию в том числе в случаях прекращения и (или) расторжения Договора по любым основаниям.</w:t>
      </w:r>
    </w:p>
    <w:p w:rsidR="00CF2998" w:rsidRPr="00F01939" w:rsidRDefault="00CF2998">
      <w:pPr>
        <w:widowControl w:val="0"/>
        <w:autoSpaceDE w:val="0"/>
        <w:ind w:left="851" w:hanging="851"/>
        <w:jc w:val="both"/>
        <w:rPr>
          <w:sz w:val="20"/>
          <w:szCs w:val="20"/>
        </w:rPr>
      </w:pPr>
      <w:r w:rsidRPr="00F01939">
        <w:rPr>
          <w:sz w:val="20"/>
          <w:szCs w:val="20"/>
        </w:rPr>
        <w:t>10.9.</w:t>
      </w:r>
      <w:r w:rsidRPr="00F01939">
        <w:rPr>
          <w:sz w:val="20"/>
          <w:szCs w:val="20"/>
        </w:rPr>
        <w:tab/>
        <w:t xml:space="preserve">Под распространением информации (далее – Распространение информации) для целей настоящего Договора понимается любое распространение информации (здесь и далее в значении, определенном в ст. 2 Федерального закона от 27.07.2006 № 149-ФЗ «Об информации, информационных технологиях и о защите информации») (в том числе в виде публикации, сообщения, пресс-релиза, интервью и т.п.) в средствах массовой информации, информационно-телекоммуникационных сетях, включая сеть Интернет, иные открытые источники информации, в которых упоминается другая Сторона и (или) содержатся сведения об осуществляемой другой Стороной деятельности (вне зависимости от того, из каких источников Сторона получила указанные сведения) и (или) содержатся средства индивидуализации Стороны, товаров, работ, услуг, предприятий Стороны. </w:t>
      </w:r>
    </w:p>
    <w:p w:rsidR="00CF2998" w:rsidRPr="00F01939" w:rsidRDefault="00CF2998">
      <w:pPr>
        <w:widowControl w:val="0"/>
        <w:autoSpaceDE w:val="0"/>
        <w:ind w:left="851" w:hanging="851"/>
        <w:jc w:val="both"/>
        <w:rPr>
          <w:sz w:val="20"/>
          <w:szCs w:val="20"/>
        </w:rPr>
      </w:pPr>
      <w:r w:rsidRPr="00F01939">
        <w:rPr>
          <w:sz w:val="20"/>
          <w:szCs w:val="20"/>
        </w:rPr>
        <w:t>10.10.</w:t>
      </w:r>
      <w:r w:rsidRPr="00F01939">
        <w:rPr>
          <w:sz w:val="20"/>
          <w:szCs w:val="20"/>
        </w:rPr>
        <w:tab/>
        <w:t>Каждая из Сторон вправе Распространять информацию исключительно при наличии предварительного письменного согласования с другой Стороной.</w:t>
      </w:r>
    </w:p>
    <w:p w:rsidR="00CF2998" w:rsidRPr="00F01939" w:rsidRDefault="00CF2998">
      <w:pPr>
        <w:widowControl w:val="0"/>
        <w:tabs>
          <w:tab w:val="left" w:pos="284"/>
        </w:tabs>
        <w:autoSpaceDE w:val="0"/>
        <w:ind w:left="851" w:hanging="851"/>
        <w:jc w:val="both"/>
        <w:rPr>
          <w:sz w:val="20"/>
          <w:szCs w:val="20"/>
        </w:rPr>
      </w:pPr>
      <w:r w:rsidRPr="00F01939">
        <w:rPr>
          <w:sz w:val="20"/>
          <w:szCs w:val="20"/>
        </w:rPr>
        <w:t>10.11.</w:t>
      </w:r>
      <w:r w:rsidRPr="00F01939">
        <w:rPr>
          <w:sz w:val="20"/>
          <w:szCs w:val="20"/>
        </w:rPr>
        <w:tab/>
        <w:t>Каждая из Сторон обязуется обеспечить исполнение условий Договора о запрете несогласованного Распространения информации своими работниками, аффилированными лицами, контрагентами, привлеченными в связи с исполнением настоящего Договора, и несет ответственность перед другой Стороной за несогласованное Распространение информации указанными лицами.</w:t>
      </w:r>
    </w:p>
    <w:p w:rsidR="00CF2998" w:rsidRPr="00F01939" w:rsidRDefault="00CF2998">
      <w:pPr>
        <w:widowControl w:val="0"/>
        <w:autoSpaceDE w:val="0"/>
        <w:ind w:left="851" w:hanging="851"/>
        <w:jc w:val="both"/>
        <w:rPr>
          <w:sz w:val="20"/>
          <w:szCs w:val="20"/>
        </w:rPr>
      </w:pPr>
      <w:r w:rsidRPr="00F01939">
        <w:rPr>
          <w:sz w:val="20"/>
          <w:szCs w:val="20"/>
        </w:rPr>
        <w:t>10.12.</w:t>
      </w:r>
      <w:r w:rsidRPr="00F01939">
        <w:rPr>
          <w:sz w:val="20"/>
          <w:szCs w:val="20"/>
        </w:rPr>
        <w:tab/>
        <w:t xml:space="preserve">Сторона, нарушившая обязательства, установленные настоящим разделом Договора, несет ответственность за Разглашение конфиденциальной информации и ее использование не в соответствии с настоящим Договором, а также по требованию другой Стороны обязана уплатить штраф в следующем размере: </w:t>
      </w:r>
    </w:p>
    <w:p w:rsidR="00CF2998" w:rsidRPr="00F01939" w:rsidRDefault="00CF2998">
      <w:pPr>
        <w:widowControl w:val="0"/>
        <w:autoSpaceDE w:val="0"/>
        <w:ind w:left="851" w:hanging="851"/>
        <w:jc w:val="both"/>
        <w:rPr>
          <w:sz w:val="20"/>
          <w:szCs w:val="20"/>
        </w:rPr>
      </w:pPr>
      <w:r w:rsidRPr="00F01939">
        <w:rPr>
          <w:sz w:val="20"/>
          <w:szCs w:val="20"/>
        </w:rPr>
        <w:t>10.12.1.  300 000 (триста тысяч) рублей за каждый факт (случай) Разглашения конфиденциальной информации    Стороной и (или) третьим лицом, которому была передана Конфиденциальная информация;</w:t>
      </w:r>
    </w:p>
    <w:p w:rsidR="00CF2998" w:rsidRPr="00F01939" w:rsidRDefault="00CF2998">
      <w:pPr>
        <w:widowControl w:val="0"/>
        <w:numPr>
          <w:ilvl w:val="2"/>
          <w:numId w:val="4"/>
        </w:numPr>
        <w:autoSpaceDE w:val="0"/>
        <w:ind w:left="851" w:hanging="851"/>
        <w:jc w:val="both"/>
        <w:rPr>
          <w:sz w:val="20"/>
          <w:szCs w:val="20"/>
        </w:rPr>
      </w:pPr>
      <w:r w:rsidRPr="00F01939">
        <w:rPr>
          <w:sz w:val="20"/>
          <w:szCs w:val="20"/>
        </w:rPr>
        <w:t xml:space="preserve">  300 000 (триста тысяч) рублей за каждый факт (случай) несогласованного Распространения информации Стороной и (или) третьим лицом, которому была передана информация.</w:t>
      </w:r>
    </w:p>
    <w:p w:rsidR="00CF2998" w:rsidRPr="00F01939" w:rsidRDefault="00CF2998" w:rsidP="0039260A">
      <w:pPr>
        <w:widowControl w:val="0"/>
        <w:numPr>
          <w:ilvl w:val="1"/>
          <w:numId w:val="4"/>
        </w:numPr>
        <w:autoSpaceDE w:val="0"/>
        <w:ind w:hanging="937"/>
        <w:jc w:val="both"/>
        <w:rPr>
          <w:sz w:val="20"/>
          <w:szCs w:val="20"/>
        </w:rPr>
      </w:pPr>
      <w:r w:rsidRPr="00F01939">
        <w:rPr>
          <w:sz w:val="20"/>
          <w:szCs w:val="20"/>
        </w:rPr>
        <w:t>После вступления в силу настоящего Договора взаимоотношения Сторон, связанные с конфиденциальной информацией и распространением информации, подчиняются условиям настоящего Договора.</w:t>
      </w:r>
    </w:p>
    <w:p w:rsidR="00CF2998" w:rsidRPr="00F01939" w:rsidRDefault="00CF2998">
      <w:pPr>
        <w:widowControl w:val="0"/>
        <w:tabs>
          <w:tab w:val="left" w:pos="709"/>
          <w:tab w:val="left" w:pos="851"/>
        </w:tabs>
        <w:autoSpaceDE w:val="0"/>
        <w:ind w:left="851" w:hanging="851"/>
        <w:jc w:val="both"/>
        <w:rPr>
          <w:sz w:val="20"/>
          <w:szCs w:val="20"/>
        </w:rPr>
      </w:pPr>
    </w:p>
    <w:p w:rsidR="00CF2998" w:rsidRPr="00F01939" w:rsidRDefault="00CF2998">
      <w:pPr>
        <w:widowControl w:val="0"/>
        <w:tabs>
          <w:tab w:val="left" w:pos="709"/>
        </w:tabs>
        <w:autoSpaceDE w:val="0"/>
        <w:ind w:left="420"/>
        <w:jc w:val="center"/>
        <w:rPr>
          <w:b/>
          <w:bCs/>
          <w:sz w:val="22"/>
          <w:szCs w:val="22"/>
        </w:rPr>
      </w:pPr>
      <w:r w:rsidRPr="00F01939">
        <w:rPr>
          <w:b/>
          <w:bCs/>
          <w:sz w:val="22"/>
          <w:szCs w:val="22"/>
        </w:rPr>
        <w:t>11.   Антикоррупционные условия</w:t>
      </w:r>
    </w:p>
    <w:p w:rsidR="00CF2998" w:rsidRPr="00F01939" w:rsidRDefault="00CF2998">
      <w:pPr>
        <w:widowControl w:val="0"/>
        <w:tabs>
          <w:tab w:val="left" w:pos="709"/>
        </w:tabs>
        <w:autoSpaceDE w:val="0"/>
        <w:ind w:left="420"/>
        <w:jc w:val="center"/>
        <w:rPr>
          <w:b/>
          <w:bCs/>
          <w:sz w:val="20"/>
          <w:szCs w:val="20"/>
        </w:rPr>
      </w:pPr>
    </w:p>
    <w:p w:rsidR="00CF2998" w:rsidRPr="00F01939" w:rsidRDefault="00CF2998">
      <w:pPr>
        <w:tabs>
          <w:tab w:val="left" w:pos="851"/>
        </w:tabs>
        <w:ind w:left="851" w:hanging="851"/>
        <w:jc w:val="both"/>
        <w:rPr>
          <w:sz w:val="20"/>
          <w:szCs w:val="20"/>
        </w:rPr>
      </w:pPr>
      <w:r w:rsidRPr="00F01939">
        <w:rPr>
          <w:sz w:val="20"/>
          <w:szCs w:val="20"/>
        </w:rPr>
        <w:t>11.1</w:t>
      </w:r>
      <w:r w:rsidRPr="00F01939">
        <w:rPr>
          <w:b/>
          <w:sz w:val="20"/>
          <w:szCs w:val="20"/>
        </w:rPr>
        <w:t>.</w:t>
      </w:r>
      <w:r w:rsidRPr="00F01939">
        <w:rPr>
          <w:sz w:val="20"/>
          <w:szCs w:val="20"/>
        </w:rPr>
        <w:tab/>
        <w:t>Настоящие антикоррупционные положения отражают приверженность Сторон принципам законного ведения бизнеса, направлены на предупреждение и противодействие коррупции, а также на поддержание на высоком уровне деловой репутации Сторон.</w:t>
      </w:r>
    </w:p>
    <w:p w:rsidR="00CF2998" w:rsidRPr="00F01939" w:rsidRDefault="00CF2998" w:rsidP="00F01939">
      <w:pPr>
        <w:tabs>
          <w:tab w:val="left" w:pos="851"/>
          <w:tab w:val="left" w:pos="1134"/>
        </w:tabs>
        <w:autoSpaceDE w:val="0"/>
        <w:ind w:left="851" w:hanging="851"/>
        <w:jc w:val="both"/>
        <w:rPr>
          <w:sz w:val="20"/>
          <w:szCs w:val="20"/>
        </w:rPr>
      </w:pPr>
      <w:r w:rsidRPr="00F01939">
        <w:rPr>
          <w:sz w:val="20"/>
          <w:szCs w:val="20"/>
        </w:rPr>
        <w:t>11.2.</w:t>
      </w:r>
      <w:r w:rsidRPr="00F01939">
        <w:rPr>
          <w:sz w:val="20"/>
          <w:szCs w:val="20"/>
        </w:rPr>
        <w:tab/>
        <w:t>При исполнении Договора Стороны обязуются не совершать, не создавать угрозы или условий для совершения от имени или в интересах Стороны, а также обеспечивать, чтобы их работники не совершали, не создавали угрозы или условий для совершения от имени или в интересах Стороны следующих действий (далее – Недопустимые действия):</w:t>
      </w:r>
    </w:p>
    <w:p w:rsidR="00CF2998" w:rsidRPr="00F01939" w:rsidRDefault="00CF2998" w:rsidP="00F01939">
      <w:pPr>
        <w:tabs>
          <w:tab w:val="left" w:pos="851"/>
          <w:tab w:val="left" w:pos="1134"/>
        </w:tabs>
        <w:autoSpaceDE w:val="0"/>
        <w:ind w:left="851"/>
        <w:jc w:val="both"/>
        <w:rPr>
          <w:sz w:val="20"/>
          <w:szCs w:val="20"/>
        </w:rPr>
      </w:pPr>
      <w:r>
        <w:rPr>
          <w:sz w:val="20"/>
          <w:szCs w:val="20"/>
        </w:rPr>
        <w:t>-</w:t>
      </w:r>
      <w:r>
        <w:rPr>
          <w:sz w:val="20"/>
          <w:szCs w:val="20"/>
        </w:rPr>
        <w:tab/>
      </w:r>
      <w:r w:rsidRPr="00F01939">
        <w:rPr>
          <w:sz w:val="20"/>
          <w:szCs w:val="20"/>
        </w:rPr>
        <w:t>коррупционных деяний (коррупция) (здесь и далее в значении, определенном ст.</w:t>
      </w:r>
      <w:r w:rsidRPr="00F01939">
        <w:rPr>
          <w:sz w:val="20"/>
          <w:szCs w:val="20"/>
          <w:lang w:val="en-US"/>
        </w:rPr>
        <w:t> </w:t>
      </w:r>
      <w:r w:rsidRPr="00F01939">
        <w:rPr>
          <w:sz w:val="20"/>
          <w:szCs w:val="20"/>
        </w:rPr>
        <w:t>1 Федерального закона от 25.12.2008 № 273-ФЗ «О</w:t>
      </w:r>
      <w:r w:rsidRPr="00F01939">
        <w:rPr>
          <w:sz w:val="20"/>
          <w:szCs w:val="20"/>
          <w:lang w:val="en-US"/>
        </w:rPr>
        <w:t> </w:t>
      </w:r>
      <w:r w:rsidRPr="00F01939">
        <w:rPr>
          <w:sz w:val="20"/>
          <w:szCs w:val="20"/>
        </w:rPr>
        <w:t>противодействии коррупции»);</w:t>
      </w:r>
    </w:p>
    <w:p w:rsidR="00CF2998" w:rsidRPr="00F01939" w:rsidRDefault="00CF2998" w:rsidP="00F01939">
      <w:pPr>
        <w:tabs>
          <w:tab w:val="left" w:pos="851"/>
          <w:tab w:val="left" w:pos="1134"/>
        </w:tabs>
        <w:autoSpaceDE w:val="0"/>
        <w:ind w:left="851"/>
        <w:jc w:val="both"/>
        <w:rPr>
          <w:sz w:val="20"/>
          <w:szCs w:val="20"/>
        </w:rPr>
      </w:pPr>
      <w:r>
        <w:rPr>
          <w:sz w:val="20"/>
          <w:szCs w:val="20"/>
        </w:rPr>
        <w:t>-</w:t>
      </w:r>
      <w:r>
        <w:rPr>
          <w:sz w:val="20"/>
          <w:szCs w:val="20"/>
        </w:rPr>
        <w:tab/>
      </w:r>
      <w:r w:rsidRPr="00F01939">
        <w:rPr>
          <w:sz w:val="20"/>
          <w:szCs w:val="20"/>
        </w:rPr>
        <w:t>деяний, оказывающих влияние на осуществление функций государственного, муниципального (административного) управления организацией (здесь и далее в значении, определенном ст.</w:t>
      </w:r>
      <w:r w:rsidRPr="00F01939">
        <w:rPr>
          <w:sz w:val="20"/>
          <w:szCs w:val="20"/>
          <w:lang w:val="en-US"/>
        </w:rPr>
        <w:t> </w:t>
      </w:r>
      <w:r w:rsidRPr="00F01939">
        <w:rPr>
          <w:sz w:val="20"/>
          <w:szCs w:val="20"/>
        </w:rPr>
        <w:t>1 Федерального закона от 25.12.2008 № 273-ФЗ «О противодействии коррупции»);</w:t>
      </w:r>
    </w:p>
    <w:p w:rsidR="00CF2998" w:rsidRPr="00F01939" w:rsidRDefault="00CF2998" w:rsidP="00F01939">
      <w:pPr>
        <w:tabs>
          <w:tab w:val="left" w:pos="851"/>
          <w:tab w:val="left" w:pos="1134"/>
        </w:tabs>
        <w:autoSpaceDE w:val="0"/>
        <w:jc w:val="both"/>
        <w:rPr>
          <w:sz w:val="20"/>
          <w:szCs w:val="20"/>
        </w:rPr>
      </w:pPr>
      <w:r w:rsidRPr="00F01939">
        <w:rPr>
          <w:sz w:val="20"/>
          <w:szCs w:val="20"/>
        </w:rPr>
        <w:tab/>
      </w:r>
      <w:r>
        <w:rPr>
          <w:sz w:val="20"/>
          <w:szCs w:val="20"/>
        </w:rPr>
        <w:t>-</w:t>
      </w:r>
      <w:r>
        <w:rPr>
          <w:sz w:val="20"/>
          <w:szCs w:val="20"/>
        </w:rPr>
        <w:tab/>
      </w:r>
      <w:r w:rsidRPr="00F01939">
        <w:rPr>
          <w:sz w:val="20"/>
          <w:szCs w:val="20"/>
        </w:rPr>
        <w:t>предоставления неоправданных преимуществ по сравнению с другими контрагентами;</w:t>
      </w:r>
    </w:p>
    <w:p w:rsidR="00CF2998" w:rsidRPr="00F01939" w:rsidRDefault="00CF2998" w:rsidP="00F01939">
      <w:pPr>
        <w:tabs>
          <w:tab w:val="left" w:pos="851"/>
          <w:tab w:val="left" w:pos="1134"/>
        </w:tabs>
        <w:autoSpaceDE w:val="0"/>
        <w:ind w:left="851"/>
        <w:jc w:val="both"/>
        <w:rPr>
          <w:sz w:val="20"/>
          <w:szCs w:val="20"/>
        </w:rPr>
      </w:pPr>
      <w:r>
        <w:rPr>
          <w:sz w:val="20"/>
          <w:szCs w:val="20"/>
        </w:rPr>
        <w:t>-</w:t>
      </w:r>
      <w:r>
        <w:rPr>
          <w:sz w:val="20"/>
          <w:szCs w:val="20"/>
        </w:rPr>
        <w:tab/>
      </w:r>
      <w:r w:rsidRPr="00F01939">
        <w:rPr>
          <w:sz w:val="20"/>
          <w:szCs w:val="20"/>
        </w:rPr>
        <w:t>иных действий (бездействия), хотя формально и не являющихся коррупционными, неправомерными, но идущих в разрез с принципами прозрачности и открытости взаимоотношений между Сторонами, добросовестного осуществления гражданских прав и обязанностей.</w:t>
      </w:r>
    </w:p>
    <w:p w:rsidR="00CF2998" w:rsidRPr="00F01939" w:rsidRDefault="00CF2998" w:rsidP="00F01939">
      <w:pPr>
        <w:tabs>
          <w:tab w:val="left" w:pos="851"/>
          <w:tab w:val="left" w:pos="1134"/>
        </w:tabs>
        <w:autoSpaceDE w:val="0"/>
        <w:jc w:val="both"/>
        <w:rPr>
          <w:sz w:val="20"/>
          <w:szCs w:val="20"/>
        </w:rPr>
      </w:pPr>
      <w:r w:rsidRPr="00F01939">
        <w:rPr>
          <w:sz w:val="20"/>
          <w:szCs w:val="20"/>
        </w:rPr>
        <w:t>11. 3.</w:t>
      </w:r>
      <w:r w:rsidRPr="00F01939">
        <w:rPr>
          <w:sz w:val="20"/>
          <w:szCs w:val="20"/>
        </w:rPr>
        <w:tab/>
        <w:t>Каждая из Сторон отказывается от совершения Недопустимых действий в отношении:</w:t>
      </w:r>
    </w:p>
    <w:p w:rsidR="00CF2998" w:rsidRPr="00F01939" w:rsidRDefault="00CF2998" w:rsidP="00F01939">
      <w:pPr>
        <w:tabs>
          <w:tab w:val="left" w:pos="851"/>
          <w:tab w:val="left" w:pos="1134"/>
        </w:tabs>
        <w:autoSpaceDE w:val="0"/>
        <w:jc w:val="both"/>
        <w:rPr>
          <w:sz w:val="20"/>
          <w:szCs w:val="20"/>
        </w:rPr>
      </w:pPr>
      <w:r w:rsidRPr="00F01939">
        <w:rPr>
          <w:sz w:val="20"/>
          <w:szCs w:val="20"/>
        </w:rPr>
        <w:tab/>
      </w:r>
      <w:r>
        <w:rPr>
          <w:sz w:val="20"/>
          <w:szCs w:val="20"/>
        </w:rPr>
        <w:t>-</w:t>
      </w:r>
      <w:r>
        <w:rPr>
          <w:sz w:val="20"/>
          <w:szCs w:val="20"/>
        </w:rPr>
        <w:tab/>
      </w:r>
      <w:r w:rsidRPr="00F01939">
        <w:rPr>
          <w:sz w:val="20"/>
          <w:szCs w:val="20"/>
        </w:rPr>
        <w:t>другой Стороны, работников другой Стороны;</w:t>
      </w:r>
    </w:p>
    <w:p w:rsidR="00CF2998" w:rsidRPr="00F01939" w:rsidRDefault="00CF2998" w:rsidP="00F01939">
      <w:pPr>
        <w:tabs>
          <w:tab w:val="left" w:pos="851"/>
          <w:tab w:val="left" w:pos="1134"/>
        </w:tabs>
        <w:autoSpaceDE w:val="0"/>
        <w:ind w:left="851"/>
        <w:jc w:val="both"/>
        <w:rPr>
          <w:sz w:val="20"/>
          <w:szCs w:val="20"/>
        </w:rPr>
      </w:pPr>
      <w:r>
        <w:rPr>
          <w:sz w:val="20"/>
          <w:szCs w:val="20"/>
        </w:rPr>
        <w:t>-</w:t>
      </w:r>
      <w:r>
        <w:rPr>
          <w:sz w:val="20"/>
          <w:szCs w:val="20"/>
        </w:rPr>
        <w:tab/>
      </w:r>
      <w:r w:rsidRPr="00F01939">
        <w:rPr>
          <w:sz w:val="20"/>
          <w:szCs w:val="20"/>
        </w:rPr>
        <w:t>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(далее – публичные органы) и их должностных лиц;</w:t>
      </w:r>
    </w:p>
    <w:p w:rsidR="00CF2998" w:rsidRPr="00F01939" w:rsidRDefault="00CF2998" w:rsidP="00F01939">
      <w:pPr>
        <w:tabs>
          <w:tab w:val="left" w:pos="851"/>
          <w:tab w:val="left" w:pos="1134"/>
        </w:tabs>
        <w:autoSpaceDE w:val="0"/>
        <w:ind w:left="851"/>
        <w:jc w:val="both"/>
        <w:rPr>
          <w:sz w:val="20"/>
          <w:szCs w:val="20"/>
        </w:rPr>
      </w:pPr>
      <w:r>
        <w:rPr>
          <w:sz w:val="20"/>
          <w:szCs w:val="20"/>
        </w:rPr>
        <w:t>-</w:t>
      </w:r>
      <w:r>
        <w:rPr>
          <w:sz w:val="20"/>
          <w:szCs w:val="20"/>
        </w:rPr>
        <w:tab/>
      </w:r>
      <w:r w:rsidRPr="00F01939">
        <w:rPr>
          <w:sz w:val="20"/>
          <w:szCs w:val="20"/>
        </w:rPr>
        <w:t>любых иных юридических и физических лиц, включая, но не ограничиваясь, близких   родственников должностных лиц публичных органов, лиц, иным образом связанных с должностными лицами публичных органов.</w:t>
      </w:r>
    </w:p>
    <w:p w:rsidR="00CF2998" w:rsidRPr="00F01939" w:rsidRDefault="00CF2998">
      <w:pPr>
        <w:tabs>
          <w:tab w:val="left" w:pos="1134"/>
        </w:tabs>
        <w:ind w:left="851" w:hanging="851"/>
        <w:jc w:val="both"/>
        <w:rPr>
          <w:sz w:val="20"/>
          <w:szCs w:val="20"/>
        </w:rPr>
      </w:pPr>
      <w:r w:rsidRPr="00F01939">
        <w:rPr>
          <w:sz w:val="20"/>
          <w:szCs w:val="20"/>
        </w:rPr>
        <w:t>11.4.</w:t>
      </w:r>
      <w:r w:rsidRPr="00F01939">
        <w:rPr>
          <w:sz w:val="20"/>
          <w:szCs w:val="20"/>
        </w:rPr>
        <w:tab/>
        <w:t>В случае возникновения у Стороны подозрений, что произошло или может произойти нарушение какого-либо антикоррупционного положения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антикоррупционных положений Договора.</w:t>
      </w:r>
    </w:p>
    <w:p w:rsidR="00CF2998" w:rsidRPr="00F01939" w:rsidRDefault="00CF2998">
      <w:pPr>
        <w:tabs>
          <w:tab w:val="left" w:pos="851"/>
        </w:tabs>
        <w:ind w:left="851" w:hanging="851"/>
        <w:jc w:val="both"/>
        <w:rPr>
          <w:sz w:val="20"/>
          <w:szCs w:val="20"/>
        </w:rPr>
      </w:pPr>
      <w:r w:rsidRPr="00F01939">
        <w:rPr>
          <w:sz w:val="20"/>
          <w:szCs w:val="20"/>
        </w:rPr>
        <w:t>11.5.</w:t>
      </w:r>
      <w:r w:rsidRPr="00F01939">
        <w:rPr>
          <w:sz w:val="20"/>
          <w:szCs w:val="20"/>
        </w:rPr>
        <w:tab/>
        <w:t>Стороны гарантируют:</w:t>
      </w:r>
    </w:p>
    <w:p w:rsidR="00CF2998" w:rsidRPr="00F01939" w:rsidRDefault="00CF2998">
      <w:pPr>
        <w:tabs>
          <w:tab w:val="left" w:pos="851"/>
          <w:tab w:val="left" w:pos="1134"/>
        </w:tabs>
        <w:ind w:left="851" w:hanging="851"/>
        <w:jc w:val="both"/>
        <w:rPr>
          <w:sz w:val="20"/>
          <w:szCs w:val="20"/>
        </w:rPr>
      </w:pPr>
      <w:r w:rsidRPr="00F01939">
        <w:rPr>
          <w:sz w:val="20"/>
          <w:szCs w:val="20"/>
        </w:rPr>
        <w:tab/>
        <w:t xml:space="preserve">- </w:t>
      </w:r>
      <w:r w:rsidRPr="00F01939">
        <w:rPr>
          <w:sz w:val="20"/>
          <w:szCs w:val="20"/>
        </w:rPr>
        <w:tab/>
        <w:t>осуществление надлежащего разбирательства по представленным в рамках исполнения Договора коррупционным фактам и применение эффективных мер по устранению практических затруднений и предотвращению возможных конфликтных ситуаций;</w:t>
      </w:r>
    </w:p>
    <w:p w:rsidR="00CF2998" w:rsidRPr="00F01939" w:rsidRDefault="00CF2998">
      <w:pPr>
        <w:tabs>
          <w:tab w:val="left" w:pos="851"/>
          <w:tab w:val="left" w:pos="1134"/>
        </w:tabs>
        <w:ind w:left="851" w:hanging="851"/>
        <w:jc w:val="both"/>
        <w:rPr>
          <w:sz w:val="20"/>
          <w:szCs w:val="20"/>
        </w:rPr>
      </w:pPr>
      <w:r w:rsidRPr="00F01939">
        <w:rPr>
          <w:sz w:val="20"/>
          <w:szCs w:val="20"/>
        </w:rPr>
        <w:tab/>
        <w:t xml:space="preserve">- </w:t>
      </w:r>
      <w:r w:rsidRPr="00F01939">
        <w:rPr>
          <w:sz w:val="20"/>
          <w:szCs w:val="20"/>
        </w:rPr>
        <w:tab/>
        <w:t>отсутствие негативных последствий как для обращающейся Стороны, так и для конкретных работников обращающейся Стороны, сообщивших о факте нарушений.</w:t>
      </w:r>
    </w:p>
    <w:p w:rsidR="00CF2998" w:rsidRPr="00F01939" w:rsidRDefault="00CF2998">
      <w:pPr>
        <w:tabs>
          <w:tab w:val="left" w:pos="851"/>
        </w:tabs>
        <w:ind w:left="851" w:hanging="851"/>
        <w:jc w:val="both"/>
        <w:rPr>
          <w:sz w:val="20"/>
          <w:szCs w:val="20"/>
        </w:rPr>
      </w:pPr>
      <w:r w:rsidRPr="00F01939">
        <w:rPr>
          <w:sz w:val="20"/>
          <w:szCs w:val="20"/>
        </w:rPr>
        <w:t>11.6.</w:t>
      </w:r>
      <w:r w:rsidRPr="00F01939">
        <w:rPr>
          <w:sz w:val="20"/>
          <w:szCs w:val="20"/>
        </w:rPr>
        <w:tab/>
        <w:t>Стороны признают необходимость проведения мер по предупреждению коррупции и контроля за их соблюдением.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w:t>
      </w:r>
    </w:p>
    <w:p w:rsidR="00CF2998" w:rsidRPr="00F01939" w:rsidRDefault="00CF2998">
      <w:pPr>
        <w:tabs>
          <w:tab w:val="left" w:pos="851"/>
        </w:tabs>
        <w:ind w:left="851" w:hanging="851"/>
        <w:jc w:val="both"/>
        <w:rPr>
          <w:sz w:val="20"/>
          <w:szCs w:val="20"/>
        </w:rPr>
      </w:pPr>
      <w:r w:rsidRPr="00F01939">
        <w:rPr>
          <w:sz w:val="20"/>
          <w:szCs w:val="20"/>
        </w:rPr>
        <w:t>11.7.</w:t>
      </w:r>
      <w:r w:rsidRPr="00F01939">
        <w:rPr>
          <w:sz w:val="20"/>
          <w:szCs w:val="20"/>
        </w:rPr>
        <w:tab/>
        <w:t>Стороны оказывают взаимное содействие друг другу в целях предотвращения и противодействия коррупции, недопущения вовлечения Сторон в совершение коррупционных правонарушений.</w:t>
      </w:r>
    </w:p>
    <w:p w:rsidR="00CF2998" w:rsidRPr="00F01939" w:rsidRDefault="00CF2998">
      <w:pPr>
        <w:tabs>
          <w:tab w:val="left" w:pos="851"/>
        </w:tabs>
        <w:ind w:left="851" w:hanging="851"/>
        <w:jc w:val="both"/>
        <w:rPr>
          <w:sz w:val="20"/>
          <w:szCs w:val="20"/>
        </w:rPr>
      </w:pPr>
      <w:r w:rsidRPr="00F01939">
        <w:rPr>
          <w:sz w:val="20"/>
          <w:szCs w:val="20"/>
        </w:rPr>
        <w:t>11.8.</w:t>
      </w:r>
      <w:r w:rsidRPr="00F01939">
        <w:rPr>
          <w:sz w:val="20"/>
          <w:szCs w:val="20"/>
        </w:rPr>
        <w:tab/>
        <w:t>Стороны признают, что их возможные неправомерные действия и нарушение настоящих антикоррупционных положений Договора могут повлечь за собой неблагоприятные последствия – от понижения уровня надежности контрагента до существенных ограничений по взаимодействию с контрагентом.</w:t>
      </w:r>
    </w:p>
    <w:p w:rsidR="00CF2998" w:rsidRPr="00F01939" w:rsidRDefault="00CF2998">
      <w:pPr>
        <w:tabs>
          <w:tab w:val="left" w:pos="851"/>
        </w:tabs>
        <w:autoSpaceDE w:val="0"/>
        <w:ind w:left="851" w:hanging="851"/>
        <w:jc w:val="both"/>
        <w:rPr>
          <w:sz w:val="20"/>
          <w:szCs w:val="20"/>
        </w:rPr>
      </w:pPr>
      <w:r w:rsidRPr="00F01939">
        <w:rPr>
          <w:sz w:val="20"/>
          <w:szCs w:val="20"/>
        </w:rPr>
        <w:t>11.9.</w:t>
      </w:r>
      <w:r w:rsidRPr="00F01939">
        <w:rPr>
          <w:sz w:val="20"/>
          <w:szCs w:val="20"/>
        </w:rPr>
        <w:tab/>
        <w:t>Настоящие антикоррупционные положения являются существенными условиями Договора. Совершение коррупционного правонарушения, доказанное в установленном порядке, является основанием для одностороннего отказа добросовестной Стороной от Договора без возмещения убытков Стороне, допустившей нарушение.</w:t>
      </w:r>
    </w:p>
    <w:p w:rsidR="00CF2998" w:rsidRPr="00F01939" w:rsidRDefault="00CF2998">
      <w:pPr>
        <w:tabs>
          <w:tab w:val="left" w:pos="851"/>
        </w:tabs>
        <w:autoSpaceDE w:val="0"/>
        <w:ind w:left="851" w:hanging="851"/>
        <w:jc w:val="both"/>
        <w:rPr>
          <w:sz w:val="20"/>
          <w:szCs w:val="20"/>
        </w:rPr>
      </w:pPr>
    </w:p>
    <w:p w:rsidR="00CF2998" w:rsidRPr="00F01939" w:rsidRDefault="00CF2998">
      <w:pPr>
        <w:numPr>
          <w:ilvl w:val="0"/>
          <w:numId w:val="7"/>
        </w:numPr>
        <w:jc w:val="center"/>
        <w:rPr>
          <w:b/>
          <w:bCs/>
          <w:sz w:val="22"/>
          <w:szCs w:val="22"/>
        </w:rPr>
      </w:pPr>
      <w:r w:rsidRPr="00F01939">
        <w:rPr>
          <w:b/>
          <w:bCs/>
          <w:sz w:val="22"/>
          <w:szCs w:val="22"/>
        </w:rPr>
        <w:t>Срок действия договора и порядок его расторжения</w:t>
      </w:r>
    </w:p>
    <w:p w:rsidR="00CF2998" w:rsidRPr="00F01939" w:rsidRDefault="00CF2998">
      <w:pPr>
        <w:ind w:left="720"/>
        <w:rPr>
          <w:b/>
          <w:bCs/>
          <w:sz w:val="20"/>
          <w:szCs w:val="20"/>
        </w:rPr>
      </w:pPr>
    </w:p>
    <w:p w:rsidR="00CF2998" w:rsidRPr="00F01939" w:rsidRDefault="00CF2998">
      <w:pPr>
        <w:ind w:left="900" w:hanging="900"/>
        <w:jc w:val="both"/>
        <w:rPr>
          <w:sz w:val="20"/>
          <w:szCs w:val="20"/>
        </w:rPr>
      </w:pPr>
      <w:r w:rsidRPr="00F01939">
        <w:rPr>
          <w:sz w:val="20"/>
          <w:szCs w:val="20"/>
        </w:rPr>
        <w:t>12.1.</w:t>
      </w:r>
      <w:r w:rsidRPr="00F01939">
        <w:rPr>
          <w:sz w:val="20"/>
          <w:szCs w:val="20"/>
        </w:rPr>
        <w:tab/>
        <w:t>Настоящий договор вступает в силу с момента его под</w:t>
      </w:r>
      <w:r>
        <w:rPr>
          <w:sz w:val="20"/>
          <w:szCs w:val="20"/>
        </w:rPr>
        <w:t xml:space="preserve">писания Сторонами и заключен </w:t>
      </w:r>
      <w:r w:rsidRPr="007D2DF9">
        <w:rPr>
          <w:b/>
          <w:sz w:val="20"/>
          <w:szCs w:val="20"/>
        </w:rPr>
        <w:t>по 30.06.2026г</w:t>
      </w:r>
      <w:r w:rsidRPr="00F01939">
        <w:rPr>
          <w:sz w:val="20"/>
          <w:szCs w:val="20"/>
        </w:rPr>
        <w:t xml:space="preserve">., а в части взаиморасчетов до полного исполнения обязательств. </w:t>
      </w:r>
    </w:p>
    <w:p w:rsidR="00CF2998" w:rsidRPr="00F01939" w:rsidRDefault="00CF2998">
      <w:pPr>
        <w:ind w:left="900" w:hanging="900"/>
        <w:jc w:val="both"/>
        <w:rPr>
          <w:sz w:val="20"/>
          <w:szCs w:val="20"/>
        </w:rPr>
      </w:pPr>
      <w:r w:rsidRPr="00F01939">
        <w:rPr>
          <w:sz w:val="20"/>
          <w:szCs w:val="20"/>
        </w:rPr>
        <w:t>12.2.</w:t>
      </w:r>
      <w:r w:rsidRPr="00F01939">
        <w:rPr>
          <w:sz w:val="20"/>
          <w:szCs w:val="20"/>
        </w:rPr>
        <w:tab/>
        <w:t>Каждая из сторон вправе расторгнуть настоящий договор, сообщив о своем намерении другой стороне в письменной форме за 30 календарных дней до момента расторжения. Договор считается прекращенным с момента произведения полного взаиморасчета между Сторонами.</w:t>
      </w:r>
    </w:p>
    <w:p w:rsidR="00CF2998" w:rsidRPr="00F01939" w:rsidRDefault="00CF2998">
      <w:pPr>
        <w:ind w:left="900" w:hanging="900"/>
        <w:jc w:val="both"/>
        <w:rPr>
          <w:sz w:val="20"/>
          <w:szCs w:val="20"/>
        </w:rPr>
      </w:pPr>
      <w:r w:rsidRPr="00F01939">
        <w:rPr>
          <w:sz w:val="20"/>
          <w:szCs w:val="20"/>
        </w:rPr>
        <w:t>12.3.</w:t>
      </w:r>
      <w:r w:rsidRPr="00F01939">
        <w:rPr>
          <w:sz w:val="20"/>
          <w:szCs w:val="20"/>
        </w:rPr>
        <w:tab/>
        <w:t>Использование Топливных карт прекращается со дня расторжения договора.</w:t>
      </w:r>
    </w:p>
    <w:p w:rsidR="00CF2998" w:rsidRPr="00F01939" w:rsidRDefault="00CF2998">
      <w:pPr>
        <w:ind w:left="900" w:hanging="900"/>
        <w:jc w:val="both"/>
        <w:rPr>
          <w:sz w:val="20"/>
          <w:szCs w:val="20"/>
        </w:rPr>
      </w:pPr>
      <w:r w:rsidRPr="00F01939">
        <w:rPr>
          <w:sz w:val="20"/>
          <w:szCs w:val="20"/>
        </w:rPr>
        <w:t>12.4.</w:t>
      </w:r>
      <w:r w:rsidRPr="00F01939">
        <w:rPr>
          <w:sz w:val="20"/>
          <w:szCs w:val="20"/>
        </w:rPr>
        <w:tab/>
        <w:t>При расторжении Договора до окончания срока его действия абонентская плата за не истекший период обслуживания Исполнителем не возвращается.</w:t>
      </w:r>
    </w:p>
    <w:p w:rsidR="00CF2998" w:rsidRPr="00F01939" w:rsidRDefault="00CF2998">
      <w:pPr>
        <w:ind w:left="900" w:hanging="900"/>
        <w:jc w:val="both"/>
        <w:rPr>
          <w:b/>
          <w:bCs/>
          <w:sz w:val="20"/>
          <w:szCs w:val="20"/>
        </w:rPr>
      </w:pPr>
      <w:r w:rsidRPr="00F01939">
        <w:rPr>
          <w:sz w:val="20"/>
          <w:szCs w:val="20"/>
        </w:rPr>
        <w:t>12.5.</w:t>
      </w:r>
      <w:r w:rsidRPr="00F01939">
        <w:rPr>
          <w:sz w:val="20"/>
          <w:szCs w:val="20"/>
        </w:rPr>
        <w:tab/>
        <w:t>Внесение изменений и дополнений в Договор осуществляется по соглашению Сторон в письменном виде.</w:t>
      </w:r>
    </w:p>
    <w:p w:rsidR="00CF2998" w:rsidRPr="00F01939" w:rsidRDefault="00CF2998">
      <w:pPr>
        <w:numPr>
          <w:ilvl w:val="0"/>
          <w:numId w:val="7"/>
        </w:numPr>
        <w:jc w:val="center"/>
        <w:rPr>
          <w:b/>
          <w:bCs/>
          <w:sz w:val="22"/>
          <w:szCs w:val="22"/>
        </w:rPr>
      </w:pPr>
      <w:r w:rsidRPr="00F01939">
        <w:rPr>
          <w:b/>
          <w:bCs/>
          <w:sz w:val="22"/>
          <w:szCs w:val="22"/>
        </w:rPr>
        <w:t>Прочие условия</w:t>
      </w:r>
    </w:p>
    <w:p w:rsidR="00CF2998" w:rsidRPr="00F01939" w:rsidRDefault="00CF2998">
      <w:pPr>
        <w:ind w:left="720"/>
        <w:rPr>
          <w:b/>
          <w:bCs/>
          <w:sz w:val="20"/>
          <w:szCs w:val="20"/>
        </w:rPr>
      </w:pPr>
    </w:p>
    <w:p w:rsidR="00CF2998" w:rsidRPr="00F01939" w:rsidRDefault="00CF2998">
      <w:pPr>
        <w:tabs>
          <w:tab w:val="left" w:pos="851"/>
        </w:tabs>
        <w:autoSpaceDE w:val="0"/>
        <w:spacing w:before="20" w:line="216" w:lineRule="auto"/>
        <w:ind w:left="851" w:hanging="851"/>
        <w:jc w:val="both"/>
        <w:rPr>
          <w:sz w:val="20"/>
          <w:szCs w:val="20"/>
        </w:rPr>
      </w:pPr>
      <w:r w:rsidRPr="00F01939">
        <w:rPr>
          <w:sz w:val="20"/>
          <w:szCs w:val="20"/>
        </w:rPr>
        <w:t>13.1.</w:t>
      </w:r>
      <w:r w:rsidRPr="00F01939">
        <w:rPr>
          <w:sz w:val="20"/>
          <w:szCs w:val="20"/>
        </w:rPr>
        <w:tab/>
        <w:t>Настоящий Договор составлен в двух экземплярах, имеющих равную юридическую силу, по одному для       каждой из сторон.</w:t>
      </w:r>
    </w:p>
    <w:p w:rsidR="00CF2998" w:rsidRPr="00F01939" w:rsidRDefault="00CF2998">
      <w:pPr>
        <w:tabs>
          <w:tab w:val="left" w:pos="851"/>
        </w:tabs>
        <w:autoSpaceDE w:val="0"/>
        <w:spacing w:line="216" w:lineRule="auto"/>
        <w:ind w:left="851" w:hanging="851"/>
        <w:jc w:val="both"/>
        <w:rPr>
          <w:sz w:val="20"/>
          <w:szCs w:val="20"/>
        </w:rPr>
      </w:pPr>
      <w:r w:rsidRPr="00F01939">
        <w:rPr>
          <w:sz w:val="20"/>
          <w:szCs w:val="20"/>
        </w:rPr>
        <w:t>13.2.</w:t>
      </w:r>
      <w:r w:rsidRPr="00F01939">
        <w:rPr>
          <w:sz w:val="20"/>
          <w:szCs w:val="20"/>
        </w:rPr>
        <w:tab/>
        <w:t>Все изменения или дополнения к настоящему Договору имеют силу только, если они оформлены в письменной форме в виде приложений к настоящему Договору и подписаны обеими Сторонами.</w:t>
      </w:r>
    </w:p>
    <w:p w:rsidR="00CF2998" w:rsidRPr="00F01939" w:rsidRDefault="00CF2998">
      <w:pPr>
        <w:tabs>
          <w:tab w:val="left" w:pos="851"/>
        </w:tabs>
        <w:ind w:left="851" w:hanging="851"/>
        <w:jc w:val="both"/>
        <w:rPr>
          <w:sz w:val="20"/>
          <w:szCs w:val="20"/>
        </w:rPr>
      </w:pPr>
      <w:r w:rsidRPr="00F01939">
        <w:rPr>
          <w:sz w:val="20"/>
          <w:szCs w:val="20"/>
        </w:rPr>
        <w:t>13.3.</w:t>
      </w:r>
      <w:r w:rsidRPr="00F01939">
        <w:rPr>
          <w:sz w:val="20"/>
          <w:szCs w:val="20"/>
        </w:rPr>
        <w:tab/>
        <w:t>В отношениях Сторон, не урегулированных настоящим Договором, Стороны руководствуются действующим законодательством РФ.</w:t>
      </w:r>
    </w:p>
    <w:p w:rsidR="00CF2998" w:rsidRPr="00F01939" w:rsidRDefault="00CF2998">
      <w:pPr>
        <w:tabs>
          <w:tab w:val="left" w:pos="851"/>
        </w:tabs>
        <w:ind w:left="851" w:hanging="851"/>
        <w:jc w:val="both"/>
        <w:rPr>
          <w:sz w:val="20"/>
          <w:szCs w:val="20"/>
        </w:rPr>
      </w:pPr>
    </w:p>
    <w:p w:rsidR="00CF2998" w:rsidRDefault="00CF2998">
      <w:pPr>
        <w:jc w:val="center"/>
      </w:pPr>
      <w:r>
        <w:rPr>
          <w:b/>
          <w:bCs/>
          <w:sz w:val="20"/>
          <w:szCs w:val="20"/>
        </w:rPr>
        <w:t xml:space="preserve">14.   </w:t>
      </w:r>
      <w:r w:rsidRPr="00B21508">
        <w:rPr>
          <w:b/>
          <w:bCs/>
          <w:sz w:val="22"/>
          <w:szCs w:val="22"/>
        </w:rPr>
        <w:t>Адреса и реквизиты сторон</w:t>
      </w:r>
    </w:p>
    <w:p w:rsidR="00CF2998" w:rsidRDefault="00CF2998">
      <w:pPr>
        <w:jc w:val="center"/>
        <w:rPr>
          <w:b/>
          <w:sz w:val="20"/>
          <w:szCs w:val="20"/>
        </w:rPr>
      </w:pPr>
    </w:p>
    <w:p w:rsidR="00CF2998" w:rsidRDefault="00CF2998" w:rsidP="00B21508">
      <w:pPr>
        <w:rPr>
          <w:rFonts w:ascii="Arial" w:hAnsi="Arial" w:cs="Arial"/>
          <w:b/>
          <w:sz w:val="20"/>
          <w:szCs w:val="20"/>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5.4pt;margin-top:1.95pt;width:492.55pt;height:422.35pt;z-index:251658240;mso-wrap-distance-left:0;mso-position-horizontal-relative:margin" stroked="f">
            <v:fill opacity="0" color2="black"/>
            <v:textbox inset="0,0,0,0">
              <w:txbxContent>
                <w:tbl>
                  <w:tblPr>
                    <w:tblW w:w="0" w:type="auto"/>
                    <w:tblInd w:w="108" w:type="dxa"/>
                    <w:tblLayout w:type="fixed"/>
                    <w:tblLook w:val="0000"/>
                  </w:tblPr>
                  <w:tblGrid>
                    <w:gridCol w:w="4927"/>
                    <w:gridCol w:w="4927"/>
                  </w:tblGrid>
                  <w:tr w:rsidR="00CF2998">
                    <w:tc>
                      <w:tcPr>
                        <w:tcW w:w="4927" w:type="dxa"/>
                      </w:tcPr>
                      <w:p w:rsidR="00CF2998" w:rsidRDefault="00CF2998">
                        <w:pPr>
                          <w:keepNext/>
                          <w:ind w:right="288"/>
                          <w:rPr>
                            <w:b/>
                            <w:sz w:val="20"/>
                            <w:szCs w:val="20"/>
                          </w:rPr>
                        </w:pPr>
                        <w:r>
                          <w:rPr>
                            <w:b/>
                            <w:sz w:val="20"/>
                            <w:szCs w:val="20"/>
                          </w:rPr>
                          <w:t>Исполнитель</w:t>
                        </w:r>
                      </w:p>
                    </w:tc>
                    <w:tc>
                      <w:tcPr>
                        <w:tcW w:w="4927" w:type="dxa"/>
                      </w:tcPr>
                      <w:p w:rsidR="00CF2998" w:rsidRDefault="00CF2998">
                        <w:pPr>
                          <w:keepNext/>
                          <w:snapToGrid w:val="0"/>
                        </w:pPr>
                        <w:r>
                          <w:rPr>
                            <w:b/>
                            <w:sz w:val="20"/>
                            <w:szCs w:val="20"/>
                          </w:rPr>
                          <w:t>Клиент</w:t>
                        </w:r>
                      </w:p>
                    </w:tc>
                  </w:tr>
                  <w:tr w:rsidR="00CF2998" w:rsidTr="00180375">
                    <w:trPr>
                      <w:trHeight w:val="5863"/>
                    </w:trPr>
                    <w:tc>
                      <w:tcPr>
                        <w:tcW w:w="4927" w:type="dxa"/>
                      </w:tcPr>
                      <w:p w:rsidR="00CF2998" w:rsidRDefault="00CF2998">
                        <w:pPr>
                          <w:keepNext/>
                          <w:snapToGrid w:val="0"/>
                          <w:spacing w:line="360" w:lineRule="auto"/>
                          <w:rPr>
                            <w:sz w:val="20"/>
                            <w:szCs w:val="20"/>
                          </w:rPr>
                        </w:pPr>
                      </w:p>
                      <w:p w:rsidR="00CF2998" w:rsidRDefault="00CF2998" w:rsidP="00DB4D96">
                        <w:pPr>
                          <w:keepNext/>
                          <w:snapToGrid w:val="0"/>
                          <w:spacing w:line="360" w:lineRule="auto"/>
                          <w:rPr>
                            <w:b/>
                            <w:sz w:val="20"/>
                            <w:szCs w:val="20"/>
                          </w:rPr>
                        </w:pPr>
                      </w:p>
                    </w:tc>
                    <w:tc>
                      <w:tcPr>
                        <w:tcW w:w="4927" w:type="dxa"/>
                      </w:tcPr>
                      <w:p w:rsidR="00CF2998" w:rsidRPr="00912155" w:rsidRDefault="00CF2998" w:rsidP="007D2DF9">
                        <w:pPr>
                          <w:ind w:right="99"/>
                          <w:rPr>
                            <w:b/>
                            <w:sz w:val="20"/>
                            <w:szCs w:val="20"/>
                          </w:rPr>
                        </w:pPr>
                        <w:r w:rsidRPr="00912155">
                          <w:rPr>
                            <w:b/>
                            <w:sz w:val="20"/>
                            <w:szCs w:val="20"/>
                          </w:rPr>
                          <w:t>ФИЦ ЕГС РАН</w:t>
                        </w:r>
                      </w:p>
                      <w:p w:rsidR="00CF2998" w:rsidRPr="00912155" w:rsidRDefault="00CF2998" w:rsidP="007D2DF9">
                        <w:pPr>
                          <w:ind w:right="99"/>
                          <w:rPr>
                            <w:sz w:val="20"/>
                            <w:szCs w:val="20"/>
                          </w:rPr>
                        </w:pPr>
                        <w:r w:rsidRPr="00912155">
                          <w:rPr>
                            <w:sz w:val="20"/>
                            <w:szCs w:val="20"/>
                          </w:rPr>
                          <w:t>249035, Калужская область, г. Обнинск, проспект Ленина,  д. 189</w:t>
                        </w:r>
                      </w:p>
                      <w:p w:rsidR="00CF2998" w:rsidRDefault="00CF2998" w:rsidP="007D2DF9">
                        <w:pPr>
                          <w:ind w:right="99"/>
                          <w:rPr>
                            <w:sz w:val="20"/>
                            <w:szCs w:val="20"/>
                          </w:rPr>
                        </w:pPr>
                        <w:r w:rsidRPr="00912155">
                          <w:rPr>
                            <w:sz w:val="20"/>
                            <w:szCs w:val="20"/>
                          </w:rPr>
                          <w:t>ИНН 4025040355;  КПП 402501001;  ОГРН 1024000959762; ОКПО 44381925</w:t>
                        </w:r>
                      </w:p>
                      <w:p w:rsidR="00CF2998" w:rsidRPr="00912155" w:rsidRDefault="00CF2998" w:rsidP="007D2DF9">
                        <w:pPr>
                          <w:ind w:right="99"/>
                          <w:rPr>
                            <w:sz w:val="20"/>
                            <w:szCs w:val="20"/>
                          </w:rPr>
                        </w:pPr>
                      </w:p>
                      <w:p w:rsidR="00CF2998" w:rsidRPr="00912155" w:rsidRDefault="00CF2998" w:rsidP="007D2DF9">
                        <w:pPr>
                          <w:ind w:right="99"/>
                          <w:rPr>
                            <w:b/>
                            <w:bCs/>
                            <w:sz w:val="20"/>
                            <w:szCs w:val="20"/>
                          </w:rPr>
                        </w:pPr>
                        <w:r w:rsidRPr="00912155">
                          <w:rPr>
                            <w:b/>
                            <w:bCs/>
                            <w:iCs/>
                            <w:sz w:val="20"/>
                            <w:szCs w:val="20"/>
                            <w:u w:val="single"/>
                          </w:rPr>
                          <w:t xml:space="preserve">Получатель </w:t>
                        </w:r>
                        <w:r>
                          <w:rPr>
                            <w:b/>
                            <w:bCs/>
                            <w:iCs/>
                            <w:sz w:val="20"/>
                            <w:szCs w:val="20"/>
                            <w:u w:val="single"/>
                          </w:rPr>
                          <w:t xml:space="preserve">товаров, работ, </w:t>
                        </w:r>
                        <w:r w:rsidRPr="00912155">
                          <w:rPr>
                            <w:b/>
                            <w:bCs/>
                            <w:iCs/>
                            <w:sz w:val="20"/>
                            <w:szCs w:val="20"/>
                            <w:u w:val="single"/>
                          </w:rPr>
                          <w:t>услуг (Плательщик)</w:t>
                        </w:r>
                        <w:r w:rsidRPr="00912155">
                          <w:rPr>
                            <w:b/>
                            <w:bCs/>
                            <w:sz w:val="20"/>
                            <w:szCs w:val="20"/>
                          </w:rPr>
                          <w:t xml:space="preserve">: </w:t>
                        </w:r>
                      </w:p>
                      <w:p w:rsidR="00CF2998" w:rsidRPr="00912155" w:rsidRDefault="00CF2998" w:rsidP="007D2DF9">
                        <w:pPr>
                          <w:ind w:right="99"/>
                          <w:rPr>
                            <w:b/>
                            <w:bCs/>
                            <w:sz w:val="20"/>
                            <w:szCs w:val="20"/>
                          </w:rPr>
                        </w:pPr>
                        <w:r w:rsidRPr="00912155">
                          <w:rPr>
                            <w:b/>
                            <w:bCs/>
                            <w:sz w:val="20"/>
                            <w:szCs w:val="20"/>
                          </w:rPr>
                          <w:t>СФ ФИЦ ЕГС РАН</w:t>
                        </w:r>
                      </w:p>
                      <w:p w:rsidR="00CF2998" w:rsidRPr="00912155" w:rsidRDefault="00CF2998" w:rsidP="007D2DF9">
                        <w:pPr>
                          <w:ind w:right="99"/>
                          <w:rPr>
                            <w:sz w:val="20"/>
                            <w:szCs w:val="20"/>
                          </w:rPr>
                        </w:pPr>
                        <w:r w:rsidRPr="00912155">
                          <w:rPr>
                            <w:sz w:val="20"/>
                            <w:szCs w:val="20"/>
                          </w:rPr>
                          <w:t>693010,  г. Южно-Сахалинск,  ул.  Тихоокеанская,   д.2 А</w:t>
                        </w:r>
                      </w:p>
                      <w:p w:rsidR="00CF2998" w:rsidRPr="00912155" w:rsidRDefault="00CF2998" w:rsidP="007D2DF9">
                        <w:pPr>
                          <w:tabs>
                            <w:tab w:val="left" w:pos="5370"/>
                          </w:tabs>
                          <w:ind w:right="99"/>
                          <w:rPr>
                            <w:sz w:val="20"/>
                            <w:szCs w:val="20"/>
                          </w:rPr>
                        </w:pPr>
                        <w:r w:rsidRPr="00912155">
                          <w:rPr>
                            <w:sz w:val="20"/>
                            <w:szCs w:val="20"/>
                          </w:rPr>
                          <w:t xml:space="preserve">тел.  (4242) 451160(приемная); (4242)451171 (начальник УХО); (4242) 451167 (бухгалтерия); </w:t>
                        </w:r>
                      </w:p>
                      <w:p w:rsidR="00CF2998" w:rsidRPr="00912155" w:rsidRDefault="00CF2998" w:rsidP="007D2DF9">
                        <w:pPr>
                          <w:tabs>
                            <w:tab w:val="left" w:pos="5370"/>
                          </w:tabs>
                          <w:ind w:right="99"/>
                          <w:rPr>
                            <w:sz w:val="20"/>
                            <w:szCs w:val="20"/>
                            <w:lang w:val="en-US"/>
                          </w:rPr>
                        </w:pPr>
                        <w:r w:rsidRPr="00912155">
                          <w:rPr>
                            <w:sz w:val="20"/>
                            <w:szCs w:val="20"/>
                            <w:lang w:val="en-US"/>
                          </w:rPr>
                          <w:t>E-mail:    omsp</w:t>
                        </w:r>
                        <w:r>
                          <w:rPr>
                            <w:sz w:val="20"/>
                            <w:szCs w:val="20"/>
                            <w:lang w:val="en-US"/>
                          </w:rPr>
                          <w:t>@seismo.sakhalin.ru</w:t>
                        </w:r>
                      </w:p>
                      <w:p w:rsidR="00CF2998" w:rsidRPr="007D3298" w:rsidRDefault="00CF2998" w:rsidP="007D2DF9">
                        <w:pPr>
                          <w:pStyle w:val="Heading6"/>
                          <w:ind w:right="99"/>
                          <w:rPr>
                            <w:rFonts w:ascii="Times New Roman" w:hAnsi="Times New Roman"/>
                            <w:b w:val="0"/>
                            <w:i/>
                            <w:sz w:val="20"/>
                            <w:szCs w:val="20"/>
                          </w:rPr>
                        </w:pPr>
                        <w:r w:rsidRPr="007D3298">
                          <w:rPr>
                            <w:rFonts w:ascii="Times New Roman" w:hAnsi="Times New Roman"/>
                            <w:b w:val="0"/>
                            <w:sz w:val="20"/>
                            <w:szCs w:val="20"/>
                          </w:rPr>
                          <w:t>ИНН 4025040355; КПП 650102001; ОГРН 1024000959762;  ОКПО 77110992</w:t>
                        </w:r>
                      </w:p>
                      <w:p w:rsidR="00CF2998" w:rsidRPr="00912155" w:rsidRDefault="00CF2998" w:rsidP="007D2DF9">
                        <w:pPr>
                          <w:ind w:right="99"/>
                          <w:rPr>
                            <w:sz w:val="20"/>
                            <w:szCs w:val="20"/>
                          </w:rPr>
                        </w:pPr>
                        <w:r w:rsidRPr="00912155">
                          <w:rPr>
                            <w:sz w:val="20"/>
                            <w:szCs w:val="20"/>
                          </w:rPr>
                          <w:t>Банковские реквизиты:</w:t>
                        </w:r>
                      </w:p>
                      <w:p w:rsidR="00CF2998" w:rsidRPr="00616598" w:rsidRDefault="00CF2998" w:rsidP="003D230A">
                        <w:pPr>
                          <w:rPr>
                            <w:snapToGrid w:val="0"/>
                            <w:sz w:val="20"/>
                            <w:szCs w:val="20"/>
                          </w:rPr>
                        </w:pPr>
                        <w:r w:rsidRPr="00616598">
                          <w:rPr>
                            <w:snapToGrid w:val="0"/>
                            <w:sz w:val="20"/>
                            <w:szCs w:val="20"/>
                          </w:rPr>
                          <w:t>Управление Федерального казначейства по Приморскому краю  (СФ ФИЦ ЕГС РАН, л/с 20616Ц73280)</w:t>
                        </w:r>
                      </w:p>
                      <w:p w:rsidR="00CF2998" w:rsidRPr="00616598" w:rsidRDefault="00CF2998" w:rsidP="003D230A">
                        <w:pPr>
                          <w:rPr>
                            <w:snapToGrid w:val="0"/>
                            <w:sz w:val="20"/>
                            <w:szCs w:val="20"/>
                          </w:rPr>
                        </w:pPr>
                        <w:r w:rsidRPr="00616598">
                          <w:rPr>
                            <w:snapToGrid w:val="0"/>
                            <w:sz w:val="20"/>
                            <w:szCs w:val="20"/>
                          </w:rPr>
                          <w:t>Номер казначейского счета 03214643000000012004</w:t>
                        </w:r>
                      </w:p>
                      <w:p w:rsidR="00CF2998" w:rsidRPr="00616598" w:rsidRDefault="00CF2998" w:rsidP="003D230A">
                        <w:pPr>
                          <w:rPr>
                            <w:snapToGrid w:val="0"/>
                            <w:sz w:val="20"/>
                            <w:szCs w:val="20"/>
                          </w:rPr>
                        </w:pPr>
                        <w:r w:rsidRPr="00616598">
                          <w:rPr>
                            <w:snapToGrid w:val="0"/>
                            <w:sz w:val="20"/>
                            <w:szCs w:val="20"/>
                          </w:rPr>
                          <w:t>ОКЦ № 1 ДГУ Банка России//УФК по Приморскому краю, г. Владивосток</w:t>
                        </w:r>
                      </w:p>
                      <w:p w:rsidR="00CF2998" w:rsidRPr="00616598" w:rsidRDefault="00CF2998" w:rsidP="003D230A">
                        <w:pPr>
                          <w:rPr>
                            <w:snapToGrid w:val="0"/>
                            <w:sz w:val="20"/>
                            <w:szCs w:val="20"/>
                          </w:rPr>
                        </w:pPr>
                        <w:r w:rsidRPr="00616598">
                          <w:rPr>
                            <w:snapToGrid w:val="0"/>
                            <w:sz w:val="20"/>
                            <w:szCs w:val="20"/>
                          </w:rPr>
                          <w:t>БИК 010507002</w:t>
                        </w:r>
                      </w:p>
                      <w:p w:rsidR="00CF2998" w:rsidRPr="00616598" w:rsidRDefault="00CF2998" w:rsidP="003D230A">
                        <w:pPr>
                          <w:rPr>
                            <w:snapToGrid w:val="0"/>
                            <w:sz w:val="20"/>
                            <w:szCs w:val="20"/>
                          </w:rPr>
                        </w:pPr>
                        <w:r w:rsidRPr="00616598">
                          <w:rPr>
                            <w:snapToGrid w:val="0"/>
                            <w:sz w:val="20"/>
                            <w:szCs w:val="20"/>
                          </w:rPr>
                          <w:t>номер единого казначейского счета 40102810545370000012</w:t>
                        </w:r>
                      </w:p>
                      <w:p w:rsidR="00CF2998" w:rsidRPr="00616598" w:rsidRDefault="00CF2998" w:rsidP="003D230A">
                        <w:pPr>
                          <w:rPr>
                            <w:snapToGrid w:val="0"/>
                            <w:sz w:val="20"/>
                            <w:szCs w:val="20"/>
                          </w:rPr>
                        </w:pPr>
                        <w:r w:rsidRPr="00616598">
                          <w:rPr>
                            <w:snapToGrid w:val="0"/>
                            <w:sz w:val="20"/>
                            <w:szCs w:val="20"/>
                          </w:rPr>
                          <w:t>ЦС учета: 6100 (Управление Федерального казначейства по Сахалинской области)</w:t>
                        </w:r>
                      </w:p>
                      <w:p w:rsidR="00CF2998" w:rsidRPr="00912155" w:rsidRDefault="00CF2998" w:rsidP="007D2DF9">
                        <w:pPr>
                          <w:pStyle w:val="ConsPlusNormal"/>
                          <w:ind w:right="99"/>
                          <w:jc w:val="both"/>
                          <w:rPr>
                            <w:rFonts w:ascii="Times New Roman" w:hAnsi="Times New Roman" w:cs="Times New Roman"/>
                            <w:sz w:val="20"/>
                            <w:szCs w:val="20"/>
                          </w:rPr>
                        </w:pPr>
                      </w:p>
                      <w:p w:rsidR="00CF2998" w:rsidRDefault="00CF2998" w:rsidP="007D2DF9">
                        <w:pPr>
                          <w:keepNext/>
                          <w:snapToGrid w:val="0"/>
                          <w:spacing w:line="360" w:lineRule="auto"/>
                        </w:pPr>
                      </w:p>
                    </w:tc>
                  </w:tr>
                  <w:tr w:rsidR="00CF2998" w:rsidTr="007D2DF9">
                    <w:trPr>
                      <w:trHeight w:val="1597"/>
                    </w:trPr>
                    <w:tc>
                      <w:tcPr>
                        <w:tcW w:w="4927" w:type="dxa"/>
                      </w:tcPr>
                      <w:p w:rsidR="00CF2998" w:rsidRDefault="00CF2998">
                        <w:pPr>
                          <w:keepNext/>
                          <w:pBdr>
                            <w:bottom w:val="single" w:sz="8" w:space="1" w:color="000000"/>
                          </w:pBdr>
                          <w:rPr>
                            <w:sz w:val="20"/>
                            <w:szCs w:val="20"/>
                          </w:rPr>
                        </w:pPr>
                      </w:p>
                      <w:p w:rsidR="00CF2998" w:rsidRDefault="00CF2998">
                        <w:pPr>
                          <w:keepNext/>
                          <w:pBdr>
                            <w:bottom w:val="single" w:sz="8" w:space="1" w:color="000000"/>
                          </w:pBdr>
                          <w:rPr>
                            <w:sz w:val="20"/>
                            <w:szCs w:val="20"/>
                          </w:rPr>
                        </w:pPr>
                      </w:p>
                      <w:p w:rsidR="00CF2998" w:rsidRDefault="00CF2998">
                        <w:pPr>
                          <w:keepNext/>
                          <w:pBdr>
                            <w:bottom w:val="single" w:sz="8" w:space="1" w:color="000000"/>
                          </w:pBdr>
                          <w:rPr>
                            <w:sz w:val="20"/>
                            <w:szCs w:val="20"/>
                          </w:rPr>
                        </w:pPr>
                        <w:r w:rsidRPr="00953BC2">
                          <w:rPr>
                            <w:sz w:val="20"/>
                            <w:szCs w:val="20"/>
                          </w:rPr>
                          <w:t>М.П.</w:t>
                        </w:r>
                      </w:p>
                      <w:p w:rsidR="00CF2998" w:rsidRDefault="00CF2998">
                        <w:pPr>
                          <w:keepNext/>
                          <w:rPr>
                            <w:sz w:val="20"/>
                            <w:szCs w:val="20"/>
                          </w:rPr>
                        </w:pPr>
                      </w:p>
                      <w:p w:rsidR="00CF2998" w:rsidRDefault="00CF2998">
                        <w:pPr>
                          <w:keepNext/>
                          <w:rPr>
                            <w:sz w:val="20"/>
                            <w:szCs w:val="20"/>
                          </w:rPr>
                        </w:pPr>
                      </w:p>
                    </w:tc>
                    <w:tc>
                      <w:tcPr>
                        <w:tcW w:w="4927" w:type="dxa"/>
                      </w:tcPr>
                      <w:p w:rsidR="00CF2998" w:rsidRPr="00912155" w:rsidRDefault="00CF2998" w:rsidP="007D2DF9">
                        <w:pPr>
                          <w:jc w:val="both"/>
                          <w:rPr>
                            <w:sz w:val="20"/>
                            <w:szCs w:val="20"/>
                          </w:rPr>
                        </w:pPr>
                        <w:r>
                          <w:rPr>
                            <w:sz w:val="20"/>
                            <w:szCs w:val="20"/>
                          </w:rPr>
                          <w:t>__________________</w:t>
                        </w:r>
                      </w:p>
                      <w:p w:rsidR="00CF2998" w:rsidRPr="00912155" w:rsidRDefault="00CF2998" w:rsidP="007D2DF9">
                        <w:pPr>
                          <w:jc w:val="both"/>
                          <w:rPr>
                            <w:sz w:val="20"/>
                            <w:szCs w:val="20"/>
                          </w:rPr>
                        </w:pPr>
                      </w:p>
                      <w:p w:rsidR="00CF2998" w:rsidRPr="00912155" w:rsidRDefault="00CF2998">
                        <w:pPr>
                          <w:keepNext/>
                          <w:pBdr>
                            <w:bottom w:val="single" w:sz="8" w:space="1" w:color="000000"/>
                          </w:pBdr>
                          <w:rPr>
                            <w:sz w:val="20"/>
                            <w:szCs w:val="20"/>
                          </w:rPr>
                        </w:pPr>
                        <w:r w:rsidRPr="00912155">
                          <w:rPr>
                            <w:sz w:val="20"/>
                            <w:szCs w:val="20"/>
                          </w:rPr>
                          <w:t>М.П.</w:t>
                        </w:r>
                      </w:p>
                      <w:p w:rsidR="00CF2998" w:rsidRPr="00912155" w:rsidRDefault="00CF2998">
                        <w:pPr>
                          <w:keepNext/>
                          <w:rPr>
                            <w:sz w:val="20"/>
                            <w:szCs w:val="20"/>
                          </w:rPr>
                        </w:pPr>
                      </w:p>
                      <w:p w:rsidR="00CF2998" w:rsidRPr="00912155" w:rsidRDefault="00CF2998">
                        <w:pPr>
                          <w:keepNext/>
                        </w:pPr>
                      </w:p>
                    </w:tc>
                  </w:tr>
                </w:tbl>
                <w:p w:rsidR="00CF2998" w:rsidRDefault="00CF2998">
                  <w:r>
                    <w:t xml:space="preserve"> </w:t>
                  </w:r>
                </w:p>
              </w:txbxContent>
            </v:textbox>
            <w10:wrap type="square"/>
          </v:shape>
        </w:pict>
      </w:r>
    </w:p>
    <w:sectPr w:rsidR="00CF2998" w:rsidSect="00B21508">
      <w:footerReference w:type="default" r:id="rId8"/>
      <w:pgSz w:w="11906" w:h="16838"/>
      <w:pgMar w:top="851" w:right="851" w:bottom="765" w:left="1134" w:header="720"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998" w:rsidRDefault="00CF2998">
      <w:r>
        <w:separator/>
      </w:r>
    </w:p>
  </w:endnote>
  <w:endnote w:type="continuationSeparator" w:id="0">
    <w:p w:rsidR="00CF2998" w:rsidRDefault="00CF2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Rounded MT Bold">
    <w:altName w:val="Nyala"/>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998" w:rsidRDefault="00CF299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998" w:rsidRDefault="00CF2998">
      <w:r>
        <w:separator/>
      </w:r>
    </w:p>
  </w:footnote>
  <w:footnote w:type="continuationSeparator" w:id="0">
    <w:p w:rsidR="00CF2998" w:rsidRDefault="00CF29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b/>
        <w:sz w:val="20"/>
        <w:szCs w:val="20"/>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4"/>
      <w:numFmt w:val="decimal"/>
      <w:lvlText w:val="%1."/>
      <w:lvlJc w:val="left"/>
      <w:pPr>
        <w:tabs>
          <w:tab w:val="num" w:pos="360"/>
        </w:tabs>
        <w:ind w:left="360" w:hanging="360"/>
      </w:pPr>
      <w:rPr>
        <w:rFonts w:cs="Times New Roman" w:hint="default"/>
        <w:b/>
        <w:sz w:val="20"/>
        <w:szCs w:val="20"/>
      </w:rPr>
    </w:lvl>
    <w:lvl w:ilvl="1">
      <w:start w:val="1"/>
      <w:numFmt w:val="decimal"/>
      <w:lvlText w:val="%1.%2."/>
      <w:lvlJc w:val="left"/>
      <w:pPr>
        <w:tabs>
          <w:tab w:val="num" w:pos="360"/>
        </w:tabs>
        <w:ind w:left="360" w:hanging="360"/>
      </w:pPr>
      <w:rPr>
        <w:rFonts w:cs="Times New Roman" w:hint="default"/>
        <w:b/>
        <w:sz w:val="20"/>
        <w:szCs w:val="20"/>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b/>
        <w:sz w:val="20"/>
        <w:szCs w:val="20"/>
      </w:rPr>
    </w:lvl>
    <w:lvl w:ilvl="4">
      <w:start w:val="1"/>
      <w:numFmt w:val="decimal"/>
      <w:lvlText w:val="%1.%2.%3.%4.%5."/>
      <w:lvlJc w:val="left"/>
      <w:pPr>
        <w:tabs>
          <w:tab w:val="num" w:pos="1080"/>
        </w:tabs>
        <w:ind w:left="1080" w:hanging="1080"/>
      </w:pPr>
      <w:rPr>
        <w:rFonts w:cs="Times New Roman" w:hint="default"/>
        <w:b/>
        <w:sz w:val="20"/>
        <w:szCs w:val="20"/>
      </w:rPr>
    </w:lvl>
    <w:lvl w:ilvl="5">
      <w:start w:val="1"/>
      <w:numFmt w:val="decimal"/>
      <w:lvlText w:val="%1.%2.%3.%4.%5.%6."/>
      <w:lvlJc w:val="left"/>
      <w:pPr>
        <w:tabs>
          <w:tab w:val="num" w:pos="1080"/>
        </w:tabs>
        <w:ind w:left="1080" w:hanging="1080"/>
      </w:pPr>
      <w:rPr>
        <w:rFonts w:cs="Times New Roman" w:hint="default"/>
        <w:b/>
        <w:sz w:val="20"/>
        <w:szCs w:val="20"/>
      </w:rPr>
    </w:lvl>
    <w:lvl w:ilvl="6">
      <w:start w:val="1"/>
      <w:numFmt w:val="decimal"/>
      <w:lvlText w:val="%1.%2.%3.%4.%5.%6.%7."/>
      <w:lvlJc w:val="left"/>
      <w:pPr>
        <w:tabs>
          <w:tab w:val="num" w:pos="1080"/>
        </w:tabs>
        <w:ind w:left="1080" w:hanging="1080"/>
      </w:pPr>
      <w:rPr>
        <w:rFonts w:cs="Times New Roman" w:hint="default"/>
        <w:b/>
        <w:sz w:val="20"/>
        <w:szCs w:val="20"/>
      </w:rPr>
    </w:lvl>
    <w:lvl w:ilvl="7">
      <w:start w:val="1"/>
      <w:numFmt w:val="decimal"/>
      <w:lvlText w:val="%1.%2.%3.%4.%5.%6.%7.%8."/>
      <w:lvlJc w:val="left"/>
      <w:pPr>
        <w:tabs>
          <w:tab w:val="num" w:pos="1440"/>
        </w:tabs>
        <w:ind w:left="1440" w:hanging="1440"/>
      </w:pPr>
      <w:rPr>
        <w:rFonts w:cs="Times New Roman" w:hint="default"/>
        <w:b/>
        <w:sz w:val="20"/>
        <w:szCs w:val="20"/>
      </w:rPr>
    </w:lvl>
    <w:lvl w:ilvl="8">
      <w:start w:val="1"/>
      <w:numFmt w:val="decimal"/>
      <w:lvlText w:val="%1.%2.%3.%4.%5.%6.%7.%8.%9."/>
      <w:lvlJc w:val="left"/>
      <w:pPr>
        <w:tabs>
          <w:tab w:val="num" w:pos="1440"/>
        </w:tabs>
        <w:ind w:left="1440" w:hanging="1440"/>
      </w:pPr>
      <w:rPr>
        <w:rFonts w:cs="Times New Roman" w:hint="default"/>
        <w:b/>
        <w:sz w:val="20"/>
        <w:szCs w:val="20"/>
      </w:rPr>
    </w:lvl>
  </w:abstractNum>
  <w:abstractNum w:abstractNumId="2">
    <w:nsid w:val="00000003"/>
    <w:multiLevelType w:val="singleLevel"/>
    <w:tmpl w:val="00000003"/>
    <w:name w:val="WW8Num3"/>
    <w:lvl w:ilvl="0">
      <w:start w:val="2"/>
      <w:numFmt w:val="decimal"/>
      <w:lvlText w:val="%1."/>
      <w:lvlJc w:val="left"/>
      <w:pPr>
        <w:tabs>
          <w:tab w:val="num" w:pos="0"/>
        </w:tabs>
        <w:ind w:left="720" w:hanging="360"/>
      </w:pPr>
      <w:rPr>
        <w:rFonts w:cs="Times New Roman" w:hint="default"/>
      </w:rPr>
    </w:lvl>
  </w:abstractNum>
  <w:abstractNum w:abstractNumId="3">
    <w:nsid w:val="00000004"/>
    <w:multiLevelType w:val="multilevel"/>
    <w:tmpl w:val="00000004"/>
    <w:name w:val="WW8Num4"/>
    <w:lvl w:ilvl="0">
      <w:start w:val="10"/>
      <w:numFmt w:val="decimal"/>
      <w:lvlText w:val="%1"/>
      <w:lvlJc w:val="left"/>
      <w:pPr>
        <w:tabs>
          <w:tab w:val="num" w:pos="0"/>
        </w:tabs>
        <w:ind w:left="615" w:hanging="615"/>
      </w:pPr>
      <w:rPr>
        <w:rFonts w:cs="Times New Roman" w:hint="default"/>
      </w:rPr>
    </w:lvl>
    <w:lvl w:ilvl="1">
      <w:start w:val="12"/>
      <w:numFmt w:val="decimal"/>
      <w:lvlText w:val="%1.%2"/>
      <w:lvlJc w:val="left"/>
      <w:pPr>
        <w:tabs>
          <w:tab w:val="num" w:pos="0"/>
        </w:tabs>
        <w:ind w:left="937" w:hanging="615"/>
      </w:pPr>
      <w:rPr>
        <w:rFonts w:cs="Times New Roman"/>
      </w:rPr>
    </w:lvl>
    <w:lvl w:ilvl="2">
      <w:start w:val="2"/>
      <w:numFmt w:val="decimal"/>
      <w:lvlText w:val="%1.%2.%3"/>
      <w:lvlJc w:val="left"/>
      <w:pPr>
        <w:tabs>
          <w:tab w:val="num" w:pos="0"/>
        </w:tabs>
        <w:ind w:left="1364" w:hanging="720"/>
      </w:pPr>
      <w:rPr>
        <w:rFonts w:cs="Times New Roman"/>
        <w:sz w:val="20"/>
        <w:szCs w:val="20"/>
      </w:rPr>
    </w:lvl>
    <w:lvl w:ilvl="3">
      <w:start w:val="1"/>
      <w:numFmt w:val="decimal"/>
      <w:lvlText w:val="%1.%2.%3.%4"/>
      <w:lvlJc w:val="left"/>
      <w:pPr>
        <w:tabs>
          <w:tab w:val="num" w:pos="0"/>
        </w:tabs>
        <w:ind w:left="1686" w:hanging="720"/>
      </w:pPr>
      <w:rPr>
        <w:rFonts w:cs="Times New Roman"/>
      </w:rPr>
    </w:lvl>
    <w:lvl w:ilvl="4">
      <w:start w:val="1"/>
      <w:numFmt w:val="decimal"/>
      <w:lvlText w:val="%1.%2.%3.%4.%5"/>
      <w:lvlJc w:val="left"/>
      <w:pPr>
        <w:tabs>
          <w:tab w:val="num" w:pos="0"/>
        </w:tabs>
        <w:ind w:left="2008" w:hanging="720"/>
      </w:pPr>
      <w:rPr>
        <w:rFonts w:cs="Times New Roman"/>
      </w:rPr>
    </w:lvl>
    <w:lvl w:ilvl="5">
      <w:start w:val="1"/>
      <w:numFmt w:val="decimal"/>
      <w:lvlText w:val="%1.%2.%3.%4.%5.%6"/>
      <w:lvlJc w:val="left"/>
      <w:pPr>
        <w:tabs>
          <w:tab w:val="num" w:pos="0"/>
        </w:tabs>
        <w:ind w:left="2690" w:hanging="1080"/>
      </w:pPr>
      <w:rPr>
        <w:rFonts w:cs="Times New Roman"/>
      </w:rPr>
    </w:lvl>
    <w:lvl w:ilvl="6">
      <w:start w:val="1"/>
      <w:numFmt w:val="decimal"/>
      <w:lvlText w:val="%1.%2.%3.%4.%5.%6.%7"/>
      <w:lvlJc w:val="left"/>
      <w:pPr>
        <w:tabs>
          <w:tab w:val="num" w:pos="0"/>
        </w:tabs>
        <w:ind w:left="3012" w:hanging="1080"/>
      </w:pPr>
      <w:rPr>
        <w:rFonts w:cs="Times New Roman"/>
      </w:rPr>
    </w:lvl>
    <w:lvl w:ilvl="7">
      <w:start w:val="1"/>
      <w:numFmt w:val="decimal"/>
      <w:lvlText w:val="%1.%2.%3.%4.%5.%6.%7.%8"/>
      <w:lvlJc w:val="left"/>
      <w:pPr>
        <w:tabs>
          <w:tab w:val="num" w:pos="0"/>
        </w:tabs>
        <w:ind w:left="3694" w:hanging="1440"/>
      </w:pPr>
      <w:rPr>
        <w:rFonts w:cs="Times New Roman"/>
      </w:rPr>
    </w:lvl>
    <w:lvl w:ilvl="8">
      <w:start w:val="1"/>
      <w:numFmt w:val="decimal"/>
      <w:lvlText w:val="%1.%2.%3.%4.%5.%6.%7.%8.%9"/>
      <w:lvlJc w:val="left"/>
      <w:pPr>
        <w:tabs>
          <w:tab w:val="num" w:pos="0"/>
        </w:tabs>
        <w:ind w:left="4016" w:hanging="1440"/>
      </w:pPr>
      <w:rPr>
        <w:rFonts w:cs="Times New Roman"/>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Wingdings" w:hAnsi="Wingdings" w:hint="default"/>
      </w:rPr>
    </w:lvl>
  </w:abstractNum>
  <w:abstractNum w:abstractNumId="5">
    <w:nsid w:val="00000006"/>
    <w:multiLevelType w:val="multilevel"/>
    <w:tmpl w:val="00000006"/>
    <w:name w:val="WW8Num6"/>
    <w:lvl w:ilvl="0">
      <w:start w:val="1"/>
      <w:numFmt w:val="bullet"/>
      <w:lvlText w:val=""/>
      <w:lvlJc w:val="left"/>
      <w:pPr>
        <w:tabs>
          <w:tab w:val="num" w:pos="708"/>
        </w:tabs>
        <w:ind w:left="720" w:hanging="360"/>
      </w:pPr>
      <w:rPr>
        <w:rFonts w:ascii="Wingdings" w:hAnsi="Wingdings"/>
      </w:rPr>
    </w:lvl>
    <w:lvl w:ilvl="1">
      <w:start w:val="6"/>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440"/>
        </w:tabs>
        <w:ind w:left="1440" w:hanging="108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800"/>
        </w:tabs>
        <w:ind w:left="1800" w:hanging="1440"/>
      </w:pPr>
      <w:rPr>
        <w:rFonts w:cs="Times New Roman"/>
      </w:rPr>
    </w:lvl>
  </w:abstractNum>
  <w:abstractNum w:abstractNumId="6">
    <w:nsid w:val="00000007"/>
    <w:multiLevelType w:val="multilevel"/>
    <w:tmpl w:val="542819E0"/>
    <w:name w:val="WW8Num7"/>
    <w:lvl w:ilvl="0">
      <w:start w:val="12"/>
      <w:numFmt w:val="decimal"/>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sz w:val="20"/>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nsid w:val="04A015F8"/>
    <w:multiLevelType w:val="multilevel"/>
    <w:tmpl w:val="0C4655A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nsid w:val="70BA6415"/>
    <w:multiLevelType w:val="hybridMultilevel"/>
    <w:tmpl w:val="09401E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52A8"/>
    <w:rsid w:val="00003A24"/>
    <w:rsid w:val="00004117"/>
    <w:rsid w:val="00013E0B"/>
    <w:rsid w:val="00037DEB"/>
    <w:rsid w:val="00057DC2"/>
    <w:rsid w:val="0008184F"/>
    <w:rsid w:val="000C0F21"/>
    <w:rsid w:val="000D551D"/>
    <w:rsid w:val="000D7D80"/>
    <w:rsid w:val="000E7B97"/>
    <w:rsid w:val="000F359B"/>
    <w:rsid w:val="00105B7A"/>
    <w:rsid w:val="00131B4B"/>
    <w:rsid w:val="00144A0E"/>
    <w:rsid w:val="0015594E"/>
    <w:rsid w:val="001733C1"/>
    <w:rsid w:val="00180375"/>
    <w:rsid w:val="001B433A"/>
    <w:rsid w:val="001B7C2F"/>
    <w:rsid w:val="001C2582"/>
    <w:rsid w:val="001D11AC"/>
    <w:rsid w:val="001D61E0"/>
    <w:rsid w:val="001E6F7C"/>
    <w:rsid w:val="001F4A1C"/>
    <w:rsid w:val="00207CB3"/>
    <w:rsid w:val="00213D7F"/>
    <w:rsid w:val="002154D1"/>
    <w:rsid w:val="0024229D"/>
    <w:rsid w:val="002512D2"/>
    <w:rsid w:val="002616DE"/>
    <w:rsid w:val="0026447E"/>
    <w:rsid w:val="00264F15"/>
    <w:rsid w:val="00265041"/>
    <w:rsid w:val="00297086"/>
    <w:rsid w:val="002B6F1D"/>
    <w:rsid w:val="002C5115"/>
    <w:rsid w:val="002D36C0"/>
    <w:rsid w:val="002D7B95"/>
    <w:rsid w:val="002E3381"/>
    <w:rsid w:val="002E7EFB"/>
    <w:rsid w:val="002F2A3B"/>
    <w:rsid w:val="0032288C"/>
    <w:rsid w:val="00326DE1"/>
    <w:rsid w:val="00333792"/>
    <w:rsid w:val="0038128F"/>
    <w:rsid w:val="0039260A"/>
    <w:rsid w:val="003A3D9C"/>
    <w:rsid w:val="003C57CA"/>
    <w:rsid w:val="003D230A"/>
    <w:rsid w:val="003D309B"/>
    <w:rsid w:val="003E5830"/>
    <w:rsid w:val="003E69F2"/>
    <w:rsid w:val="00406724"/>
    <w:rsid w:val="0041153D"/>
    <w:rsid w:val="00424E36"/>
    <w:rsid w:val="00431E46"/>
    <w:rsid w:val="00455E68"/>
    <w:rsid w:val="00457982"/>
    <w:rsid w:val="00472260"/>
    <w:rsid w:val="004A59BB"/>
    <w:rsid w:val="004B018C"/>
    <w:rsid w:val="0050112D"/>
    <w:rsid w:val="005036B1"/>
    <w:rsid w:val="005073EE"/>
    <w:rsid w:val="00513647"/>
    <w:rsid w:val="0052076F"/>
    <w:rsid w:val="00521AD5"/>
    <w:rsid w:val="00560CF9"/>
    <w:rsid w:val="005771A6"/>
    <w:rsid w:val="005773FF"/>
    <w:rsid w:val="005C4B74"/>
    <w:rsid w:val="005D0788"/>
    <w:rsid w:val="005D5DDA"/>
    <w:rsid w:val="005F3E5C"/>
    <w:rsid w:val="0061517A"/>
    <w:rsid w:val="00616598"/>
    <w:rsid w:val="0062685C"/>
    <w:rsid w:val="00627D81"/>
    <w:rsid w:val="00633CBD"/>
    <w:rsid w:val="00634EC1"/>
    <w:rsid w:val="00652D01"/>
    <w:rsid w:val="006559BC"/>
    <w:rsid w:val="006712A7"/>
    <w:rsid w:val="00675C5E"/>
    <w:rsid w:val="00691BCC"/>
    <w:rsid w:val="0069675F"/>
    <w:rsid w:val="00697F43"/>
    <w:rsid w:val="006A73EC"/>
    <w:rsid w:val="006B4F19"/>
    <w:rsid w:val="006D25C9"/>
    <w:rsid w:val="006D474C"/>
    <w:rsid w:val="006E2FCD"/>
    <w:rsid w:val="00710891"/>
    <w:rsid w:val="00766F55"/>
    <w:rsid w:val="007842DE"/>
    <w:rsid w:val="007927E6"/>
    <w:rsid w:val="007B6686"/>
    <w:rsid w:val="007D2DF9"/>
    <w:rsid w:val="007D3298"/>
    <w:rsid w:val="008201AD"/>
    <w:rsid w:val="008406BD"/>
    <w:rsid w:val="0084696A"/>
    <w:rsid w:val="00865F82"/>
    <w:rsid w:val="008734FE"/>
    <w:rsid w:val="00882ECC"/>
    <w:rsid w:val="008A59C9"/>
    <w:rsid w:val="008C3051"/>
    <w:rsid w:val="008E5CDC"/>
    <w:rsid w:val="00907DEF"/>
    <w:rsid w:val="00912155"/>
    <w:rsid w:val="00912437"/>
    <w:rsid w:val="00942DD8"/>
    <w:rsid w:val="00953BC2"/>
    <w:rsid w:val="00953CB1"/>
    <w:rsid w:val="00973C50"/>
    <w:rsid w:val="009852A8"/>
    <w:rsid w:val="009C0EFE"/>
    <w:rsid w:val="009C797B"/>
    <w:rsid w:val="009D30B7"/>
    <w:rsid w:val="009E080B"/>
    <w:rsid w:val="00A00A65"/>
    <w:rsid w:val="00A057EC"/>
    <w:rsid w:val="00A357F8"/>
    <w:rsid w:val="00A54744"/>
    <w:rsid w:val="00A60E83"/>
    <w:rsid w:val="00A707C1"/>
    <w:rsid w:val="00A8493E"/>
    <w:rsid w:val="00AB4325"/>
    <w:rsid w:val="00AB478C"/>
    <w:rsid w:val="00AF48D7"/>
    <w:rsid w:val="00B11C1D"/>
    <w:rsid w:val="00B21508"/>
    <w:rsid w:val="00B2534A"/>
    <w:rsid w:val="00B25897"/>
    <w:rsid w:val="00B41639"/>
    <w:rsid w:val="00B44FD0"/>
    <w:rsid w:val="00B45C15"/>
    <w:rsid w:val="00B661B5"/>
    <w:rsid w:val="00B73915"/>
    <w:rsid w:val="00BA2BDA"/>
    <w:rsid w:val="00BA449F"/>
    <w:rsid w:val="00BC219D"/>
    <w:rsid w:val="00BD4CBB"/>
    <w:rsid w:val="00BE00E2"/>
    <w:rsid w:val="00BE1B24"/>
    <w:rsid w:val="00BF3BDD"/>
    <w:rsid w:val="00BF7A82"/>
    <w:rsid w:val="00C21715"/>
    <w:rsid w:val="00C2279A"/>
    <w:rsid w:val="00C2290D"/>
    <w:rsid w:val="00CC23B1"/>
    <w:rsid w:val="00CD41F8"/>
    <w:rsid w:val="00CE0613"/>
    <w:rsid w:val="00CF2998"/>
    <w:rsid w:val="00D06E73"/>
    <w:rsid w:val="00D20944"/>
    <w:rsid w:val="00D23EE9"/>
    <w:rsid w:val="00D31E7F"/>
    <w:rsid w:val="00D64878"/>
    <w:rsid w:val="00DA0806"/>
    <w:rsid w:val="00DA0BB4"/>
    <w:rsid w:val="00DB4D96"/>
    <w:rsid w:val="00DB7E50"/>
    <w:rsid w:val="00DC4D07"/>
    <w:rsid w:val="00DD5796"/>
    <w:rsid w:val="00DE47F7"/>
    <w:rsid w:val="00E13C66"/>
    <w:rsid w:val="00E74BF4"/>
    <w:rsid w:val="00E947AD"/>
    <w:rsid w:val="00E949D4"/>
    <w:rsid w:val="00EB4589"/>
    <w:rsid w:val="00EC3A4F"/>
    <w:rsid w:val="00EC4C8E"/>
    <w:rsid w:val="00ED1B60"/>
    <w:rsid w:val="00ED4F5B"/>
    <w:rsid w:val="00ED588C"/>
    <w:rsid w:val="00EE1C06"/>
    <w:rsid w:val="00F01939"/>
    <w:rsid w:val="00F2372D"/>
    <w:rsid w:val="00F72FDC"/>
    <w:rsid w:val="00F8603C"/>
    <w:rsid w:val="00FA3A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numPr>
        <w:numId w:val="1"/>
      </w:numPr>
      <w:outlineLvl w:val="0"/>
    </w:pPr>
    <w:rPr>
      <w:b/>
      <w:bCs/>
    </w:rPr>
  </w:style>
  <w:style w:type="paragraph" w:styleId="Heading2">
    <w:name w:val="heading 2"/>
    <w:basedOn w:val="Normal"/>
    <w:next w:val="Normal"/>
    <w:link w:val="Heading2Char"/>
    <w:uiPriority w:val="9"/>
    <w:qFormat/>
    <w:pPr>
      <w:keepNext/>
      <w:numPr>
        <w:ilvl w:val="1"/>
        <w:numId w:val="1"/>
      </w:numPr>
      <w:jc w:val="both"/>
      <w:outlineLvl w:val="1"/>
    </w:pPr>
    <w:rPr>
      <w:b/>
      <w:bCs/>
    </w:rPr>
  </w:style>
  <w:style w:type="paragraph" w:styleId="Heading5">
    <w:name w:val="heading 5"/>
    <w:basedOn w:val="Normal"/>
    <w:next w:val="Normal"/>
    <w:link w:val="Heading5Char"/>
    <w:uiPriority w:val="9"/>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D2DF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1E7"/>
    <w:rPr>
      <w:rFonts w:asciiTheme="majorHAnsi" w:eastAsiaTheme="majorEastAsia" w:hAnsiTheme="majorHAnsi" w:cstheme="majorBidi"/>
      <w:b/>
      <w:bCs/>
      <w:kern w:val="32"/>
      <w:sz w:val="32"/>
      <w:szCs w:val="32"/>
      <w:lang w:eastAsia="ar-SA"/>
    </w:rPr>
  </w:style>
  <w:style w:type="character" w:customStyle="1" w:styleId="Heading2Char">
    <w:name w:val="Heading 2 Char"/>
    <w:basedOn w:val="DefaultParagraphFont"/>
    <w:link w:val="Heading2"/>
    <w:uiPriority w:val="9"/>
    <w:semiHidden/>
    <w:rsid w:val="006B51E7"/>
    <w:rPr>
      <w:rFonts w:asciiTheme="majorHAnsi" w:eastAsiaTheme="majorEastAsia" w:hAnsiTheme="majorHAnsi" w:cstheme="majorBidi"/>
      <w:b/>
      <w:bCs/>
      <w:i/>
      <w:iCs/>
      <w:sz w:val="28"/>
      <w:szCs w:val="28"/>
      <w:lang w:eastAsia="ar-SA"/>
    </w:rPr>
  </w:style>
  <w:style w:type="character" w:customStyle="1" w:styleId="Heading5Char">
    <w:name w:val="Heading 5 Char"/>
    <w:basedOn w:val="DefaultParagraphFont"/>
    <w:link w:val="Heading5"/>
    <w:uiPriority w:val="9"/>
    <w:semiHidden/>
    <w:rsid w:val="006B51E7"/>
    <w:rPr>
      <w:rFonts w:asciiTheme="minorHAnsi" w:eastAsiaTheme="minorEastAsia" w:hAnsiTheme="minorHAnsi" w:cstheme="minorBidi"/>
      <w:b/>
      <w:bCs/>
      <w:i/>
      <w:iCs/>
      <w:sz w:val="26"/>
      <w:szCs w:val="26"/>
      <w:lang w:eastAsia="ar-SA"/>
    </w:rPr>
  </w:style>
  <w:style w:type="character" w:customStyle="1" w:styleId="Heading6Char">
    <w:name w:val="Heading 6 Char"/>
    <w:basedOn w:val="DefaultParagraphFont"/>
    <w:link w:val="Heading6"/>
    <w:uiPriority w:val="9"/>
    <w:semiHidden/>
    <w:locked/>
    <w:rsid w:val="007D2DF9"/>
    <w:rPr>
      <w:rFonts w:ascii="Calibri" w:hAnsi="Calibri" w:cs="Times New Roman"/>
      <w:b/>
      <w:bCs/>
      <w:sz w:val="22"/>
      <w:szCs w:val="22"/>
      <w:lang w:eastAsia="ar-SA" w:bidi="ar-SA"/>
    </w:rPr>
  </w:style>
  <w:style w:type="character" w:customStyle="1" w:styleId="WW8Num1z0">
    <w:name w:val="WW8Num1z0"/>
    <w:rPr>
      <w:b/>
      <w:sz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sz w:val="20"/>
    </w:rPr>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rPr>
      <w:sz w:val="20"/>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rPr>
  </w:style>
  <w:style w:type="character" w:customStyle="1" w:styleId="WW8Num6z0">
    <w:name w:val="WW8Num6z0"/>
  </w:style>
  <w:style w:type="character" w:customStyle="1" w:styleId="WW8Num6z1">
    <w:name w:val="WW8Num6z1"/>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sz w:val="20"/>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2">
    <w:name w:val="WW8Num6z2"/>
    <w:rPr>
      <w:sz w:val="20"/>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3">
    <w:name w:val="WW8Num8z3"/>
    <w:rPr>
      <w:rFonts w:ascii="Symbol" w:hAnsi="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rPr>
  </w:style>
  <w:style w:type="character" w:customStyle="1" w:styleId="WW8Num11z1">
    <w:name w:val="WW8Num11z1"/>
    <w:rPr>
      <w:rFonts w:ascii="Courier New" w:hAnsi="Courier New"/>
    </w:rPr>
  </w:style>
  <w:style w:type="character" w:customStyle="1" w:styleId="WW8Num11z3">
    <w:name w:val="WW8Num11z3"/>
    <w:rPr>
      <w:rFonts w:ascii="Symbol" w:hAnsi="Symbol"/>
    </w:rPr>
  </w:style>
  <w:style w:type="character" w:customStyle="1" w:styleId="WW8Num12z0">
    <w:name w:val="WW8Num12z0"/>
  </w:style>
  <w:style w:type="character" w:customStyle="1" w:styleId="WW8Num12z1">
    <w:name w:val="WW8Num12z1"/>
  </w:style>
  <w:style w:type="character" w:customStyle="1" w:styleId="WW8Num13z0">
    <w:name w:val="WW8Num13z0"/>
    <w:rPr>
      <w:rFonts w:ascii="Times New Roman" w:hAnsi="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Wingdings" w:hAnsi="Wingding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2z0">
    <w:name w:val="WW8Num22z0"/>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style>
  <w:style w:type="character" w:customStyle="1" w:styleId="WW8Num29z0">
    <w:name w:val="WW8Num29z0"/>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1z0">
    <w:name w:val="WW8Num31z0"/>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6z0">
    <w:name w:val="WW8Num36z0"/>
    <w:rPr>
      <w:rFonts w:ascii="Wingdings" w:hAnsi="Wingdings"/>
      <w:sz w:val="20"/>
    </w:rPr>
  </w:style>
  <w:style w:type="character" w:customStyle="1" w:styleId="WW8Num36z1">
    <w:name w:val="WW8Num36z1"/>
  </w:style>
  <w:style w:type="character" w:customStyle="1" w:styleId="1">
    <w:name w:val="Основной шрифт абзаца1"/>
  </w:style>
  <w:style w:type="character" w:styleId="PageNumber">
    <w:name w:val="page number"/>
    <w:basedOn w:val="1"/>
    <w:uiPriority w:val="99"/>
    <w:rPr>
      <w:rFonts w:cs="Times New Roman"/>
    </w:rPr>
  </w:style>
  <w:style w:type="character" w:styleId="Hyperlink">
    <w:name w:val="Hyperlink"/>
    <w:basedOn w:val="DefaultParagraphFont"/>
    <w:uiPriority w:val="99"/>
    <w:rPr>
      <w:color w:val="0000FF"/>
      <w:u w:val="single"/>
    </w:rPr>
  </w:style>
  <w:style w:type="character" w:customStyle="1" w:styleId="a">
    <w:name w:val="Текст выноски Знак"/>
    <w:rPr>
      <w:rFonts w:ascii="Tahoma" w:hAnsi="Tahoma"/>
      <w:sz w:val="16"/>
    </w:rPr>
  </w:style>
  <w:style w:type="character" w:customStyle="1" w:styleId="a0">
    <w:name w:val="Текст сноски Знак"/>
    <w:basedOn w:val="1"/>
    <w:rPr>
      <w:rFonts w:cs="Times New Roman"/>
    </w:rPr>
  </w:style>
  <w:style w:type="character" w:customStyle="1" w:styleId="a1">
    <w:name w:val="Символ сноски"/>
    <w:rPr>
      <w:vertAlign w:val="superscript"/>
    </w:rPr>
  </w:style>
  <w:style w:type="character" w:customStyle="1" w:styleId="10">
    <w:name w:val="Заголовок 1 Знак"/>
    <w:rPr>
      <w:b/>
      <w:sz w:val="24"/>
    </w:rPr>
  </w:style>
  <w:style w:type="character" w:customStyle="1" w:styleId="a2">
    <w:name w:val="Название Знак"/>
    <w:rPr>
      <w:b/>
      <w:sz w:val="36"/>
      <w:lang w:val="en-US"/>
    </w:rPr>
  </w:style>
  <w:style w:type="character" w:customStyle="1" w:styleId="a3">
    <w:name w:val="Нижний колонтитул Знак"/>
    <w:rPr>
      <w:sz w:val="24"/>
    </w:rPr>
  </w:style>
  <w:style w:type="character" w:styleId="FootnoteReference">
    <w:name w:val="footnote reference"/>
    <w:basedOn w:val="DefaultParagraphFont"/>
    <w:uiPriority w:val="99"/>
    <w:rPr>
      <w:vertAlign w:val="superscript"/>
    </w:rPr>
  </w:style>
  <w:style w:type="character" w:customStyle="1" w:styleId="a4">
    <w:name w:val="Символы концевой сноски"/>
    <w:rPr>
      <w:vertAlign w:val="superscript"/>
    </w:rPr>
  </w:style>
  <w:style w:type="character" w:customStyle="1" w:styleId="WW-">
    <w:name w:val="WW-Символы концевой сноски"/>
  </w:style>
  <w:style w:type="character" w:styleId="EndnoteReference">
    <w:name w:val="endnote reference"/>
    <w:basedOn w:val="DefaultParagraphFont"/>
    <w:uiPriority w:val="99"/>
    <w:rPr>
      <w:vertAlign w:val="superscript"/>
    </w:rPr>
  </w:style>
  <w:style w:type="paragraph" w:styleId="Title">
    <w:name w:val="Title"/>
    <w:basedOn w:val="Normal"/>
    <w:next w:val="Subtitle"/>
    <w:link w:val="TitleChar"/>
    <w:uiPriority w:val="10"/>
    <w:qFormat/>
    <w:pPr>
      <w:jc w:val="center"/>
    </w:pPr>
    <w:rPr>
      <w:b/>
      <w:sz w:val="36"/>
      <w:szCs w:val="20"/>
      <w:lang w:val="en-US"/>
    </w:rPr>
  </w:style>
  <w:style w:type="character" w:customStyle="1" w:styleId="TitleChar">
    <w:name w:val="Title Char"/>
    <w:basedOn w:val="DefaultParagraphFont"/>
    <w:link w:val="Title"/>
    <w:uiPriority w:val="10"/>
    <w:rsid w:val="006B51E7"/>
    <w:rPr>
      <w:rFonts w:asciiTheme="majorHAnsi" w:eastAsiaTheme="majorEastAsia" w:hAnsiTheme="majorHAnsi" w:cstheme="majorBidi"/>
      <w:b/>
      <w:bCs/>
      <w:kern w:val="28"/>
      <w:sz w:val="32"/>
      <w:szCs w:val="32"/>
      <w:lang w:eastAsia="ar-SA"/>
    </w:rPr>
  </w:style>
  <w:style w:type="paragraph" w:styleId="BodyText">
    <w:name w:val="Body Text"/>
    <w:basedOn w:val="Normal"/>
    <w:link w:val="BodyTextChar"/>
    <w:uiPriority w:val="99"/>
    <w:pPr>
      <w:jc w:val="both"/>
    </w:pPr>
    <w:rPr>
      <w:b/>
    </w:rPr>
  </w:style>
  <w:style w:type="character" w:customStyle="1" w:styleId="BodyTextChar">
    <w:name w:val="Body Text Char"/>
    <w:basedOn w:val="DefaultParagraphFont"/>
    <w:link w:val="BodyText"/>
    <w:uiPriority w:val="99"/>
    <w:semiHidden/>
    <w:rsid w:val="006B51E7"/>
    <w:rPr>
      <w:sz w:val="24"/>
      <w:szCs w:val="24"/>
      <w:lang w:eastAsia="ar-SA"/>
    </w:rPr>
  </w:style>
  <w:style w:type="paragraph" w:styleId="List">
    <w:name w:val="List"/>
    <w:basedOn w:val="Normal"/>
    <w:uiPriority w:val="99"/>
    <w:pPr>
      <w:jc w:val="both"/>
    </w:pPr>
    <w:rPr>
      <w:rFonts w:cs="Arial"/>
      <w:b/>
    </w:rPr>
  </w:style>
  <w:style w:type="paragraph" w:customStyle="1" w:styleId="11">
    <w:name w:val="Название1"/>
    <w:basedOn w:val="Normal"/>
    <w:pPr>
      <w:suppressLineNumbers/>
      <w:spacing w:before="120" w:after="120"/>
    </w:pPr>
    <w:rPr>
      <w:rFonts w:cs="Arial"/>
      <w:i/>
      <w:iCs/>
    </w:rPr>
  </w:style>
  <w:style w:type="paragraph" w:customStyle="1" w:styleId="12">
    <w:name w:val="Указатель1"/>
    <w:basedOn w:val="Normal"/>
    <w:pPr>
      <w:suppressLineNumbers/>
    </w:pPr>
    <w:rPr>
      <w:rFonts w:cs="Arial"/>
    </w:rPr>
  </w:style>
  <w:style w:type="paragraph" w:styleId="BodyTextIndent">
    <w:name w:val="Body Text Indent"/>
    <w:basedOn w:val="Normal"/>
    <w:link w:val="BodyTextIndentChar"/>
    <w:uiPriority w:val="99"/>
    <w:pPr>
      <w:ind w:firstLine="540"/>
      <w:jc w:val="both"/>
    </w:pPr>
    <w:rPr>
      <w:color w:val="FF0000"/>
    </w:rPr>
  </w:style>
  <w:style w:type="character" w:customStyle="1" w:styleId="BodyTextIndentChar">
    <w:name w:val="Body Text Indent Char"/>
    <w:basedOn w:val="DefaultParagraphFont"/>
    <w:link w:val="BodyTextIndent"/>
    <w:uiPriority w:val="99"/>
    <w:semiHidden/>
    <w:rsid w:val="006B51E7"/>
    <w:rPr>
      <w:sz w:val="24"/>
      <w:szCs w:val="24"/>
      <w:lang w:eastAsia="ar-SA"/>
    </w:rPr>
  </w:style>
  <w:style w:type="paragraph" w:customStyle="1" w:styleId="TextTitle">
    <w:name w:val="Text Title"/>
    <w:basedOn w:val="Normal"/>
    <w:pPr>
      <w:spacing w:before="120" w:after="120"/>
      <w:ind w:left="576" w:right="288"/>
      <w:jc w:val="center"/>
    </w:pPr>
    <w:rPr>
      <w:rFonts w:ascii="NTTierce" w:hAnsi="NTTierce" w:cs="NTTierce"/>
      <w:b/>
      <w:sz w:val="28"/>
      <w:szCs w:val="20"/>
    </w:rPr>
  </w:style>
  <w:style w:type="paragraph" w:customStyle="1" w:styleId="21">
    <w:name w:val="Основной текст 21"/>
    <w:basedOn w:val="Normal"/>
    <w:pPr>
      <w:jc w:val="both"/>
    </w:pPr>
  </w:style>
  <w:style w:type="paragraph" w:customStyle="1" w:styleId="210">
    <w:name w:val="Основной текст с отступом 21"/>
    <w:basedOn w:val="Normal"/>
    <w:pPr>
      <w:ind w:firstLine="709"/>
      <w:jc w:val="both"/>
    </w:pPr>
  </w:style>
  <w:style w:type="paragraph" w:customStyle="1" w:styleId="Requisits">
    <w:name w:val="Requisits"/>
    <w:basedOn w:val="Normal"/>
    <w:pPr>
      <w:ind w:right="288"/>
    </w:pPr>
    <w:rPr>
      <w:rFonts w:ascii="TimesDL" w:hAnsi="TimesDL" w:cs="TimesDL"/>
      <w:sz w:val="22"/>
      <w:szCs w:val="20"/>
    </w:rPr>
  </w:style>
  <w:style w:type="paragraph" w:customStyle="1" w:styleId="Bulleted">
    <w:name w:val="Bulleted"/>
    <w:basedOn w:val="Heading5"/>
    <w:pPr>
      <w:numPr>
        <w:ilvl w:val="0"/>
        <w:numId w:val="0"/>
      </w:numPr>
    </w:pPr>
    <w:rPr>
      <w:rFonts w:ascii="Arial Rounded MT Bold" w:hAnsi="Arial Rounded MT Bold" w:cs="Arial Rounded MT Bold"/>
      <w:b w:val="0"/>
      <w:bCs w:val="0"/>
      <w:i w:val="0"/>
      <w:iCs w:val="0"/>
      <w:sz w:val="22"/>
      <w:szCs w:val="20"/>
    </w:rPr>
  </w:style>
  <w:style w:type="paragraph" w:customStyle="1" w:styleId="Normal1">
    <w:name w:val="Normal1"/>
    <w:pPr>
      <w:suppressAutoHyphens/>
      <w:snapToGrid w:val="0"/>
    </w:pPr>
    <w:rPr>
      <w:lang w:eastAsia="ar-SA"/>
    </w:rPr>
  </w:style>
  <w:style w:type="paragraph" w:styleId="Subtitle">
    <w:name w:val="Subtitle"/>
    <w:basedOn w:val="Title"/>
    <w:next w:val="BodyText"/>
    <w:link w:val="SubtitleChar"/>
    <w:uiPriority w:val="11"/>
    <w:qFormat/>
    <w:pPr>
      <w:keepNext/>
      <w:spacing w:before="240" w:after="120"/>
    </w:pPr>
    <w:rPr>
      <w:rFonts w:ascii="Arial" w:eastAsia="Microsoft YaHei" w:hAnsi="Arial" w:cs="Arial"/>
      <w:b w:val="0"/>
      <w:i/>
      <w:iCs/>
      <w:sz w:val="28"/>
      <w:szCs w:val="28"/>
      <w:lang w:val="ru-RU"/>
    </w:rPr>
  </w:style>
  <w:style w:type="character" w:customStyle="1" w:styleId="SubtitleChar">
    <w:name w:val="Subtitle Char"/>
    <w:basedOn w:val="DefaultParagraphFont"/>
    <w:link w:val="Subtitle"/>
    <w:uiPriority w:val="11"/>
    <w:rsid w:val="006B51E7"/>
    <w:rPr>
      <w:rFonts w:asciiTheme="majorHAnsi" w:eastAsiaTheme="majorEastAsia" w:hAnsiTheme="majorHAnsi" w:cstheme="majorBidi"/>
      <w:sz w:val="24"/>
      <w:szCs w:val="24"/>
      <w:lang w:eastAsia="ar-SA"/>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basedOn w:val="DefaultParagraphFont"/>
    <w:link w:val="Footer"/>
    <w:uiPriority w:val="99"/>
    <w:semiHidden/>
    <w:rsid w:val="006B51E7"/>
    <w:rPr>
      <w:sz w:val="24"/>
      <w:szCs w:val="24"/>
      <w:lang w:eastAsia="ar-SA"/>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basedOn w:val="DefaultParagraphFont"/>
    <w:link w:val="Header"/>
    <w:uiPriority w:val="99"/>
    <w:semiHidden/>
    <w:rsid w:val="006B51E7"/>
    <w:rPr>
      <w:sz w:val="24"/>
      <w:szCs w:val="24"/>
      <w:lang w:eastAsia="ar-SA"/>
    </w:rPr>
  </w:style>
  <w:style w:type="paragraph" w:customStyle="1" w:styleId="a5">
    <w:name w:val="Знак"/>
    <w:basedOn w:val="Normal"/>
    <w:pPr>
      <w:tabs>
        <w:tab w:val="left" w:pos="360"/>
      </w:tabs>
      <w:spacing w:after="160" w:line="240" w:lineRule="exact"/>
    </w:pPr>
    <w:rPr>
      <w:rFonts w:ascii="Verdana" w:hAnsi="Verdana" w:cs="Verdana"/>
      <w:sz w:val="20"/>
      <w:szCs w:val="20"/>
      <w:lang w:val="en-US"/>
    </w:rPr>
  </w:style>
  <w:style w:type="paragraph" w:customStyle="1" w:styleId="2">
    <w:name w:val="Знак2"/>
    <w:basedOn w:val="Normal"/>
    <w:pPr>
      <w:tabs>
        <w:tab w:val="left" w:pos="360"/>
      </w:tabs>
      <w:spacing w:after="160" w:line="240" w:lineRule="exact"/>
    </w:pPr>
    <w:rPr>
      <w:rFonts w:ascii="Verdana" w:hAnsi="Verdana" w:cs="Verdana"/>
      <w:sz w:val="20"/>
      <w:szCs w:val="20"/>
      <w:lang w:val="en-US"/>
    </w:rPr>
  </w:style>
  <w:style w:type="paragraph" w:customStyle="1" w:styleId="13">
    <w:name w:val="Знак1"/>
    <w:basedOn w:val="Normal"/>
    <w:pPr>
      <w:spacing w:after="160" w:line="240" w:lineRule="exact"/>
    </w:pPr>
    <w:rPr>
      <w:rFonts w:ascii="Verdana" w:hAnsi="Verdana" w:cs="Verdana"/>
      <w:lang w:val="en-US"/>
    </w:rPr>
  </w:style>
  <w:style w:type="paragraph" w:customStyle="1" w:styleId="14">
    <w:name w:val="Схема документа1"/>
    <w:basedOn w:val="Normal"/>
    <w:pPr>
      <w:shd w:val="clear" w:color="auto" w:fill="000080"/>
    </w:pPr>
    <w:rPr>
      <w:rFonts w:ascii="Tahoma" w:hAnsi="Tahoma" w:cs="Tahoma"/>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6B51E7"/>
    <w:rPr>
      <w:sz w:val="0"/>
      <w:szCs w:val="0"/>
      <w:lang w:eastAsia="ar-SA"/>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sid w:val="006B51E7"/>
    <w:rPr>
      <w:lang w:eastAsia="ar-SA"/>
    </w:rPr>
  </w:style>
  <w:style w:type="paragraph" w:styleId="ListParagraph">
    <w:name w:val="List Paragraph"/>
    <w:basedOn w:val="Normal"/>
    <w:uiPriority w:val="34"/>
    <w:qFormat/>
    <w:pPr>
      <w:ind w:left="720"/>
    </w:pPr>
    <w:rPr>
      <w:lang w:val="en-US"/>
    </w:rPr>
  </w:style>
  <w:style w:type="paragraph" w:customStyle="1" w:styleId="ConsPlusNormal">
    <w:name w:val="ConsPlusNormal"/>
    <w:link w:val="ConsPlusNormal0"/>
    <w:qFormat/>
    <w:pPr>
      <w:suppressAutoHyphens/>
      <w:autoSpaceDE w:val="0"/>
      <w:ind w:firstLine="720"/>
    </w:pPr>
    <w:rPr>
      <w:rFonts w:ascii="Arial" w:hAnsi="Arial" w:cs="Arial"/>
      <w:sz w:val="16"/>
      <w:szCs w:val="16"/>
      <w:lang w:eastAsia="ar-SA"/>
    </w:rPr>
  </w:style>
  <w:style w:type="paragraph" w:customStyle="1" w:styleId="a6">
    <w:name w:val="Содержимое врезки"/>
    <w:pPr>
      <w:suppressAutoHyphens/>
      <w:jc w:val="both"/>
    </w:pPr>
    <w:rPr>
      <w:b/>
      <w:sz w:val="24"/>
      <w:szCs w:val="24"/>
      <w:lang w:eastAsia="ar-SA"/>
    </w:rPr>
  </w:style>
  <w:style w:type="paragraph" w:customStyle="1" w:styleId="a7">
    <w:name w:val="Содержимое таблицы"/>
    <w:basedOn w:val="Normal"/>
    <w:pPr>
      <w:suppressLineNumbers/>
    </w:pPr>
  </w:style>
  <w:style w:type="paragraph" w:customStyle="1" w:styleId="a8">
    <w:name w:val="Заголовок таблицы"/>
    <w:basedOn w:val="a7"/>
    <w:pPr>
      <w:jc w:val="center"/>
    </w:pPr>
    <w:rPr>
      <w:b/>
      <w:bCs/>
    </w:rPr>
  </w:style>
  <w:style w:type="paragraph" w:customStyle="1" w:styleId="228bf8a64b8551e1msonormal">
    <w:name w:val="228bf8a64b8551e1msonormal"/>
    <w:basedOn w:val="Normal"/>
    <w:rsid w:val="001D61E0"/>
    <w:pPr>
      <w:suppressAutoHyphens w:val="0"/>
      <w:spacing w:before="100" w:beforeAutospacing="1" w:after="100" w:afterAutospacing="1"/>
    </w:pPr>
    <w:rPr>
      <w:lang w:eastAsia="ru-RU"/>
    </w:rPr>
  </w:style>
  <w:style w:type="character" w:customStyle="1" w:styleId="ConsPlusNormal0">
    <w:name w:val="ConsPlusNormal Знак"/>
    <w:basedOn w:val="DefaultParagraphFont"/>
    <w:link w:val="ConsPlusNormal"/>
    <w:locked/>
    <w:rsid w:val="007D2DF9"/>
    <w:rPr>
      <w:rFonts w:ascii="Arial" w:hAnsi="Arial" w:cs="Arial"/>
      <w:sz w:val="16"/>
      <w:szCs w:val="16"/>
      <w:lang w:val="ru-RU" w:eastAsia="ar-SA" w:bidi="ar-SA"/>
    </w:rPr>
  </w:style>
  <w:style w:type="paragraph" w:customStyle="1" w:styleId="ConsNonformat">
    <w:name w:val="ConsNonformat"/>
    <w:link w:val="ConsNonformat0"/>
    <w:qFormat/>
    <w:rsid w:val="007D2DF9"/>
    <w:pPr>
      <w:widowControl w:val="0"/>
      <w:suppressAutoHyphens/>
    </w:pPr>
    <w:rPr>
      <w:rFonts w:ascii="Courier New" w:hAnsi="Courier New"/>
      <w:sz w:val="24"/>
      <w:lang w:eastAsia="zh-CN"/>
    </w:rPr>
  </w:style>
  <w:style w:type="character" w:customStyle="1" w:styleId="ConsNonformat0">
    <w:name w:val="ConsNonformat Знак"/>
    <w:link w:val="ConsNonformat"/>
    <w:locked/>
    <w:rsid w:val="007D2DF9"/>
    <w:rPr>
      <w:rFonts w:ascii="Courier New" w:hAnsi="Courier New"/>
      <w:sz w:val="24"/>
      <w:lang w:eastAsia="zh-CN"/>
    </w:rPr>
  </w:style>
</w:styles>
</file>

<file path=word/webSettings.xml><?xml version="1.0" encoding="utf-8"?>
<w:webSettings xmlns:r="http://schemas.openxmlformats.org/officeDocument/2006/relationships" xmlns:w="http://schemas.openxmlformats.org/wordprocessingml/2006/main">
  <w:divs>
    <w:div w:id="1635788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9</Pages>
  <Words>5541</Words>
  <Characters>31589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subject/>
  <dc:creator>_</dc:creator>
  <cp:keywords/>
  <dc:description/>
  <cp:lastModifiedBy>IVCHENKOVA</cp:lastModifiedBy>
  <cp:revision>10</cp:revision>
  <cp:lastPrinted>2019-11-13T00:39:00Z</cp:lastPrinted>
  <dcterms:created xsi:type="dcterms:W3CDTF">2025-12-15T05:54:00Z</dcterms:created>
  <dcterms:modified xsi:type="dcterms:W3CDTF">2026-06-25T06:24:00Z</dcterms:modified>
</cp:coreProperties>
</file>