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FE529F">
        <w:rPr>
          <w:rFonts w:ascii="Times New Roman" w:hAnsi="Times New Roman" w:cs="Times New Roman"/>
          <w:szCs w:val="22"/>
        </w:rPr>
        <w:t>4</w:t>
      </w:r>
      <w:r w:rsidR="007C6499">
        <w:rPr>
          <w:rFonts w:ascii="Times New Roman" w:hAnsi="Times New Roman" w:cs="Times New Roman"/>
          <w:szCs w:val="22"/>
        </w:rPr>
        <w:t>21</w:t>
      </w:r>
      <w:r w:rsidR="001C0B9A" w:rsidRPr="00CB7018">
        <w:rPr>
          <w:rFonts w:ascii="Times New Roman" w:hAnsi="Times New Roman" w:cs="Times New Roman"/>
          <w:szCs w:val="22"/>
        </w:rPr>
        <w:t>/2026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8B2494">
        <w:rPr>
          <w:rFonts w:ascii="Times New Roman" w:eastAsia="Arial Unicode MS" w:hAnsi="Times New Roman"/>
          <w:lang w:val="x-none" w:eastAsia="ru-RU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руководителя контрактной службы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Борисовой А.И., действующего на основании Доверенности №  0</w:t>
      </w:r>
      <w:r w:rsidRPr="008B2494">
        <w:rPr>
          <w:rFonts w:ascii="Times New Roman" w:eastAsia="Arial Unicode MS" w:hAnsi="Times New Roman"/>
          <w:color w:val="000000"/>
          <w:lang w:eastAsia="ru-RU"/>
        </w:rPr>
        <w:t>05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 от </w:t>
      </w:r>
      <w:r w:rsidRPr="008B2494">
        <w:rPr>
          <w:rFonts w:ascii="Times New Roman" w:eastAsia="Arial Unicode MS" w:hAnsi="Times New Roman"/>
          <w:color w:val="000000"/>
          <w:lang w:eastAsia="ru-RU"/>
        </w:rPr>
        <w:t>01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.0</w:t>
      </w:r>
      <w:r w:rsidRPr="008B2494">
        <w:rPr>
          <w:rFonts w:ascii="Times New Roman" w:eastAsia="Arial Unicode MS" w:hAnsi="Times New Roman"/>
          <w:color w:val="000000"/>
          <w:lang w:eastAsia="ru-RU"/>
        </w:rPr>
        <w:t>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 202</w:t>
      </w:r>
      <w:r w:rsidRPr="008B2494">
        <w:rPr>
          <w:rFonts w:ascii="Times New Roman" w:eastAsia="Arial Unicode MS" w:hAnsi="Times New Roman"/>
          <w:color w:val="000000"/>
          <w:lang w:eastAsia="ru-RU"/>
        </w:rPr>
        <w:t>6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года</w:t>
      </w:r>
      <w:r w:rsidRPr="008B2494">
        <w:rPr>
          <w:rFonts w:ascii="Times New Roman" w:eastAsia="Arial Unicode MS" w:hAnsi="Times New Roman"/>
          <w:color w:val="000000"/>
          <w:lang w:eastAsia="ru-RU"/>
        </w:rPr>
        <w:t>,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 xml:space="preserve">с одной стороны,  и </w:t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  <w:t>_________________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, именуемое в дальнейшем «Поставщик», 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., действующего на основании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</w:t>
      </w:r>
      <w:r w:rsidRPr="008B2494">
        <w:rPr>
          <w:rFonts w:ascii="Times New Roman" w:eastAsia="Arial Unicode MS" w:hAnsi="Times New Roman"/>
          <w:lang w:val="x-none" w:eastAsia="ru-RU"/>
        </w:rPr>
        <w:t>, с другой стороны, здесь и далее именуемые «Стороны», в порядке, предусмотренном п.</w:t>
      </w:r>
      <w:r w:rsidRPr="008B2494">
        <w:rPr>
          <w:rFonts w:ascii="Times New Roman" w:eastAsia="Arial Unicode MS" w:hAnsi="Times New Roman"/>
          <w:lang w:eastAsia="ru-RU"/>
        </w:rPr>
        <w:t>5</w:t>
      </w:r>
      <w:r w:rsidRPr="008B2494">
        <w:rPr>
          <w:rFonts w:ascii="Times New Roman" w:eastAsia="Arial Unicode MS" w:hAnsi="Times New Roman"/>
          <w:lang w:val="x-none" w:eastAsia="ru-RU"/>
        </w:rPr>
        <w:t xml:space="preserve">ч. 1 ст. 93 Федерального закона от 5 апреля 2013 г. № 44-ФЗ «О контрактной системе в сфере закупок товаров, работ, 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7C6499">
        <w:rPr>
          <w:rFonts w:ascii="Times New Roman" w:hAnsi="Times New Roman"/>
        </w:rPr>
        <w:t>________________________</w:t>
      </w:r>
      <w:r w:rsidR="00473222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</w:t>
      </w:r>
      <w:r w:rsidRPr="00CB7018">
        <w:rPr>
          <w:rFonts w:ascii="Times New Roman" w:eastAsia="Times New Roman" w:hAnsi="Times New Roman"/>
          <w:lang w:eastAsia="ru-RU"/>
        </w:rPr>
        <w:lastRenderedPageBreak/>
        <w:t>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</w:t>
      </w:r>
      <w:r w:rsidR="00226667" w:rsidRPr="00CB7018">
        <w:rPr>
          <w:rFonts w:ascii="Times New Roman" w:hAnsi="Times New Roman" w:cs="Times New Roman"/>
        </w:rPr>
        <w:lastRenderedPageBreak/>
        <w:t xml:space="preserve">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682D19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(д</w:t>
      </w:r>
      <w:r w:rsidR="00682D19">
        <w:rPr>
          <w:rFonts w:ascii="Times New Roman" w:hAnsi="Times New Roman" w:cs="Times New Roman"/>
        </w:rPr>
        <w:t>вадцати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682D19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lastRenderedPageBreak/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</w:t>
      </w:r>
      <w:r w:rsidRPr="00CB7018">
        <w:rPr>
          <w:rFonts w:ascii="Times New Roman" w:hAnsi="Times New Roman" w:cs="Times New Roman"/>
        </w:rPr>
        <w:lastRenderedPageBreak/>
        <w:t>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C03A2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FE529F">
        <w:rPr>
          <w:rFonts w:ascii="Times New Roman" w:hAnsi="Times New Roman" w:cs="Times New Roman"/>
        </w:rPr>
        <w:t>4</w:t>
      </w:r>
      <w:r w:rsidR="007C6499">
        <w:rPr>
          <w:rFonts w:ascii="Times New Roman" w:hAnsi="Times New Roman" w:cs="Times New Roman"/>
        </w:rPr>
        <w:t>21</w:t>
      </w:r>
      <w:r w:rsidR="00FC106D" w:rsidRPr="00CB7018">
        <w:rPr>
          <w:rFonts w:ascii="Times New Roman" w:hAnsi="Times New Roman" w:cs="Times New Roman"/>
        </w:rPr>
        <w:t>/2026</w:t>
      </w:r>
      <w:r w:rsidR="00DC0157">
        <w:rPr>
          <w:rFonts w:ascii="Times New Roman" w:hAnsi="Times New Roman" w:cs="Times New Roman"/>
        </w:rPr>
        <w:t>Ц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CB7018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DC0157" w:rsidP="00DC01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0157">
              <w:rPr>
                <w:rFonts w:ascii="Times New Roman" w:hAnsi="Times New Roman"/>
                <w:sz w:val="16"/>
                <w:szCs w:val="16"/>
              </w:rPr>
              <w:t>Нить полиамидная крученая, неокрашенная, USP 2/0 MP 2,5, на катушке 100 м, стерильная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DC0157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Нить полиамидная крученая, неокрашенная, метрический размер 2/0 (условный номер 2,5  длина нити 100 м.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Разрывная нагрузка нити в простом узле в соответствии ГОСТ 31620-2012. Стерильная упаковка должна обеспечивать легкость вскрытия (наличие насечек или др. приспособлений). Конструкция носителя должна обеспечивать легкое, без образования   узлов и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извлечение  нити  из 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должна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содержать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 Остаточный срок годности – не менее 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60885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16374F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DC0157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DC0157" w:rsidP="00DC01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0157">
              <w:rPr>
                <w:rFonts w:ascii="Times New Roman" w:hAnsi="Times New Roman"/>
                <w:sz w:val="16"/>
                <w:szCs w:val="16"/>
              </w:rPr>
              <w:t xml:space="preserve">Нить полиамидная </w:t>
            </w:r>
            <w:proofErr w:type="spellStart"/>
            <w:r w:rsidRPr="00DC0157">
              <w:rPr>
                <w:rFonts w:ascii="Times New Roman" w:hAnsi="Times New Roman"/>
                <w:sz w:val="16"/>
                <w:szCs w:val="16"/>
              </w:rPr>
              <w:t>плетеная</w:t>
            </w:r>
            <w:proofErr w:type="gramStart"/>
            <w:r w:rsidRPr="00DC0157">
              <w:rPr>
                <w:rFonts w:ascii="Times New Roman" w:hAnsi="Times New Roman"/>
                <w:sz w:val="16"/>
                <w:szCs w:val="16"/>
              </w:rPr>
              <w:t>,н</w:t>
            </w:r>
            <w:proofErr w:type="gramEnd"/>
            <w:r w:rsidRPr="00DC0157">
              <w:rPr>
                <w:rFonts w:ascii="Times New Roman" w:hAnsi="Times New Roman"/>
                <w:sz w:val="16"/>
                <w:szCs w:val="16"/>
              </w:rPr>
              <w:t>еокрашенная</w:t>
            </w:r>
            <w:proofErr w:type="spellEnd"/>
            <w:r w:rsidRPr="00DC0157">
              <w:rPr>
                <w:rFonts w:ascii="Times New Roman" w:hAnsi="Times New Roman"/>
                <w:sz w:val="16"/>
                <w:szCs w:val="16"/>
              </w:rPr>
              <w:t xml:space="preserve"> USP 2-0 (3), L=75 см, игла DS-35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A30B0A" w:rsidRDefault="00DC0157" w:rsidP="00FE529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полиамидная плетеная, неокрашенная, , USP 2/0 MP3, длина нити 75 см, одна игла обратно-режущая, длина иглы 35 мм, степень изгиба иглы 3/8 окружности. Разрывная нагрузка нити в простом узле и прочность крепления шовного материала в атравматической игле в соответствии ГОСТ 31620-2012.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Силиконизированная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игла из высокопрочной коррозионностойкой стали. Игла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 высверленным лазером отверстием на задней торцевой части иглы для обеспечения при соединении с нитью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атравматичности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счет лучшего соотношения диаметров иглы с нитью. Соединение нити с иглой методом кругового равномерного обжима иглы для предотвращения появления травмирующих частей и заусенец на игле. Диаметр иглы в зоне крепления шовной нити не должен превышать 1,15 диаметра иглы в начальной зоне крепления. Полный средний ресурс иглы не менее 50 проколов (ГОСТ 26641-85).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Игла должна быть упругой, прочной, НЕ РАЗГИБАТЬСЯ, не ломаться, поверхность блестящей, без трещин, раковин, вмятин, царапин и заусенцев.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Стерильная упаковка  должна обеспечивать легкость вскрытия и доступ к игле (наличие насечек или др. приспособлений). Конструкция носителя должна обеспечивать легкое, без образования узлов и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, извлечение нити с иглой из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DC0157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DC0157" w:rsidP="00DC01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0157">
              <w:rPr>
                <w:rFonts w:ascii="Times New Roman" w:hAnsi="Times New Roman"/>
                <w:sz w:val="16"/>
                <w:szCs w:val="16"/>
              </w:rPr>
              <w:t>Нить полиэфирная плетеная, неокрашенная, USP 2-0 М</w:t>
            </w:r>
            <w:proofErr w:type="gramStart"/>
            <w:r w:rsidRPr="00DC0157">
              <w:rPr>
                <w:rFonts w:ascii="Times New Roman" w:hAnsi="Times New Roman"/>
                <w:sz w:val="16"/>
                <w:szCs w:val="16"/>
              </w:rPr>
              <w:t>P</w:t>
            </w:r>
            <w:proofErr w:type="gramEnd"/>
            <w:r w:rsidRPr="00DC0157">
              <w:rPr>
                <w:rFonts w:ascii="Times New Roman" w:hAnsi="Times New Roman"/>
                <w:sz w:val="16"/>
                <w:szCs w:val="16"/>
              </w:rPr>
              <w:t xml:space="preserve"> 3, 75см, с иглой DS-30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C0" w:rsidRPr="00573E58" w:rsidRDefault="00D352C0" w:rsidP="00D352C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911F4" w:rsidRPr="00A30B0A" w:rsidRDefault="00DC0157" w:rsidP="00573E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полиэфирная плетеная, неокрашенная/окрашенная (зеленая), метрический размер 2-0 (условный номер МР 3), длина нити 75 см, одна игла обратно-режущая, длина иглы 30 мм, степень изгиба иглы 3/8 окружности. Разрывная нагрузка нити в простом узле и прочность крепления шовного материала в атравматической игле в соответствии ГОСТ 31620-2012.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Силиконизированная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игла из высокопрочной коррозионностойкой стали. Игла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 высверленным лазером отверстием на задней торцевой части иглы для обеспечения при соединении с нитью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атравматичности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счет лучшего соотношения диаметров иглы с нитью. Соединение нити с иглой методом кругового равномерного обжима иглы для предотвращения появления травмирующих частей и заусенец на игле. Диаметр иглы в зоне крепления шовной нити не должен превышать 1,15 диаметра иглы в начальной </w:t>
            </w:r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зоне крепления. Полный средний ресурс иглы не менее 50 проколов (ГОСТ 26641-85).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Игла должна быть упругой, прочной, НЕ РАЗГИБАТЬСЯ, не ломаться, поверхность блестящей, без трещин, раковин, вмятин, царапин и заусенцев.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Стерильная упаковка  должна обеспечивать легкость вскрытия и доступ к игле (наличие насечек или др. приспособлений). Конструкция носителя должна обеспечивать легкое, без образования узлов и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извлечение нити с иглой из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должна </w:t>
            </w:r>
            <w:proofErr w:type="gram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содержать</w:t>
            </w:r>
            <w:proofErr w:type="gram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 Остаточный срок годности – не менее 80% (см. в проекте Контракта на сайте </w:t>
            </w:r>
            <w:proofErr w:type="spellStart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>госзакупок</w:t>
            </w:r>
            <w:proofErr w:type="spellEnd"/>
            <w:r w:rsidRPr="00DC0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извещении).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DC0157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C5405B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>Нить полиэфирная плетеная, неокрашенная, USP 3-0 М</w:t>
            </w:r>
            <w:proofErr w:type="gramStart"/>
            <w:r w:rsidRPr="00C5405B">
              <w:rPr>
                <w:rFonts w:ascii="Times New Roman" w:hAnsi="Times New Roman"/>
                <w:sz w:val="16"/>
                <w:szCs w:val="16"/>
              </w:rPr>
              <w:t>P</w:t>
            </w:r>
            <w:proofErr w:type="gram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2, 75см, с иглой DS-20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A30B0A" w:rsidRDefault="00C5405B" w:rsidP="00DC015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Нить полиэфирная плетеная, неокрашенная,  USP 3-0 М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2, длина нити 75 см, одна игла  обратно-режущая, длина иглы 20 мм, степень изгиба иглы 4/8 (или 3/8) окружности. Разрывная нагрузка нити в простом узле и прочность крепления шовного материала в атравматической игле в соответствии ГОСТ 31620-2012.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Силиконизированная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игла из высокопрочной коррозионностойкой стали. Игла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 высверленным лазером отверстием на задней торцевой части иглы для обеспечения при соединении с нитью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атравматичности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счет лучшего соотношения диаметров иглы с нитью. Соединение нити с иглой методом кругового равномерного обжима иглы для предотвращения появления травмирующих частей и заусенец на игле. Диаметр иглы в зоне крепления шовной нити не должен превышать 1,15 диаметра иглы в начальной зоне крепления. Полный средний ресурс иглы не менее 50 проколов (ГОСТ 26641-85).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Игла должна быть упругой, прочной, НЕ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РАЗГИБАТЬСЯ, не ломаться, поверхность блестящей, без трещин, раковин, вмятин, царапин и заусенцев.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Стерильная упаковка  должна обеспечивать легкость вскрытия и доступ к игле (наличие насечек или др. приспособлений). Конструкция носителя должна обеспечивать легкое, без образования узлов и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извлечение нити с иглой из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должна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содержать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 Остаточный срок годности – не менее 80% (см. в проекте Контракта на сайте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госзакупок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извещении)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C5405B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1F4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C5405B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>W9511T</w:t>
            </w:r>
            <w:r w:rsidRPr="00C5405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C5405B">
              <w:rPr>
                <w:rFonts w:ascii="Times New Roman" w:hAnsi="Times New Roman"/>
                <w:sz w:val="16"/>
                <w:szCs w:val="16"/>
              </w:rPr>
              <w:t>Викрил</w:t>
            </w:r>
            <w:proofErr w:type="spell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неокрашенный М</w:t>
            </w:r>
            <w:proofErr w:type="gramStart"/>
            <w:r w:rsidRPr="00C5405B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(3/0) 45см игла режущая PC-5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5405B" w:rsidRDefault="006A3788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полиглактина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910 (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90%,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10%), с покрытием, облегчающим проведение нити через ткани (из сополимера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стеарата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кальция). Используемые материалы не имеют антигенной активности и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апирогенны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. Нить  неокрашенная.</w:t>
            </w:r>
          </w:p>
          <w:p w:rsidR="006A3788" w:rsidRPr="006A3788" w:rsidRDefault="00C5405B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сохраняет 75% прочности на разрыв IN VIVO через 2 недели, 50% через 3 недели, 25% через 4 недели, срок полного рассасывания 56-70 дней.  Метрический размер 2, условный размер  3/0. Длина нити  45 см. Игла изготовлена из коррозионностойкого высокопрочного сплава с добавлением хрома, никеля, титана и молибдена, обработана силиконом,  что способствует уменьшению трения между иглой и тканями. Материал иглы на 40% более устойчив к необратимой деформации (изгибу), чем иглы из обычной нержавеющей стали, что предотвращает необходимость замены иглы, улучшает контроль над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иглой и уменьшает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травмирование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тканей. Металл иглы создан на базе специфической углеродной микроструктуры, характеризующейся максимальной прочностью, дополняемой явлением технологической "памяти металла".  Игла  имеет конструкцию, увеличивающую надежность ее фиксации в иглодержателе  за счет насечек в месте захвата. Игла режущая,  3/8  окружности, 19 мм длиной.  Игла имеет редуцированную площадь сечения для уменьшения размера отверстия прокола. Тело иглы имеет квадратную форму для придания большей устойчивости в иглодержателе. Игла имеет увеличенный ресурс проколов за счет специальной обработки поверхности двойным слоем силикона, что способствует уменьшению трения между иглой и тканями, и облегчает проведение иглы через ткани. Стерильный внутренний вкладыш с шовным материалом упакован в индивидуальную одинарную упаковку из фольги, которая не имеет дополнительного полимерно-бумажного (транспортировочного) пакета. Данная упаковка обеспечивает доступ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одинарной упаковки из фольги содержит наименование шовного материала, его состав; товарный знак, товарный знак производителя, наименование производителя; матричный код; каталожный номер, условный и метрический размер нити, цвет нити, длину нити, количество нитей; длину иглы, обозначение типа иглы, кривизны иглы, количества игл, наименование сплава иглы;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информацию о сроке годности, номере парти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и(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серии), изображение иглы в натуральную величину, указание о стерильности с указанием метода стерилизации, указание об однократном применении;  Маркировка внутреннего вкладыша содержит наименование шовного материала, его состав, товарный знак,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длины иглы, обозначение типа иглы, кривизны иглы, изображение иглы в натуральную величину, количество игл, наименование сплава иглы, указание о стерильности с указанием метода стерилизации, указание об однократном применении.  Специальная технология овальной укладки нити на внутреннем пластиковом лотке обеспечивает ее прямолинейность после извлечения,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острие иглы на внутреннем лотке, что предотвращает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острия; в месте крепления к игле нить имеет изгиб с памятью формы, направленный в противоположную сторону от острия иглы, что обеспечивает лучшую визуализацию в операционном поле и препятствует запутыванию нити. Лоток снабжен отклоняющимся пластиковым лепестком, который позволяет позиционировать иглу на нужную глубину в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браншах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иглодержателя в одно движение.  Групповая упаковка (коробка) содержит 24 штук, герметична (полиэтилен или другой материал), предохраняет содержимое от влаги и дублирует информацию с индивидуальной упаковки. Каждая коробка содержит инструкцию  по медицинскому применению на русском языке.</w:t>
            </w:r>
          </w:p>
          <w:p w:rsidR="006A3788" w:rsidRPr="00A30B0A" w:rsidRDefault="006A3788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788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0A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C5405B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1F4" w:rsidRPr="00CB7018" w:rsidRDefault="00E911F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15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C5405B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>W9216</w:t>
            </w:r>
            <w:r w:rsidRPr="00C5405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C5405B">
              <w:rPr>
                <w:rFonts w:ascii="Times New Roman" w:hAnsi="Times New Roman"/>
                <w:sz w:val="16"/>
                <w:szCs w:val="16"/>
              </w:rPr>
              <w:t>Викрил</w:t>
            </w:r>
            <w:proofErr w:type="spell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фиолетовый М</w:t>
            </w:r>
            <w:proofErr w:type="gramStart"/>
            <w:r w:rsidRPr="00C5405B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(1) 75см игла колющая MO-5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5405B" w:rsidRDefault="00DC0157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039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полиглактина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910 (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90%,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10%), с покрытием, облегчающим проведение нити через ткани (из сополимера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стеарата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кальция). Используемые материалы не имеют антигенной активности и </w:t>
            </w:r>
            <w:proofErr w:type="spellStart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апирогенны</w:t>
            </w:r>
            <w:proofErr w:type="spellEnd"/>
            <w:r w:rsidR="00C5405B"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. Нить  окрашена в контрастный цвет для улучшения визуализации в ране.</w:t>
            </w:r>
          </w:p>
          <w:p w:rsidR="00DC0157" w:rsidRPr="00A30B0A" w:rsidRDefault="00C5405B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сохраняет 75% прочности на разрыв IN VIVO через 2 недели, 50% через 3 недели, 25% через 4 недели, срок полного рассасывания 56-70 дней.  Метрический размер 4, условный размер 1. Длина нити  75 см. Игла изготовлена из коррозионностойкого высокопрочного сплава,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обработана силиконом, что способствует уменьшению трения между иглой и тканями и облегчает проведение иглы через ткани. Марка стали - 420. Игла  имеет конструкцию, увеличивающую надежность ее фиксации в иглодержателе  за счет насечек в месте захвата. Игла колющая, массивная, 1/2  окружности, 31 мм длиной. Диаметр тела иглы 1,27 мм.  Стерильный внутренний вкладыш с шовным материалом упакован в индивидуальную одинарную упаковку из фольги, которая не имеет дополнительного полимерно-бумажного (транспортировочного) пакета. Данная упаковка обеспечивает доступ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одинарной упаковки из фольги содержит наименование шовного материала, его состав; товарный знак, товарный знак производителя, наименование производителя; матричный код; каталожный номер, условный и метрический размер нити, цвет нити, длину нити, количество нитей; длину иглы, обозначение типа иглы, кривизны иглы, количества игл;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информацию о сроке годности, номере партии (серии), изображение иглы в натуральную величину, указание о стерильности с указанием метода стерилизации, указание об однократном применении.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внутреннего вкладыша содержит наименование шовного материала, его состав,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длины иглы, обозначение типа иглы, кривизны иглы, изображение иглы в натуральную величину, количество игл, указание о стерильности с указанием метода стерилизации, указание об однократном применении.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извлечения,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острие иглы на внутреннем лотке, что предотвращает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острия. Внутренний вкладыш снабжен отклоняющимся лепестком, который позволяет позиционировать иглу в месте ее фиксации на нужную глубину в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браншах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иглодержателя в одно движение.  Групповая упаковка (коробка) содержит 12 штук, герметична (полиэтилен или другой материал), предохраняет содержимое от влаги и дублирует информацию с индивидуальной упаковки. Каждая коробка содержит инструкцию  по медицинскому применению на русском языке.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C5405B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15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0157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C5405B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>W9215</w:t>
            </w:r>
            <w:r w:rsidRPr="00C5405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C5405B">
              <w:rPr>
                <w:rFonts w:ascii="Times New Roman" w:hAnsi="Times New Roman"/>
                <w:sz w:val="16"/>
                <w:szCs w:val="16"/>
              </w:rPr>
              <w:t>Викрил</w:t>
            </w:r>
            <w:proofErr w:type="spellEnd"/>
            <w:r w:rsidRPr="00C5405B">
              <w:rPr>
                <w:rFonts w:ascii="Times New Roman" w:hAnsi="Times New Roman"/>
                <w:sz w:val="16"/>
                <w:szCs w:val="16"/>
              </w:rPr>
              <w:t xml:space="preserve"> фиолетовый 75 см М3.5 (0) игла колющая МО-5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5405B" w:rsidRDefault="00C5405B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полиглактина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910 (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90%,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10%), с покрытием, облегчающим проведение нити через ткани (из сополимера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гликолида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лактида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стеарата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кальция). Используемые материалы не имеют антигенной активности и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апирогенны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. Нить  окрашена в контрастный цвет для улучшения визуализации в ране.</w:t>
            </w:r>
          </w:p>
          <w:p w:rsidR="00DC0157" w:rsidRPr="00AD039A" w:rsidRDefault="00C5405B" w:rsidP="00C540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сохраняет 75% прочности на разрыв IN VIVO через 2 недели, 50% через 3 недели, 25% через 4 недели, срок полного рассасывания 56-70 дней.  Метрический размер 3,5, условный размер 0. Длина нити  75 см. Игла изготовлена из коррозионностойкого высокопрочного сплава, обработана силиконом, что способствует уменьшению трения между иглой и тканями и облегчает проведение иглы через ткани. Марка стали - 420. Игла  имеет конструкцию, увеличивающую надежность ее фиксации в иглодержателе  за счет насечек в месте захвата. Игла колющая, массивная, 1/2  окружности, 31 мм длиной.  Стерильный внутренний вкладыш с шовным материалом упакован в индивидуальную одинарную упаковку из фольги, которая не имеет дополнительного полимерно-бумажного (транспортировочного) пакета. Данная упаковка обеспечивает доступ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к внутреннему вкладышу в одно движение для минимизации временных затрат на манипуляции с нитью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Маркировка одинарной упаковки из фольги содержит наименование шовного материала, его состав; товарный знак, товарный знак производителя, наименование производителя; матричный код; каталожный номер, условный и метрический размер нити, цвет нити, длину нити, количество нитей; длину иглы, обозначение типа иглы, кривизны иглы, количества игл;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информацию о сроке годности, номере партии (серии), изображение иглы в натуральную величину, указание о стерильности с указанием метода стерилизации, указание об однократном применении.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внутреннего вкладыша содержит наименование шовного материала, его состав, товарный знак производителя, наименование производителя, матричный код, каталожный номер, условный и метрический размер нити, цвет нити, длину нити, количество нитей; длины иглы, обозначение типа иглы, кривизны иглы, изображение иглы в натуральную величину, количество игл, указание о стерильности с указанием метода стерилизации, указание об однократном применении.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извлечения,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минимизируя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возникновение эффекта "памяти формы". Игла зафиксирована, не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задействуя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острие иглы на внутреннем лотке, что предотвращает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затупление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острия. Внутренний вкладыш снабжен отклоняющимся лепестком, который позволяет позиционировать иглу в месте ее фиксации на нужную глубину в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браншах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иглодержателя в одно движение.  Групповая упаковка (коробка) содержит 12 штук, герметична (полиэтилен или другой материал), предохраняет содержимое от влаги и дублирует информацию с индивидуальной упаковки. Каждая коробка содержит инструкцию  по медицинскому применению на русском языке.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Default="00C5405B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15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C5405B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 xml:space="preserve">Нить полиэфирная плетеная, неокрашенная, USP 2/0 </w:t>
            </w:r>
            <w:proofErr w:type="gramStart"/>
            <w:r w:rsidRPr="00C5405B">
              <w:rPr>
                <w:rFonts w:ascii="Times New Roman" w:hAnsi="Times New Roman"/>
                <w:sz w:val="16"/>
                <w:szCs w:val="16"/>
              </w:rPr>
              <w:t>M</w:t>
            </w:r>
            <w:proofErr w:type="gramEnd"/>
            <w:r w:rsidRPr="00C5405B">
              <w:rPr>
                <w:rFonts w:ascii="Times New Roman" w:hAnsi="Times New Roman"/>
                <w:sz w:val="16"/>
                <w:szCs w:val="16"/>
              </w:rPr>
              <w:t>Р 3, на катушке 10 м, стерильная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AD039A" w:rsidRDefault="00C5405B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полиэфирная плетеная, неокрашенная, USP 2/0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 3, длина нити 10 м. Разрывная нагрузка нити в простом узле в соответствии ГОСТ 31620-2012. </w:t>
            </w: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Стерильная упаковка  должна обеспечивать легкость вскрытия (наличие насечек или др. приспособлений). Конструкция носителя  должна обеспечивать легкое, без образования   узлов и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извлечение  нити  из 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должна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содержать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 Остаточный срок годности – не менее 80% (см. в проекте Контракта на сайте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госзакупок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извещении).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87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Default="00C5405B" w:rsidP="00806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57" w:rsidRPr="00CB7018" w:rsidRDefault="00DC015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405B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5405B" w:rsidRDefault="00C5405B" w:rsidP="00FE529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5405B">
              <w:rPr>
                <w:rFonts w:ascii="Times New Roman" w:hAnsi="Times New Roman"/>
                <w:sz w:val="16"/>
                <w:szCs w:val="16"/>
              </w:rPr>
              <w:t xml:space="preserve">Нить полиэфирная плетеная, неокрашенная, USP 1 </w:t>
            </w:r>
            <w:proofErr w:type="gramStart"/>
            <w:r w:rsidRPr="00C5405B">
              <w:rPr>
                <w:rFonts w:ascii="Times New Roman" w:hAnsi="Times New Roman"/>
                <w:sz w:val="16"/>
                <w:szCs w:val="16"/>
              </w:rPr>
              <w:t>M</w:t>
            </w:r>
            <w:proofErr w:type="gramEnd"/>
            <w:r w:rsidRPr="00C5405B">
              <w:rPr>
                <w:rFonts w:ascii="Times New Roman" w:hAnsi="Times New Roman"/>
                <w:sz w:val="16"/>
                <w:szCs w:val="16"/>
              </w:rPr>
              <w:t>Р 4, на катушке 10 м, стерильная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5405B" w:rsidRDefault="00C5405B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Нить полиэфирная плетеная, неокрашенная, USP 1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 4, длина нити не менее 10 м. Разрывная нагрузка нити в простом узле в соответствии ГОСТ 31620-2012. Стерильная упаковка  должна обеспечивать легкость вскрытия (наличие насечек или др. приспособлений). Конструкция носителя  должна обеспечивать легкое, без образования   узлов и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сукрутин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извлечение  нити  из  упаковки. Медицинское изделие в соответствии с ГОСТ 2.601-2013 должно сопровождаться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должна </w:t>
            </w:r>
            <w:proofErr w:type="gram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содержать</w:t>
            </w:r>
            <w:proofErr w:type="gram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 Остаточный срок годности – не менее 80% (см. в проекте Контракта на сайте </w:t>
            </w:r>
            <w:proofErr w:type="spellStart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>госзакупок</w:t>
            </w:r>
            <w:proofErr w:type="spellEnd"/>
            <w:r w:rsidRPr="00C5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извещении).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87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87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bookmarkStart w:id="17" w:name="_GoBack"/>
            <w:bookmarkEnd w:id="17"/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Default="00C03A2E" w:rsidP="00877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5405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405B" w:rsidRPr="00CB7018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05B" w:rsidRPr="00CB7018" w:rsidRDefault="00C5405B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05B" w:rsidRPr="00CB7018" w:rsidRDefault="00C540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5B" w:rsidRPr="00CB7018" w:rsidRDefault="00C5405B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lastRenderedPageBreak/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7C6499">
        <w:rPr>
          <w:rFonts w:ascii="Times New Roman" w:eastAsia="Times New Roman" w:hAnsi="Times New Roman"/>
          <w:lang w:eastAsia="ru-RU"/>
        </w:rPr>
        <w:t>421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9F" w:rsidRDefault="00FE529F">
      <w:pPr>
        <w:spacing w:after="0" w:line="240" w:lineRule="auto"/>
      </w:pPr>
      <w:r>
        <w:separator/>
      </w:r>
    </w:p>
  </w:endnote>
  <w:endnote w:type="continuationSeparator" w:id="0">
    <w:p w:rsidR="00FE529F" w:rsidRDefault="00FE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Pr="00C65773" w:rsidRDefault="00FE529F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C03A2E">
      <w:rPr>
        <w:rFonts w:ascii="Times New Roman" w:hAnsi="Times New Roman"/>
        <w:noProof/>
      </w:rPr>
      <w:t>18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Default="00FE529F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29F" w:rsidRDefault="00FE529F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9F" w:rsidRPr="00482A7A" w:rsidRDefault="00FE529F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C03A2E">
      <w:rPr>
        <w:rStyle w:val="a5"/>
        <w:rFonts w:ascii="Times New Roman" w:hAnsi="Times New Roman"/>
        <w:noProof/>
      </w:rPr>
      <w:t>22</w:t>
    </w:r>
    <w:r w:rsidRPr="00482A7A">
      <w:rPr>
        <w:rStyle w:val="a5"/>
        <w:rFonts w:ascii="Times New Roman" w:hAnsi="Times New Roman"/>
      </w:rPr>
      <w:fldChar w:fldCharType="end"/>
    </w:r>
  </w:p>
  <w:p w:rsidR="00FE529F" w:rsidRDefault="00FE529F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9F" w:rsidRDefault="00FE529F">
      <w:pPr>
        <w:spacing w:after="0" w:line="240" w:lineRule="auto"/>
      </w:pPr>
      <w:r>
        <w:separator/>
      </w:r>
    </w:p>
  </w:footnote>
  <w:footnote w:type="continuationSeparator" w:id="0">
    <w:p w:rsidR="00FE529F" w:rsidRDefault="00FE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037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A1AD6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47EE1"/>
    <w:rsid w:val="002531A2"/>
    <w:rsid w:val="00265B5C"/>
    <w:rsid w:val="0027067C"/>
    <w:rsid w:val="00273406"/>
    <w:rsid w:val="00273E6C"/>
    <w:rsid w:val="00280B16"/>
    <w:rsid w:val="002946FD"/>
    <w:rsid w:val="00296444"/>
    <w:rsid w:val="002A503E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4C23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1CEC"/>
    <w:rsid w:val="003A4922"/>
    <w:rsid w:val="003B3AE0"/>
    <w:rsid w:val="003B3B71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0885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3C14"/>
    <w:rsid w:val="004D547C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3E58"/>
    <w:rsid w:val="005745C8"/>
    <w:rsid w:val="005750D0"/>
    <w:rsid w:val="005801F1"/>
    <w:rsid w:val="0058283E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2DCF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026C"/>
    <w:rsid w:val="00656EB7"/>
    <w:rsid w:val="00661159"/>
    <w:rsid w:val="00662F21"/>
    <w:rsid w:val="00670920"/>
    <w:rsid w:val="0068245E"/>
    <w:rsid w:val="00682D19"/>
    <w:rsid w:val="0068522F"/>
    <w:rsid w:val="0068749F"/>
    <w:rsid w:val="00691520"/>
    <w:rsid w:val="006967E7"/>
    <w:rsid w:val="006A1510"/>
    <w:rsid w:val="006A3788"/>
    <w:rsid w:val="006A4208"/>
    <w:rsid w:val="006A501B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04DD2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C6499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1308"/>
    <w:rsid w:val="00804CB2"/>
    <w:rsid w:val="00806817"/>
    <w:rsid w:val="00806A33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3421"/>
    <w:rsid w:val="00887A64"/>
    <w:rsid w:val="00887C4E"/>
    <w:rsid w:val="0089515A"/>
    <w:rsid w:val="00897927"/>
    <w:rsid w:val="008A3100"/>
    <w:rsid w:val="008A54AF"/>
    <w:rsid w:val="008B2494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3746A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B0A"/>
    <w:rsid w:val="00A30CBA"/>
    <w:rsid w:val="00A32786"/>
    <w:rsid w:val="00A32C9F"/>
    <w:rsid w:val="00A521DB"/>
    <w:rsid w:val="00A55223"/>
    <w:rsid w:val="00A614B3"/>
    <w:rsid w:val="00A631F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039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3A2E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3BC6"/>
    <w:rsid w:val="00C5405B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A596A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4242"/>
    <w:rsid w:val="00D15D6C"/>
    <w:rsid w:val="00D2130A"/>
    <w:rsid w:val="00D25835"/>
    <w:rsid w:val="00D27A32"/>
    <w:rsid w:val="00D3431A"/>
    <w:rsid w:val="00D352C0"/>
    <w:rsid w:val="00D364A7"/>
    <w:rsid w:val="00D37C04"/>
    <w:rsid w:val="00D46715"/>
    <w:rsid w:val="00D46DE0"/>
    <w:rsid w:val="00D51A72"/>
    <w:rsid w:val="00D56EC3"/>
    <w:rsid w:val="00D60D25"/>
    <w:rsid w:val="00D61128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0157"/>
    <w:rsid w:val="00DC47A2"/>
    <w:rsid w:val="00DD50E7"/>
    <w:rsid w:val="00DD632F"/>
    <w:rsid w:val="00DD76A3"/>
    <w:rsid w:val="00DF1D4C"/>
    <w:rsid w:val="00DF1E24"/>
    <w:rsid w:val="00DF5DEC"/>
    <w:rsid w:val="00DF5E81"/>
    <w:rsid w:val="00E05257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832AA"/>
    <w:rsid w:val="00E911F4"/>
    <w:rsid w:val="00EA338C"/>
    <w:rsid w:val="00EB7908"/>
    <w:rsid w:val="00EC2D86"/>
    <w:rsid w:val="00ED1248"/>
    <w:rsid w:val="00EE0079"/>
    <w:rsid w:val="00EE0C50"/>
    <w:rsid w:val="00EE3D3C"/>
    <w:rsid w:val="00EE7230"/>
    <w:rsid w:val="00EE7BB0"/>
    <w:rsid w:val="00EE7F52"/>
    <w:rsid w:val="00EF137E"/>
    <w:rsid w:val="00EF631A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03FA"/>
    <w:rsid w:val="00FD30DC"/>
    <w:rsid w:val="00FD5F91"/>
    <w:rsid w:val="00FE2246"/>
    <w:rsid w:val="00FE32C6"/>
    <w:rsid w:val="00FE4BCF"/>
    <w:rsid w:val="00FE4FE9"/>
    <w:rsid w:val="00FE529F"/>
    <w:rsid w:val="00FF5B31"/>
    <w:rsid w:val="00FF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22</Pages>
  <Words>8302</Words>
  <Characters>47327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55518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47</cp:revision>
  <cp:lastPrinted>2020-01-23T13:51:00Z</cp:lastPrinted>
  <dcterms:created xsi:type="dcterms:W3CDTF">2026-04-30T11:27:00Z</dcterms:created>
  <dcterms:modified xsi:type="dcterms:W3CDTF">2026-05-27T11:37:00Z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