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57E30">
      <w:pPr>
        <w:spacing w:after="0" w:line="240" w:lineRule="auto"/>
        <w:jc w:val="center"/>
        <w:rPr>
          <w:rFonts w:ascii="Times New Roman" w:hAnsi="Times New Roman" w:cs="Times New Roman"/>
          <w:b/>
        </w:rPr>
      </w:pPr>
      <w:r>
        <w:rPr>
          <w:rFonts w:ascii="Times New Roman" w:hAnsi="Times New Roman" w:cs="Times New Roman"/>
          <w:b/>
        </w:rPr>
        <w:t>ДОГОВОР ПОСТАВКИ №__</w:t>
      </w:r>
    </w:p>
    <w:p w14:paraId="3DF90970">
      <w:pPr>
        <w:spacing w:after="0" w:line="240" w:lineRule="auto"/>
        <w:jc w:val="center"/>
        <w:rPr>
          <w:rFonts w:ascii="Times New Roman" w:hAnsi="Times New Roman" w:cs="Times New Roman"/>
          <w:b/>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97"/>
        <w:gridCol w:w="5098"/>
      </w:tblGrid>
      <w:tr w14:paraId="3795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7" w:type="dxa"/>
          </w:tcPr>
          <w:p w14:paraId="6C95C288">
            <w:pPr>
              <w:spacing w:after="0" w:line="240" w:lineRule="auto"/>
              <w:ind w:left="-113"/>
              <w:rPr>
                <w:rFonts w:hint="default" w:ascii="Times New Roman" w:hAnsi="Times New Roman" w:cs="Times New Roman"/>
                <w:b/>
                <w:lang w:val="ru-RU"/>
              </w:rPr>
            </w:pPr>
            <w:r>
              <w:rPr>
                <w:rFonts w:ascii="Times New Roman" w:hAnsi="Times New Roman" w:cs="Times New Roman"/>
                <w:lang w:val="ru-RU"/>
              </w:rPr>
              <w:t>с</w:t>
            </w:r>
            <w:r>
              <w:rPr>
                <w:rFonts w:ascii="Times New Roman" w:hAnsi="Times New Roman" w:cs="Times New Roman"/>
              </w:rPr>
              <w:t xml:space="preserve">. </w:t>
            </w:r>
            <w:r>
              <w:rPr>
                <w:rFonts w:ascii="Times New Roman" w:hAnsi="Times New Roman" w:cs="Times New Roman"/>
                <w:lang w:val="ru-RU"/>
              </w:rPr>
              <w:t>Некрасовка</w:t>
            </w:r>
          </w:p>
        </w:tc>
        <w:tc>
          <w:tcPr>
            <w:tcW w:w="5098" w:type="dxa"/>
          </w:tcPr>
          <w:p w14:paraId="3C4F336A">
            <w:pPr>
              <w:spacing w:after="0" w:line="240" w:lineRule="auto"/>
              <w:ind w:right="-114"/>
              <w:jc w:val="right"/>
              <w:rPr>
                <w:rFonts w:ascii="Times New Roman" w:hAnsi="Times New Roman" w:cs="Times New Roman"/>
                <w:b/>
              </w:rPr>
            </w:pPr>
            <w:r>
              <w:rPr>
                <w:rFonts w:ascii="Times New Roman" w:hAnsi="Times New Roman" w:cs="Times New Roman"/>
              </w:rPr>
              <w:t>_______________ года</w:t>
            </w:r>
          </w:p>
        </w:tc>
      </w:tr>
    </w:tbl>
    <w:p w14:paraId="1AD8B50B">
      <w:pPr>
        <w:spacing w:after="0" w:line="240" w:lineRule="auto"/>
        <w:jc w:val="both"/>
        <w:rPr>
          <w:rFonts w:ascii="Times New Roman" w:hAnsi="Times New Roman" w:cs="Times New Roman"/>
        </w:rPr>
      </w:pPr>
    </w:p>
    <w:p w14:paraId="4B38913F">
      <w:pPr>
        <w:spacing w:after="0" w:line="240" w:lineRule="auto"/>
        <w:ind w:firstLine="708"/>
        <w:jc w:val="both"/>
        <w:rPr>
          <w:rFonts w:ascii="Times New Roman" w:hAnsi="Times New Roman" w:cs="Times New Roman"/>
        </w:rPr>
      </w:pPr>
      <w:r>
        <w:rPr>
          <w:rFonts w:ascii="Times New Roman" w:hAnsi="Times New Roman" w:cs="Times New Roman"/>
          <w:b/>
        </w:rPr>
        <w:t>______________________________________</w:t>
      </w:r>
      <w:r>
        <w:rPr>
          <w:rFonts w:ascii="Times New Roman" w:hAnsi="Times New Roman" w:cs="Times New Roman"/>
        </w:rPr>
        <w:t xml:space="preserve">, именуемый в дальнейшем "Продавец", с одной стороны и </w:t>
      </w:r>
      <w:r>
        <w:rPr>
          <w:rFonts w:ascii="Times New Roman" w:hAnsi="Times New Roman" w:cs="Times New Roman"/>
          <w:b/>
        </w:rPr>
        <w:t>Администрация сельского поселения «Село Некрасовка»  Хабаровского муниципального района Хабаровского края</w:t>
      </w:r>
      <w:r>
        <w:rPr>
          <w:rFonts w:ascii="Times New Roman" w:hAnsi="Times New Roman" w:cs="Times New Roman"/>
        </w:rPr>
        <w:t>, именуемая в дальнейшем "Покупатель", в лице главы Тумачкова Егора Сергеевича, действующе</w:t>
      </w:r>
      <w:r>
        <w:rPr>
          <w:rFonts w:ascii="Times New Roman" w:hAnsi="Times New Roman" w:cs="Times New Roman"/>
          <w:lang w:val="ru-RU"/>
        </w:rPr>
        <w:t>го</w:t>
      </w:r>
      <w:r>
        <w:rPr>
          <w:rFonts w:ascii="Times New Roman" w:hAnsi="Times New Roman" w:cs="Times New Roman"/>
        </w:rPr>
        <w:t xml:space="preserve"> на основании Устава, с другой стороны, с соблюдением требований Гражданского </w:t>
      </w:r>
      <w:r>
        <w:fldChar w:fldCharType="begin"/>
      </w:r>
      <w:r>
        <w:instrText xml:space="preserve"> HYPERLINK "consultantplus://offline/main?base=LAW;n=112770;fld=134" </w:instrText>
      </w:r>
      <w:r>
        <w:fldChar w:fldCharType="separate"/>
      </w:r>
      <w:r>
        <w:rPr>
          <w:rStyle w:val="4"/>
          <w:rFonts w:ascii="Times New Roman" w:hAnsi="Times New Roman" w:cs="Times New Roman"/>
        </w:rPr>
        <w:t>кодекса</w:t>
      </w:r>
      <w:r>
        <w:rPr>
          <w:rStyle w:val="4"/>
          <w:rFonts w:ascii="Times New Roman" w:hAnsi="Times New Roman" w:cs="Times New Roman"/>
        </w:rPr>
        <w:fldChar w:fldCharType="end"/>
      </w:r>
      <w:r>
        <w:rPr>
          <w:rFonts w:ascii="Times New Roman" w:hAnsi="Times New Roman" w:cs="Times New Roman"/>
        </w:rPr>
        <w:t xml:space="preserve"> Российской Федерации, п. 4 ч. 1 ст. 93 Федерального </w:t>
      </w:r>
      <w:r>
        <w:fldChar w:fldCharType="begin"/>
      </w:r>
      <w:r>
        <w:instrText xml:space="preserve"> HYPERLINK "consultantplus://offline/main?base=LAW;n=116659;fld=134" </w:instrText>
      </w:r>
      <w:r>
        <w:fldChar w:fldCharType="separate"/>
      </w:r>
      <w:r>
        <w:rPr>
          <w:rStyle w:val="4"/>
          <w:rFonts w:ascii="Times New Roman" w:hAnsi="Times New Roman" w:cs="Times New Roman"/>
        </w:rPr>
        <w:t>закона</w:t>
      </w:r>
      <w:r>
        <w:rPr>
          <w:rStyle w:val="4"/>
          <w:rFonts w:ascii="Times New Roman" w:hAnsi="Times New Roman" w:cs="Times New Roman"/>
        </w:rPr>
        <w:fldChar w:fldCharType="end"/>
      </w:r>
      <w:r>
        <w:rPr>
          <w:rFonts w:ascii="Times New Roman" w:hAnsi="Times New Roman" w:cs="Times New Roman"/>
        </w:rPr>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ИКЗ № __________________, заключили настоящий Договор о нижеследующем:</w:t>
      </w:r>
    </w:p>
    <w:p w14:paraId="6CE04E1E">
      <w:pPr>
        <w:spacing w:after="0" w:line="240" w:lineRule="auto"/>
        <w:jc w:val="both"/>
        <w:rPr>
          <w:rFonts w:ascii="Times New Roman" w:hAnsi="Times New Roman" w:cs="Times New Roman"/>
          <w:b/>
        </w:rPr>
      </w:pPr>
    </w:p>
    <w:p w14:paraId="4606DF8D">
      <w:pPr>
        <w:spacing w:after="0" w:line="240" w:lineRule="auto"/>
        <w:jc w:val="center"/>
        <w:rPr>
          <w:rFonts w:ascii="Times New Roman" w:hAnsi="Times New Roman" w:cs="Times New Roman"/>
          <w:b/>
        </w:rPr>
      </w:pPr>
      <w:r>
        <w:rPr>
          <w:rFonts w:ascii="Times New Roman" w:hAnsi="Times New Roman" w:cs="Times New Roman"/>
          <w:b/>
        </w:rPr>
        <w:t>1. Предмет договора</w:t>
      </w:r>
    </w:p>
    <w:p w14:paraId="0D95B879">
      <w:pPr>
        <w:spacing w:after="0" w:line="240" w:lineRule="auto"/>
        <w:ind w:firstLine="708"/>
        <w:jc w:val="both"/>
        <w:rPr>
          <w:rFonts w:ascii="Times New Roman" w:hAnsi="Times New Roman" w:cs="Times New Roman"/>
        </w:rPr>
      </w:pPr>
      <w:r>
        <w:rPr>
          <w:rFonts w:ascii="Times New Roman" w:hAnsi="Times New Roman" w:cs="Times New Roman"/>
        </w:rPr>
        <w:t>1.1. Продавец обязуется передать электротехнические товары (светодиодные светильники) (далее товар) Покупателю, а Покупатель обязуется принять и оплатить товар на условиях настоящего договора.</w:t>
      </w:r>
    </w:p>
    <w:p w14:paraId="3FAE21AD">
      <w:pPr>
        <w:spacing w:after="0" w:line="240" w:lineRule="auto"/>
        <w:ind w:firstLine="708"/>
        <w:jc w:val="both"/>
        <w:rPr>
          <w:rFonts w:ascii="Times New Roman" w:hAnsi="Times New Roman" w:cs="Times New Roman"/>
        </w:rPr>
      </w:pPr>
      <w:r>
        <w:rPr>
          <w:rFonts w:ascii="Times New Roman" w:hAnsi="Times New Roman" w:cs="Times New Roman"/>
        </w:rPr>
        <w:t>1.2. Наименование, ассортимент, количество, срок и место поставки, стоимость поставляемых Товаров указываются в Спецификации</w:t>
      </w:r>
      <w:r>
        <w:rPr>
          <w:rFonts w:hint="default" w:ascii="Times New Roman" w:hAnsi="Times New Roman" w:cs="Times New Roman"/>
          <w:lang w:val="ru-RU"/>
        </w:rPr>
        <w:t xml:space="preserve"> </w:t>
      </w:r>
      <w:r>
        <w:rPr>
          <w:rFonts w:ascii="Times New Roman" w:hAnsi="Times New Roman" w:cs="Times New Roman"/>
        </w:rPr>
        <w:t>(Приложение №1 к настоящему договору)</w:t>
      </w:r>
      <w:r>
        <w:rPr>
          <w:rFonts w:hint="default" w:ascii="Times New Roman" w:hAnsi="Times New Roman" w:cs="Times New Roman"/>
          <w:lang w:val="ru-RU"/>
        </w:rPr>
        <w:t>, которая</w:t>
      </w:r>
      <w:r>
        <w:rPr>
          <w:rFonts w:ascii="Times New Roman" w:hAnsi="Times New Roman" w:cs="Times New Roman"/>
        </w:rPr>
        <w:t xml:space="preserve"> является неотъемлемой частью настоящего договора.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договоре.</w:t>
      </w:r>
    </w:p>
    <w:p w14:paraId="407D8DDF">
      <w:pPr>
        <w:spacing w:after="0" w:line="240" w:lineRule="auto"/>
        <w:ind w:firstLine="708"/>
        <w:jc w:val="both"/>
        <w:rPr>
          <w:rFonts w:ascii="Times New Roman" w:hAnsi="Times New Roman" w:cs="Times New Roman"/>
        </w:rPr>
      </w:pPr>
      <w:r>
        <w:rPr>
          <w:rFonts w:ascii="Times New Roman" w:hAnsi="Times New Roman" w:cs="Times New Roman"/>
        </w:rPr>
        <w:t>1.3. Продавец гарантирует, что поставляемый Товар не находится в залоге, под арестом, не является предметом иска третьих лиц.</w:t>
      </w:r>
    </w:p>
    <w:p w14:paraId="29B125E6">
      <w:pPr>
        <w:spacing w:after="0" w:line="240" w:lineRule="auto"/>
        <w:jc w:val="both"/>
        <w:rPr>
          <w:rFonts w:ascii="Times New Roman" w:hAnsi="Times New Roman" w:cs="Times New Roman"/>
        </w:rPr>
      </w:pPr>
    </w:p>
    <w:p w14:paraId="4A924AD0">
      <w:pPr>
        <w:spacing w:after="0" w:line="240" w:lineRule="auto"/>
        <w:jc w:val="center"/>
        <w:rPr>
          <w:rFonts w:ascii="Times New Roman" w:hAnsi="Times New Roman" w:cs="Times New Roman"/>
          <w:b/>
        </w:rPr>
      </w:pPr>
      <w:r>
        <w:rPr>
          <w:rFonts w:ascii="Times New Roman" w:hAnsi="Times New Roman" w:cs="Times New Roman"/>
          <w:b/>
        </w:rPr>
        <w:t>2. Права и обязанности сторон</w:t>
      </w:r>
    </w:p>
    <w:p w14:paraId="184BBE51">
      <w:pPr>
        <w:spacing w:after="0" w:line="240" w:lineRule="auto"/>
        <w:ind w:firstLine="708"/>
        <w:jc w:val="both"/>
        <w:rPr>
          <w:rFonts w:ascii="Times New Roman" w:hAnsi="Times New Roman" w:cs="Times New Roman"/>
        </w:rPr>
      </w:pPr>
      <w:r>
        <w:rPr>
          <w:rFonts w:ascii="Times New Roman" w:hAnsi="Times New Roman" w:cs="Times New Roman"/>
        </w:rPr>
        <w:t>2.1. Покупатель обязуется:</w:t>
      </w:r>
    </w:p>
    <w:p w14:paraId="79A1274C">
      <w:pPr>
        <w:spacing w:after="0" w:line="240" w:lineRule="auto"/>
        <w:ind w:firstLine="708"/>
        <w:jc w:val="both"/>
        <w:rPr>
          <w:rFonts w:ascii="Times New Roman" w:hAnsi="Times New Roman" w:cs="Times New Roman"/>
        </w:rPr>
      </w:pPr>
      <w:r>
        <w:rPr>
          <w:rFonts w:ascii="Times New Roman" w:hAnsi="Times New Roman" w:cs="Times New Roman"/>
        </w:rPr>
        <w:t>2.1.1. Осуществить приемку товара в момент передачи на соответствие товара количеству, ассортименту указанному в УПД. На соответствие товара качеству, Покупатель обязан проверить товар путем визуального осмотра на наличие повреждений.</w:t>
      </w:r>
    </w:p>
    <w:p w14:paraId="34950AEC">
      <w:pPr>
        <w:spacing w:after="0" w:line="240" w:lineRule="auto"/>
        <w:ind w:firstLine="708"/>
        <w:jc w:val="both"/>
        <w:rPr>
          <w:rFonts w:ascii="Times New Roman" w:hAnsi="Times New Roman" w:cs="Times New Roman"/>
        </w:rPr>
      </w:pPr>
      <w:r>
        <w:rPr>
          <w:rFonts w:ascii="Times New Roman" w:hAnsi="Times New Roman" w:cs="Times New Roman"/>
        </w:rPr>
        <w:t>2.1.2. В случае получения поставленного товара от транспортной организации, осуществляющей перевозку,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перевозчика.</w:t>
      </w:r>
    </w:p>
    <w:p w14:paraId="2E482F7E">
      <w:pPr>
        <w:spacing w:after="0" w:line="240" w:lineRule="auto"/>
        <w:ind w:firstLine="708"/>
        <w:jc w:val="both"/>
        <w:rPr>
          <w:rFonts w:ascii="Times New Roman" w:hAnsi="Times New Roman" w:cs="Times New Roman"/>
        </w:rPr>
      </w:pPr>
      <w:r>
        <w:rPr>
          <w:rFonts w:ascii="Times New Roman" w:hAnsi="Times New Roman" w:cs="Times New Roman"/>
        </w:rPr>
        <w:t>2.2. Приемка Товара по ассортименту, комплектации и количеству производится Перевозчиком в месте поставки на основании заявки и счета. Ассортимент и количество Товара должно соответствовать счету и сопроводительным документам.</w:t>
      </w:r>
    </w:p>
    <w:p w14:paraId="2C1E35DF">
      <w:pPr>
        <w:spacing w:after="0" w:line="240" w:lineRule="auto"/>
        <w:ind w:firstLine="708"/>
        <w:jc w:val="both"/>
        <w:rPr>
          <w:rFonts w:ascii="Times New Roman" w:hAnsi="Times New Roman" w:cs="Times New Roman"/>
        </w:rPr>
      </w:pPr>
      <w:r>
        <w:rPr>
          <w:rFonts w:ascii="Times New Roman" w:hAnsi="Times New Roman" w:cs="Times New Roman"/>
        </w:rPr>
        <w:t xml:space="preserve">2.3. </w:t>
      </w:r>
      <w:r>
        <w:rPr>
          <w:rFonts w:ascii="Times New Roman" w:hAnsi="Times New Roman" w:cs="Times New Roman"/>
          <w:lang w:val="ru-RU"/>
        </w:rPr>
        <w:t>Выявление</w:t>
      </w:r>
      <w:r>
        <w:rPr>
          <w:rFonts w:ascii="Times New Roman" w:hAnsi="Times New Roman" w:cs="Times New Roman"/>
        </w:rPr>
        <w:t xml:space="preserve"> скрытых недостатков</w:t>
      </w:r>
      <w:r>
        <w:rPr>
          <w:rFonts w:hint="default" w:ascii="Times New Roman" w:hAnsi="Times New Roman" w:cs="Times New Roman"/>
          <w:lang w:val="ru-RU"/>
        </w:rPr>
        <w:t xml:space="preserve"> товара</w:t>
      </w:r>
      <w:r>
        <w:rPr>
          <w:rFonts w:ascii="Times New Roman" w:hAnsi="Times New Roman" w:cs="Times New Roman"/>
        </w:rPr>
        <w:t xml:space="preserve"> возможн</w:t>
      </w:r>
      <w:r>
        <w:rPr>
          <w:rFonts w:ascii="Times New Roman" w:hAnsi="Times New Roman" w:cs="Times New Roman"/>
          <w:lang w:val="ru-RU"/>
        </w:rPr>
        <w:t>о</w:t>
      </w:r>
      <w:r>
        <w:rPr>
          <w:rFonts w:ascii="Times New Roman" w:hAnsi="Times New Roman" w:cs="Times New Roman"/>
        </w:rPr>
        <w:t xml:space="preserve"> в течение гарантийного срока. Скрытыми недостатками признаются такие недостатки, которые не могли быть обнаружены при обычной для данного вида Товара проверки и были выявлены лишь в процессе эксплуатации Товара.</w:t>
      </w:r>
    </w:p>
    <w:p w14:paraId="13618966">
      <w:pPr>
        <w:spacing w:after="0" w:line="240" w:lineRule="auto"/>
        <w:ind w:firstLine="708"/>
        <w:jc w:val="both"/>
        <w:rPr>
          <w:rFonts w:ascii="Times New Roman" w:hAnsi="Times New Roman" w:cs="Times New Roman"/>
        </w:rPr>
      </w:pPr>
      <w:r>
        <w:rPr>
          <w:rFonts w:ascii="Times New Roman" w:hAnsi="Times New Roman" w:cs="Times New Roman"/>
        </w:rPr>
        <w:t>2.4. Продавец несет ответственность за любое несоответствие Товара, которое существовало до момента передачи Покупателю.</w:t>
      </w:r>
    </w:p>
    <w:p w14:paraId="1DA6F1F8">
      <w:pPr>
        <w:spacing w:after="0" w:line="240" w:lineRule="auto"/>
        <w:ind w:firstLine="708"/>
        <w:jc w:val="both"/>
        <w:rPr>
          <w:rFonts w:ascii="Times New Roman" w:hAnsi="Times New Roman" w:cs="Times New Roman"/>
        </w:rPr>
      </w:pPr>
      <w:r>
        <w:rPr>
          <w:rFonts w:ascii="Times New Roman" w:hAnsi="Times New Roman" w:cs="Times New Roman"/>
        </w:rPr>
        <w:t>2.5. Приемка Товара производится лицами, уполномоченными лицами Покупателя, путем выдачи письменной доверенности. Лица, осуществляющие приемку товара несут ответственность за соблюдение условий установленных в настоящем договоре, правил приемки товара, предусмотренных в законодательстве.</w:t>
      </w:r>
    </w:p>
    <w:p w14:paraId="5827E1BE">
      <w:pPr>
        <w:spacing w:after="0" w:line="240" w:lineRule="auto"/>
        <w:ind w:firstLine="708"/>
        <w:jc w:val="both"/>
        <w:rPr>
          <w:rFonts w:ascii="Times New Roman" w:hAnsi="Times New Roman" w:cs="Times New Roman"/>
        </w:rPr>
      </w:pPr>
      <w:r>
        <w:rPr>
          <w:rFonts w:ascii="Times New Roman" w:hAnsi="Times New Roman" w:cs="Times New Roman"/>
        </w:rPr>
        <w:t>2.6. Покупатель обязан:</w:t>
      </w:r>
    </w:p>
    <w:p w14:paraId="37073A75">
      <w:pPr>
        <w:spacing w:after="0" w:line="240" w:lineRule="auto"/>
        <w:ind w:firstLine="708"/>
        <w:jc w:val="both"/>
        <w:rPr>
          <w:rFonts w:ascii="Times New Roman" w:hAnsi="Times New Roman" w:cs="Times New Roman"/>
        </w:rPr>
      </w:pPr>
      <w:r>
        <w:rPr>
          <w:rFonts w:ascii="Times New Roman" w:hAnsi="Times New Roman" w:cs="Times New Roman"/>
        </w:rPr>
        <w:t>а) Принять товар и обеспечить сохранность товара в момент приемки. В случае самовывоза осуществить упаковку товара для предотвращения утраты и повреждения в момент транспортировки.</w:t>
      </w:r>
    </w:p>
    <w:p w14:paraId="59AAA5DD">
      <w:pPr>
        <w:spacing w:after="0" w:line="240" w:lineRule="auto"/>
        <w:ind w:firstLine="708"/>
        <w:jc w:val="both"/>
        <w:rPr>
          <w:rFonts w:ascii="Times New Roman" w:hAnsi="Times New Roman" w:cs="Times New Roman"/>
        </w:rPr>
      </w:pPr>
      <w:r>
        <w:rPr>
          <w:rFonts w:ascii="Times New Roman" w:hAnsi="Times New Roman" w:cs="Times New Roman"/>
        </w:rPr>
        <w:t>б) В случае обнаружения недостатков сообщить Продавцу путем подачи письменной претензии с предоставлением УПД, фото фиксации, других подтверждающих документов.</w:t>
      </w:r>
    </w:p>
    <w:p w14:paraId="1FD00C29">
      <w:pPr>
        <w:spacing w:after="0" w:line="240" w:lineRule="auto"/>
        <w:ind w:firstLine="708"/>
        <w:jc w:val="both"/>
        <w:rPr>
          <w:rFonts w:ascii="Times New Roman" w:hAnsi="Times New Roman" w:cs="Times New Roman"/>
        </w:rPr>
      </w:pPr>
      <w:r>
        <w:rPr>
          <w:rFonts w:ascii="Times New Roman" w:hAnsi="Times New Roman" w:cs="Times New Roman"/>
        </w:rPr>
        <w:t>2.7. Продавец обязуется:</w:t>
      </w:r>
    </w:p>
    <w:p w14:paraId="311B3E5D">
      <w:pPr>
        <w:spacing w:after="0" w:line="240" w:lineRule="auto"/>
        <w:ind w:firstLine="708"/>
        <w:jc w:val="both"/>
        <w:rPr>
          <w:rFonts w:ascii="Times New Roman" w:hAnsi="Times New Roman" w:cs="Times New Roman"/>
        </w:rPr>
      </w:pPr>
      <w:r>
        <w:rPr>
          <w:rFonts w:ascii="Times New Roman" w:hAnsi="Times New Roman" w:cs="Times New Roman"/>
        </w:rPr>
        <w:t>2.7.1. Поставить товар в сроки, предусмотренные настоящим договором (спецификацией) в количестве и комплектации, указанной в УПД.</w:t>
      </w:r>
    </w:p>
    <w:p w14:paraId="527BD78C">
      <w:pPr>
        <w:spacing w:after="0" w:line="240" w:lineRule="auto"/>
        <w:jc w:val="both"/>
        <w:rPr>
          <w:rFonts w:ascii="Times New Roman" w:hAnsi="Times New Roman" w:cs="Times New Roman"/>
        </w:rPr>
      </w:pPr>
    </w:p>
    <w:p w14:paraId="2550176F">
      <w:pPr>
        <w:spacing w:after="0" w:line="240" w:lineRule="auto"/>
        <w:jc w:val="center"/>
        <w:rPr>
          <w:rFonts w:ascii="Times New Roman" w:hAnsi="Times New Roman" w:cs="Times New Roman"/>
          <w:b/>
        </w:rPr>
      </w:pPr>
      <w:r>
        <w:rPr>
          <w:rFonts w:ascii="Times New Roman" w:hAnsi="Times New Roman" w:cs="Times New Roman"/>
          <w:b/>
        </w:rPr>
        <w:t>3. Цена договора и порядок расчетов</w:t>
      </w:r>
    </w:p>
    <w:p w14:paraId="2A9C9EEE">
      <w:pPr>
        <w:spacing w:after="0" w:line="240" w:lineRule="auto"/>
        <w:ind w:firstLine="708"/>
        <w:jc w:val="both"/>
        <w:rPr>
          <w:rFonts w:ascii="Times New Roman" w:hAnsi="Times New Roman" w:cs="Times New Roman"/>
        </w:rPr>
      </w:pPr>
      <w:r>
        <w:rPr>
          <w:rFonts w:ascii="Times New Roman" w:hAnsi="Times New Roman" w:cs="Times New Roman"/>
        </w:rPr>
        <w:t xml:space="preserve">3.1. Цена настоящего договора составляет </w:t>
      </w:r>
      <w:r>
        <w:rPr>
          <w:rFonts w:ascii="Times New Roman" w:hAnsi="Times New Roman" w:cs="Times New Roman"/>
          <w:b/>
        </w:rPr>
        <w:t>______</w:t>
      </w:r>
      <w:r>
        <w:rPr>
          <w:rFonts w:ascii="Times New Roman" w:hAnsi="Times New Roman" w:cs="Times New Roman"/>
        </w:rPr>
        <w:t xml:space="preserve"> (__________________________) рублей </w:t>
      </w:r>
      <w:r>
        <w:rPr>
          <w:rFonts w:ascii="Times New Roman" w:hAnsi="Times New Roman" w:cs="Times New Roman"/>
          <w:b/>
        </w:rPr>
        <w:t>___</w:t>
      </w:r>
      <w:r>
        <w:rPr>
          <w:rFonts w:ascii="Times New Roman" w:hAnsi="Times New Roman" w:cs="Times New Roman"/>
        </w:rPr>
        <w:t xml:space="preserve"> копеек и включает в себя стоимость товара, расходы на упаковку, маркировку, поставку, разгрузку Товара в месте доставки, налоги и сборы в установленном размере. Цена настоящего договора не включает в себя затраты по монтажу и прочие технические затраты, которые проводятся по инициативе и силами Покупателя самостоятельно.</w:t>
      </w:r>
    </w:p>
    <w:p w14:paraId="1D842961">
      <w:pPr>
        <w:spacing w:after="0" w:line="240" w:lineRule="auto"/>
        <w:ind w:firstLine="708"/>
        <w:jc w:val="both"/>
        <w:rPr>
          <w:rFonts w:ascii="Times New Roman" w:hAnsi="Times New Roman" w:cs="Times New Roman"/>
          <w:color w:val="000000"/>
          <w:spacing w:val="4"/>
        </w:rPr>
      </w:pPr>
      <w:r>
        <w:rPr>
          <w:rFonts w:ascii="Times New Roman" w:hAnsi="Times New Roman" w:cs="Times New Roman"/>
        </w:rPr>
        <w:t xml:space="preserve">3.2. </w:t>
      </w:r>
      <w:r>
        <w:rPr>
          <w:rFonts w:ascii="Times New Roman" w:hAnsi="Times New Roman" w:cs="Times New Roman"/>
          <w:lang w:val="ru-RU"/>
        </w:rPr>
        <w:t>Оплата</w:t>
      </w:r>
      <w:r>
        <w:rPr>
          <w:rFonts w:hint="default" w:ascii="Times New Roman" w:hAnsi="Times New Roman" w:cs="Times New Roman"/>
          <w:lang w:val="ru-RU"/>
        </w:rPr>
        <w:t xml:space="preserve"> </w:t>
      </w:r>
      <w:r>
        <w:rPr>
          <w:rFonts w:ascii="Times New Roman" w:hAnsi="Times New Roman" w:cs="Times New Roman"/>
          <w:color w:val="000000"/>
          <w:spacing w:val="4"/>
        </w:rPr>
        <w:t xml:space="preserve">Покупателем производится в 2 этапа: </w:t>
      </w:r>
    </w:p>
    <w:p w14:paraId="5DD414F5">
      <w:pPr>
        <w:spacing w:after="0" w:line="240" w:lineRule="auto"/>
        <w:ind w:firstLine="708"/>
        <w:jc w:val="both"/>
        <w:rPr>
          <w:rFonts w:ascii="Times New Roman" w:hAnsi="Times New Roman" w:cs="Times New Roman"/>
        </w:rPr>
      </w:pPr>
      <w:r>
        <w:rPr>
          <w:rFonts w:ascii="Times New Roman" w:hAnsi="Times New Roman" w:cs="Times New Roman"/>
          <w:b/>
          <w:bCs/>
          <w:color w:val="000000"/>
          <w:spacing w:val="4"/>
        </w:rPr>
        <w:t xml:space="preserve">предоплата </w:t>
      </w:r>
      <w:r>
        <w:rPr>
          <w:rFonts w:ascii="Times New Roman" w:hAnsi="Times New Roman" w:cs="Times New Roman"/>
          <w:b/>
          <w:bCs/>
        </w:rPr>
        <w:t>в размере 30% и окончательная оплата в размере 70%</w:t>
      </w:r>
      <w:r>
        <w:rPr>
          <w:rFonts w:ascii="Times New Roman" w:hAnsi="Times New Roman" w:cs="Times New Roman"/>
        </w:rPr>
        <w:t xml:space="preserve"> от цены, указанной в пп. 3.1 настоящего договора, на основании счёта, путем перечисления денежных средств на расчетный счет Продавца.</w:t>
      </w:r>
    </w:p>
    <w:p w14:paraId="23385D2A">
      <w:pPr>
        <w:spacing w:after="0" w:line="240" w:lineRule="auto"/>
        <w:ind w:firstLine="708"/>
        <w:jc w:val="both"/>
        <w:rPr>
          <w:rFonts w:ascii="Times New Roman" w:hAnsi="Times New Roman" w:cs="Times New Roman"/>
        </w:rPr>
      </w:pPr>
      <w:r>
        <w:rPr>
          <w:rFonts w:ascii="Times New Roman" w:hAnsi="Times New Roman" w:cs="Times New Roman"/>
        </w:rPr>
        <w:t>3.3. Датой оплаты считается дата зачисления денежных средств на расчетный счет Продавца.</w:t>
      </w:r>
    </w:p>
    <w:p w14:paraId="03FDF57B">
      <w:pPr>
        <w:spacing w:after="0" w:line="300" w:lineRule="exact"/>
        <w:ind w:firstLine="709"/>
        <w:jc w:val="both"/>
        <w:rPr>
          <w:rFonts w:ascii="Times New Roman" w:hAnsi="Times New Roman" w:cs="Times New Roman"/>
        </w:rPr>
      </w:pPr>
      <w:r>
        <w:rPr>
          <w:rFonts w:ascii="Times New Roman" w:hAnsi="Times New Roman" w:cs="Times New Roman"/>
        </w:rPr>
        <w:t>3.4 Источник финансирования: бюджет сельского поселения «Село Некрасовка» Хабаровского муниципального района Хабаровского края.</w:t>
      </w:r>
    </w:p>
    <w:p w14:paraId="59CF674F">
      <w:pPr>
        <w:spacing w:after="0" w:line="240" w:lineRule="auto"/>
        <w:ind w:firstLine="708"/>
        <w:jc w:val="both"/>
        <w:rPr>
          <w:rFonts w:ascii="Times New Roman" w:hAnsi="Times New Roman" w:cs="Times New Roman"/>
        </w:rPr>
      </w:pPr>
      <w:r>
        <w:rPr>
          <w:rFonts w:ascii="Times New Roman" w:hAnsi="Times New Roman" w:cs="Times New Roman"/>
        </w:rPr>
        <w:t>3.5. Цена настоящего договора, которая определена на весь срок его исполнения, является твердой и не может изменяться в ходе его исполнения, за исключением случаев, предусмотренных законодательством Российской Федерации.</w:t>
      </w:r>
    </w:p>
    <w:p w14:paraId="644502DF">
      <w:pPr>
        <w:spacing w:after="0" w:line="240" w:lineRule="auto"/>
        <w:ind w:firstLine="708"/>
        <w:jc w:val="both"/>
        <w:rPr>
          <w:rFonts w:ascii="Times New Roman" w:hAnsi="Times New Roman" w:cs="Times New Roman"/>
        </w:rPr>
      </w:pPr>
    </w:p>
    <w:p w14:paraId="2D84C2A7">
      <w:pPr>
        <w:spacing w:after="0" w:line="240" w:lineRule="auto"/>
        <w:jc w:val="center"/>
        <w:rPr>
          <w:rFonts w:ascii="Times New Roman" w:hAnsi="Times New Roman" w:cs="Times New Roman"/>
          <w:b/>
        </w:rPr>
      </w:pPr>
      <w:r>
        <w:rPr>
          <w:rFonts w:ascii="Times New Roman" w:hAnsi="Times New Roman" w:cs="Times New Roman"/>
          <w:b/>
        </w:rPr>
        <w:t>4. Порядок поставки товара</w:t>
      </w:r>
    </w:p>
    <w:p w14:paraId="38F92188">
      <w:pPr>
        <w:spacing w:after="0" w:line="240" w:lineRule="auto"/>
        <w:ind w:firstLine="708"/>
        <w:jc w:val="both"/>
        <w:rPr>
          <w:rFonts w:ascii="Times New Roman" w:hAnsi="Times New Roman" w:cs="Times New Roman"/>
        </w:rPr>
      </w:pPr>
      <w:r>
        <w:rPr>
          <w:rFonts w:ascii="Times New Roman" w:hAnsi="Times New Roman" w:cs="Times New Roman"/>
        </w:rPr>
        <w:t xml:space="preserve">4.1. </w:t>
      </w:r>
      <w:r>
        <w:rPr>
          <w:rFonts w:ascii="Times New Roman" w:hAnsi="Times New Roman" w:cs="Times New Roman"/>
          <w:b/>
          <w:bCs/>
        </w:rPr>
        <w:t xml:space="preserve">Место поставки – с. Некрасовка, ул. Ленина, д. 20. </w:t>
      </w:r>
      <w:r>
        <w:rPr>
          <w:rFonts w:ascii="Times New Roman" w:hAnsi="Times New Roman" w:cs="Times New Roman"/>
        </w:rPr>
        <w:t xml:space="preserve">Поставка товаров осуществляется Продавцом в соответствии со Спецификацией </w:t>
      </w:r>
      <w:r>
        <w:rPr>
          <w:rFonts w:ascii="Times New Roman" w:hAnsi="Times New Roman" w:cs="Times New Roman"/>
          <w:b/>
          <w:bCs/>
        </w:rPr>
        <w:t>в течение 20-25 календарных дней</w:t>
      </w:r>
      <w:r>
        <w:rPr>
          <w:rFonts w:ascii="Times New Roman" w:hAnsi="Times New Roman" w:cs="Times New Roman"/>
        </w:rPr>
        <w:t xml:space="preserve"> с момента предоплаты в размере 30% от цены договора, указанной в пп. 3.1 настоящего договора.</w:t>
      </w:r>
    </w:p>
    <w:p w14:paraId="1B9602E7">
      <w:pPr>
        <w:spacing w:after="0" w:line="240" w:lineRule="auto"/>
        <w:ind w:firstLine="708"/>
        <w:jc w:val="both"/>
        <w:rPr>
          <w:rFonts w:ascii="Times New Roman" w:hAnsi="Times New Roman" w:cs="Times New Roman"/>
        </w:rPr>
      </w:pPr>
      <w:r>
        <w:rPr>
          <w:rFonts w:ascii="Times New Roman" w:hAnsi="Times New Roman" w:cs="Times New Roman"/>
        </w:rPr>
        <w:t>4.2. Стороны договорились, что акцептом признается оплата выставленного счета вне зависимости от подписания Спецификации.</w:t>
      </w:r>
    </w:p>
    <w:p w14:paraId="1EDDF69C">
      <w:pPr>
        <w:spacing w:after="0" w:line="240" w:lineRule="auto"/>
        <w:ind w:firstLine="708"/>
        <w:jc w:val="both"/>
        <w:rPr>
          <w:rFonts w:ascii="Times New Roman" w:hAnsi="Times New Roman" w:cs="Times New Roman"/>
        </w:rPr>
      </w:pPr>
      <w:r>
        <w:rPr>
          <w:rFonts w:ascii="Times New Roman" w:hAnsi="Times New Roman" w:cs="Times New Roman"/>
        </w:rPr>
        <w:t>4.3. Датой поставки считается дата, указанная в УПД.</w:t>
      </w:r>
    </w:p>
    <w:p w14:paraId="1A633F44">
      <w:pPr>
        <w:spacing w:after="0" w:line="240" w:lineRule="auto"/>
        <w:ind w:firstLine="708"/>
        <w:jc w:val="both"/>
        <w:rPr>
          <w:rFonts w:ascii="Times New Roman" w:hAnsi="Times New Roman" w:cs="Times New Roman"/>
        </w:rPr>
      </w:pPr>
      <w:r>
        <w:rPr>
          <w:rFonts w:ascii="Times New Roman" w:hAnsi="Times New Roman" w:cs="Times New Roman"/>
        </w:rPr>
        <w:t>4.4. Покупатель вправе самостоятельно забрать товар со склада Продавца, предварительно согласовав свой приезд не позднее, чем за 1 (Один) рабочий день до планируемой даты отгрузки.</w:t>
      </w:r>
    </w:p>
    <w:p w14:paraId="3A4FE70B">
      <w:pPr>
        <w:spacing w:after="0" w:line="240" w:lineRule="auto"/>
        <w:ind w:firstLine="708"/>
        <w:jc w:val="both"/>
        <w:rPr>
          <w:rFonts w:ascii="Times New Roman" w:hAnsi="Times New Roman" w:cs="Times New Roman"/>
        </w:rPr>
      </w:pPr>
      <w:r>
        <w:rPr>
          <w:rFonts w:ascii="Times New Roman" w:hAnsi="Times New Roman" w:cs="Times New Roman"/>
        </w:rPr>
        <w:t>4.5. Право собственности на товар переходят к Покупателю в момент передачи товара Покупателю или первому перевозчику товара. Риск утраты, порчи, случайного повреждения товара переходят в момент перехода права собственности на товар.</w:t>
      </w:r>
    </w:p>
    <w:p w14:paraId="20D878AA">
      <w:pPr>
        <w:spacing w:after="0" w:line="240" w:lineRule="auto"/>
        <w:ind w:firstLine="708"/>
        <w:jc w:val="both"/>
        <w:rPr>
          <w:rFonts w:ascii="Times New Roman" w:hAnsi="Times New Roman" w:cs="Times New Roman"/>
        </w:rPr>
      </w:pPr>
      <w:r>
        <w:rPr>
          <w:rFonts w:ascii="Times New Roman" w:hAnsi="Times New Roman" w:cs="Times New Roman"/>
        </w:rPr>
        <w:t>4.6. Товар, поставленный по Договору, может быть возвращен Продавцу только после согласования такого возврата и при соблюдении следующих необходимых условий:</w:t>
      </w:r>
    </w:p>
    <w:p w14:paraId="0128A372">
      <w:pPr>
        <w:spacing w:after="0" w:line="240" w:lineRule="auto"/>
        <w:ind w:firstLine="708"/>
        <w:jc w:val="both"/>
        <w:rPr>
          <w:rFonts w:ascii="Times New Roman" w:hAnsi="Times New Roman" w:cs="Times New Roman"/>
        </w:rPr>
      </w:pPr>
      <w:r>
        <w:rPr>
          <w:rFonts w:ascii="Times New Roman" w:hAnsi="Times New Roman" w:cs="Times New Roman"/>
        </w:rPr>
        <w:t>- Товар не поврежден, не использовался;</w:t>
      </w:r>
    </w:p>
    <w:p w14:paraId="52E7E5A8">
      <w:pPr>
        <w:spacing w:after="0" w:line="240" w:lineRule="auto"/>
        <w:ind w:firstLine="708"/>
        <w:jc w:val="both"/>
        <w:rPr>
          <w:rFonts w:ascii="Times New Roman" w:hAnsi="Times New Roman" w:cs="Times New Roman"/>
        </w:rPr>
      </w:pPr>
      <w:r>
        <w:rPr>
          <w:rFonts w:ascii="Times New Roman" w:hAnsi="Times New Roman" w:cs="Times New Roman"/>
        </w:rPr>
        <w:t>- Товар упакован в транспортную упаковку;</w:t>
      </w:r>
    </w:p>
    <w:p w14:paraId="1588283C">
      <w:pPr>
        <w:spacing w:after="0" w:line="240" w:lineRule="auto"/>
        <w:ind w:firstLine="708"/>
        <w:jc w:val="both"/>
        <w:rPr>
          <w:rFonts w:ascii="Times New Roman" w:hAnsi="Times New Roman" w:cs="Times New Roman"/>
        </w:rPr>
      </w:pPr>
      <w:r>
        <w:rPr>
          <w:rFonts w:ascii="Times New Roman" w:hAnsi="Times New Roman" w:cs="Times New Roman"/>
        </w:rPr>
        <w:t>- Транспортная упаковка не повреждена.</w:t>
      </w:r>
    </w:p>
    <w:p w14:paraId="63BE33CF">
      <w:pPr>
        <w:spacing w:after="0" w:line="240" w:lineRule="auto"/>
        <w:jc w:val="both"/>
        <w:rPr>
          <w:rFonts w:ascii="Times New Roman" w:hAnsi="Times New Roman" w:cs="Times New Roman"/>
        </w:rPr>
      </w:pPr>
    </w:p>
    <w:p w14:paraId="1540D773">
      <w:pPr>
        <w:spacing w:after="0" w:line="240" w:lineRule="auto"/>
        <w:jc w:val="center"/>
        <w:rPr>
          <w:rFonts w:ascii="Times New Roman" w:hAnsi="Times New Roman" w:cs="Times New Roman"/>
          <w:b/>
        </w:rPr>
      </w:pPr>
      <w:r>
        <w:rPr>
          <w:rFonts w:ascii="Times New Roman" w:hAnsi="Times New Roman" w:cs="Times New Roman"/>
          <w:b/>
        </w:rPr>
        <w:t>5. Ответственность Сторон</w:t>
      </w:r>
    </w:p>
    <w:p w14:paraId="6A9442D2">
      <w:pPr>
        <w:spacing w:after="0" w:line="240" w:lineRule="auto"/>
        <w:ind w:firstLine="708"/>
        <w:jc w:val="both"/>
        <w:rPr>
          <w:rFonts w:ascii="Times New Roman" w:hAnsi="Times New Roman" w:cs="Times New Roman"/>
        </w:rPr>
      </w:pPr>
      <w:r>
        <w:rPr>
          <w:rFonts w:ascii="Times New Roman" w:hAnsi="Times New Roman" w:cs="Times New Roman"/>
        </w:rPr>
        <w:t>5.1. Продавец несет ответственность в виде возмещения реального ущерба Покупателю. В иных случаях ответственность Сторон определяется в соответствии с действующим законодательством Российской Федерации.</w:t>
      </w:r>
    </w:p>
    <w:p w14:paraId="77BFDE39">
      <w:pPr>
        <w:spacing w:after="0" w:line="240" w:lineRule="auto"/>
        <w:ind w:firstLine="708"/>
        <w:jc w:val="both"/>
        <w:rPr>
          <w:rFonts w:ascii="Times New Roman" w:hAnsi="Times New Roman" w:cs="Times New Roman"/>
        </w:rPr>
      </w:pPr>
      <w:r>
        <w:rPr>
          <w:rFonts w:ascii="Times New Roman" w:hAnsi="Times New Roman" w:cs="Times New Roman"/>
        </w:rPr>
        <w:t>5.2. Продавец несет ответственность в виде возмещения реального ущерба Покупателю. В иных случаях ответственность Сторон определяется в соответствии с действующим законодательством Российской Федерации.</w:t>
      </w:r>
    </w:p>
    <w:p w14:paraId="6DE3048F">
      <w:pPr>
        <w:spacing w:after="0" w:line="240" w:lineRule="auto"/>
        <w:ind w:firstLine="708"/>
        <w:jc w:val="both"/>
        <w:rPr>
          <w:rFonts w:ascii="Times New Roman" w:hAnsi="Times New Roman" w:cs="Times New Roman"/>
        </w:rPr>
      </w:pPr>
    </w:p>
    <w:p w14:paraId="58917174">
      <w:pPr>
        <w:spacing w:after="0" w:line="240" w:lineRule="auto"/>
        <w:jc w:val="center"/>
        <w:rPr>
          <w:rFonts w:ascii="Times New Roman" w:hAnsi="Times New Roman" w:cs="Times New Roman"/>
          <w:b/>
        </w:rPr>
      </w:pPr>
      <w:r>
        <w:rPr>
          <w:rFonts w:ascii="Times New Roman" w:hAnsi="Times New Roman" w:cs="Times New Roman"/>
          <w:b/>
        </w:rPr>
        <w:t>6. Срок действия и порядок расторжения договора</w:t>
      </w:r>
    </w:p>
    <w:p w14:paraId="07C5EBCB">
      <w:pPr>
        <w:spacing w:after="0" w:line="240" w:lineRule="auto"/>
        <w:ind w:firstLine="708"/>
        <w:jc w:val="both"/>
        <w:rPr>
          <w:rFonts w:ascii="Times New Roman" w:hAnsi="Times New Roman" w:cs="Times New Roman"/>
        </w:rPr>
      </w:pPr>
      <w:r>
        <w:rPr>
          <w:rFonts w:ascii="Times New Roman" w:hAnsi="Times New Roman" w:cs="Times New Roman"/>
        </w:rPr>
        <w:t xml:space="preserve">6.1. Настоящий договор вступает в силу </w:t>
      </w:r>
      <w:r>
        <w:rPr>
          <w:rFonts w:ascii="Times New Roman" w:hAnsi="Times New Roman" w:cs="Times New Roman"/>
          <w:lang w:val="ru-RU"/>
        </w:rPr>
        <w:t>с</w:t>
      </w:r>
      <w:r>
        <w:rPr>
          <w:rFonts w:hint="default" w:ascii="Times New Roman" w:hAnsi="Times New Roman" w:cs="Times New Roman"/>
          <w:lang w:val="ru-RU"/>
        </w:rPr>
        <w:t xml:space="preserve"> момента подписания </w:t>
      </w:r>
      <w:r>
        <w:rPr>
          <w:rFonts w:ascii="Times New Roman" w:hAnsi="Times New Roman" w:cs="Times New Roman"/>
        </w:rPr>
        <w:t>до «31» декабря 2026 г. включительно, а в части расчетов и гарантийных обязательств (если таковые установлены) - до полного их исполнения Сторонами.</w:t>
      </w:r>
    </w:p>
    <w:p w14:paraId="0ADCC9E6">
      <w:pPr>
        <w:spacing w:after="0" w:line="240" w:lineRule="auto"/>
        <w:ind w:firstLine="708"/>
        <w:jc w:val="both"/>
        <w:rPr>
          <w:rFonts w:ascii="Times New Roman" w:hAnsi="Times New Roman" w:cs="Times New Roman"/>
        </w:rPr>
      </w:pPr>
      <w:r>
        <w:rPr>
          <w:rFonts w:ascii="Times New Roman" w:hAnsi="Times New Roman" w:cs="Times New Roman"/>
        </w:rPr>
        <w:t>6.2. Настоящий договор может быть досрочно прекращен:</w:t>
      </w:r>
    </w:p>
    <w:p w14:paraId="57A5A02D">
      <w:pPr>
        <w:spacing w:after="0" w:line="240" w:lineRule="auto"/>
        <w:ind w:firstLine="708"/>
        <w:jc w:val="both"/>
        <w:rPr>
          <w:rFonts w:ascii="Times New Roman" w:hAnsi="Times New Roman" w:cs="Times New Roman"/>
        </w:rPr>
      </w:pPr>
      <w:r>
        <w:rPr>
          <w:rFonts w:ascii="Times New Roman" w:hAnsi="Times New Roman" w:cs="Times New Roman"/>
        </w:rPr>
        <w:t>6.2.3. по соглашению Сторон.</w:t>
      </w:r>
    </w:p>
    <w:p w14:paraId="2B106A9B">
      <w:pPr>
        <w:spacing w:after="0" w:line="240" w:lineRule="auto"/>
        <w:ind w:firstLine="708"/>
        <w:jc w:val="both"/>
        <w:rPr>
          <w:rFonts w:ascii="Times New Roman" w:hAnsi="Times New Roman" w:cs="Times New Roman"/>
        </w:rPr>
      </w:pPr>
      <w:r>
        <w:rPr>
          <w:rFonts w:ascii="Times New Roman" w:hAnsi="Times New Roman" w:cs="Times New Roman"/>
        </w:rPr>
        <w:t>6.2.4. в связи с односторонним отказом Продавца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FB52F4D">
      <w:pPr>
        <w:spacing w:after="0" w:line="240" w:lineRule="auto"/>
        <w:ind w:firstLine="708"/>
        <w:jc w:val="both"/>
        <w:rPr>
          <w:rFonts w:ascii="Times New Roman" w:hAnsi="Times New Roman" w:cs="Times New Roman"/>
        </w:rPr>
      </w:pPr>
      <w:r>
        <w:rPr>
          <w:rFonts w:ascii="Times New Roman" w:hAnsi="Times New Roman" w:cs="Times New Roman"/>
        </w:rPr>
        <w:t>6.3. Покупатель вправе принять решение об одностороннем отказе от исполнения договора в следующих случаях:</w:t>
      </w:r>
    </w:p>
    <w:p w14:paraId="57C44B9A">
      <w:pPr>
        <w:spacing w:after="0" w:line="240" w:lineRule="auto"/>
        <w:ind w:firstLine="708"/>
        <w:jc w:val="both"/>
        <w:rPr>
          <w:rFonts w:ascii="Times New Roman" w:hAnsi="Times New Roman" w:cs="Times New Roman"/>
        </w:rPr>
      </w:pPr>
      <w:r>
        <w:rPr>
          <w:rFonts w:ascii="Times New Roman" w:hAnsi="Times New Roman" w:cs="Times New Roman"/>
        </w:rPr>
        <w:t>6.4. В случае просрочки поставки Товара более чем на 15 (пятнадцать) дней.</w:t>
      </w:r>
    </w:p>
    <w:p w14:paraId="783A30B2">
      <w:pPr>
        <w:spacing w:after="0" w:line="240" w:lineRule="auto"/>
        <w:ind w:firstLine="708"/>
        <w:jc w:val="both"/>
        <w:rPr>
          <w:rFonts w:ascii="Times New Roman" w:hAnsi="Times New Roman" w:cs="Times New Roman"/>
        </w:rPr>
      </w:pPr>
      <w:r>
        <w:rPr>
          <w:rFonts w:ascii="Times New Roman" w:hAnsi="Times New Roman" w:cs="Times New Roman"/>
        </w:rPr>
        <w:t>6.5. В иных случаях, предусмотренных действующим законодательством.</w:t>
      </w:r>
    </w:p>
    <w:p w14:paraId="47B9BF24">
      <w:pPr>
        <w:spacing w:after="0" w:line="240" w:lineRule="auto"/>
        <w:ind w:firstLine="708"/>
        <w:jc w:val="both"/>
        <w:rPr>
          <w:rFonts w:ascii="Times New Roman" w:hAnsi="Times New Roman" w:cs="Times New Roman"/>
        </w:rPr>
      </w:pPr>
      <w:r>
        <w:rPr>
          <w:rFonts w:ascii="Times New Roman" w:hAnsi="Times New Roman" w:cs="Times New Roman"/>
        </w:rPr>
        <w:t>6.6. Расторжение договора в связи с односторонним отказом Покупателя от исполнения договора осуществляется в порядке, предусмотренном статьей 95 Федерального закона № 44-ФЗ.</w:t>
      </w:r>
    </w:p>
    <w:p w14:paraId="45B62FE7">
      <w:pPr>
        <w:spacing w:after="0" w:line="240" w:lineRule="auto"/>
        <w:ind w:firstLine="708"/>
        <w:jc w:val="both"/>
        <w:rPr>
          <w:rFonts w:ascii="Times New Roman" w:hAnsi="Times New Roman" w:cs="Times New Roman"/>
        </w:rPr>
      </w:pPr>
      <w:r>
        <w:rPr>
          <w:rFonts w:ascii="Times New Roman" w:hAnsi="Times New Roman" w:cs="Times New Roman"/>
        </w:rPr>
        <w:t>6.7. Расторжение договора по соглашению Сторон производится Сторонами путем подписания соответствующего соглашения о расторжении.</w:t>
      </w:r>
    </w:p>
    <w:p w14:paraId="41FC2DC5">
      <w:pPr>
        <w:spacing w:after="0" w:line="240" w:lineRule="auto"/>
        <w:ind w:firstLine="708"/>
        <w:jc w:val="both"/>
        <w:rPr>
          <w:rFonts w:ascii="Times New Roman" w:hAnsi="Times New Roman" w:cs="Times New Roman"/>
        </w:rPr>
      </w:pPr>
      <w:r>
        <w:rPr>
          <w:rFonts w:ascii="Times New Roman" w:hAnsi="Times New Roman" w:cs="Times New Roman"/>
        </w:rPr>
        <w:t>В случае расторжения настоящего договора по соглашению Сторон Стороны подписывают акт сверки расчётов, отображающий расчеты Сторон за период исполнения договора до момента его расторжения, а также объём поставки Товара, фактически переданного Продавцом Покупателю.</w:t>
      </w:r>
    </w:p>
    <w:p w14:paraId="0DFF2C65">
      <w:pPr>
        <w:spacing w:after="0" w:line="240" w:lineRule="auto"/>
        <w:ind w:firstLine="708"/>
        <w:jc w:val="both"/>
        <w:rPr>
          <w:rFonts w:ascii="Times New Roman" w:hAnsi="Times New Roman" w:cs="Times New Roman"/>
        </w:rPr>
      </w:pPr>
      <w:r>
        <w:rPr>
          <w:rFonts w:ascii="Times New Roman" w:hAnsi="Times New Roman" w:cs="Times New Roman"/>
        </w:rPr>
        <w:t>6.8. Продавец не вправе принять решение об одностороннем расторжении настоящего договора, если Покупателем не нарушаются условия настоящего договора.</w:t>
      </w:r>
    </w:p>
    <w:p w14:paraId="5C22E1AB">
      <w:pPr>
        <w:spacing w:after="0" w:line="240" w:lineRule="auto"/>
        <w:jc w:val="both"/>
        <w:rPr>
          <w:rFonts w:ascii="Times New Roman" w:hAnsi="Times New Roman" w:cs="Times New Roman"/>
        </w:rPr>
      </w:pPr>
    </w:p>
    <w:p w14:paraId="2BECA2C3">
      <w:pPr>
        <w:spacing w:after="0" w:line="240" w:lineRule="auto"/>
        <w:jc w:val="center"/>
        <w:rPr>
          <w:rFonts w:ascii="Times New Roman" w:hAnsi="Times New Roman" w:cs="Times New Roman"/>
          <w:b/>
        </w:rPr>
      </w:pPr>
      <w:r>
        <w:rPr>
          <w:rFonts w:ascii="Times New Roman" w:hAnsi="Times New Roman" w:cs="Times New Roman"/>
          <w:b/>
        </w:rPr>
        <w:t>7. Порядок рассмотрения споров</w:t>
      </w:r>
    </w:p>
    <w:p w14:paraId="0018127F">
      <w:pPr>
        <w:spacing w:after="0" w:line="240" w:lineRule="auto"/>
        <w:ind w:firstLine="708"/>
        <w:jc w:val="both"/>
        <w:rPr>
          <w:rFonts w:ascii="Times New Roman" w:hAnsi="Times New Roman" w:cs="Times New Roman"/>
        </w:rPr>
      </w:pPr>
      <w:r>
        <w:rPr>
          <w:rFonts w:ascii="Times New Roman" w:hAnsi="Times New Roman" w:cs="Times New Roman"/>
        </w:rPr>
        <w:t>7.1. Стороны обязуются принять все меры к разрешению споров и разногласий, которые могут возникнуть из настоящего договора или в связи с ним, путем направления претензии. Срок ответа на претензию в течение 15 календарных дней с момента получения.</w:t>
      </w:r>
    </w:p>
    <w:p w14:paraId="0790AD91">
      <w:pPr>
        <w:spacing w:after="0" w:line="240" w:lineRule="auto"/>
        <w:ind w:firstLine="708"/>
        <w:jc w:val="both"/>
        <w:rPr>
          <w:rFonts w:ascii="Times New Roman" w:hAnsi="Times New Roman" w:cs="Times New Roman"/>
        </w:rPr>
      </w:pPr>
      <w:r>
        <w:rPr>
          <w:rFonts w:ascii="Times New Roman" w:hAnsi="Times New Roman" w:cs="Times New Roman"/>
        </w:rPr>
        <w:t>7.2. В случае если стороны не смогли урегулировать спор в претензионном порядке, он подлежит рассмотрению в Арбитражном суде Хабаровского края.</w:t>
      </w:r>
    </w:p>
    <w:p w14:paraId="3E09778A">
      <w:pPr>
        <w:spacing w:after="0" w:line="240" w:lineRule="auto"/>
        <w:jc w:val="both"/>
        <w:rPr>
          <w:rFonts w:ascii="Times New Roman" w:hAnsi="Times New Roman" w:cs="Times New Roman"/>
        </w:rPr>
      </w:pPr>
    </w:p>
    <w:p w14:paraId="692D2E00">
      <w:pPr>
        <w:spacing w:after="0" w:line="240" w:lineRule="auto"/>
        <w:jc w:val="center"/>
        <w:rPr>
          <w:rFonts w:ascii="Times New Roman" w:hAnsi="Times New Roman" w:cs="Times New Roman"/>
          <w:b/>
        </w:rPr>
      </w:pPr>
      <w:r>
        <w:rPr>
          <w:rFonts w:ascii="Times New Roman" w:hAnsi="Times New Roman" w:cs="Times New Roman"/>
          <w:b/>
        </w:rPr>
        <w:t>8. Гарантийные обязательства и условия</w:t>
      </w:r>
    </w:p>
    <w:p w14:paraId="6DED6154">
      <w:pPr>
        <w:spacing w:after="0" w:line="240" w:lineRule="auto"/>
        <w:ind w:firstLine="708"/>
        <w:jc w:val="both"/>
        <w:rPr>
          <w:rFonts w:ascii="Times New Roman" w:hAnsi="Times New Roman" w:cs="Times New Roman"/>
        </w:rPr>
      </w:pPr>
      <w:r>
        <w:rPr>
          <w:rFonts w:ascii="Times New Roman" w:hAnsi="Times New Roman" w:cs="Times New Roman"/>
        </w:rPr>
        <w:t xml:space="preserve">8.1. На каждый поставляемый по настоящему договору светодиодный светильник Поставщиком устанавливается гарантийный срок в </w:t>
      </w:r>
      <w:r>
        <w:rPr>
          <w:rFonts w:ascii="Times New Roman" w:hAnsi="Times New Roman" w:cs="Times New Roman"/>
          <w:b/>
        </w:rPr>
        <w:t>течение 60 месяцев</w:t>
      </w:r>
      <w:r>
        <w:rPr>
          <w:rFonts w:ascii="Times New Roman" w:hAnsi="Times New Roman" w:cs="Times New Roman"/>
        </w:rPr>
        <w:t xml:space="preserve"> с даты их поставки Покупателю, указанной в УПД.</w:t>
      </w:r>
    </w:p>
    <w:p w14:paraId="18905973">
      <w:pPr>
        <w:spacing w:after="0" w:line="240" w:lineRule="auto"/>
        <w:ind w:firstLine="708"/>
        <w:jc w:val="both"/>
        <w:rPr>
          <w:rFonts w:ascii="Times New Roman" w:hAnsi="Times New Roman" w:cs="Times New Roman"/>
        </w:rPr>
      </w:pPr>
      <w:r>
        <w:rPr>
          <w:rFonts w:ascii="Times New Roman" w:hAnsi="Times New Roman" w:cs="Times New Roman"/>
        </w:rPr>
        <w:t xml:space="preserve">8.2. </w:t>
      </w:r>
      <w:r>
        <w:rPr>
          <w:rFonts w:ascii="Times New Roman" w:hAnsi="Times New Roman" w:cs="Times New Roman"/>
          <w:lang w:val="ru-RU"/>
        </w:rPr>
        <w:t>Г</w:t>
      </w:r>
      <w:r>
        <w:rPr>
          <w:rFonts w:ascii="Times New Roman" w:hAnsi="Times New Roman" w:cs="Times New Roman"/>
        </w:rPr>
        <w:t>арантия предусматривает бесплатный ремонт или замену запчастей и комплектующих в течение всего гарантийного срока.</w:t>
      </w:r>
    </w:p>
    <w:p w14:paraId="72EF820D">
      <w:pPr>
        <w:spacing w:after="0" w:line="240" w:lineRule="auto"/>
        <w:ind w:firstLine="708"/>
        <w:jc w:val="both"/>
        <w:rPr>
          <w:rFonts w:ascii="Times New Roman" w:hAnsi="Times New Roman" w:cs="Times New Roman"/>
        </w:rPr>
      </w:pPr>
      <w:r>
        <w:rPr>
          <w:rFonts w:ascii="Times New Roman" w:hAnsi="Times New Roman" w:cs="Times New Roman"/>
        </w:rPr>
        <w:t>8.3. Продавец не обязан возмещать расходы по гарантии, связанные с монтажом демонтажем Товара (в том числе бракованного неисправного, замененного в связи с обнаружением брака неисправности).</w:t>
      </w:r>
    </w:p>
    <w:p w14:paraId="6F17B821">
      <w:pPr>
        <w:spacing w:after="0" w:line="240" w:lineRule="auto"/>
        <w:ind w:firstLine="708"/>
        <w:jc w:val="both"/>
        <w:rPr>
          <w:rFonts w:ascii="Times New Roman" w:hAnsi="Times New Roman" w:cs="Times New Roman"/>
        </w:rPr>
      </w:pPr>
      <w:r>
        <w:rPr>
          <w:rFonts w:ascii="Times New Roman" w:hAnsi="Times New Roman" w:cs="Times New Roman"/>
        </w:rPr>
        <w:t>8.3.1. Забракованный Товар должен быть упакован в неизменном виде до передачи товара продавцу; Срок проведения гарантийного ремонта до 35 рабочих дней с момента передачи неисправного товара Продавцу.</w:t>
      </w:r>
    </w:p>
    <w:p w14:paraId="50B6AF02">
      <w:pPr>
        <w:spacing w:after="0" w:line="240" w:lineRule="auto"/>
        <w:ind w:firstLine="708"/>
        <w:jc w:val="both"/>
        <w:rPr>
          <w:rFonts w:ascii="Times New Roman" w:hAnsi="Times New Roman" w:cs="Times New Roman"/>
        </w:rPr>
      </w:pPr>
      <w:r>
        <w:rPr>
          <w:rFonts w:ascii="Times New Roman" w:hAnsi="Times New Roman" w:cs="Times New Roman"/>
        </w:rPr>
        <w:t>8.4. Гарантийное обслуживание осуществляется при условии наличия универсального передаточного документа. Сведения о дате продажи в гарантийном талоне или универсальном передаточном документе являются основанием для начала исчисления гарантийного срока.</w:t>
      </w:r>
    </w:p>
    <w:p w14:paraId="3FAF7CA8">
      <w:pPr>
        <w:spacing w:after="0" w:line="240" w:lineRule="auto"/>
        <w:ind w:firstLine="708"/>
        <w:jc w:val="both"/>
        <w:rPr>
          <w:rFonts w:ascii="Times New Roman" w:hAnsi="Times New Roman" w:cs="Times New Roman"/>
        </w:rPr>
      </w:pPr>
      <w:r>
        <w:rPr>
          <w:rFonts w:ascii="Times New Roman" w:hAnsi="Times New Roman" w:cs="Times New Roman"/>
        </w:rPr>
        <w:t>8.5. Гарантийный ремонт не производится в случае:</w:t>
      </w:r>
    </w:p>
    <w:p w14:paraId="30A083D6">
      <w:pPr>
        <w:spacing w:after="0" w:line="240" w:lineRule="auto"/>
        <w:ind w:firstLine="708"/>
        <w:jc w:val="both"/>
        <w:rPr>
          <w:rFonts w:ascii="Times New Roman" w:hAnsi="Times New Roman" w:cs="Times New Roman"/>
        </w:rPr>
      </w:pPr>
      <w:r>
        <w:rPr>
          <w:rFonts w:ascii="Times New Roman" w:hAnsi="Times New Roman" w:cs="Times New Roman"/>
        </w:rPr>
        <w:t>8.5.1. Отсутствия УПД Продавца или других документов, указанных в п. 8.8 Договора.</w:t>
      </w:r>
    </w:p>
    <w:p w14:paraId="365308E4">
      <w:pPr>
        <w:spacing w:after="0" w:line="240" w:lineRule="auto"/>
        <w:ind w:firstLine="708"/>
        <w:jc w:val="both"/>
        <w:rPr>
          <w:rFonts w:ascii="Times New Roman" w:hAnsi="Times New Roman" w:cs="Times New Roman"/>
        </w:rPr>
      </w:pPr>
      <w:r>
        <w:rPr>
          <w:rFonts w:ascii="Times New Roman" w:hAnsi="Times New Roman" w:cs="Times New Roman"/>
        </w:rPr>
        <w:t>8.5.2. Нарушения Покупателем правил эксплуатации, в том числе превышения питающих и вводных напряжений и частоты, что привело к пробою защитных цепей питания и неисправности высокочувствительных входных каскадов, использования не предусмотренных инструкцией входных и сетевых шнуров, щупов и др.</w:t>
      </w:r>
    </w:p>
    <w:p w14:paraId="178FDECD">
      <w:pPr>
        <w:spacing w:after="0" w:line="240" w:lineRule="auto"/>
        <w:ind w:firstLine="708"/>
        <w:jc w:val="both"/>
        <w:rPr>
          <w:rFonts w:ascii="Times New Roman" w:hAnsi="Times New Roman" w:cs="Times New Roman"/>
        </w:rPr>
      </w:pPr>
      <w:r>
        <w:rPr>
          <w:rFonts w:ascii="Times New Roman" w:hAnsi="Times New Roman" w:cs="Times New Roman"/>
        </w:rPr>
        <w:t>8.5.3. Наличия механических повреждении, в том числе, трещин, сколов, разломов, разрывов корпуса или платы и т.п.; тепловых повреждений, в том числе, следов паяльника, оплавления, брызг припоя и т.п.; химических повреждений, проникновения влаги внутрь прибора, в том числе, окислении, разъедания металлизации, Следов коррозии или корродирования, конденсата или морского соляного тумана и т.п.</w:t>
      </w:r>
    </w:p>
    <w:p w14:paraId="42494302">
      <w:pPr>
        <w:spacing w:after="0" w:line="240" w:lineRule="auto"/>
        <w:ind w:firstLine="708"/>
        <w:jc w:val="both"/>
        <w:rPr>
          <w:rFonts w:ascii="Times New Roman" w:hAnsi="Times New Roman" w:cs="Times New Roman"/>
        </w:rPr>
      </w:pPr>
      <w:r>
        <w:rPr>
          <w:rFonts w:ascii="Times New Roman" w:hAnsi="Times New Roman" w:cs="Times New Roman"/>
        </w:rPr>
        <w:t>8.5.4. Наличия признаков постороннего вмешательства, нарушения заводского монтажа.</w:t>
      </w:r>
    </w:p>
    <w:p w14:paraId="0CFC8DD9">
      <w:pPr>
        <w:spacing w:after="0" w:line="240" w:lineRule="auto"/>
        <w:ind w:firstLine="708"/>
        <w:jc w:val="both"/>
        <w:rPr>
          <w:rFonts w:ascii="Times New Roman" w:hAnsi="Times New Roman" w:cs="Times New Roman"/>
        </w:rPr>
      </w:pPr>
      <w:r>
        <w:rPr>
          <w:rFonts w:ascii="Times New Roman" w:hAnsi="Times New Roman" w:cs="Times New Roman"/>
        </w:rPr>
        <w:t>8.5.5. Использование устройства в зонах повышенного воздействия электромагнитных полей.</w:t>
      </w:r>
    </w:p>
    <w:p w14:paraId="2117E1FA">
      <w:pPr>
        <w:spacing w:after="0" w:line="240" w:lineRule="auto"/>
        <w:ind w:firstLine="708"/>
        <w:jc w:val="both"/>
        <w:rPr>
          <w:rFonts w:ascii="Times New Roman" w:hAnsi="Times New Roman" w:cs="Times New Roman"/>
        </w:rPr>
      </w:pPr>
      <w:r>
        <w:rPr>
          <w:rFonts w:ascii="Times New Roman" w:hAnsi="Times New Roman" w:cs="Times New Roman"/>
        </w:rPr>
        <w:t>8.5.6. Наличия повреждений, вызванных не зависящими от производителя причинами, такие как природные явления или стихийные бедствия, пожар и т.п.</w:t>
      </w:r>
    </w:p>
    <w:p w14:paraId="6D105498">
      <w:pPr>
        <w:spacing w:after="0" w:line="240" w:lineRule="auto"/>
        <w:ind w:firstLine="708"/>
        <w:jc w:val="both"/>
        <w:rPr>
          <w:rFonts w:ascii="Times New Roman" w:hAnsi="Times New Roman" w:cs="Times New Roman"/>
        </w:rPr>
      </w:pPr>
      <w:r>
        <w:rPr>
          <w:rFonts w:ascii="Times New Roman" w:hAnsi="Times New Roman" w:cs="Times New Roman"/>
        </w:rPr>
        <w:t>8.5.7. Неправильного соединения изделия с другими системами.</w:t>
      </w:r>
    </w:p>
    <w:p w14:paraId="2203924D">
      <w:pPr>
        <w:spacing w:after="0" w:line="240" w:lineRule="auto"/>
        <w:ind w:firstLine="708"/>
        <w:jc w:val="both"/>
        <w:rPr>
          <w:rFonts w:ascii="Times New Roman" w:hAnsi="Times New Roman" w:cs="Times New Roman"/>
        </w:rPr>
      </w:pPr>
      <w:r>
        <w:rPr>
          <w:rFonts w:ascii="Times New Roman" w:hAnsi="Times New Roman" w:cs="Times New Roman"/>
        </w:rPr>
        <w:t>8.5.8. В случае дефектов системы или ее элементов, в которой использовалось данное изделие.</w:t>
      </w:r>
    </w:p>
    <w:p w14:paraId="7A673BC9">
      <w:pPr>
        <w:spacing w:after="0" w:line="240" w:lineRule="auto"/>
        <w:ind w:firstLine="708"/>
        <w:jc w:val="both"/>
        <w:rPr>
          <w:rFonts w:ascii="Times New Roman" w:hAnsi="Times New Roman" w:cs="Times New Roman"/>
        </w:rPr>
      </w:pPr>
      <w:r>
        <w:rPr>
          <w:rFonts w:ascii="Times New Roman" w:hAnsi="Times New Roman" w:cs="Times New Roman"/>
        </w:rPr>
        <w:t>8.5.9. Использование рабочих параметров, отличных от сформулированных в технической документации, прилагаемой к изделию.</w:t>
      </w:r>
    </w:p>
    <w:p w14:paraId="46FCC061">
      <w:pPr>
        <w:spacing w:after="0" w:line="240" w:lineRule="auto"/>
        <w:ind w:firstLine="708"/>
        <w:jc w:val="both"/>
        <w:rPr>
          <w:rFonts w:ascii="Times New Roman" w:hAnsi="Times New Roman" w:cs="Times New Roman"/>
        </w:rPr>
      </w:pPr>
      <w:r>
        <w:rPr>
          <w:rFonts w:ascii="Times New Roman" w:hAnsi="Times New Roman" w:cs="Times New Roman"/>
        </w:rPr>
        <w:t>8.5.10. Внесение конструктивных изменений в изделие без согласования с Продавцом (Производителем), а также установка комплектующих, не предусмотренных технической документацией и руководством по эксплуатации.</w:t>
      </w:r>
    </w:p>
    <w:p w14:paraId="74832DD9">
      <w:pPr>
        <w:spacing w:after="0" w:line="240" w:lineRule="auto"/>
        <w:ind w:firstLine="708"/>
        <w:jc w:val="both"/>
        <w:rPr>
          <w:rFonts w:ascii="Times New Roman" w:hAnsi="Times New Roman" w:cs="Times New Roman"/>
        </w:rPr>
      </w:pPr>
      <w:r>
        <w:rPr>
          <w:rFonts w:ascii="Times New Roman" w:hAnsi="Times New Roman" w:cs="Times New Roman"/>
        </w:rPr>
        <w:t>8.5.11. Не являются недостатками - внешние повреждения изделий (царапины, вмятины, выцветание пластиковых деталей), возникшие в период эксплуатации.</w:t>
      </w:r>
    </w:p>
    <w:p w14:paraId="40F3CF37">
      <w:pPr>
        <w:spacing w:after="0" w:line="240" w:lineRule="auto"/>
        <w:ind w:firstLine="708"/>
        <w:jc w:val="both"/>
        <w:rPr>
          <w:rFonts w:ascii="Times New Roman" w:hAnsi="Times New Roman" w:cs="Times New Roman"/>
        </w:rPr>
      </w:pPr>
      <w:r>
        <w:rPr>
          <w:rFonts w:ascii="Times New Roman" w:hAnsi="Times New Roman" w:cs="Times New Roman"/>
        </w:rPr>
        <w:t>8.5.12. Гарантия не распространяется на недостатки, обнаруженные покупателем, если претензия заявлена после истечения гарантийного срока.</w:t>
      </w:r>
    </w:p>
    <w:p w14:paraId="10FD0B0D">
      <w:pPr>
        <w:spacing w:after="0" w:line="240" w:lineRule="auto"/>
        <w:ind w:firstLine="708"/>
        <w:jc w:val="both"/>
        <w:rPr>
          <w:rFonts w:ascii="Times New Roman" w:hAnsi="Times New Roman" w:cs="Times New Roman"/>
        </w:rPr>
      </w:pPr>
      <w:r>
        <w:rPr>
          <w:rFonts w:ascii="Times New Roman" w:hAnsi="Times New Roman" w:cs="Times New Roman"/>
        </w:rPr>
        <w:t>8.6. Конкретные сроки ремонта или замены изделий определяются в каждом конкретном случае, исходя из наличия комплектующих, сложности дефекта и иных условий. При этом Продавец (Производитель) стремится устранять дефекты в срок не более 10 (десяти) рабочих дней.</w:t>
      </w:r>
    </w:p>
    <w:p w14:paraId="4FC1044B">
      <w:pPr>
        <w:spacing w:after="0" w:line="240" w:lineRule="auto"/>
        <w:ind w:firstLine="708"/>
        <w:jc w:val="both"/>
        <w:rPr>
          <w:rFonts w:ascii="Times New Roman" w:hAnsi="Times New Roman" w:cs="Times New Roman"/>
        </w:rPr>
      </w:pPr>
      <w:r>
        <w:rPr>
          <w:rFonts w:ascii="Times New Roman" w:hAnsi="Times New Roman" w:cs="Times New Roman"/>
        </w:rPr>
        <w:t>8.7. Доставка изделий и комплектующих, подлежащих гарантийному ремонту, замене, осуществляется за счет Продавца. В случае обнаружения неисправности товара в течении 7 (семи) календарных дней с момента получения, неисправный Товар отправляется на замену за счёт Продавца. В случае обнаружения неисправности Товара в течении гарантийного периода Товар отправляется на диагностику за счёт Покупателя. После ремонта или замены товар возвращается за счет Продавца при условии если после диагностики факт выхода из строя светильников был признан гарантийным. Отправка товара осуществляется меж терминальной доставкой транспортной компанией АО «ДПД РУС» (DPD), ООО Деловые Линии. В случае если в ходе проверки выявляется не гарантийный случай, то продавец обязан сообщить покупателю. Покупатель вправе отказаться от не гарантийного ремонта либо оплатить стоимость не гарантийного ремонта и самостоятельно забрать продукцию со склада продавца.</w:t>
      </w:r>
    </w:p>
    <w:p w14:paraId="78DBC1B3">
      <w:pPr>
        <w:spacing w:after="0" w:line="240" w:lineRule="auto"/>
        <w:ind w:firstLine="708"/>
        <w:jc w:val="both"/>
        <w:rPr>
          <w:rFonts w:ascii="Times New Roman" w:hAnsi="Times New Roman" w:cs="Times New Roman"/>
        </w:rPr>
      </w:pPr>
      <w:r>
        <w:rPr>
          <w:rFonts w:ascii="Times New Roman" w:hAnsi="Times New Roman" w:cs="Times New Roman"/>
        </w:rPr>
        <w:t>8.8. Все изделия и комплектующие, возвращенные Продавцу для ремонта (замены), должны иметь сопроводительную документацию (акт рекламации, копия универсального передаточного документа, копия паспорта) Товара.</w:t>
      </w:r>
    </w:p>
    <w:p w14:paraId="26E803DD">
      <w:pPr>
        <w:spacing w:after="0" w:line="240" w:lineRule="auto"/>
        <w:jc w:val="both"/>
        <w:rPr>
          <w:rFonts w:ascii="Times New Roman" w:hAnsi="Times New Roman" w:cs="Times New Roman"/>
        </w:rPr>
      </w:pPr>
    </w:p>
    <w:p w14:paraId="0E4E7457">
      <w:pPr>
        <w:spacing w:after="0" w:line="240" w:lineRule="auto"/>
        <w:jc w:val="center"/>
        <w:rPr>
          <w:rFonts w:ascii="Times New Roman" w:hAnsi="Times New Roman" w:cs="Times New Roman"/>
          <w:b/>
        </w:rPr>
      </w:pPr>
      <w:r>
        <w:rPr>
          <w:rFonts w:ascii="Times New Roman" w:hAnsi="Times New Roman" w:cs="Times New Roman"/>
          <w:b/>
        </w:rPr>
        <w:t>9. Прочие условия</w:t>
      </w:r>
    </w:p>
    <w:p w14:paraId="4FF0B246">
      <w:pPr>
        <w:spacing w:after="0" w:line="240" w:lineRule="auto"/>
        <w:ind w:firstLine="708"/>
        <w:jc w:val="both"/>
        <w:rPr>
          <w:rFonts w:ascii="Times New Roman" w:hAnsi="Times New Roman" w:cs="Times New Roman"/>
        </w:rPr>
      </w:pPr>
      <w:r>
        <w:rPr>
          <w:rFonts w:ascii="Times New Roman" w:hAnsi="Times New Roman" w:cs="Times New Roman"/>
        </w:rPr>
        <w:t>9.1. С момента подписания настоящего договора все предварительные переговоры и переписка теряют силу. Все дополнения и изменения к настоящему договору действительны, если они составлены в письменной форме и подписаны обеими сторонами.</w:t>
      </w:r>
    </w:p>
    <w:p w14:paraId="451BD0BF">
      <w:pPr>
        <w:spacing w:after="0" w:line="240" w:lineRule="auto"/>
        <w:ind w:firstLine="708"/>
        <w:jc w:val="both"/>
        <w:rPr>
          <w:rFonts w:ascii="Times New Roman" w:hAnsi="Times New Roman" w:cs="Times New Roman"/>
        </w:rPr>
      </w:pPr>
      <w:r>
        <w:rPr>
          <w:rFonts w:ascii="Times New Roman" w:hAnsi="Times New Roman" w:cs="Times New Roman"/>
        </w:rPr>
        <w:t>9.2. Все приложения к настоящему договору являются его неотъемлемой частью, должны быть подписаны обеими сторонами.</w:t>
      </w:r>
    </w:p>
    <w:p w14:paraId="62F19AC8">
      <w:pPr>
        <w:spacing w:after="0" w:line="240" w:lineRule="auto"/>
        <w:ind w:firstLine="708"/>
        <w:jc w:val="both"/>
        <w:rPr>
          <w:rFonts w:ascii="Times New Roman" w:hAnsi="Times New Roman" w:cs="Times New Roman"/>
        </w:rPr>
      </w:pPr>
      <w:r>
        <w:rPr>
          <w:rFonts w:ascii="Times New Roman" w:hAnsi="Times New Roman" w:cs="Times New Roman"/>
        </w:rPr>
        <w:t>9.3. Стороны обязаны информировать друг друга об изменении юридического адреса и иных данных указанных в договоре.</w:t>
      </w:r>
    </w:p>
    <w:p w14:paraId="088A13F9">
      <w:pPr>
        <w:spacing w:after="0" w:line="240" w:lineRule="auto"/>
        <w:ind w:firstLine="708"/>
        <w:jc w:val="both"/>
        <w:rPr>
          <w:rFonts w:ascii="Times New Roman" w:hAnsi="Times New Roman" w:cs="Times New Roman"/>
        </w:rPr>
      </w:pPr>
      <w:r>
        <w:rPr>
          <w:rFonts w:ascii="Times New Roman" w:hAnsi="Times New Roman" w:cs="Times New Roman"/>
        </w:rPr>
        <w:t xml:space="preserve">9.4. Покупатель обязан обеспечить подписание, возврат и получение Продавцом первичных бухгалтерских документов в срок не позднее 10 (Десяти) рабочих дней с момента получения первичных бухгалтерских документов от Продавца, либо предоставить в указанный срок мотивированный отказ от подписания первичных бухгалтерских документов. В случае неполучения Продавцом подписанных Покупателем первичных бухгалтерских документов или мотивированного отказа от подписания первичных бухгалтерских документов в срок, указанный в настоящем пункте, первичные бухгалтерские документы считаются подписанными в редакции Продавца, а Товары поставленными, услуги оказанными в количестве объеме, указанных в первичных бухгалтерских документах. </w:t>
      </w:r>
    </w:p>
    <w:p w14:paraId="6A978508">
      <w:pPr>
        <w:spacing w:after="0" w:line="240" w:lineRule="auto"/>
        <w:ind w:firstLine="708"/>
        <w:jc w:val="both"/>
        <w:rPr>
          <w:rFonts w:ascii="Times New Roman" w:hAnsi="Times New Roman" w:cs="Times New Roman"/>
        </w:rPr>
      </w:pPr>
      <w:r>
        <w:rPr>
          <w:rFonts w:ascii="Times New Roman" w:hAnsi="Times New Roman" w:cs="Times New Roman"/>
        </w:rPr>
        <w:t>Покупатель отражает все операции по закупке товаров, работ, услуг у своих контрагентов в учете, бухгалтерской и налоговой отчетности:</w:t>
      </w:r>
    </w:p>
    <w:p w14:paraId="76FFC404">
      <w:pPr>
        <w:spacing w:after="0" w:line="240" w:lineRule="auto"/>
        <w:ind w:firstLine="708"/>
        <w:jc w:val="both"/>
        <w:rPr>
          <w:rFonts w:ascii="Times New Roman" w:hAnsi="Times New Roman" w:cs="Times New Roman"/>
        </w:rPr>
      </w:pPr>
      <w:r>
        <w:rPr>
          <w:rFonts w:ascii="Times New Roman" w:hAnsi="Times New Roman" w:cs="Times New Roman"/>
        </w:rPr>
        <w:t>9.5. Стороны не имеют право передавать третьим лицам исполнение настоящего Договора без письменного согласия на то другой Стороны. Нарушение этого условия одной из Сторон дает право другой Стороне расторгнуть договор в одностороннем порядке.</w:t>
      </w:r>
    </w:p>
    <w:p w14:paraId="5F499A29">
      <w:pPr>
        <w:spacing w:after="0" w:line="240" w:lineRule="auto"/>
        <w:ind w:firstLine="708"/>
        <w:jc w:val="both"/>
        <w:rPr>
          <w:rFonts w:ascii="Times New Roman" w:hAnsi="Times New Roman" w:cs="Times New Roman"/>
        </w:rPr>
      </w:pPr>
      <w:r>
        <w:rPr>
          <w:rFonts w:ascii="Times New Roman" w:hAnsi="Times New Roman" w:cs="Times New Roman"/>
        </w:rPr>
        <w:t>9.6. Настоящий договор составлен в 2 экземплярах – по одному экземпляру для каждой Стороны.</w:t>
      </w:r>
    </w:p>
    <w:p w14:paraId="33AB596D">
      <w:pPr>
        <w:spacing w:after="0" w:line="240" w:lineRule="auto"/>
        <w:jc w:val="both"/>
        <w:rPr>
          <w:rFonts w:ascii="Times New Roman" w:hAnsi="Times New Roman" w:cs="Times New Roman"/>
        </w:rPr>
      </w:pPr>
    </w:p>
    <w:p w14:paraId="768F4BA6">
      <w:pPr>
        <w:spacing w:after="0" w:line="240" w:lineRule="auto"/>
        <w:jc w:val="center"/>
        <w:rPr>
          <w:rFonts w:ascii="Times New Roman" w:hAnsi="Times New Roman" w:cs="Times New Roman"/>
          <w:b/>
        </w:rPr>
      </w:pPr>
      <w:r>
        <w:rPr>
          <w:rFonts w:ascii="Times New Roman" w:hAnsi="Times New Roman" w:cs="Times New Roman"/>
          <w:b/>
        </w:rPr>
        <w:t>10. Адреса и реквизиты Сторон:</w:t>
      </w:r>
    </w:p>
    <w:p w14:paraId="0637A301">
      <w:pPr>
        <w:spacing w:after="0" w:line="240" w:lineRule="auto"/>
        <w:jc w:val="center"/>
        <w:rPr>
          <w:rFonts w:ascii="Times New Roman" w:hAnsi="Times New Roman" w:cs="Times New Roman"/>
          <w:b/>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284"/>
        <w:gridCol w:w="5375"/>
      </w:tblGrid>
      <w:tr w14:paraId="47C1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4536" w:type="dxa"/>
          </w:tcPr>
          <w:p w14:paraId="44B743D7">
            <w:pPr>
              <w:spacing w:after="0" w:line="240" w:lineRule="auto"/>
              <w:jc w:val="center"/>
              <w:rPr>
                <w:rFonts w:ascii="Times New Roman" w:hAnsi="Times New Roman" w:cs="Times New Roman"/>
                <w:u w:val="single"/>
              </w:rPr>
            </w:pPr>
            <w:r>
              <w:rPr>
                <w:rFonts w:ascii="Times New Roman" w:hAnsi="Times New Roman" w:cs="Times New Roman"/>
                <w:u w:val="single"/>
              </w:rPr>
              <w:t>ПРОДАВЕЦ</w:t>
            </w:r>
          </w:p>
        </w:tc>
        <w:tc>
          <w:tcPr>
            <w:tcW w:w="284" w:type="dxa"/>
          </w:tcPr>
          <w:p w14:paraId="6519BB36">
            <w:pPr>
              <w:spacing w:after="0" w:line="240" w:lineRule="auto"/>
              <w:jc w:val="center"/>
              <w:rPr>
                <w:rFonts w:ascii="Times New Roman" w:hAnsi="Times New Roman" w:cs="Times New Roman"/>
                <w:u w:val="single"/>
              </w:rPr>
            </w:pPr>
          </w:p>
        </w:tc>
        <w:tc>
          <w:tcPr>
            <w:tcW w:w="5375" w:type="dxa"/>
          </w:tcPr>
          <w:p w14:paraId="2B1CF2AA">
            <w:pPr>
              <w:spacing w:after="0" w:line="240" w:lineRule="auto"/>
              <w:jc w:val="center"/>
              <w:rPr>
                <w:rFonts w:ascii="Times New Roman" w:hAnsi="Times New Roman" w:cs="Times New Roman"/>
                <w:u w:val="single"/>
              </w:rPr>
            </w:pPr>
            <w:r>
              <w:rPr>
                <w:rFonts w:ascii="Times New Roman" w:hAnsi="Times New Roman" w:cs="Times New Roman"/>
                <w:u w:val="single"/>
              </w:rPr>
              <w:t>ПОКУПАТЕЛЬ</w:t>
            </w:r>
          </w:p>
        </w:tc>
      </w:tr>
      <w:tr w14:paraId="15346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536" w:type="dxa"/>
          </w:tcPr>
          <w:p w14:paraId="63B0B5E9">
            <w:pPr>
              <w:spacing w:after="0" w:line="240" w:lineRule="auto"/>
              <w:jc w:val="center"/>
              <w:rPr>
                <w:rFonts w:ascii="Times New Roman" w:hAnsi="Times New Roman" w:cs="Times New Roman"/>
                <w:b/>
              </w:rPr>
            </w:pPr>
            <w:r>
              <w:rPr>
                <w:rFonts w:ascii="Times New Roman" w:hAnsi="Times New Roman" w:cs="Times New Roman"/>
                <w:b/>
              </w:rPr>
              <w:t>______________________________________</w:t>
            </w:r>
          </w:p>
        </w:tc>
        <w:tc>
          <w:tcPr>
            <w:tcW w:w="284" w:type="dxa"/>
          </w:tcPr>
          <w:p w14:paraId="038751E6">
            <w:pPr>
              <w:spacing w:after="0" w:line="240" w:lineRule="auto"/>
              <w:rPr>
                <w:rFonts w:ascii="Times New Roman" w:hAnsi="Times New Roman" w:cs="Times New Roman"/>
                <w:b/>
              </w:rPr>
            </w:pPr>
          </w:p>
          <w:p w14:paraId="1DC0A05C">
            <w:pPr>
              <w:spacing w:after="0" w:line="240" w:lineRule="auto"/>
              <w:rPr>
                <w:rFonts w:ascii="Times New Roman" w:hAnsi="Times New Roman" w:cs="Times New Roman"/>
                <w:b/>
              </w:rPr>
            </w:pPr>
          </w:p>
        </w:tc>
        <w:tc>
          <w:tcPr>
            <w:tcW w:w="5375" w:type="dxa"/>
          </w:tcPr>
          <w:p w14:paraId="6E88B41F">
            <w:pPr>
              <w:spacing w:after="0" w:line="240" w:lineRule="auto"/>
              <w:jc w:val="center"/>
              <w:rPr>
                <w:rFonts w:ascii="Times New Roman" w:hAnsi="Times New Roman" w:cs="Times New Roman"/>
                <w:b/>
              </w:rPr>
            </w:pPr>
            <w:r>
              <w:rPr>
                <w:rFonts w:ascii="Times New Roman" w:hAnsi="Times New Roman" w:cs="Times New Roman"/>
                <w:b/>
              </w:rPr>
              <w:t>Администрация сельского поселения «Село Некрасовка»  Хабаровского муниципального района Хабаровского края</w:t>
            </w:r>
          </w:p>
        </w:tc>
      </w:tr>
      <w:tr w14:paraId="43987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0" w:hRule="atLeast"/>
        </w:trPr>
        <w:tc>
          <w:tcPr>
            <w:tcW w:w="4536" w:type="dxa"/>
          </w:tcPr>
          <w:p w14:paraId="6833A368">
            <w:pPr>
              <w:spacing w:after="0" w:line="240" w:lineRule="auto"/>
              <w:rPr>
                <w:rFonts w:ascii="Times New Roman" w:hAnsi="Times New Roman" w:cs="Times New Roman"/>
              </w:rPr>
            </w:pPr>
          </w:p>
          <w:p w14:paraId="1183BEBE">
            <w:pPr>
              <w:spacing w:after="0" w:line="240" w:lineRule="auto"/>
              <w:rPr>
                <w:rFonts w:ascii="Times New Roman" w:hAnsi="Times New Roman" w:cs="Times New Roman"/>
              </w:rPr>
            </w:pPr>
          </w:p>
          <w:p w14:paraId="620BB100">
            <w:pPr>
              <w:spacing w:after="0" w:line="240" w:lineRule="auto"/>
              <w:rPr>
                <w:rFonts w:ascii="Times New Roman" w:hAnsi="Times New Roman" w:cs="Times New Roman"/>
              </w:rPr>
            </w:pPr>
          </w:p>
          <w:p w14:paraId="1FD55FD1">
            <w:pPr>
              <w:spacing w:after="0" w:line="240" w:lineRule="auto"/>
              <w:rPr>
                <w:rFonts w:ascii="Times New Roman" w:hAnsi="Times New Roman" w:cs="Times New Roman"/>
              </w:rPr>
            </w:pPr>
          </w:p>
          <w:p w14:paraId="0421D178">
            <w:pPr>
              <w:spacing w:after="0" w:line="240" w:lineRule="auto"/>
              <w:rPr>
                <w:rFonts w:ascii="Times New Roman" w:hAnsi="Times New Roman" w:cs="Times New Roman"/>
              </w:rPr>
            </w:pPr>
          </w:p>
          <w:p w14:paraId="10CA7CDC">
            <w:pPr>
              <w:spacing w:after="0" w:line="240" w:lineRule="auto"/>
              <w:rPr>
                <w:rFonts w:ascii="Times New Roman" w:hAnsi="Times New Roman" w:cs="Times New Roman"/>
              </w:rPr>
            </w:pPr>
          </w:p>
          <w:p w14:paraId="627694E8">
            <w:pPr>
              <w:spacing w:after="0" w:line="240" w:lineRule="auto"/>
              <w:rPr>
                <w:rFonts w:ascii="Times New Roman" w:hAnsi="Times New Roman" w:cs="Times New Roman"/>
              </w:rPr>
            </w:pPr>
          </w:p>
          <w:p w14:paraId="0000CA75">
            <w:pPr>
              <w:spacing w:after="0" w:line="240" w:lineRule="auto"/>
              <w:rPr>
                <w:rFonts w:ascii="Times New Roman" w:hAnsi="Times New Roman" w:cs="Times New Roman"/>
                <w:sz w:val="20"/>
                <w:szCs w:val="20"/>
              </w:rPr>
            </w:pPr>
          </w:p>
          <w:p w14:paraId="5AA3BB2B">
            <w:pPr>
              <w:spacing w:after="0" w:line="240" w:lineRule="auto"/>
              <w:rPr>
                <w:rFonts w:ascii="Times New Roman" w:hAnsi="Times New Roman" w:cs="Times New Roman"/>
                <w:sz w:val="20"/>
                <w:szCs w:val="20"/>
              </w:rPr>
            </w:pPr>
          </w:p>
          <w:p w14:paraId="1C397CCA">
            <w:pPr>
              <w:spacing w:after="0" w:line="240" w:lineRule="auto"/>
              <w:rPr>
                <w:rFonts w:ascii="Times New Roman" w:hAnsi="Times New Roman" w:cs="Times New Roman"/>
                <w:sz w:val="20"/>
                <w:szCs w:val="20"/>
              </w:rPr>
            </w:pPr>
          </w:p>
          <w:p w14:paraId="0D061DD2">
            <w:pPr>
              <w:spacing w:after="0" w:line="240" w:lineRule="auto"/>
              <w:rPr>
                <w:rFonts w:ascii="Times New Roman" w:hAnsi="Times New Roman" w:cs="Times New Roman"/>
                <w:sz w:val="20"/>
                <w:szCs w:val="20"/>
              </w:rPr>
            </w:pPr>
          </w:p>
          <w:p w14:paraId="2B4300BB">
            <w:pPr>
              <w:spacing w:after="0" w:line="240" w:lineRule="auto"/>
              <w:rPr>
                <w:rFonts w:ascii="Times New Roman" w:hAnsi="Times New Roman" w:cs="Times New Roman"/>
                <w:i/>
              </w:rPr>
            </w:pPr>
            <w:r>
              <w:rPr>
                <w:rFonts w:ascii="Times New Roman" w:hAnsi="Times New Roman" w:cs="Times New Roman"/>
                <w:i/>
              </w:rPr>
              <w:t xml:space="preserve"> </w:t>
            </w:r>
          </w:p>
          <w:p w14:paraId="2F3D875D">
            <w:pPr>
              <w:spacing w:after="0" w:line="240" w:lineRule="auto"/>
              <w:rPr>
                <w:rFonts w:ascii="Times New Roman" w:hAnsi="Times New Roman" w:cs="Times New Roman"/>
                <w:b/>
              </w:rPr>
            </w:pPr>
          </w:p>
          <w:p w14:paraId="0B138DA4">
            <w:pPr>
              <w:spacing w:after="0" w:line="240" w:lineRule="auto"/>
              <w:rPr>
                <w:rFonts w:ascii="Times New Roman" w:hAnsi="Times New Roman" w:cs="Times New Roman"/>
                <w:b/>
              </w:rPr>
            </w:pPr>
          </w:p>
        </w:tc>
        <w:tc>
          <w:tcPr>
            <w:tcW w:w="284" w:type="dxa"/>
          </w:tcPr>
          <w:p w14:paraId="45DC172D">
            <w:pPr>
              <w:spacing w:after="0" w:line="240" w:lineRule="auto"/>
              <w:rPr>
                <w:rFonts w:ascii="Times New Roman" w:hAnsi="Times New Roman" w:cs="Times New Roman"/>
                <w:b/>
              </w:rPr>
            </w:pPr>
          </w:p>
        </w:tc>
        <w:tc>
          <w:tcPr>
            <w:tcW w:w="5375" w:type="dxa"/>
          </w:tcPr>
          <w:p w14:paraId="25B27756">
            <w:pPr>
              <w:spacing w:after="0" w:line="240" w:lineRule="auto"/>
              <w:rPr>
                <w:rFonts w:ascii="Times New Roman" w:hAnsi="Times New Roman" w:cs="Times New Roman"/>
              </w:rPr>
            </w:pPr>
            <w:r>
              <w:rPr>
                <w:rFonts w:ascii="Times New Roman" w:hAnsi="Times New Roman" w:cs="Times New Roman"/>
              </w:rPr>
              <w:t>680507, Хабаровский край, Хабаровский район, село Некрасовка, улица Ленина, дом 20</w:t>
            </w:r>
          </w:p>
          <w:p w14:paraId="3842F1E4">
            <w:pPr>
              <w:spacing w:after="0" w:line="240" w:lineRule="auto"/>
              <w:rPr>
                <w:rFonts w:ascii="Times New Roman" w:hAnsi="Times New Roman" w:cs="Times New Roman"/>
              </w:rPr>
            </w:pPr>
            <w:r>
              <w:rPr>
                <w:rFonts w:ascii="Times New Roman" w:hAnsi="Times New Roman" w:cs="Times New Roman"/>
              </w:rPr>
              <w:t>ИНН 2720006313 КПП 272001001</w:t>
            </w:r>
          </w:p>
          <w:p w14:paraId="2A6C0D8D">
            <w:pPr>
              <w:spacing w:after="0" w:line="240" w:lineRule="auto"/>
              <w:rPr>
                <w:rFonts w:ascii="Times New Roman" w:hAnsi="Times New Roman" w:cs="Times New Roman"/>
              </w:rPr>
            </w:pPr>
            <w:r>
              <w:rPr>
                <w:rFonts w:ascii="Times New Roman" w:hAnsi="Times New Roman" w:cs="Times New Roman"/>
              </w:rPr>
              <w:t>ОГРН 1022700859851 ОКТМО 08655448</w:t>
            </w:r>
          </w:p>
          <w:p w14:paraId="640A6695">
            <w:pPr>
              <w:spacing w:after="0" w:line="240" w:lineRule="auto"/>
              <w:rPr>
                <w:rFonts w:ascii="Times New Roman" w:hAnsi="Times New Roman" w:cs="Times New Roman"/>
              </w:rPr>
            </w:pPr>
            <w:r>
              <w:rPr>
                <w:rFonts w:ascii="Times New Roman" w:hAnsi="Times New Roman" w:cs="Times New Roman"/>
              </w:rPr>
              <w:t>Номер расчётного счёта 40204810900000003195</w:t>
            </w:r>
          </w:p>
          <w:p w14:paraId="5EA3C19E">
            <w:pPr>
              <w:spacing w:after="0" w:line="240" w:lineRule="auto"/>
              <w:rPr>
                <w:rFonts w:ascii="Times New Roman" w:hAnsi="Times New Roman" w:cs="Times New Roman"/>
              </w:rPr>
            </w:pPr>
            <w:r>
              <w:rPr>
                <w:rFonts w:ascii="Times New Roman" w:hAnsi="Times New Roman" w:cs="Times New Roman"/>
              </w:rPr>
              <w:t xml:space="preserve">ОКЦ № 2 ДГУ Банка России//УФК по Хабаровскому краю г Хабаровск </w:t>
            </w:r>
          </w:p>
          <w:p w14:paraId="70B5D75C">
            <w:pPr>
              <w:spacing w:after="0" w:line="240" w:lineRule="auto"/>
              <w:rPr>
                <w:rFonts w:ascii="Times New Roman" w:hAnsi="Times New Roman" w:cs="Times New Roman"/>
              </w:rPr>
            </w:pPr>
            <w:r>
              <w:rPr>
                <w:rFonts w:ascii="Times New Roman" w:hAnsi="Times New Roman" w:cs="Times New Roman"/>
              </w:rPr>
              <w:t>БИК ТОФК 010813050</w:t>
            </w:r>
          </w:p>
          <w:p w14:paraId="1544EC7D">
            <w:pPr>
              <w:spacing w:after="0" w:line="240" w:lineRule="auto"/>
              <w:rPr>
                <w:rFonts w:ascii="Times New Roman" w:hAnsi="Times New Roman" w:cs="Times New Roman"/>
              </w:rPr>
            </w:pPr>
            <w:r>
              <w:rPr>
                <w:rFonts w:ascii="Times New Roman" w:hAnsi="Times New Roman" w:cs="Times New Roman"/>
              </w:rPr>
              <w:t>Казначейский счет 03231643086554482200 (расходный)</w:t>
            </w:r>
          </w:p>
          <w:p w14:paraId="05FC2C51">
            <w:pPr>
              <w:spacing w:after="0" w:line="240" w:lineRule="auto"/>
              <w:rPr>
                <w:rFonts w:ascii="Times New Roman" w:hAnsi="Times New Roman" w:cs="Times New Roman"/>
              </w:rPr>
            </w:pPr>
            <w:r>
              <w:rPr>
                <w:rFonts w:ascii="Times New Roman" w:hAnsi="Times New Roman" w:cs="Times New Roman"/>
              </w:rPr>
              <w:t>ЕКС ТОФК (корр.счет) 40102810845370000014</w:t>
            </w:r>
          </w:p>
          <w:p w14:paraId="46AE4AB1">
            <w:pPr>
              <w:spacing w:after="0" w:line="240" w:lineRule="auto"/>
              <w:rPr>
                <w:rFonts w:ascii="Times New Roman" w:hAnsi="Times New Roman" w:cs="Times New Roman"/>
                <w:sz w:val="20"/>
                <w:szCs w:val="20"/>
              </w:rPr>
            </w:pPr>
            <w:r>
              <w:rPr>
                <w:rFonts w:ascii="Times New Roman" w:hAnsi="Times New Roman" w:cs="Times New Roman"/>
                <w:sz w:val="20"/>
                <w:szCs w:val="20"/>
              </w:rPr>
              <w:t>Тел. / факс: 8(4212) 35 81 28</w:t>
            </w:r>
          </w:p>
          <w:p w14:paraId="083752D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e-mail: </w:t>
            </w:r>
            <w:r>
              <w:fldChar w:fldCharType="begin"/>
            </w:r>
            <w:r>
              <w:instrText xml:space="preserve"> HYPERLINK "mailto:nekrasovka.adm@yandex.ru" </w:instrText>
            </w:r>
            <w:r>
              <w:fldChar w:fldCharType="separate"/>
            </w:r>
            <w:r>
              <w:rPr>
                <w:rStyle w:val="4"/>
                <w:rFonts w:ascii="Times New Roman" w:hAnsi="Times New Roman" w:cs="Times New Roman"/>
                <w:sz w:val="20"/>
                <w:szCs w:val="20"/>
                <w:lang w:val="en-US"/>
              </w:rPr>
              <w:t>nekrasovka.adm@yandex.ru</w:t>
            </w:r>
            <w:r>
              <w:rPr>
                <w:rStyle w:val="4"/>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p>
          <w:p w14:paraId="57C7ABEB">
            <w:pPr>
              <w:spacing w:after="0" w:line="240" w:lineRule="auto"/>
              <w:rPr>
                <w:rFonts w:ascii="Times New Roman" w:hAnsi="Times New Roman" w:cs="Times New Roman"/>
                <w:lang w:val="en-US"/>
              </w:rPr>
            </w:pPr>
          </w:p>
        </w:tc>
      </w:tr>
      <w:tr w14:paraId="374A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4536" w:type="dxa"/>
          </w:tcPr>
          <w:p w14:paraId="712FC24C">
            <w:pPr>
              <w:spacing w:after="0" w:line="240" w:lineRule="auto"/>
              <w:rPr>
                <w:rFonts w:ascii="Times New Roman" w:hAnsi="Times New Roman" w:cs="Times New Roman"/>
                <w:lang w:val="en-US"/>
              </w:rPr>
            </w:pPr>
          </w:p>
          <w:p w14:paraId="74E16C9A">
            <w:pPr>
              <w:spacing w:after="0" w:line="240" w:lineRule="auto"/>
              <w:rPr>
                <w:rFonts w:ascii="Times New Roman" w:hAnsi="Times New Roman" w:cs="Times New Roman"/>
                <w:lang w:val="en-US"/>
              </w:rPr>
            </w:pPr>
          </w:p>
          <w:p w14:paraId="6EBE1CEE">
            <w:pPr>
              <w:spacing w:after="0" w:line="240" w:lineRule="auto"/>
              <w:rPr>
                <w:rFonts w:ascii="Times New Roman" w:hAnsi="Times New Roman" w:cs="Times New Roman"/>
              </w:rPr>
            </w:pPr>
            <w:r>
              <w:rPr>
                <w:rFonts w:ascii="Times New Roman" w:hAnsi="Times New Roman" w:cs="Times New Roman"/>
              </w:rPr>
              <w:t xml:space="preserve">_______________________________ </w:t>
            </w:r>
          </w:p>
          <w:p w14:paraId="3D688D43">
            <w:pPr>
              <w:spacing w:after="0" w:line="240" w:lineRule="auto"/>
              <w:rPr>
                <w:rFonts w:ascii="Times New Roman" w:hAnsi="Times New Roman" w:cs="Times New Roman"/>
                <w:i/>
              </w:rPr>
            </w:pPr>
            <w:r>
              <w:rPr>
                <w:rFonts w:ascii="Times New Roman" w:hAnsi="Times New Roman" w:cs="Times New Roman"/>
                <w:i/>
                <w:sz w:val="18"/>
              </w:rPr>
              <w:t xml:space="preserve">                                 </w:t>
            </w:r>
            <w:r>
              <w:rPr>
                <w:rFonts w:ascii="Times New Roman" w:hAnsi="Times New Roman" w:cs="Times New Roman"/>
                <w:i/>
                <w:sz w:val="16"/>
              </w:rPr>
              <w:t>подпись</w:t>
            </w:r>
          </w:p>
        </w:tc>
        <w:tc>
          <w:tcPr>
            <w:tcW w:w="284" w:type="dxa"/>
          </w:tcPr>
          <w:p w14:paraId="66951475">
            <w:pPr>
              <w:spacing w:after="0" w:line="240" w:lineRule="auto"/>
              <w:rPr>
                <w:rFonts w:ascii="Times New Roman" w:hAnsi="Times New Roman" w:cs="Times New Roman"/>
                <w:i/>
              </w:rPr>
            </w:pPr>
          </w:p>
          <w:p w14:paraId="7FEE35C9">
            <w:pPr>
              <w:spacing w:after="0" w:line="240" w:lineRule="auto"/>
              <w:rPr>
                <w:rFonts w:ascii="Times New Roman" w:hAnsi="Times New Roman" w:cs="Times New Roman"/>
                <w:i/>
              </w:rPr>
            </w:pPr>
          </w:p>
        </w:tc>
        <w:tc>
          <w:tcPr>
            <w:tcW w:w="5375" w:type="dxa"/>
          </w:tcPr>
          <w:p w14:paraId="22FD6429">
            <w:pPr>
              <w:spacing w:after="0" w:line="240" w:lineRule="auto"/>
              <w:rPr>
                <w:rFonts w:ascii="Times New Roman" w:hAnsi="Times New Roman" w:cs="Times New Roman"/>
              </w:rPr>
            </w:pPr>
            <w:r>
              <w:rPr>
                <w:rFonts w:ascii="Times New Roman" w:hAnsi="Times New Roman" w:cs="Times New Roman"/>
              </w:rPr>
              <w:t>Глава</w:t>
            </w:r>
          </w:p>
          <w:p w14:paraId="357151FF">
            <w:pPr>
              <w:spacing w:after="0" w:line="240" w:lineRule="auto"/>
              <w:rPr>
                <w:rFonts w:ascii="Times New Roman" w:hAnsi="Times New Roman" w:cs="Times New Roman"/>
              </w:rPr>
            </w:pPr>
          </w:p>
          <w:p w14:paraId="0C09C448">
            <w:pPr>
              <w:spacing w:after="0" w:line="240" w:lineRule="auto"/>
              <w:rPr>
                <w:rFonts w:ascii="Times New Roman" w:hAnsi="Times New Roman" w:cs="Times New Roman"/>
              </w:rPr>
            </w:pPr>
            <w:r>
              <w:rPr>
                <w:rFonts w:ascii="Times New Roman" w:hAnsi="Times New Roman" w:cs="Times New Roman"/>
              </w:rPr>
              <w:t>______________________________ Е.С. Тумачков</w:t>
            </w:r>
          </w:p>
          <w:p w14:paraId="5C48F117">
            <w:pPr>
              <w:spacing w:after="0" w:line="240" w:lineRule="auto"/>
              <w:rPr>
                <w:rFonts w:ascii="Times New Roman" w:hAnsi="Times New Roman" w:cs="Times New Roman"/>
              </w:rPr>
            </w:pPr>
            <w:r>
              <w:rPr>
                <w:rFonts w:ascii="Times New Roman" w:hAnsi="Times New Roman" w:cs="Times New Roman"/>
                <w:sz w:val="16"/>
                <w:szCs w:val="16"/>
              </w:rPr>
              <w:t xml:space="preserve">                                      п</w:t>
            </w:r>
            <w:r>
              <w:rPr>
                <w:rFonts w:ascii="Times New Roman" w:hAnsi="Times New Roman" w:cs="Times New Roman"/>
                <w:i/>
                <w:sz w:val="16"/>
                <w:szCs w:val="16"/>
              </w:rPr>
              <w:t>одпись</w:t>
            </w:r>
          </w:p>
        </w:tc>
      </w:tr>
      <w:tr w14:paraId="0E56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536" w:type="dxa"/>
          </w:tcPr>
          <w:p w14:paraId="365B436F">
            <w:pPr>
              <w:spacing w:after="0" w:line="240" w:lineRule="auto"/>
              <w:rPr>
                <w:rFonts w:ascii="Times New Roman" w:hAnsi="Times New Roman" w:cs="Times New Roman"/>
                <w:b/>
              </w:rPr>
            </w:pPr>
          </w:p>
        </w:tc>
        <w:tc>
          <w:tcPr>
            <w:tcW w:w="284" w:type="dxa"/>
          </w:tcPr>
          <w:p w14:paraId="0A5E2B57">
            <w:pPr>
              <w:spacing w:after="0" w:line="240" w:lineRule="auto"/>
              <w:rPr>
                <w:rFonts w:ascii="Times New Roman" w:hAnsi="Times New Roman" w:cs="Times New Roman"/>
                <w:b/>
              </w:rPr>
            </w:pPr>
          </w:p>
        </w:tc>
        <w:tc>
          <w:tcPr>
            <w:tcW w:w="5375" w:type="dxa"/>
          </w:tcPr>
          <w:p w14:paraId="2B3B0777">
            <w:pPr>
              <w:spacing w:after="0" w:line="240" w:lineRule="auto"/>
              <w:rPr>
                <w:rFonts w:ascii="Times New Roman" w:hAnsi="Times New Roman" w:cs="Times New Roman"/>
                <w:b/>
              </w:rPr>
            </w:pPr>
          </w:p>
        </w:tc>
      </w:tr>
    </w:tbl>
    <w:p w14:paraId="03048FFF">
      <w:pPr>
        <w:spacing w:after="0" w:line="256" w:lineRule="auto"/>
        <w:jc w:val="right"/>
        <w:rPr>
          <w:rFonts w:ascii="Times New Roman" w:hAnsi="Times New Roman" w:eastAsia="Calibri" w:cs="Times New Roman"/>
          <w:b/>
        </w:rPr>
      </w:pPr>
      <w:r>
        <w:rPr>
          <w:rFonts w:ascii="Times New Roman" w:hAnsi="Times New Roman" w:eastAsia="Calibri" w:cs="Times New Roman"/>
          <w:b/>
        </w:rPr>
        <w:t>Приложение № 1 к</w:t>
      </w:r>
    </w:p>
    <w:p w14:paraId="5A32B9D0">
      <w:pPr>
        <w:spacing w:after="0" w:line="256" w:lineRule="auto"/>
        <w:jc w:val="right"/>
        <w:rPr>
          <w:rFonts w:ascii="Times New Roman" w:hAnsi="Times New Roman" w:eastAsia="Calibri" w:cs="Times New Roman"/>
          <w:b/>
        </w:rPr>
      </w:pPr>
      <w:r>
        <w:rPr>
          <w:rFonts w:ascii="Times New Roman" w:hAnsi="Times New Roman" w:eastAsia="Calibri" w:cs="Times New Roman"/>
          <w:b/>
        </w:rPr>
        <w:t xml:space="preserve"> Договору № от</w:t>
      </w:r>
    </w:p>
    <w:p w14:paraId="4E20FE40">
      <w:pPr>
        <w:spacing w:after="0" w:line="256" w:lineRule="auto"/>
        <w:jc w:val="center"/>
        <w:rPr>
          <w:rFonts w:ascii="Times New Roman" w:hAnsi="Times New Roman" w:eastAsia="Calibri" w:cs="Times New Roman"/>
          <w:b/>
        </w:rPr>
      </w:pPr>
    </w:p>
    <w:p w14:paraId="04647821">
      <w:pPr>
        <w:spacing w:after="0" w:line="256" w:lineRule="auto"/>
        <w:jc w:val="center"/>
        <w:rPr>
          <w:rFonts w:ascii="Times New Roman" w:hAnsi="Times New Roman" w:eastAsia="Calibri" w:cs="Times New Roman"/>
          <w:b/>
        </w:rPr>
      </w:pPr>
      <w:r>
        <w:rPr>
          <w:rFonts w:ascii="Times New Roman" w:hAnsi="Times New Roman" w:eastAsia="Calibri" w:cs="Times New Roman"/>
          <w:b/>
        </w:rPr>
        <w:t>СПЕЦИФИКАЦИЯ №1</w:t>
      </w:r>
    </w:p>
    <w:p w14:paraId="547F0F83">
      <w:pPr>
        <w:spacing w:after="0" w:line="256" w:lineRule="auto"/>
        <w:jc w:val="center"/>
        <w:rPr>
          <w:rFonts w:ascii="Times New Roman" w:hAnsi="Times New Roman" w:eastAsia="Calibri" w:cs="Times New Roman"/>
        </w:rPr>
      </w:pPr>
      <w:r>
        <w:rPr>
          <w:rFonts w:ascii="Times New Roman" w:hAnsi="Times New Roman" w:eastAsia="Calibri" w:cs="Times New Roman"/>
        </w:rPr>
        <w:t>от           года.</w:t>
      </w:r>
    </w:p>
    <w:p w14:paraId="59017116">
      <w:pPr>
        <w:spacing w:after="0" w:line="256" w:lineRule="auto"/>
        <w:jc w:val="center"/>
        <w:rPr>
          <w:rFonts w:ascii="Times New Roman" w:hAnsi="Times New Roman" w:eastAsia="Calibri" w:cs="Times New Roman"/>
        </w:rPr>
      </w:pPr>
      <w:r>
        <w:rPr>
          <w:rFonts w:ascii="Times New Roman" w:hAnsi="Times New Roman" w:eastAsia="Calibri" w:cs="Times New Roman"/>
        </w:rPr>
        <w:t>(к договору поставки №___ от __________.202</w:t>
      </w:r>
      <w:r>
        <w:rPr>
          <w:rFonts w:hint="default" w:ascii="Times New Roman" w:hAnsi="Times New Roman" w:eastAsia="Calibri" w:cs="Times New Roman"/>
          <w:lang w:val="ru-RU"/>
        </w:rPr>
        <w:t>6</w:t>
      </w:r>
      <w:r>
        <w:rPr>
          <w:rFonts w:ascii="Times New Roman" w:hAnsi="Times New Roman" w:eastAsia="Calibri" w:cs="Times New Roman"/>
        </w:rPr>
        <w:t xml:space="preserve"> года)</w:t>
      </w:r>
    </w:p>
    <w:p w14:paraId="0B6C0E41">
      <w:pPr>
        <w:spacing w:after="0"/>
        <w:jc w:val="both"/>
        <w:rPr>
          <w:rFonts w:ascii="Times New Roman" w:hAnsi="Times New Roman" w:cs="Times New Roman"/>
        </w:rPr>
      </w:pPr>
    </w:p>
    <w:p w14:paraId="2DD78DF9">
      <w:pPr>
        <w:spacing w:after="0"/>
        <w:jc w:val="both"/>
        <w:rPr>
          <w:rFonts w:ascii="Times New Roman" w:hAnsi="Times New Roman" w:cs="Times New Roman"/>
        </w:rPr>
      </w:pPr>
      <w:r>
        <w:rPr>
          <w:rFonts w:ascii="Times New Roman" w:hAnsi="Times New Roman" w:cs="Times New Roman"/>
          <w:b/>
          <w:u w:val="single"/>
        </w:rPr>
        <w:t>Продавец:</w:t>
      </w:r>
      <w:r>
        <w:rPr>
          <w:rFonts w:ascii="Times New Roman" w:hAnsi="Times New Roman" w:cs="Times New Roman"/>
        </w:rPr>
        <w:t xml:space="preserve"> _________________________________________.</w:t>
      </w:r>
    </w:p>
    <w:p w14:paraId="40789E79">
      <w:pPr>
        <w:spacing w:after="0"/>
        <w:jc w:val="both"/>
        <w:rPr>
          <w:rFonts w:ascii="Times New Roman" w:hAnsi="Times New Roman" w:cs="Times New Roman"/>
          <w:sz w:val="10"/>
          <w:szCs w:val="10"/>
        </w:rPr>
      </w:pPr>
    </w:p>
    <w:p w14:paraId="109989F6">
      <w:pPr>
        <w:spacing w:after="0"/>
        <w:jc w:val="both"/>
        <w:rPr>
          <w:rFonts w:ascii="Times New Roman" w:hAnsi="Times New Roman" w:cs="Times New Roman"/>
        </w:rPr>
      </w:pPr>
      <w:r>
        <w:rPr>
          <w:rFonts w:ascii="Times New Roman" w:hAnsi="Times New Roman" w:cs="Times New Roman"/>
          <w:b/>
          <w:u w:val="single"/>
        </w:rPr>
        <w:t>Покупатель:</w:t>
      </w:r>
      <w:r>
        <w:rPr>
          <w:rFonts w:ascii="Times New Roman" w:hAnsi="Times New Roman" w:cs="Times New Roman"/>
        </w:rPr>
        <w:t xml:space="preserve"> </w:t>
      </w:r>
      <w:r>
        <w:rPr>
          <w:rFonts w:ascii="Times New Roman" w:hAnsi="Times New Roman" w:cs="Times New Roman"/>
          <w:b/>
        </w:rPr>
        <w:t>Администрация сельского поселения «Село Некрасовка»  Хабаровского муниципального района Хабаровского края</w:t>
      </w:r>
      <w:r>
        <w:rPr>
          <w:rFonts w:ascii="Times New Roman" w:hAnsi="Times New Roman" w:cs="Times New Roman"/>
        </w:rPr>
        <w:t>.</w:t>
      </w:r>
    </w:p>
    <w:p w14:paraId="570BD174">
      <w:pPr>
        <w:spacing w:after="0"/>
        <w:jc w:val="both"/>
        <w:rPr>
          <w:rFonts w:ascii="Times New Roman" w:hAnsi="Times New Roman" w:cs="Times New Roman"/>
        </w:rPr>
      </w:pPr>
    </w:p>
    <w:p w14:paraId="72AF8A81">
      <w:pPr>
        <w:spacing w:after="0"/>
        <w:jc w:val="both"/>
        <w:rPr>
          <w:rFonts w:ascii="Times New Roman" w:hAnsi="Times New Roman" w:cs="Times New Roman"/>
        </w:rPr>
      </w:pPr>
      <w:r>
        <w:rPr>
          <w:rFonts w:ascii="Times New Roman" w:hAnsi="Times New Roman" w:cs="Times New Roman"/>
        </w:rPr>
        <w:t>Продавец обязуется поставить, а Покупатель оплатить и принять следующую продукцию:</w:t>
      </w:r>
    </w:p>
    <w:p w14:paraId="79DA9580">
      <w:pPr>
        <w:spacing w:after="0"/>
        <w:jc w:val="both"/>
        <w:rPr>
          <w:rFonts w:ascii="Times New Roman" w:hAnsi="Times New Roman" w:cs="Times New Roman"/>
        </w:rPr>
      </w:pPr>
    </w:p>
    <w:tbl>
      <w:tblPr>
        <w:tblStyle w:val="8"/>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4807"/>
        <w:gridCol w:w="1416"/>
        <w:gridCol w:w="1699"/>
        <w:gridCol w:w="2105"/>
      </w:tblGrid>
      <w:tr w14:paraId="4642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58" w:type="dxa"/>
          </w:tcPr>
          <w:p w14:paraId="21A8AAEA">
            <w:pPr>
              <w:spacing w:after="0" w:line="240" w:lineRule="auto"/>
              <w:jc w:val="center"/>
              <w:rPr>
                <w:b/>
              </w:rPr>
            </w:pPr>
            <w:r>
              <w:rPr>
                <w:b/>
              </w:rPr>
              <w:t>№</w:t>
            </w:r>
          </w:p>
        </w:tc>
        <w:tc>
          <w:tcPr>
            <w:tcW w:w="4807" w:type="dxa"/>
          </w:tcPr>
          <w:p w14:paraId="4A91E495">
            <w:pPr>
              <w:spacing w:after="0" w:line="240" w:lineRule="auto"/>
              <w:jc w:val="center"/>
              <w:rPr>
                <w:b/>
              </w:rPr>
            </w:pPr>
            <w:r>
              <w:rPr>
                <w:b/>
              </w:rPr>
              <w:t>Наименование товара</w:t>
            </w:r>
          </w:p>
        </w:tc>
        <w:tc>
          <w:tcPr>
            <w:tcW w:w="1416" w:type="dxa"/>
          </w:tcPr>
          <w:p w14:paraId="62E10D51">
            <w:pPr>
              <w:spacing w:after="0" w:line="240" w:lineRule="auto"/>
              <w:jc w:val="center"/>
              <w:rPr>
                <w:b/>
              </w:rPr>
            </w:pPr>
            <w:r>
              <w:rPr>
                <w:b/>
              </w:rPr>
              <w:t>Кол-во, шт.</w:t>
            </w:r>
          </w:p>
        </w:tc>
        <w:tc>
          <w:tcPr>
            <w:tcW w:w="1699" w:type="dxa"/>
          </w:tcPr>
          <w:p w14:paraId="45DC6797">
            <w:pPr>
              <w:spacing w:after="0" w:line="240" w:lineRule="auto"/>
              <w:jc w:val="center"/>
              <w:rPr>
                <w:b/>
              </w:rPr>
            </w:pPr>
            <w:r>
              <w:rPr>
                <w:b/>
              </w:rPr>
              <w:t>Цена, руб.</w:t>
            </w:r>
          </w:p>
        </w:tc>
        <w:tc>
          <w:tcPr>
            <w:tcW w:w="2105" w:type="dxa"/>
          </w:tcPr>
          <w:p w14:paraId="3FC91136">
            <w:pPr>
              <w:spacing w:after="0" w:line="240" w:lineRule="auto"/>
              <w:jc w:val="center"/>
              <w:rPr>
                <w:b/>
              </w:rPr>
            </w:pPr>
            <w:r>
              <w:rPr>
                <w:b/>
              </w:rPr>
              <w:t>Сумма, руб.</w:t>
            </w:r>
          </w:p>
        </w:tc>
      </w:tr>
      <w:tr w14:paraId="6B2A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458" w:type="dxa"/>
          </w:tcPr>
          <w:p w14:paraId="02937AD1">
            <w:pPr>
              <w:spacing w:after="0" w:line="240" w:lineRule="auto"/>
              <w:jc w:val="both"/>
            </w:pPr>
            <w:r>
              <w:t>1.</w:t>
            </w:r>
          </w:p>
        </w:tc>
        <w:tc>
          <w:tcPr>
            <w:tcW w:w="4807" w:type="dxa"/>
          </w:tcPr>
          <w:p w14:paraId="4B58998B">
            <w:pPr>
              <w:spacing w:after="0" w:line="240" w:lineRule="auto"/>
              <w:jc w:val="both"/>
            </w:pPr>
            <w:r>
              <w:t xml:space="preserve">Светодиодный светильник (32Вт, </w:t>
            </w:r>
            <w:r>
              <w:rPr>
                <w:rFonts w:hint="default"/>
                <w:lang w:val="ru-RU"/>
              </w:rPr>
              <w:t>5440</w:t>
            </w:r>
            <w:r>
              <w:t>Лм)</w:t>
            </w:r>
          </w:p>
          <w:p w14:paraId="452CCF14">
            <w:pPr>
              <w:spacing w:after="0" w:line="240" w:lineRule="auto"/>
              <w:jc w:val="both"/>
              <w:rPr>
                <w:b/>
              </w:rPr>
            </w:pPr>
            <w:r>
              <w:rPr>
                <w:b/>
              </w:rPr>
              <w:t>5 лет гарантии</w:t>
            </w:r>
          </w:p>
          <w:p w14:paraId="06C7D53D">
            <w:pPr>
              <w:spacing w:after="0" w:line="240" w:lineRule="auto"/>
              <w:jc w:val="both"/>
            </w:pPr>
            <w:r>
              <w:drawing>
                <wp:inline distT="0" distB="0" distL="114300" distR="114300">
                  <wp:extent cx="1219200" cy="1085850"/>
                  <wp:effectExtent l="0" t="0" r="0" b="1143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7"/>
                          <a:stretch>
                            <a:fillRect/>
                          </a:stretch>
                        </pic:blipFill>
                        <pic:spPr>
                          <a:xfrm>
                            <a:off x="0" y="0"/>
                            <a:ext cx="1219200" cy="1085850"/>
                          </a:xfrm>
                          <a:prstGeom prst="rect">
                            <a:avLst/>
                          </a:prstGeom>
                          <a:noFill/>
                          <a:ln>
                            <a:noFill/>
                          </a:ln>
                        </pic:spPr>
                      </pic:pic>
                    </a:graphicData>
                  </a:graphic>
                </wp:inline>
              </w:drawing>
            </w:r>
            <w:bookmarkStart w:id="0" w:name="_GoBack"/>
            <w:bookmarkEnd w:id="0"/>
          </w:p>
          <w:p w14:paraId="0DD40C0A">
            <w:pPr>
              <w:tabs>
                <w:tab w:val="left" w:pos="2790"/>
              </w:tabs>
              <w:spacing w:after="0" w:line="240" w:lineRule="auto"/>
              <w:jc w:val="right"/>
            </w:pPr>
            <w:r>
              <w:tab/>
            </w:r>
          </w:p>
        </w:tc>
        <w:tc>
          <w:tcPr>
            <w:tcW w:w="1416" w:type="dxa"/>
          </w:tcPr>
          <w:p w14:paraId="4FF8C423">
            <w:pPr>
              <w:spacing w:after="0" w:line="240" w:lineRule="auto"/>
              <w:jc w:val="center"/>
            </w:pPr>
            <w:r>
              <w:t>65</w:t>
            </w:r>
          </w:p>
        </w:tc>
        <w:tc>
          <w:tcPr>
            <w:tcW w:w="1699" w:type="dxa"/>
          </w:tcPr>
          <w:p w14:paraId="2B246F23">
            <w:pPr>
              <w:spacing w:after="0" w:line="240" w:lineRule="auto"/>
              <w:jc w:val="center"/>
            </w:pPr>
          </w:p>
        </w:tc>
        <w:tc>
          <w:tcPr>
            <w:tcW w:w="2105" w:type="dxa"/>
          </w:tcPr>
          <w:p w14:paraId="549A0D58">
            <w:pPr>
              <w:spacing w:after="0" w:line="240" w:lineRule="auto"/>
              <w:jc w:val="center"/>
            </w:pPr>
          </w:p>
        </w:tc>
      </w:tr>
      <w:tr w14:paraId="47E6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380" w:type="dxa"/>
            <w:gridSpan w:val="4"/>
          </w:tcPr>
          <w:p w14:paraId="0D5B9ABE">
            <w:pPr>
              <w:spacing w:after="0" w:line="240" w:lineRule="auto"/>
              <w:jc w:val="right"/>
              <w:rPr>
                <w:b/>
              </w:rPr>
            </w:pPr>
            <w:r>
              <w:rPr>
                <w:b/>
              </w:rPr>
              <w:t>Итого:</w:t>
            </w:r>
          </w:p>
        </w:tc>
        <w:tc>
          <w:tcPr>
            <w:tcW w:w="2105" w:type="dxa"/>
          </w:tcPr>
          <w:p w14:paraId="48224ED3">
            <w:pPr>
              <w:spacing w:after="0" w:line="240" w:lineRule="auto"/>
              <w:jc w:val="center"/>
              <w:rPr>
                <w:b/>
              </w:rPr>
            </w:pPr>
          </w:p>
        </w:tc>
      </w:tr>
    </w:tbl>
    <w:p w14:paraId="44973F96">
      <w:pPr>
        <w:spacing w:after="0"/>
        <w:jc w:val="both"/>
        <w:rPr>
          <w:rFonts w:ascii="Times New Roman" w:hAnsi="Times New Roman" w:cs="Times New Roman"/>
        </w:rPr>
      </w:pPr>
    </w:p>
    <w:p w14:paraId="234E5A26">
      <w:pPr>
        <w:spacing w:after="0"/>
        <w:jc w:val="both"/>
        <w:rPr>
          <w:rFonts w:ascii="Times New Roman" w:hAnsi="Times New Roman" w:cs="Times New Roman"/>
          <w:sz w:val="6"/>
          <w:szCs w:val="6"/>
        </w:rPr>
      </w:pPr>
    </w:p>
    <w:p w14:paraId="52944E3E">
      <w:pPr>
        <w:spacing w:after="0"/>
        <w:jc w:val="both"/>
        <w:rPr>
          <w:rFonts w:ascii="Times New Roman" w:hAnsi="Times New Roman" w:cs="Times New Roman"/>
        </w:rPr>
      </w:pPr>
      <w:r>
        <w:rPr>
          <w:rFonts w:ascii="Times New Roman" w:hAnsi="Times New Roman" w:cs="Times New Roman"/>
          <w:b/>
        </w:rPr>
        <w:t>Место поставки:</w:t>
      </w:r>
      <w:r>
        <w:rPr>
          <w:rFonts w:ascii="Times New Roman" w:hAnsi="Times New Roman" w:cs="Times New Roman"/>
        </w:rPr>
        <w:t xml:space="preserve"> с. Некрасовка.</w:t>
      </w:r>
    </w:p>
    <w:p w14:paraId="48EC928A">
      <w:pPr>
        <w:spacing w:after="0"/>
        <w:jc w:val="both"/>
        <w:rPr>
          <w:rFonts w:ascii="Times New Roman" w:hAnsi="Times New Roman" w:cs="Times New Roman"/>
        </w:rPr>
      </w:pPr>
      <w:r>
        <w:rPr>
          <w:rFonts w:ascii="Times New Roman" w:hAnsi="Times New Roman" w:cs="Times New Roman"/>
          <w:b/>
        </w:rPr>
        <w:t>Срок поставки:</w:t>
      </w:r>
      <w:r>
        <w:rPr>
          <w:rFonts w:ascii="Times New Roman" w:hAnsi="Times New Roman" w:cs="Times New Roman"/>
        </w:rPr>
        <w:t xml:space="preserve"> 20-25 календарных дней с момента 30% предоплаты.</w:t>
      </w:r>
    </w:p>
    <w:p w14:paraId="5081ADE5">
      <w:pPr>
        <w:spacing w:after="0"/>
        <w:jc w:val="both"/>
        <w:rPr>
          <w:rFonts w:ascii="Times New Roman" w:hAnsi="Times New Roman" w:cs="Times New Roman"/>
          <w:sz w:val="6"/>
          <w:szCs w:val="6"/>
        </w:rPr>
      </w:pPr>
    </w:p>
    <w:p w14:paraId="5F12EEF8">
      <w:pPr>
        <w:rPr>
          <w:rFonts w:ascii="Times New Roman" w:hAnsi="Times New Roman" w:cs="Times New Roman"/>
        </w:rPr>
      </w:pPr>
    </w:p>
    <w:p w14:paraId="275144D1">
      <w:pPr>
        <w:tabs>
          <w:tab w:val="left" w:pos="1485"/>
        </w:tabs>
        <w:jc w:val="center"/>
        <w:rPr>
          <w:rFonts w:ascii="Times New Roman" w:hAnsi="Times New Roman" w:cs="Times New Roman"/>
        </w:rPr>
      </w:pPr>
      <w:r>
        <w:rPr>
          <w:rFonts w:ascii="Times New Roman" w:hAnsi="Times New Roman" w:cs="Times New Roman"/>
        </w:rPr>
        <w:t>Настоящая спецификация является неотъемлемой частью договора, составлена в двух экземплярах, имеющих одинаковую юридическую силу для каждой из сторон.</w:t>
      </w:r>
    </w:p>
    <w:p w14:paraId="43FAEA46">
      <w:pPr>
        <w:tabs>
          <w:tab w:val="left" w:pos="1485"/>
        </w:tabs>
        <w:jc w:val="center"/>
        <w:rPr>
          <w:rFonts w:ascii="Times New Roman" w:hAnsi="Times New Roman" w:cs="Times New Roman"/>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709"/>
        <w:gridCol w:w="4950"/>
      </w:tblGrid>
      <w:tr w14:paraId="5E5B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4536" w:type="dxa"/>
          </w:tcPr>
          <w:p w14:paraId="4264536B">
            <w:pPr>
              <w:spacing w:after="0" w:line="240" w:lineRule="auto"/>
              <w:rPr>
                <w:rFonts w:ascii="Times New Roman" w:hAnsi="Times New Roman" w:cs="Times New Roman"/>
              </w:rPr>
            </w:pPr>
          </w:p>
          <w:p w14:paraId="5ED215D3">
            <w:pPr>
              <w:spacing w:after="0" w:line="240" w:lineRule="auto"/>
              <w:rPr>
                <w:rFonts w:ascii="Times New Roman" w:hAnsi="Times New Roman" w:cs="Times New Roman"/>
              </w:rPr>
            </w:pPr>
          </w:p>
          <w:p w14:paraId="7826AF73">
            <w:pPr>
              <w:spacing w:after="0" w:line="240" w:lineRule="auto"/>
              <w:rPr>
                <w:rFonts w:ascii="Times New Roman" w:hAnsi="Times New Roman" w:cs="Times New Roman"/>
              </w:rPr>
            </w:pPr>
            <w:r>
              <w:rPr>
                <w:rFonts w:ascii="Times New Roman" w:hAnsi="Times New Roman" w:cs="Times New Roman"/>
              </w:rPr>
              <w:t xml:space="preserve">_______________________________ </w:t>
            </w:r>
          </w:p>
          <w:p w14:paraId="418B0DCB">
            <w:pPr>
              <w:spacing w:after="0" w:line="240" w:lineRule="auto"/>
              <w:rPr>
                <w:rFonts w:ascii="Times New Roman" w:hAnsi="Times New Roman" w:cs="Times New Roman"/>
                <w:i/>
              </w:rPr>
            </w:pPr>
            <w:r>
              <w:rPr>
                <w:rFonts w:ascii="Times New Roman" w:hAnsi="Times New Roman" w:cs="Times New Roman"/>
                <w:i/>
                <w:sz w:val="18"/>
              </w:rPr>
              <w:t xml:space="preserve">                                 </w:t>
            </w:r>
            <w:r>
              <w:rPr>
                <w:rFonts w:ascii="Times New Roman" w:hAnsi="Times New Roman" w:cs="Times New Roman"/>
                <w:i/>
                <w:sz w:val="16"/>
              </w:rPr>
              <w:t>подпись</w:t>
            </w:r>
          </w:p>
        </w:tc>
        <w:tc>
          <w:tcPr>
            <w:tcW w:w="709" w:type="dxa"/>
          </w:tcPr>
          <w:p w14:paraId="2CCE6D90">
            <w:pPr>
              <w:spacing w:after="0" w:line="240" w:lineRule="auto"/>
              <w:rPr>
                <w:rFonts w:ascii="Times New Roman" w:hAnsi="Times New Roman" w:cs="Times New Roman"/>
                <w:i/>
              </w:rPr>
            </w:pPr>
          </w:p>
          <w:p w14:paraId="2B693906">
            <w:pPr>
              <w:spacing w:after="0" w:line="240" w:lineRule="auto"/>
              <w:rPr>
                <w:rFonts w:ascii="Times New Roman" w:hAnsi="Times New Roman" w:cs="Times New Roman"/>
                <w:i/>
              </w:rPr>
            </w:pPr>
          </w:p>
        </w:tc>
        <w:tc>
          <w:tcPr>
            <w:tcW w:w="4950" w:type="dxa"/>
          </w:tcPr>
          <w:p w14:paraId="28F79AFD">
            <w:pPr>
              <w:spacing w:after="0" w:line="240" w:lineRule="auto"/>
              <w:rPr>
                <w:rFonts w:ascii="Times New Roman" w:hAnsi="Times New Roman" w:cs="Times New Roman"/>
              </w:rPr>
            </w:pPr>
            <w:r>
              <w:rPr>
                <w:rFonts w:ascii="Times New Roman" w:hAnsi="Times New Roman" w:cs="Times New Roman"/>
              </w:rPr>
              <w:t>Глава</w:t>
            </w:r>
          </w:p>
          <w:p w14:paraId="4717988E">
            <w:pPr>
              <w:spacing w:after="0" w:line="240" w:lineRule="auto"/>
              <w:rPr>
                <w:rFonts w:ascii="Times New Roman" w:hAnsi="Times New Roman" w:cs="Times New Roman"/>
              </w:rPr>
            </w:pPr>
          </w:p>
          <w:p w14:paraId="22EB01DA">
            <w:pPr>
              <w:spacing w:after="0" w:line="240" w:lineRule="auto"/>
              <w:rPr>
                <w:rFonts w:ascii="Times New Roman" w:hAnsi="Times New Roman" w:cs="Times New Roman"/>
              </w:rPr>
            </w:pPr>
            <w:r>
              <w:rPr>
                <w:rFonts w:ascii="Times New Roman" w:hAnsi="Times New Roman" w:cs="Times New Roman"/>
              </w:rPr>
              <w:t>____________________________ Е.С. Тумачков</w:t>
            </w:r>
          </w:p>
          <w:p w14:paraId="629DE135">
            <w:pPr>
              <w:spacing w:after="0" w:line="240" w:lineRule="auto"/>
              <w:rPr>
                <w:rFonts w:ascii="Times New Roman" w:hAnsi="Times New Roman" w:cs="Times New Roman"/>
              </w:rPr>
            </w:pPr>
            <w:r>
              <w:rPr>
                <w:rFonts w:ascii="Times New Roman" w:hAnsi="Times New Roman" w:cs="Times New Roman"/>
                <w:sz w:val="16"/>
                <w:szCs w:val="16"/>
              </w:rPr>
              <w:t xml:space="preserve">                                    п</w:t>
            </w:r>
            <w:r>
              <w:rPr>
                <w:rFonts w:ascii="Times New Roman" w:hAnsi="Times New Roman" w:cs="Times New Roman"/>
                <w:i/>
                <w:sz w:val="16"/>
                <w:szCs w:val="16"/>
              </w:rPr>
              <w:t>одпись</w:t>
            </w:r>
          </w:p>
        </w:tc>
      </w:tr>
      <w:tr w14:paraId="17E8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536" w:type="dxa"/>
          </w:tcPr>
          <w:p w14:paraId="53BDB8E8">
            <w:pPr>
              <w:spacing w:after="0" w:line="240" w:lineRule="auto"/>
              <w:rPr>
                <w:rFonts w:ascii="Times New Roman" w:hAnsi="Times New Roman" w:cs="Times New Roman"/>
                <w:b/>
              </w:rPr>
            </w:pPr>
            <w:r>
              <w:rPr>
                <w:rFonts w:ascii="Times New Roman" w:hAnsi="Times New Roman" w:cs="Times New Roman"/>
                <w:b/>
              </w:rPr>
              <w:t xml:space="preserve">            МП</w:t>
            </w:r>
          </w:p>
        </w:tc>
        <w:tc>
          <w:tcPr>
            <w:tcW w:w="709" w:type="dxa"/>
          </w:tcPr>
          <w:p w14:paraId="4D9A9CE0">
            <w:pPr>
              <w:spacing w:after="0" w:line="240" w:lineRule="auto"/>
              <w:rPr>
                <w:rFonts w:ascii="Times New Roman" w:hAnsi="Times New Roman" w:cs="Times New Roman"/>
                <w:b/>
              </w:rPr>
            </w:pPr>
          </w:p>
        </w:tc>
        <w:tc>
          <w:tcPr>
            <w:tcW w:w="4950" w:type="dxa"/>
          </w:tcPr>
          <w:p w14:paraId="221CA5CE">
            <w:pPr>
              <w:spacing w:after="0" w:line="240" w:lineRule="auto"/>
              <w:rPr>
                <w:rFonts w:ascii="Times New Roman" w:hAnsi="Times New Roman" w:cs="Times New Roman"/>
                <w:b/>
              </w:rPr>
            </w:pPr>
            <w:r>
              <w:rPr>
                <w:rFonts w:ascii="Times New Roman" w:hAnsi="Times New Roman" w:cs="Times New Roman"/>
                <w:b/>
              </w:rPr>
              <w:t xml:space="preserve">           МП</w:t>
            </w:r>
          </w:p>
        </w:tc>
      </w:tr>
    </w:tbl>
    <w:p w14:paraId="05BA28BD">
      <w:pPr>
        <w:tabs>
          <w:tab w:val="left" w:pos="1485"/>
        </w:tabs>
        <w:jc w:val="center"/>
        <w:rPr>
          <w:rFonts w:ascii="Times New Roman" w:hAnsi="Times New Roman" w:cs="Times New Roman"/>
        </w:rPr>
      </w:pPr>
    </w:p>
    <w:p w14:paraId="2D55B568">
      <w:pPr>
        <w:tabs>
          <w:tab w:val="left" w:pos="1485"/>
        </w:tabs>
        <w:jc w:val="center"/>
        <w:rPr>
          <w:rFonts w:ascii="Times New Roman" w:hAnsi="Times New Roman" w:cs="Times New Roman"/>
        </w:rPr>
      </w:pPr>
    </w:p>
    <w:p w14:paraId="54475924">
      <w:pPr>
        <w:tabs>
          <w:tab w:val="left" w:pos="1485"/>
        </w:tabs>
        <w:rPr>
          <w:rFonts w:ascii="Times New Roman" w:hAnsi="Times New Roman" w:cs="Times New Roman"/>
          <w:lang w:val="en-US"/>
        </w:rPr>
      </w:pPr>
    </w:p>
    <w:sectPr>
      <w:footerReference r:id="rId5" w:type="default"/>
      <w:pgSz w:w="11906" w:h="16838"/>
      <w:pgMar w:top="851" w:right="567"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7704247"/>
      <w:docPartObj>
        <w:docPartGallery w:val="autotext"/>
      </w:docPartObj>
    </w:sdtPr>
    <w:sdtContent>
      <w:p w14:paraId="2CCA12D0">
        <w:pPr>
          <w:pStyle w:val="7"/>
          <w:jc w:val="center"/>
        </w:pPr>
        <w:r>
          <w:fldChar w:fldCharType="begin"/>
        </w:r>
        <w:r>
          <w:instrText xml:space="preserve">PAGE   \* MERGEFORMAT</w:instrText>
        </w:r>
        <w:r>
          <w:fldChar w:fldCharType="separate"/>
        </w:r>
        <w: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352C1F"/>
    <w:rsid w:val="000609A8"/>
    <w:rsid w:val="00063186"/>
    <w:rsid w:val="00090A09"/>
    <w:rsid w:val="000D5618"/>
    <w:rsid w:val="000F751B"/>
    <w:rsid w:val="00144C58"/>
    <w:rsid w:val="001879AE"/>
    <w:rsid w:val="00187E3D"/>
    <w:rsid w:val="0019190C"/>
    <w:rsid w:val="001A1799"/>
    <w:rsid w:val="001A5B28"/>
    <w:rsid w:val="001D7DD6"/>
    <w:rsid w:val="00281534"/>
    <w:rsid w:val="00282E6E"/>
    <w:rsid w:val="00290C9F"/>
    <w:rsid w:val="002938AA"/>
    <w:rsid w:val="00296EC0"/>
    <w:rsid w:val="002B7589"/>
    <w:rsid w:val="002C69AC"/>
    <w:rsid w:val="003444FF"/>
    <w:rsid w:val="00352C1F"/>
    <w:rsid w:val="003730C5"/>
    <w:rsid w:val="00433615"/>
    <w:rsid w:val="00456F6E"/>
    <w:rsid w:val="004635F8"/>
    <w:rsid w:val="00480149"/>
    <w:rsid w:val="00486960"/>
    <w:rsid w:val="00490147"/>
    <w:rsid w:val="00493A27"/>
    <w:rsid w:val="004A2E1E"/>
    <w:rsid w:val="004B605A"/>
    <w:rsid w:val="00574651"/>
    <w:rsid w:val="0057676C"/>
    <w:rsid w:val="00583E1C"/>
    <w:rsid w:val="00620608"/>
    <w:rsid w:val="00643B50"/>
    <w:rsid w:val="00672924"/>
    <w:rsid w:val="006D24D7"/>
    <w:rsid w:val="00711A89"/>
    <w:rsid w:val="00713523"/>
    <w:rsid w:val="0074078F"/>
    <w:rsid w:val="00747E7F"/>
    <w:rsid w:val="00764919"/>
    <w:rsid w:val="00781F5A"/>
    <w:rsid w:val="0078490B"/>
    <w:rsid w:val="007B4735"/>
    <w:rsid w:val="007C1D37"/>
    <w:rsid w:val="008631BA"/>
    <w:rsid w:val="008D4F8E"/>
    <w:rsid w:val="008E38FB"/>
    <w:rsid w:val="008E7036"/>
    <w:rsid w:val="008F1CB5"/>
    <w:rsid w:val="009161F5"/>
    <w:rsid w:val="009357F5"/>
    <w:rsid w:val="009800DA"/>
    <w:rsid w:val="009907C0"/>
    <w:rsid w:val="009B4BE9"/>
    <w:rsid w:val="009D1399"/>
    <w:rsid w:val="00A05823"/>
    <w:rsid w:val="00A32DE3"/>
    <w:rsid w:val="00A72782"/>
    <w:rsid w:val="00AB24B8"/>
    <w:rsid w:val="00AD1E54"/>
    <w:rsid w:val="00AD2B6E"/>
    <w:rsid w:val="00AD7C90"/>
    <w:rsid w:val="00B21D8F"/>
    <w:rsid w:val="00B32783"/>
    <w:rsid w:val="00B34BCB"/>
    <w:rsid w:val="00B52EEA"/>
    <w:rsid w:val="00B96919"/>
    <w:rsid w:val="00BD7778"/>
    <w:rsid w:val="00BF246C"/>
    <w:rsid w:val="00BF3BA5"/>
    <w:rsid w:val="00BF6DD9"/>
    <w:rsid w:val="00C30252"/>
    <w:rsid w:val="00C512F2"/>
    <w:rsid w:val="00C87208"/>
    <w:rsid w:val="00CB2C86"/>
    <w:rsid w:val="00D16ED6"/>
    <w:rsid w:val="00D259F8"/>
    <w:rsid w:val="00D7118A"/>
    <w:rsid w:val="00DB439A"/>
    <w:rsid w:val="00DF28E2"/>
    <w:rsid w:val="00E64CF7"/>
    <w:rsid w:val="00E65499"/>
    <w:rsid w:val="00E72E1A"/>
    <w:rsid w:val="00EA6B47"/>
    <w:rsid w:val="00EC19E7"/>
    <w:rsid w:val="00F65D4C"/>
    <w:rsid w:val="00FB5A29"/>
    <w:rsid w:val="00FF4CFF"/>
    <w:rsid w:val="306A17DC"/>
    <w:rsid w:val="5C3848F2"/>
    <w:rsid w:val="63EF5441"/>
    <w:rsid w:val="78ED115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rPr>
  </w:style>
  <w:style w:type="paragraph" w:styleId="5">
    <w:name w:val="Balloon Text"/>
    <w:basedOn w:val="1"/>
    <w:link w:val="15"/>
    <w:semiHidden/>
    <w:unhideWhenUsed/>
    <w:qFormat/>
    <w:uiPriority w:val="99"/>
    <w:pPr>
      <w:spacing w:after="0" w:line="240" w:lineRule="auto"/>
    </w:pPr>
    <w:rPr>
      <w:rFonts w:ascii="Segoe UI" w:hAnsi="Segoe UI" w:cs="Segoe UI"/>
      <w:sz w:val="18"/>
      <w:szCs w:val="18"/>
    </w:rPr>
  </w:style>
  <w:style w:type="paragraph" w:styleId="6">
    <w:name w:val="header"/>
    <w:basedOn w:val="1"/>
    <w:link w:val="16"/>
    <w:unhideWhenUsed/>
    <w:qFormat/>
    <w:uiPriority w:val="99"/>
    <w:pPr>
      <w:tabs>
        <w:tab w:val="center" w:pos="4677"/>
        <w:tab w:val="right" w:pos="9355"/>
      </w:tabs>
      <w:spacing w:after="0" w:line="240" w:lineRule="auto"/>
    </w:pPr>
  </w:style>
  <w:style w:type="paragraph" w:styleId="7">
    <w:name w:val="footer"/>
    <w:basedOn w:val="1"/>
    <w:link w:val="17"/>
    <w:unhideWhenUsed/>
    <w:qFormat/>
    <w:uiPriority w:val="99"/>
    <w:pPr>
      <w:tabs>
        <w:tab w:val="center" w:pos="4677"/>
        <w:tab w:val="right" w:pos="9355"/>
      </w:tabs>
      <w:spacing w:after="0" w:line="240" w:lineRule="auto"/>
    </w:p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ft0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0">
    <w:name w:val="ft02"/>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1">
    <w:name w:val="ft04"/>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2">
    <w:name w:val="ft03"/>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3">
    <w:name w:val="ft05"/>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4">
    <w:name w:val="List Paragraph"/>
    <w:basedOn w:val="1"/>
    <w:qFormat/>
    <w:uiPriority w:val="34"/>
    <w:pPr>
      <w:ind w:left="720"/>
      <w:contextualSpacing/>
    </w:pPr>
  </w:style>
  <w:style w:type="character" w:customStyle="1" w:styleId="15">
    <w:name w:val="Текст выноски Знак"/>
    <w:basedOn w:val="2"/>
    <w:link w:val="5"/>
    <w:semiHidden/>
    <w:qFormat/>
    <w:uiPriority w:val="99"/>
    <w:rPr>
      <w:rFonts w:ascii="Segoe UI" w:hAnsi="Segoe UI" w:cs="Segoe UI"/>
      <w:sz w:val="18"/>
      <w:szCs w:val="18"/>
    </w:rPr>
  </w:style>
  <w:style w:type="character" w:customStyle="1" w:styleId="16">
    <w:name w:val="Верхний колонтитул Знак"/>
    <w:basedOn w:val="2"/>
    <w:link w:val="6"/>
    <w:qFormat/>
    <w:uiPriority w:val="99"/>
  </w:style>
  <w:style w:type="character" w:customStyle="1" w:styleId="17">
    <w:name w:val="Нижний колонтитул Знак"/>
    <w:basedOn w:val="2"/>
    <w:link w:val="7"/>
    <w:qFormat/>
    <w:uiPriority w:val="99"/>
  </w:style>
  <w:style w:type="character" w:customStyle="1" w:styleId="18">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
  <Pages>5</Pages>
  <Words>1981</Words>
  <Characters>13833</Characters>
  <Lines>125</Lines>
  <Paragraphs>35</Paragraphs>
  <TotalTime>301</TotalTime>
  <ScaleCrop>false</ScaleCrop>
  <LinksUpToDate>false</LinksUpToDate>
  <CharactersWithSpaces>15865</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2022-02-25T11:24:00Z</dcterms:created>
  <dc:creator>User</dc:creator>
  <cp:lastModifiedBy>WPS_1779694154</cp:lastModifiedBy>
  <cp:lastPrinted>2026-03-25T00:10:00Z</cp:lastPrinted>
  <dcterms:modified xsi:type="dcterms:W3CDTF">2026-05-25T07:48:00Z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eyJoZGlkIjoiMGIyZDZhNWI4M2RmYTkwM2Y1YWQ5YTg0ZDdhM2JmODgiLCJ1c2VySWQiOiI4MjQ2MzU0NzkyNjAifQ==</vt:lpwstr>
  </property>
  <property fmtid="{D5CDD505-2E9C-101B-9397-08002B2CF9AE}" pid="3" name="KSOProductBuildVer">
    <vt:lpwstr>1049-12.1.0.26372</vt:lpwstr>
  </property>
  <property fmtid="{D5CDD505-2E9C-101B-9397-08002B2CF9AE}" pid="4" name="ICV">
    <vt:lpwstr>3AFDC46EA96443029481EE9693970238_12</vt:lpwstr>
  </property>
</Properties>
</file>