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769F" w:rsidRDefault="00D213E8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Приложение № 1 </w:t>
      </w:r>
    </w:p>
    <w:p w:rsidR="0048769F" w:rsidRDefault="00D213E8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к  контракту № ______________________ </w:t>
      </w:r>
    </w:p>
    <w:p w:rsidR="0048769F" w:rsidRDefault="00D213E8">
      <w:pPr>
        <w:jc w:val="right"/>
        <w:rPr>
          <w:sz w:val="20"/>
          <w:szCs w:val="20"/>
        </w:rPr>
      </w:pPr>
      <w:r>
        <w:rPr>
          <w:sz w:val="20"/>
          <w:szCs w:val="20"/>
        </w:rPr>
        <w:t>от _________________2026</w:t>
      </w:r>
    </w:p>
    <w:p w:rsidR="0048769F" w:rsidRDefault="0048769F">
      <w:pPr>
        <w:jc w:val="center"/>
        <w:rPr>
          <w:b/>
          <w:sz w:val="20"/>
          <w:szCs w:val="20"/>
        </w:rPr>
      </w:pPr>
    </w:p>
    <w:p w:rsidR="0048769F" w:rsidRDefault="00D213E8">
      <w:pPr>
        <w:pStyle w:val="ConsPlusNonformat"/>
        <w:widowControl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Техническое задание</w:t>
      </w:r>
    </w:p>
    <w:p w:rsidR="0048769F" w:rsidRDefault="00D213E8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на поставку электроматериалов</w:t>
      </w:r>
    </w:p>
    <w:p w:rsidR="0048769F" w:rsidRDefault="0048769F">
      <w:pPr>
        <w:jc w:val="center"/>
        <w:rPr>
          <w:b/>
          <w:sz w:val="20"/>
          <w:szCs w:val="20"/>
        </w:rPr>
      </w:pPr>
    </w:p>
    <w:p w:rsidR="0048769F" w:rsidRDefault="00D213E8">
      <w:pPr>
        <w:shd w:val="clear" w:color="auto" w:fill="FFFFFF"/>
        <w:ind w:right="29"/>
        <w:rPr>
          <w:b/>
          <w:bCs/>
          <w:sz w:val="20"/>
          <w:szCs w:val="20"/>
        </w:rPr>
      </w:pPr>
      <w:r>
        <w:rPr>
          <w:sz w:val="20"/>
          <w:szCs w:val="20"/>
        </w:rPr>
        <w:t xml:space="preserve">1. Предмет закупки: </w:t>
      </w:r>
      <w:r>
        <w:rPr>
          <w:b/>
          <w:sz w:val="20"/>
          <w:szCs w:val="20"/>
        </w:rPr>
        <w:t>Поставка электроматериалов</w:t>
      </w:r>
    </w:p>
    <w:p w:rsidR="0048769F" w:rsidRDefault="00D213E8">
      <w:pPr>
        <w:shd w:val="clear" w:color="auto" w:fill="FFFFFF"/>
        <w:ind w:right="29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2.Заказчик: </w:t>
      </w:r>
      <w:proofErr w:type="gramStart"/>
      <w:r>
        <w:rPr>
          <w:sz w:val="20"/>
          <w:szCs w:val="20"/>
        </w:rPr>
        <w:t>Федеральное</w:t>
      </w:r>
      <w:proofErr w:type="gramEnd"/>
      <w:r>
        <w:rPr>
          <w:sz w:val="20"/>
          <w:szCs w:val="20"/>
        </w:rPr>
        <w:t xml:space="preserve"> государственное бюджетное образовательное </w:t>
      </w:r>
      <w:r>
        <w:rPr>
          <w:sz w:val="20"/>
          <w:szCs w:val="20"/>
        </w:rPr>
        <w:t>учреждение высшего образования «Уральский государственный архит</w:t>
      </w:r>
      <w:r>
        <w:rPr>
          <w:sz w:val="20"/>
          <w:szCs w:val="20"/>
        </w:rPr>
        <w:t xml:space="preserve">ектурно-художественный университет имени Н.С.Алфёрова» </w:t>
      </w:r>
    </w:p>
    <w:p w:rsidR="0048769F" w:rsidRDefault="00D213E8">
      <w:pPr>
        <w:pStyle w:val="a4"/>
        <w:tabs>
          <w:tab w:val="left" w:pos="284"/>
        </w:tabs>
        <w:spacing w:after="0" w:line="288" w:lineRule="auto"/>
        <w:ind w:left="0"/>
        <w:jc w:val="both"/>
      </w:pPr>
      <w:r>
        <w:rPr>
          <w:rFonts w:ascii="Times New Roman" w:hAnsi="Times New Roman"/>
          <w:sz w:val="20"/>
          <w:szCs w:val="20"/>
        </w:rPr>
        <w:t>3. Место поставки и установки: г. Екатеринбург, ул. Карла Либкнехта, дом 23.</w:t>
      </w:r>
    </w:p>
    <w:p w:rsidR="0048769F" w:rsidRDefault="00D213E8">
      <w:pPr>
        <w:widowControl w:val="0"/>
        <w:shd w:val="clear" w:color="auto" w:fill="FFFFFF" w:themeFill="background1"/>
        <w:spacing w:line="288" w:lineRule="auto"/>
        <w:jc w:val="both"/>
      </w:pPr>
      <w:r>
        <w:rPr>
          <w:bCs/>
          <w:sz w:val="20"/>
          <w:szCs w:val="20"/>
        </w:rPr>
        <w:t xml:space="preserve">4. Срок поставки Товара: </w:t>
      </w:r>
      <w:r>
        <w:rPr>
          <w:sz w:val="20"/>
          <w:szCs w:val="20"/>
        </w:rPr>
        <w:t>в течение 10 календарных  дней со д</w:t>
      </w:r>
      <w:r>
        <w:rPr>
          <w:sz w:val="20"/>
          <w:szCs w:val="20"/>
        </w:rPr>
        <w:t>ня заключения Договора</w:t>
      </w:r>
      <w:r>
        <w:rPr>
          <w:bCs/>
          <w:sz w:val="20"/>
          <w:szCs w:val="20"/>
        </w:rPr>
        <w:t>.</w:t>
      </w:r>
    </w:p>
    <w:p w:rsidR="0048769F" w:rsidRDefault="00D213E8">
      <w:pPr>
        <w:widowControl w:val="0"/>
        <w:shd w:val="clear" w:color="auto" w:fill="FFFFFF" w:themeFill="background1"/>
        <w:spacing w:line="288" w:lineRule="auto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5. Наименование товара, функциональные и качественны</w:t>
      </w:r>
      <w:r>
        <w:rPr>
          <w:bCs/>
          <w:sz w:val="20"/>
          <w:szCs w:val="20"/>
        </w:rPr>
        <w:t xml:space="preserve">е характеристики товара: </w:t>
      </w:r>
    </w:p>
    <w:p w:rsidR="0048769F" w:rsidRDefault="0048769F">
      <w:pPr>
        <w:widowControl w:val="0"/>
        <w:shd w:val="clear" w:color="auto" w:fill="FFFFFF" w:themeFill="background1"/>
        <w:spacing w:line="288" w:lineRule="auto"/>
        <w:jc w:val="both"/>
        <w:rPr>
          <w:bCs/>
          <w:sz w:val="20"/>
          <w:szCs w:val="20"/>
        </w:rPr>
      </w:pPr>
    </w:p>
    <w:tbl>
      <w:tblPr>
        <w:tblW w:w="10789" w:type="dxa"/>
        <w:tblInd w:w="93" w:type="dxa"/>
        <w:tblLayout w:type="fixed"/>
        <w:tblLook w:val="04A0"/>
      </w:tblPr>
      <w:tblGrid>
        <w:gridCol w:w="729"/>
        <w:gridCol w:w="2175"/>
        <w:gridCol w:w="1060"/>
        <w:gridCol w:w="1018"/>
        <w:gridCol w:w="5807"/>
      </w:tblGrid>
      <w:tr w:rsidR="0048769F">
        <w:trPr>
          <w:trHeight w:val="315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69F" w:rsidRDefault="00D213E8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  <w:p w:rsidR="0048769F" w:rsidRDefault="00D213E8">
            <w:pPr>
              <w:contextualSpacing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п</w:t>
            </w:r>
            <w:proofErr w:type="spellEnd"/>
            <w:proofErr w:type="gramEnd"/>
            <w:r>
              <w:rPr>
                <w:sz w:val="20"/>
                <w:szCs w:val="20"/>
              </w:rPr>
              <w:t>/</w:t>
            </w:r>
            <w:proofErr w:type="spellStart"/>
            <w:r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1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69F" w:rsidRDefault="00D213E8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товара</w:t>
            </w:r>
          </w:p>
        </w:tc>
        <w:tc>
          <w:tcPr>
            <w:tcW w:w="10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69F" w:rsidRDefault="00D213E8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Ед. изм.</w:t>
            </w:r>
          </w:p>
        </w:tc>
        <w:tc>
          <w:tcPr>
            <w:tcW w:w="10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69F" w:rsidRDefault="00D213E8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Кол-во</w:t>
            </w:r>
          </w:p>
        </w:tc>
        <w:tc>
          <w:tcPr>
            <w:tcW w:w="58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69F" w:rsidRDefault="00D213E8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Функциональные, качественные характеристики товара</w:t>
            </w:r>
          </w:p>
        </w:tc>
      </w:tr>
      <w:tr w:rsidR="0048769F">
        <w:trPr>
          <w:trHeight w:val="315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69F" w:rsidRDefault="00D213E8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1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769F" w:rsidRDefault="00D213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Светильник накладной светодиодный PWP-C2 1200 Jazzway </w:t>
            </w:r>
          </w:p>
        </w:tc>
        <w:tc>
          <w:tcPr>
            <w:tcW w:w="10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769F" w:rsidRDefault="00D213E8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0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769F" w:rsidRDefault="00D213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58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8769F" w:rsidRDefault="00D213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Напряжение 196-264В, ток входной 0,16А, частота 50-60 Гц; мощность 40Вт; световой поток 3600лм; </w:t>
            </w:r>
          </w:p>
          <w:p w:rsidR="0048769F" w:rsidRDefault="00D213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цветовая температура 4000К; </w:t>
            </w:r>
          </w:p>
          <w:p w:rsidR="0048769F" w:rsidRDefault="00D213E8">
            <w:r>
              <w:rPr>
                <w:sz w:val="20"/>
                <w:szCs w:val="20"/>
              </w:rPr>
              <w:t xml:space="preserve">индекс цветопередачи </w:t>
            </w:r>
            <w:proofErr w:type="spellStart"/>
            <w:r>
              <w:rPr>
                <w:sz w:val="20"/>
                <w:szCs w:val="20"/>
              </w:rPr>
              <w:t>Ra</w:t>
            </w:r>
            <w:proofErr w:type="spellEnd"/>
            <w:r>
              <w:rPr>
                <w:sz w:val="20"/>
                <w:szCs w:val="20"/>
              </w:rPr>
              <w:t xml:space="preserve">  85,  степень защиты IP65, </w:t>
            </w:r>
          </w:p>
          <w:p w:rsidR="0048769F" w:rsidRDefault="00D213E8">
            <w:r>
              <w:rPr>
                <w:sz w:val="20"/>
                <w:szCs w:val="20"/>
              </w:rPr>
              <w:t xml:space="preserve">коэффициент пульсации не более 5%, класс энергоэффективности А+, </w:t>
            </w:r>
          </w:p>
          <w:p w:rsidR="0048769F" w:rsidRDefault="00D213E8">
            <w:r>
              <w:rPr>
                <w:sz w:val="20"/>
                <w:szCs w:val="20"/>
              </w:rPr>
              <w:t xml:space="preserve">рабочий диапазон температур -20..+40град, </w:t>
            </w:r>
          </w:p>
          <w:p w:rsidR="0048769F" w:rsidRDefault="00D213E8">
            <w:r>
              <w:rPr>
                <w:sz w:val="20"/>
                <w:szCs w:val="20"/>
              </w:rPr>
              <w:t xml:space="preserve">класс защиты II, </w:t>
            </w:r>
          </w:p>
          <w:p w:rsidR="0048769F" w:rsidRDefault="00D213E8">
            <w:r>
              <w:rPr>
                <w:sz w:val="20"/>
                <w:szCs w:val="20"/>
              </w:rPr>
              <w:t xml:space="preserve">корпус ударопрочный </w:t>
            </w:r>
            <w:proofErr w:type="gramStart"/>
            <w:r>
              <w:rPr>
                <w:sz w:val="20"/>
                <w:szCs w:val="20"/>
              </w:rPr>
              <w:t>цельнолитой</w:t>
            </w:r>
            <w:proofErr w:type="gramEnd"/>
            <w:r>
              <w:rPr>
                <w:sz w:val="20"/>
                <w:szCs w:val="20"/>
              </w:rPr>
              <w:t xml:space="preserve"> поликарбонат, </w:t>
            </w:r>
          </w:p>
          <w:p w:rsidR="0048769F" w:rsidRDefault="00D213E8">
            <w:r>
              <w:rPr>
                <w:sz w:val="20"/>
                <w:szCs w:val="20"/>
              </w:rPr>
              <w:t xml:space="preserve">рассеиватель опаловый поликарбонат, </w:t>
            </w:r>
          </w:p>
          <w:p w:rsidR="0048769F" w:rsidRDefault="00D213E8">
            <w:r>
              <w:rPr>
                <w:sz w:val="20"/>
                <w:szCs w:val="20"/>
              </w:rPr>
              <w:t xml:space="preserve">срок службы 35000 часов, </w:t>
            </w:r>
          </w:p>
          <w:p w:rsidR="0048769F" w:rsidRDefault="00D213E8">
            <w:r>
              <w:rPr>
                <w:sz w:val="20"/>
                <w:szCs w:val="20"/>
              </w:rPr>
              <w:t>Цвет белый</w:t>
            </w:r>
          </w:p>
          <w:p w:rsidR="0048769F" w:rsidRDefault="00D213E8">
            <w:pPr>
              <w:rPr>
                <w:sz w:val="20"/>
                <w:szCs w:val="20"/>
              </w:rPr>
            </w:pPr>
            <w:r>
              <w:t>Jazzway</w:t>
            </w:r>
          </w:p>
        </w:tc>
      </w:tr>
      <w:tr w:rsidR="0048769F">
        <w:trPr>
          <w:trHeight w:val="315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69F" w:rsidRDefault="00D213E8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1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769F" w:rsidRDefault="00D213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* Светильник светодиодный  DSO-02-50-840-IP40-LED </w:t>
            </w:r>
            <w:proofErr w:type="spellStart"/>
            <w:r>
              <w:rPr>
                <w:sz w:val="20"/>
                <w:szCs w:val="20"/>
              </w:rPr>
              <w:t>Navigator</w:t>
            </w:r>
            <w:proofErr w:type="spellEnd"/>
            <w:r>
              <w:rPr>
                <w:sz w:val="20"/>
                <w:szCs w:val="20"/>
              </w:rPr>
              <w:t xml:space="preserve"> 95031 </w:t>
            </w:r>
          </w:p>
        </w:tc>
        <w:tc>
          <w:tcPr>
            <w:tcW w:w="10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769F" w:rsidRDefault="00D213E8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0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769F" w:rsidRDefault="00D213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58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8769F" w:rsidRDefault="00D213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Мощность 50Вт, напряжение 170-265В, </w:t>
            </w:r>
          </w:p>
          <w:p w:rsidR="0048769F" w:rsidRDefault="00D213E8">
            <w:r>
              <w:rPr>
                <w:sz w:val="20"/>
                <w:szCs w:val="20"/>
              </w:rPr>
              <w:t xml:space="preserve">частота 50/60Гц, ток 0,24А,  световой поток  4000лм, </w:t>
            </w:r>
          </w:p>
          <w:p w:rsidR="0048769F" w:rsidRDefault="00D213E8">
            <w:r>
              <w:rPr>
                <w:sz w:val="20"/>
                <w:szCs w:val="20"/>
              </w:rPr>
              <w:t xml:space="preserve">цветовая температура 4000К, </w:t>
            </w:r>
          </w:p>
          <w:p w:rsidR="0048769F" w:rsidRDefault="00D213E8">
            <w:r>
              <w:rPr>
                <w:sz w:val="20"/>
                <w:szCs w:val="20"/>
              </w:rPr>
              <w:t xml:space="preserve">световая отдача 80лм/Вт,  индекс цветопередачи  70-79, </w:t>
            </w:r>
          </w:p>
          <w:p w:rsidR="0048769F" w:rsidRDefault="00D213E8">
            <w:r>
              <w:rPr>
                <w:sz w:val="20"/>
                <w:szCs w:val="20"/>
              </w:rPr>
              <w:t>степень</w:t>
            </w:r>
            <w:r>
              <w:rPr>
                <w:sz w:val="20"/>
                <w:szCs w:val="20"/>
              </w:rPr>
              <w:t xml:space="preserve"> защиты  IP40,  класс защиты от поражения током I, </w:t>
            </w:r>
          </w:p>
          <w:p w:rsidR="0048769F" w:rsidRDefault="00D213E8">
            <w:r>
              <w:rPr>
                <w:sz w:val="20"/>
                <w:szCs w:val="20"/>
              </w:rPr>
              <w:t xml:space="preserve">корпус алюминий,  рассеиватель опаловый поликарбонат, </w:t>
            </w:r>
          </w:p>
          <w:p w:rsidR="0048769F" w:rsidRDefault="00D213E8">
            <w:r>
              <w:rPr>
                <w:sz w:val="20"/>
                <w:szCs w:val="20"/>
              </w:rPr>
              <w:t xml:space="preserve">цвет черный, </w:t>
            </w:r>
          </w:p>
          <w:p w:rsidR="0048769F" w:rsidRDefault="00D213E8">
            <w:r>
              <w:rPr>
                <w:sz w:val="20"/>
                <w:szCs w:val="20"/>
              </w:rPr>
              <w:t xml:space="preserve">возможность соединения в прямую линию, под прямым и промежуточным углом мощностью светильников до 1000Вт   </w:t>
            </w:r>
          </w:p>
          <w:p w:rsidR="0048769F" w:rsidRDefault="00D213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срок службы 40000 час</w:t>
            </w:r>
          </w:p>
          <w:p w:rsidR="0048769F" w:rsidRDefault="00D213E8">
            <w:pPr>
              <w:rPr>
                <w:sz w:val="20"/>
                <w:szCs w:val="20"/>
              </w:rPr>
            </w:pPr>
            <w:proofErr w:type="spellStart"/>
            <w:r>
              <w:t>Navig</w:t>
            </w:r>
            <w:r>
              <w:t>ator</w:t>
            </w:r>
            <w:proofErr w:type="spellEnd"/>
          </w:p>
        </w:tc>
      </w:tr>
      <w:tr w:rsidR="0048769F">
        <w:trPr>
          <w:trHeight w:val="315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69F" w:rsidRDefault="00D213E8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1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769F" w:rsidRDefault="00D213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*Шнур питания </w:t>
            </w:r>
          </w:p>
        </w:tc>
        <w:tc>
          <w:tcPr>
            <w:tcW w:w="10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769F" w:rsidRDefault="00D213E8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0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769F" w:rsidRDefault="00D213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58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8769F" w:rsidRDefault="00D213E8">
            <w:r>
              <w:rPr>
                <w:sz w:val="20"/>
                <w:szCs w:val="20"/>
              </w:rPr>
              <w:t xml:space="preserve">Шнур питания для Светильника DSO-02 LED </w:t>
            </w:r>
            <w:proofErr w:type="spellStart"/>
            <w:r>
              <w:rPr>
                <w:sz w:val="20"/>
                <w:szCs w:val="20"/>
              </w:rPr>
              <w:t>Navigator</w:t>
            </w:r>
            <w:proofErr w:type="spellEnd"/>
            <w:r>
              <w:rPr>
                <w:sz w:val="20"/>
                <w:szCs w:val="20"/>
              </w:rPr>
              <w:t xml:space="preserve"> (пункт 2 Технического задания)</w:t>
            </w:r>
            <w:proofErr w:type="gramStart"/>
            <w:r>
              <w:rPr>
                <w:sz w:val="20"/>
                <w:szCs w:val="20"/>
              </w:rPr>
              <w:t xml:space="preserve"> ,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</w:p>
          <w:p w:rsidR="0048769F" w:rsidRDefault="00D213E8">
            <w:r>
              <w:rPr>
                <w:sz w:val="20"/>
                <w:szCs w:val="20"/>
              </w:rPr>
              <w:t xml:space="preserve">Цвет черный, </w:t>
            </w:r>
          </w:p>
          <w:p w:rsidR="0048769F" w:rsidRDefault="00D213E8">
            <w:r>
              <w:rPr>
                <w:sz w:val="20"/>
                <w:szCs w:val="20"/>
              </w:rPr>
              <w:t>Длина не менее 1,5м.</w:t>
            </w:r>
          </w:p>
        </w:tc>
      </w:tr>
      <w:tr w:rsidR="0048769F">
        <w:trPr>
          <w:trHeight w:val="315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69F" w:rsidRDefault="00D213E8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1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769F" w:rsidRDefault="00D213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*Комплект для подвесного монтажа </w:t>
            </w:r>
          </w:p>
        </w:tc>
        <w:tc>
          <w:tcPr>
            <w:tcW w:w="10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769F" w:rsidRDefault="00D213E8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0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769F" w:rsidRDefault="00D213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58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8769F" w:rsidRDefault="00D213E8">
            <w:r>
              <w:rPr>
                <w:sz w:val="20"/>
                <w:szCs w:val="20"/>
              </w:rPr>
              <w:t xml:space="preserve">Комплект для подвесного монтажа светильника  DSO-02-01 LED </w:t>
            </w:r>
            <w:proofErr w:type="spellStart"/>
            <w:r>
              <w:rPr>
                <w:sz w:val="20"/>
                <w:szCs w:val="20"/>
              </w:rPr>
              <w:t>Navigator</w:t>
            </w:r>
            <w:proofErr w:type="spellEnd"/>
            <w:r>
              <w:rPr>
                <w:sz w:val="20"/>
                <w:szCs w:val="20"/>
              </w:rPr>
              <w:t xml:space="preserve"> (пункт 2  Технического задания)</w:t>
            </w:r>
          </w:p>
        </w:tc>
      </w:tr>
    </w:tbl>
    <w:p w:rsidR="0048769F" w:rsidRDefault="00D213E8">
      <w:pPr>
        <w:tabs>
          <w:tab w:val="left" w:pos="284"/>
          <w:tab w:val="left" w:pos="426"/>
          <w:tab w:val="left" w:pos="567"/>
        </w:tabs>
        <w:jc w:val="both"/>
      </w:pPr>
      <w:r>
        <w:rPr>
          <w:sz w:val="20"/>
          <w:szCs w:val="20"/>
          <w:highlight w:val="cyan"/>
          <w:lang w:eastAsia="en-US"/>
        </w:rPr>
        <w:t xml:space="preserve">* Пункты 2, 3, 4 - должны быть одного производителя (торговый знак, бренд) и одной серии </w:t>
      </w:r>
    </w:p>
    <w:p w:rsidR="0048769F" w:rsidRDefault="0048769F">
      <w:pPr>
        <w:tabs>
          <w:tab w:val="left" w:pos="284"/>
          <w:tab w:val="left" w:pos="426"/>
          <w:tab w:val="left" w:pos="567"/>
        </w:tabs>
        <w:jc w:val="both"/>
        <w:rPr>
          <w:rFonts w:eastAsia="Calibri"/>
          <w:b/>
          <w:sz w:val="20"/>
          <w:szCs w:val="20"/>
          <w:lang w:eastAsia="en-US"/>
        </w:rPr>
      </w:pPr>
    </w:p>
    <w:p w:rsidR="0048769F" w:rsidRDefault="00D213E8">
      <w:pPr>
        <w:tabs>
          <w:tab w:val="left" w:pos="284"/>
          <w:tab w:val="left" w:pos="426"/>
          <w:tab w:val="left" w:pos="567"/>
        </w:tabs>
        <w:jc w:val="both"/>
        <w:rPr>
          <w:iCs/>
          <w:sz w:val="20"/>
          <w:szCs w:val="20"/>
        </w:rPr>
      </w:pPr>
      <w:r>
        <w:rPr>
          <w:rFonts w:eastAsia="Calibri"/>
          <w:b/>
          <w:sz w:val="20"/>
          <w:szCs w:val="20"/>
          <w:lang w:eastAsia="en-US"/>
        </w:rPr>
        <w:t xml:space="preserve">6. </w:t>
      </w:r>
      <w:r>
        <w:rPr>
          <w:b/>
          <w:iCs/>
          <w:sz w:val="20"/>
          <w:szCs w:val="20"/>
        </w:rPr>
        <w:t xml:space="preserve">Условия поставки Товара: </w:t>
      </w:r>
      <w:r>
        <w:rPr>
          <w:iCs/>
          <w:sz w:val="20"/>
          <w:szCs w:val="20"/>
        </w:rPr>
        <w:t xml:space="preserve">доставка, погрузка, разгрузка Товара Заказчику осуществляется транспортом, силами и за счет средств Поставщика. </w:t>
      </w:r>
    </w:p>
    <w:p w:rsidR="0048769F" w:rsidRDefault="00D213E8">
      <w:pPr>
        <w:tabs>
          <w:tab w:val="left" w:pos="284"/>
          <w:tab w:val="left" w:pos="426"/>
          <w:tab w:val="left" w:pos="567"/>
        </w:tabs>
        <w:jc w:val="both"/>
        <w:rPr>
          <w:iCs/>
          <w:sz w:val="20"/>
          <w:szCs w:val="20"/>
        </w:rPr>
      </w:pPr>
      <w:r>
        <w:rPr>
          <w:iCs/>
          <w:sz w:val="20"/>
          <w:szCs w:val="20"/>
        </w:rPr>
        <w:t>Товар должен отгружаться в стандартной упаковке с учетом необходимых маркировок в соответствии с требованиями стандартов и технических условий,</w:t>
      </w:r>
      <w:r>
        <w:rPr>
          <w:iCs/>
          <w:sz w:val="20"/>
          <w:szCs w:val="20"/>
        </w:rPr>
        <w:t xml:space="preserve"> обеспечивающих сохранность Товара при перевозке и хранении. </w:t>
      </w:r>
    </w:p>
    <w:p w:rsidR="0048769F" w:rsidRDefault="00D213E8">
      <w:pPr>
        <w:tabs>
          <w:tab w:val="left" w:pos="284"/>
          <w:tab w:val="left" w:pos="426"/>
          <w:tab w:val="left" w:pos="567"/>
        </w:tabs>
        <w:jc w:val="both"/>
        <w:rPr>
          <w:sz w:val="20"/>
          <w:szCs w:val="20"/>
        </w:rPr>
      </w:pPr>
      <w:r>
        <w:rPr>
          <w:iCs/>
          <w:sz w:val="20"/>
          <w:szCs w:val="20"/>
        </w:rPr>
        <w:t xml:space="preserve">В </w:t>
      </w:r>
      <w:proofErr w:type="gramStart"/>
      <w:r>
        <w:rPr>
          <w:iCs/>
          <w:sz w:val="20"/>
          <w:szCs w:val="20"/>
        </w:rPr>
        <w:t>случае</w:t>
      </w:r>
      <w:proofErr w:type="gramEnd"/>
      <w:r>
        <w:rPr>
          <w:iCs/>
          <w:sz w:val="20"/>
          <w:szCs w:val="20"/>
        </w:rPr>
        <w:t xml:space="preserve"> несоответствия поставленного Товара требованиям договора, а также в случае обнаружения в упаковках Товара со скрытым браком, Стороны обязаны составить акт с указанием недостатков</w:t>
      </w:r>
      <w:r>
        <w:rPr>
          <w:sz w:val="20"/>
          <w:szCs w:val="20"/>
        </w:rPr>
        <w:t xml:space="preserve"> Товара</w:t>
      </w:r>
      <w:r>
        <w:rPr>
          <w:sz w:val="20"/>
          <w:szCs w:val="20"/>
        </w:rPr>
        <w:t xml:space="preserve"> и/или иных претензий к поставляемому Товару. </w:t>
      </w:r>
    </w:p>
    <w:p w:rsidR="0048769F" w:rsidRDefault="00D213E8">
      <w:pPr>
        <w:tabs>
          <w:tab w:val="left" w:pos="284"/>
          <w:tab w:val="left" w:pos="426"/>
          <w:tab w:val="left" w:pos="567"/>
        </w:tabs>
        <w:jc w:val="both"/>
        <w:rPr>
          <w:bCs/>
          <w:sz w:val="20"/>
          <w:szCs w:val="20"/>
        </w:rPr>
      </w:pPr>
      <w:r>
        <w:rPr>
          <w:sz w:val="20"/>
          <w:szCs w:val="20"/>
        </w:rPr>
        <w:t xml:space="preserve">Подписание акта Сторонами является основанием для замены Товара ненадлежащего качества на качественный Товар в </w:t>
      </w:r>
      <w:proofErr w:type="gramStart"/>
      <w:r>
        <w:rPr>
          <w:sz w:val="20"/>
          <w:szCs w:val="20"/>
        </w:rPr>
        <w:t>ассортименте</w:t>
      </w:r>
      <w:proofErr w:type="gramEnd"/>
      <w:r>
        <w:rPr>
          <w:sz w:val="20"/>
          <w:szCs w:val="20"/>
        </w:rPr>
        <w:t xml:space="preserve">, согласованном Сторонами. </w:t>
      </w:r>
    </w:p>
    <w:p w:rsidR="0048769F" w:rsidRDefault="0048769F">
      <w:pPr>
        <w:tabs>
          <w:tab w:val="left" w:pos="426"/>
        </w:tabs>
        <w:jc w:val="both"/>
        <w:rPr>
          <w:b/>
          <w:bCs/>
          <w:sz w:val="20"/>
          <w:szCs w:val="20"/>
        </w:rPr>
      </w:pPr>
    </w:p>
    <w:p w:rsidR="0048769F" w:rsidRDefault="00D213E8">
      <w:pPr>
        <w:tabs>
          <w:tab w:val="left" w:pos="426"/>
        </w:tabs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7. Общие требования к товарам: </w:t>
      </w:r>
    </w:p>
    <w:p w:rsidR="0048769F" w:rsidRDefault="00D213E8">
      <w:pPr>
        <w:tabs>
          <w:tab w:val="left" w:pos="567"/>
        </w:tabs>
        <w:jc w:val="both"/>
        <w:rPr>
          <w:sz w:val="20"/>
          <w:szCs w:val="20"/>
        </w:rPr>
      </w:pPr>
      <w:proofErr w:type="gramStart"/>
      <w:r>
        <w:rPr>
          <w:sz w:val="20"/>
          <w:szCs w:val="20"/>
        </w:rPr>
        <w:t xml:space="preserve">- Товар должен быть </w:t>
      </w:r>
      <w:r>
        <w:rPr>
          <w:sz w:val="20"/>
          <w:szCs w:val="20"/>
        </w:rPr>
        <w:t>новым, не бывшим в употреблении, в ремонте, в том числе не был восстановлен, у которого не была осуществлена замена составных частей, не были восстановлены потребительские свойства, неиспользованным, пригодным для его использования по назначению и с распро</w:t>
      </w:r>
      <w:r>
        <w:rPr>
          <w:sz w:val="20"/>
          <w:szCs w:val="20"/>
        </w:rPr>
        <w:t>странением полной гарантии производителя.</w:t>
      </w:r>
      <w:proofErr w:type="gramEnd"/>
      <w:r>
        <w:rPr>
          <w:sz w:val="20"/>
          <w:szCs w:val="20"/>
        </w:rPr>
        <w:t xml:space="preserve"> Качество товара должно соответствовать действующим в Российской Федерации стандартам, техническим условиям и иным установленным требованиям к подобному виду товаров и подтверждаться соответствующими документами. По</w:t>
      </w:r>
      <w:r>
        <w:rPr>
          <w:sz w:val="20"/>
          <w:szCs w:val="20"/>
        </w:rPr>
        <w:t>ставляемый товар должен соответствовать требованиям технического задания.</w:t>
      </w:r>
    </w:p>
    <w:p w:rsidR="0048769F" w:rsidRDefault="00D213E8">
      <w:pPr>
        <w:tabs>
          <w:tab w:val="left" w:pos="252"/>
          <w:tab w:val="left" w:pos="360"/>
        </w:tabs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>- Товар не должен иметь скрытых и внешних повреждений и дефектов, в том числе не влияющих на возможность использования товара по назначению.</w:t>
      </w:r>
    </w:p>
    <w:p w:rsidR="0048769F" w:rsidRDefault="00D213E8">
      <w:pPr>
        <w:tabs>
          <w:tab w:val="left" w:pos="252"/>
          <w:tab w:val="left" w:pos="360"/>
        </w:tabs>
        <w:jc w:val="both"/>
        <w:rPr>
          <w:sz w:val="20"/>
          <w:szCs w:val="20"/>
        </w:rPr>
      </w:pPr>
      <w:r>
        <w:rPr>
          <w:sz w:val="20"/>
          <w:szCs w:val="20"/>
        </w:rPr>
        <w:t>– К поставляемым материалам должны быть п</w:t>
      </w:r>
      <w:r>
        <w:rPr>
          <w:sz w:val="20"/>
          <w:szCs w:val="20"/>
        </w:rPr>
        <w:t>риложены заверенные копии сертификатов соответствия.</w:t>
      </w:r>
    </w:p>
    <w:p w:rsidR="0048769F" w:rsidRDefault="0048769F">
      <w:pPr>
        <w:pStyle w:val="5"/>
        <w:tabs>
          <w:tab w:val="left" w:pos="360"/>
        </w:tabs>
        <w:spacing w:before="0" w:after="0"/>
        <w:jc w:val="both"/>
        <w:rPr>
          <w:bCs w:val="0"/>
          <w:i w:val="0"/>
          <w:sz w:val="20"/>
          <w:szCs w:val="20"/>
        </w:rPr>
      </w:pPr>
    </w:p>
    <w:p w:rsidR="0048769F" w:rsidRDefault="00D213E8">
      <w:pPr>
        <w:pStyle w:val="5"/>
        <w:tabs>
          <w:tab w:val="left" w:pos="360"/>
        </w:tabs>
        <w:spacing w:before="0" w:after="0"/>
        <w:jc w:val="both"/>
        <w:rPr>
          <w:i w:val="0"/>
          <w:sz w:val="20"/>
          <w:szCs w:val="20"/>
        </w:rPr>
      </w:pPr>
      <w:r>
        <w:rPr>
          <w:bCs w:val="0"/>
          <w:i w:val="0"/>
          <w:sz w:val="20"/>
          <w:szCs w:val="20"/>
        </w:rPr>
        <w:t>8.Требования к качеству товаров, качественным (потребительским) свойствам товаров</w:t>
      </w:r>
      <w:r>
        <w:rPr>
          <w:i w:val="0"/>
          <w:sz w:val="20"/>
          <w:szCs w:val="20"/>
        </w:rPr>
        <w:t xml:space="preserve">: </w:t>
      </w:r>
    </w:p>
    <w:p w:rsidR="0048769F" w:rsidRDefault="00D213E8">
      <w:r>
        <w:rPr>
          <w:i/>
          <w:sz w:val="20"/>
          <w:szCs w:val="20"/>
        </w:rPr>
        <w:t>Качество товара должно соответствовать действующим в Российской Федерации стандартам, техническим условиям и иным уста</w:t>
      </w:r>
      <w:r>
        <w:rPr>
          <w:i/>
          <w:sz w:val="20"/>
          <w:szCs w:val="20"/>
        </w:rPr>
        <w:t xml:space="preserve">новленным требованиям к подобному виду товаров и подтверждаться соответствующими документами, </w:t>
      </w:r>
      <w:proofErr w:type="gramStart"/>
      <w:r>
        <w:rPr>
          <w:sz w:val="20"/>
          <w:szCs w:val="20"/>
        </w:rPr>
        <w:t>ТР</w:t>
      </w:r>
      <w:proofErr w:type="gramEnd"/>
      <w:r>
        <w:rPr>
          <w:sz w:val="20"/>
          <w:szCs w:val="20"/>
        </w:rPr>
        <w:t xml:space="preserve"> ТС 004/2011,ТР ТС 020/2011, ГОСТ IEC 60598-1-2013;  ГОСТ 31947-2012; ГОСТ 7399-97; ГОСТ Р МЭК 62560-2011; ГОСТ Р МЭК 610084-1-2022</w:t>
      </w:r>
    </w:p>
    <w:p w:rsidR="0048769F" w:rsidRDefault="0048769F">
      <w:pPr>
        <w:pStyle w:val="5"/>
        <w:tabs>
          <w:tab w:val="left" w:pos="360"/>
        </w:tabs>
        <w:spacing w:before="0" w:after="0"/>
        <w:jc w:val="both"/>
        <w:rPr>
          <w:b w:val="0"/>
          <w:i w:val="0"/>
          <w:sz w:val="20"/>
          <w:szCs w:val="20"/>
        </w:rPr>
      </w:pPr>
    </w:p>
    <w:p w:rsidR="0048769F" w:rsidRDefault="00D213E8">
      <w:pPr>
        <w:pStyle w:val="5"/>
        <w:tabs>
          <w:tab w:val="left" w:pos="360"/>
        </w:tabs>
        <w:spacing w:before="0" w:after="0"/>
        <w:jc w:val="both"/>
        <w:rPr>
          <w:b w:val="0"/>
          <w:i w:val="0"/>
          <w:sz w:val="20"/>
          <w:szCs w:val="20"/>
        </w:rPr>
      </w:pPr>
      <w:r>
        <w:rPr>
          <w:bCs w:val="0"/>
          <w:i w:val="0"/>
          <w:sz w:val="20"/>
          <w:szCs w:val="20"/>
        </w:rPr>
        <w:t>9.Требования по передаче за</w:t>
      </w:r>
      <w:r>
        <w:rPr>
          <w:bCs w:val="0"/>
          <w:i w:val="0"/>
          <w:sz w:val="20"/>
          <w:szCs w:val="20"/>
        </w:rPr>
        <w:t>казчику технических и иных документов при поставке товаров</w:t>
      </w:r>
      <w:r>
        <w:rPr>
          <w:b w:val="0"/>
          <w:i w:val="0"/>
          <w:iCs w:val="0"/>
          <w:sz w:val="20"/>
          <w:szCs w:val="20"/>
        </w:rPr>
        <w:t>:</w:t>
      </w:r>
      <w:r>
        <w:rPr>
          <w:b w:val="0"/>
          <w:i w:val="0"/>
          <w:sz w:val="20"/>
          <w:szCs w:val="20"/>
        </w:rPr>
        <w:t xml:space="preserve"> </w:t>
      </w:r>
    </w:p>
    <w:p w:rsidR="0048769F" w:rsidRDefault="00D213E8">
      <w:pPr>
        <w:pStyle w:val="5"/>
        <w:tabs>
          <w:tab w:val="left" w:pos="360"/>
        </w:tabs>
        <w:spacing w:before="0" w:after="0"/>
        <w:jc w:val="both"/>
        <w:rPr>
          <w:b w:val="0"/>
          <w:i w:val="0"/>
          <w:sz w:val="20"/>
          <w:szCs w:val="20"/>
        </w:rPr>
      </w:pPr>
      <w:r>
        <w:rPr>
          <w:b w:val="0"/>
          <w:i w:val="0"/>
          <w:iCs w:val="0"/>
          <w:sz w:val="20"/>
          <w:szCs w:val="20"/>
        </w:rPr>
        <w:t>При поставке товара Поставщик обязан предъявить товарную накладную (универсальный передаточный документ), счет, счет-фактуру (при наличии НДС в цене договора), документы подтверждающие качество п</w:t>
      </w:r>
      <w:r>
        <w:rPr>
          <w:b w:val="0"/>
          <w:i w:val="0"/>
          <w:iCs w:val="0"/>
          <w:sz w:val="20"/>
          <w:szCs w:val="20"/>
        </w:rPr>
        <w:t xml:space="preserve">оставляемой продукции (сертификат соответствия/ декларацию соответствия),  гарантийный талон и паспорт на русском языке. </w:t>
      </w:r>
    </w:p>
    <w:p w:rsidR="0048769F" w:rsidRDefault="0048769F">
      <w:pPr>
        <w:shd w:val="clear" w:color="auto" w:fill="FFFFFF"/>
        <w:tabs>
          <w:tab w:val="left" w:pos="426"/>
        </w:tabs>
        <w:jc w:val="both"/>
        <w:textAlignment w:val="baseline"/>
        <w:rPr>
          <w:sz w:val="20"/>
          <w:szCs w:val="20"/>
        </w:rPr>
      </w:pPr>
    </w:p>
    <w:p w:rsidR="0048769F" w:rsidRDefault="00D213E8">
      <w:pPr>
        <w:shd w:val="clear" w:color="auto" w:fill="FFFFFF"/>
        <w:tabs>
          <w:tab w:val="left" w:pos="426"/>
        </w:tabs>
        <w:jc w:val="both"/>
        <w:textAlignment w:val="baseline"/>
        <w:rPr>
          <w:sz w:val="20"/>
          <w:szCs w:val="20"/>
        </w:rPr>
      </w:pPr>
      <w:r>
        <w:rPr>
          <w:b/>
          <w:sz w:val="20"/>
          <w:szCs w:val="20"/>
        </w:rPr>
        <w:t>10. Требования к сроку службы и гарантийному сроку на товар</w:t>
      </w:r>
      <w:r>
        <w:rPr>
          <w:sz w:val="20"/>
          <w:szCs w:val="20"/>
        </w:rPr>
        <w:t xml:space="preserve">: </w:t>
      </w:r>
    </w:p>
    <w:p w:rsidR="0048769F" w:rsidRDefault="00D213E8">
      <w:pPr>
        <w:jc w:val="both"/>
        <w:rPr>
          <w:sz w:val="20"/>
          <w:szCs w:val="20"/>
        </w:rPr>
      </w:pPr>
      <w:r>
        <w:rPr>
          <w:bCs/>
          <w:sz w:val="20"/>
          <w:szCs w:val="20"/>
        </w:rPr>
        <w:t>Г</w:t>
      </w:r>
      <w:r>
        <w:rPr>
          <w:sz w:val="20"/>
          <w:szCs w:val="20"/>
        </w:rPr>
        <w:t xml:space="preserve">арантийный срок на поставляемый Товар составляет 24 (двадцать четыре) </w:t>
      </w:r>
      <w:r>
        <w:rPr>
          <w:sz w:val="20"/>
          <w:szCs w:val="20"/>
        </w:rPr>
        <w:t xml:space="preserve">месяца. </w:t>
      </w:r>
    </w:p>
    <w:p w:rsidR="0048769F" w:rsidRDefault="00D213E8">
      <w:pPr>
        <w:jc w:val="both"/>
        <w:rPr>
          <w:sz w:val="20"/>
          <w:szCs w:val="20"/>
        </w:rPr>
      </w:pPr>
      <w:r>
        <w:rPr>
          <w:sz w:val="20"/>
          <w:szCs w:val="20"/>
        </w:rPr>
        <w:t>Предоставление гарантии осуществляется вместе с Товаром со дня подписания товарных накладных или универсального передаточного документа.</w:t>
      </w:r>
    </w:p>
    <w:p w:rsidR="0048769F" w:rsidRDefault="0048769F">
      <w:pPr>
        <w:jc w:val="both"/>
        <w:rPr>
          <w:sz w:val="20"/>
          <w:szCs w:val="20"/>
        </w:rPr>
      </w:pPr>
    </w:p>
    <w:p w:rsidR="0048769F" w:rsidRDefault="00D213E8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11. Обязанности сторон:</w:t>
      </w:r>
    </w:p>
    <w:p w:rsidR="0048769F" w:rsidRDefault="00D213E8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11.1. Заказчик обязан:</w:t>
      </w:r>
    </w:p>
    <w:p w:rsidR="0048769F" w:rsidRDefault="00D213E8">
      <w:pPr>
        <w:jc w:val="both"/>
        <w:rPr>
          <w:sz w:val="20"/>
          <w:szCs w:val="20"/>
        </w:rPr>
      </w:pPr>
      <w:r>
        <w:rPr>
          <w:sz w:val="20"/>
          <w:szCs w:val="20"/>
        </w:rPr>
        <w:t>11.1.1. Обеспечить своевременную приемку и оплату поставленног</w:t>
      </w:r>
      <w:r>
        <w:rPr>
          <w:sz w:val="20"/>
          <w:szCs w:val="20"/>
        </w:rPr>
        <w:t xml:space="preserve">о Товара надлежащего качества в </w:t>
      </w:r>
      <w:proofErr w:type="gramStart"/>
      <w:r>
        <w:rPr>
          <w:sz w:val="20"/>
          <w:szCs w:val="20"/>
        </w:rPr>
        <w:t>порядке</w:t>
      </w:r>
      <w:proofErr w:type="gramEnd"/>
      <w:r>
        <w:rPr>
          <w:sz w:val="20"/>
          <w:szCs w:val="20"/>
        </w:rPr>
        <w:t xml:space="preserve"> и сроки, предусмотренные Договором.</w:t>
      </w:r>
    </w:p>
    <w:p w:rsidR="0048769F" w:rsidRDefault="00D213E8">
      <w:pPr>
        <w:jc w:val="both"/>
        <w:rPr>
          <w:sz w:val="20"/>
          <w:szCs w:val="20"/>
        </w:rPr>
      </w:pPr>
      <w:r>
        <w:rPr>
          <w:sz w:val="20"/>
          <w:szCs w:val="20"/>
        </w:rPr>
        <w:t>11.1.2. </w:t>
      </w:r>
      <w:proofErr w:type="gramStart"/>
      <w:r>
        <w:rPr>
          <w:sz w:val="20"/>
          <w:szCs w:val="20"/>
        </w:rPr>
        <w:t xml:space="preserve">В случае просрочки исполнения Поставщиком обязательств, предусмотренных </w:t>
      </w:r>
      <w:r>
        <w:rPr>
          <w:bCs/>
          <w:sz w:val="20"/>
          <w:szCs w:val="20"/>
        </w:rPr>
        <w:t>договором</w:t>
      </w:r>
      <w:r>
        <w:rPr>
          <w:sz w:val="20"/>
          <w:szCs w:val="20"/>
        </w:rPr>
        <w:t>, а также в иных случаях ненадлежащего исполнения поставщиком обязательств, предусмотренных</w:t>
      </w:r>
      <w:r>
        <w:rPr>
          <w:sz w:val="20"/>
          <w:szCs w:val="20"/>
        </w:rPr>
        <w:t xml:space="preserve"> договором, направлять Поставщику требование об уплате сумм неустойки, предусмотренных договором, за неисполнение (ненадлежащее исполнение) Поставщиком своих обязательств.</w:t>
      </w:r>
      <w:proofErr w:type="gramEnd"/>
    </w:p>
    <w:p w:rsidR="0048769F" w:rsidRDefault="00D213E8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11.1.3. Осуществлять контроль за исполнением Поставщиком условий </w:t>
      </w:r>
      <w:r>
        <w:rPr>
          <w:bCs/>
          <w:sz w:val="20"/>
          <w:szCs w:val="20"/>
        </w:rPr>
        <w:t>договора</w:t>
      </w:r>
      <w:r>
        <w:rPr>
          <w:sz w:val="20"/>
          <w:szCs w:val="20"/>
        </w:rPr>
        <w:t xml:space="preserve"> в </w:t>
      </w:r>
      <w:proofErr w:type="gramStart"/>
      <w:r>
        <w:rPr>
          <w:sz w:val="20"/>
          <w:szCs w:val="20"/>
        </w:rPr>
        <w:t>соответс</w:t>
      </w:r>
      <w:r>
        <w:rPr>
          <w:sz w:val="20"/>
          <w:szCs w:val="20"/>
        </w:rPr>
        <w:t>твии</w:t>
      </w:r>
      <w:proofErr w:type="gramEnd"/>
      <w:r>
        <w:rPr>
          <w:sz w:val="20"/>
          <w:szCs w:val="20"/>
        </w:rPr>
        <w:t xml:space="preserve"> с законодательством Российской Федерации. </w:t>
      </w:r>
    </w:p>
    <w:p w:rsidR="0048769F" w:rsidRDefault="00D213E8">
      <w:pPr>
        <w:jc w:val="both"/>
        <w:rPr>
          <w:bCs/>
          <w:sz w:val="20"/>
          <w:szCs w:val="20"/>
        </w:rPr>
      </w:pPr>
      <w:r>
        <w:rPr>
          <w:sz w:val="20"/>
          <w:szCs w:val="20"/>
        </w:rPr>
        <w:t xml:space="preserve">11.1.4. </w:t>
      </w:r>
      <w:r>
        <w:rPr>
          <w:bCs/>
          <w:sz w:val="20"/>
          <w:szCs w:val="20"/>
        </w:rPr>
        <w:t>Назначить в день заключения договора ответственное лицо для оперативного решения текущих вопросов по договору и передать Поставщику информацию об ответственном лице письменно, лично либо заказным пись</w:t>
      </w:r>
      <w:r>
        <w:rPr>
          <w:bCs/>
          <w:sz w:val="20"/>
          <w:szCs w:val="20"/>
        </w:rPr>
        <w:t xml:space="preserve">мом с уведомлением о вручении, либо по адресу электронной почты Поставщика. </w:t>
      </w:r>
    </w:p>
    <w:p w:rsidR="0048769F" w:rsidRDefault="00D213E8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Должность, ФИО, телефон, адрес электронной почты ответственного лица:  </w:t>
      </w:r>
    </w:p>
    <w:p w:rsidR="0048769F" w:rsidRDefault="00D213E8">
      <w:pPr>
        <w:jc w:val="both"/>
        <w:rPr>
          <w:sz w:val="20"/>
          <w:szCs w:val="20"/>
        </w:rPr>
      </w:pPr>
      <w:r>
        <w:rPr>
          <w:rStyle w:val="a6"/>
          <w:sz w:val="20"/>
          <w:szCs w:val="20"/>
        </w:rPr>
        <w:t>Главный энергетик УрГАХУ Шорохов Евгений Юрьевич; +7(912)-233-48-11</w:t>
      </w:r>
      <w:proofErr w:type="gramStart"/>
      <w:r>
        <w:rPr>
          <w:rStyle w:val="a6"/>
          <w:sz w:val="20"/>
          <w:szCs w:val="20"/>
        </w:rPr>
        <w:t xml:space="preserve"> ;</w:t>
      </w:r>
      <w:proofErr w:type="gramEnd"/>
      <w:r>
        <w:rPr>
          <w:rStyle w:val="a6"/>
          <w:sz w:val="20"/>
          <w:szCs w:val="20"/>
        </w:rPr>
        <w:t xml:space="preserve"> </w:t>
      </w:r>
      <w:hyperlink r:id="rId4">
        <w:r>
          <w:rPr>
            <w:rStyle w:val="a5"/>
            <w:i/>
            <w:iCs/>
            <w:sz w:val="20"/>
            <w:szCs w:val="20"/>
          </w:rPr>
          <w:t>energy@usaaa.ru</w:t>
        </w:r>
      </w:hyperlink>
      <w:r>
        <w:rPr>
          <w:rStyle w:val="a6"/>
          <w:sz w:val="20"/>
          <w:szCs w:val="20"/>
        </w:rPr>
        <w:t xml:space="preserve"> </w:t>
      </w:r>
    </w:p>
    <w:p w:rsidR="0048769F" w:rsidRDefault="00D213E8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11.1.5. Надлежаще исполнять иные принятые на себя обязательства.</w:t>
      </w:r>
    </w:p>
    <w:p w:rsidR="0048769F" w:rsidRDefault="00D213E8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11.1.6. Своевременно предоставлять разъяснения и уточнения по запросам Поставщика в части поставки Товара в соответствии с условиями договора.</w:t>
      </w:r>
    </w:p>
    <w:p w:rsidR="0048769F" w:rsidRDefault="00D213E8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11.2. Поставщик обязан:</w:t>
      </w:r>
    </w:p>
    <w:p w:rsidR="0048769F" w:rsidRDefault="00D213E8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11.2.1. Поставить Товар в </w:t>
      </w:r>
      <w:proofErr w:type="gramStart"/>
      <w:r>
        <w:rPr>
          <w:sz w:val="20"/>
          <w:szCs w:val="20"/>
        </w:rPr>
        <w:t>порядке</w:t>
      </w:r>
      <w:proofErr w:type="gramEnd"/>
      <w:r>
        <w:rPr>
          <w:sz w:val="20"/>
          <w:szCs w:val="20"/>
        </w:rPr>
        <w:t xml:space="preserve">, количестве, в срок и на условиях, предусмотренных Договором и Спецификацией. </w:t>
      </w:r>
    </w:p>
    <w:p w:rsidR="0048769F" w:rsidRDefault="00D213E8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11.2.2. Поставить Товар </w:t>
      </w:r>
      <w:proofErr w:type="gramStart"/>
      <w:r>
        <w:rPr>
          <w:sz w:val="20"/>
          <w:szCs w:val="20"/>
        </w:rPr>
        <w:t>надлежащего</w:t>
      </w:r>
      <w:proofErr w:type="gramEnd"/>
      <w:r>
        <w:rPr>
          <w:sz w:val="20"/>
          <w:szCs w:val="20"/>
        </w:rPr>
        <w:t xml:space="preserve"> качества в соответствии с требованиями, изложенными в Техническом задании и договоре. Одновременно с товаро</w:t>
      </w:r>
      <w:r>
        <w:rPr>
          <w:sz w:val="20"/>
          <w:szCs w:val="20"/>
        </w:rPr>
        <w:t xml:space="preserve">м </w:t>
      </w:r>
      <w:proofErr w:type="gramStart"/>
      <w:r>
        <w:rPr>
          <w:sz w:val="20"/>
          <w:szCs w:val="20"/>
        </w:rPr>
        <w:t>предоставить Заказчику документы</w:t>
      </w:r>
      <w:proofErr w:type="gramEnd"/>
      <w:r>
        <w:rPr>
          <w:sz w:val="20"/>
          <w:szCs w:val="20"/>
        </w:rPr>
        <w:t xml:space="preserve"> – товарную накладную либо универсальный передаточный документ, счет-фактуру (при наличии НДС в цене договора), счет.</w:t>
      </w:r>
    </w:p>
    <w:p w:rsidR="0048769F" w:rsidRDefault="00D213E8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11.2.3. Доставить Товар с соблюдением требований санитарного законодательства, своим транспортом либо с </w:t>
      </w:r>
      <w:r>
        <w:rPr>
          <w:sz w:val="20"/>
          <w:szCs w:val="20"/>
        </w:rPr>
        <w:t>привлечением специализированной транспортной организации</w:t>
      </w:r>
      <w:r>
        <w:rPr>
          <w:sz w:val="20"/>
          <w:szCs w:val="20"/>
          <w:vertAlign w:val="superscript"/>
        </w:rPr>
        <w:t xml:space="preserve"> </w:t>
      </w:r>
      <w:r>
        <w:rPr>
          <w:sz w:val="20"/>
          <w:szCs w:val="20"/>
        </w:rPr>
        <w:t xml:space="preserve">и за свой счет, а также при поставке представить все документы, относящиеся к Товару. </w:t>
      </w:r>
    </w:p>
    <w:p w:rsidR="0048769F" w:rsidRDefault="00D213E8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По требованию Заказчика за свой счет в срок, согласованный с Заказчиком, произвести замену ненадлежащего Товара </w:t>
      </w:r>
      <w:r>
        <w:rPr>
          <w:sz w:val="20"/>
          <w:szCs w:val="20"/>
        </w:rPr>
        <w:t>надлежащим, в том числе в случаях, указанных в пункте 12 Технического задания.</w:t>
      </w:r>
    </w:p>
    <w:p w:rsidR="0048769F" w:rsidRDefault="00D213E8">
      <w:pPr>
        <w:jc w:val="both"/>
        <w:rPr>
          <w:rFonts w:eastAsia="Calibri"/>
          <w:sz w:val="20"/>
          <w:szCs w:val="20"/>
          <w:lang w:eastAsia="en-US"/>
        </w:rPr>
      </w:pPr>
      <w:r>
        <w:rPr>
          <w:sz w:val="20"/>
          <w:szCs w:val="20"/>
        </w:rPr>
        <w:t>11.2.4. </w:t>
      </w:r>
      <w:r>
        <w:rPr>
          <w:rFonts w:eastAsia="Calibri"/>
          <w:sz w:val="20"/>
          <w:szCs w:val="20"/>
          <w:lang w:eastAsia="en-US"/>
        </w:rPr>
        <w:t xml:space="preserve">В </w:t>
      </w:r>
      <w:proofErr w:type="gramStart"/>
      <w:r>
        <w:rPr>
          <w:rFonts w:eastAsia="Calibri"/>
          <w:sz w:val="20"/>
          <w:szCs w:val="20"/>
          <w:lang w:eastAsia="en-US"/>
        </w:rPr>
        <w:t>соответствии</w:t>
      </w:r>
      <w:proofErr w:type="gramEnd"/>
      <w:r>
        <w:rPr>
          <w:rFonts w:eastAsia="Calibri"/>
          <w:sz w:val="20"/>
          <w:szCs w:val="20"/>
          <w:lang w:eastAsia="en-US"/>
        </w:rPr>
        <w:t xml:space="preserve"> с условиями </w:t>
      </w:r>
      <w:r>
        <w:rPr>
          <w:bCs/>
          <w:sz w:val="20"/>
          <w:szCs w:val="20"/>
        </w:rPr>
        <w:t>договора</w:t>
      </w:r>
      <w:r>
        <w:rPr>
          <w:rFonts w:eastAsia="Calibri"/>
          <w:sz w:val="20"/>
          <w:szCs w:val="20"/>
          <w:lang w:eastAsia="en-US"/>
        </w:rPr>
        <w:t xml:space="preserve"> своевременно предоставлять достоверную информацию о ходе исполнения своих обязательств, в том числе о сложностях, возникающих при исп</w:t>
      </w:r>
      <w:r>
        <w:rPr>
          <w:rFonts w:eastAsia="Calibri"/>
          <w:sz w:val="20"/>
          <w:szCs w:val="20"/>
          <w:lang w:eastAsia="en-US"/>
        </w:rPr>
        <w:t xml:space="preserve">олнении </w:t>
      </w:r>
      <w:r>
        <w:rPr>
          <w:bCs/>
          <w:sz w:val="20"/>
          <w:szCs w:val="20"/>
        </w:rPr>
        <w:t>договора</w:t>
      </w:r>
      <w:r>
        <w:rPr>
          <w:rFonts w:eastAsia="Calibri"/>
          <w:sz w:val="20"/>
          <w:szCs w:val="20"/>
          <w:lang w:eastAsia="en-US"/>
        </w:rPr>
        <w:t>. Срок предоставления информации о ходе исполнения обязательств составляет 3 (Три) рабочих дней с момента получения запроса Заказчика.</w:t>
      </w:r>
    </w:p>
    <w:p w:rsidR="0048769F" w:rsidRDefault="00D213E8">
      <w:pPr>
        <w:contextualSpacing/>
        <w:rPr>
          <w:sz w:val="20"/>
          <w:szCs w:val="20"/>
        </w:rPr>
      </w:pPr>
      <w:r>
        <w:rPr>
          <w:iCs/>
          <w:sz w:val="20"/>
          <w:szCs w:val="20"/>
        </w:rPr>
        <w:t xml:space="preserve">11.2.5. </w:t>
      </w:r>
      <w:r>
        <w:rPr>
          <w:bCs/>
          <w:iCs/>
          <w:sz w:val="20"/>
          <w:szCs w:val="20"/>
        </w:rPr>
        <w:t xml:space="preserve">Назначить в день заключения </w:t>
      </w:r>
      <w:r>
        <w:rPr>
          <w:bCs/>
          <w:sz w:val="20"/>
          <w:szCs w:val="20"/>
        </w:rPr>
        <w:t>договора</w:t>
      </w:r>
      <w:r>
        <w:rPr>
          <w:bCs/>
          <w:iCs/>
          <w:sz w:val="20"/>
          <w:szCs w:val="20"/>
        </w:rPr>
        <w:t xml:space="preserve"> ответственное лицо для оперативного решения текущих вопросов по договору и передать Заказчику информацию об ответственном лице письменно, либо по адресу электронной почты Заказчика:   ___________________________________</w:t>
      </w:r>
    </w:p>
    <w:p w:rsidR="0048769F" w:rsidRDefault="0048769F">
      <w:pPr>
        <w:contextualSpacing/>
        <w:jc w:val="both"/>
        <w:rPr>
          <w:sz w:val="20"/>
          <w:szCs w:val="20"/>
        </w:rPr>
      </w:pPr>
    </w:p>
    <w:p w:rsidR="0048769F" w:rsidRDefault="00D213E8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12. Порядок приемки товара</w:t>
      </w:r>
    </w:p>
    <w:p w:rsidR="0048769F" w:rsidRDefault="00D213E8">
      <w:pPr>
        <w:pStyle w:val="ConsNonformat"/>
        <w:widowControl/>
        <w:tabs>
          <w:tab w:val="left" w:pos="426"/>
        </w:tabs>
        <w:ind w:right="0"/>
        <w:jc w:val="both"/>
      </w:pPr>
      <w:r>
        <w:rPr>
          <w:rFonts w:ascii="Times New Roman" w:hAnsi="Times New Roman" w:cs="Times New Roman"/>
          <w:spacing w:val="-1"/>
        </w:rPr>
        <w:t>12.1.</w:t>
      </w:r>
      <w:r>
        <w:rPr>
          <w:rFonts w:ascii="Times New Roman" w:hAnsi="Times New Roman" w:cs="Times New Roman"/>
        </w:rPr>
        <w:t xml:space="preserve"> П</w:t>
      </w:r>
      <w:r>
        <w:rPr>
          <w:rFonts w:ascii="Times New Roman" w:hAnsi="Times New Roman" w:cs="Times New Roman"/>
        </w:rPr>
        <w:t xml:space="preserve">оставка товара осуществляется в полном </w:t>
      </w:r>
      <w:proofErr w:type="gramStart"/>
      <w:r>
        <w:rPr>
          <w:rFonts w:ascii="Times New Roman" w:hAnsi="Times New Roman" w:cs="Times New Roman"/>
        </w:rPr>
        <w:t>объеме</w:t>
      </w:r>
      <w:proofErr w:type="gramEnd"/>
      <w:r>
        <w:rPr>
          <w:rFonts w:ascii="Times New Roman" w:hAnsi="Times New Roman" w:cs="Times New Roman"/>
        </w:rPr>
        <w:t xml:space="preserve"> согласно Спецификации (Приложение № 1) в течение 10 (десяти) календарных дней со дня заключения Договора.  Предусмотрена поэтапная поставка и оплата товара.</w:t>
      </w:r>
    </w:p>
    <w:p w:rsidR="0048769F" w:rsidRDefault="00D213E8">
      <w:pPr>
        <w:pStyle w:val="ConsNonformat"/>
        <w:widowControl/>
        <w:tabs>
          <w:tab w:val="left" w:pos="426"/>
        </w:tabs>
        <w:ind w:right="0"/>
        <w:jc w:val="both"/>
      </w:pPr>
      <w:r>
        <w:rPr>
          <w:rFonts w:ascii="Times New Roman" w:hAnsi="Times New Roman" w:cs="Times New Roman"/>
        </w:rPr>
        <w:t>Место поставки товара: Свердловская область, г</w:t>
      </w:r>
      <w:proofErr w:type="gramStart"/>
      <w:r>
        <w:rPr>
          <w:rFonts w:ascii="Times New Roman" w:hAnsi="Times New Roman" w:cs="Times New Roman"/>
        </w:rPr>
        <w:t>.Е</w:t>
      </w:r>
      <w:proofErr w:type="gramEnd"/>
      <w:r>
        <w:rPr>
          <w:rFonts w:ascii="Times New Roman" w:hAnsi="Times New Roman" w:cs="Times New Roman"/>
        </w:rPr>
        <w:t>катер</w:t>
      </w:r>
      <w:r>
        <w:rPr>
          <w:rFonts w:ascii="Times New Roman" w:hAnsi="Times New Roman" w:cs="Times New Roman"/>
        </w:rPr>
        <w:t xml:space="preserve">инбург, ул.Карла Либкнехта, дом 23. </w:t>
      </w:r>
    </w:p>
    <w:p w:rsidR="0048769F" w:rsidRDefault="00D213E8">
      <w:pPr>
        <w:pStyle w:val="ConsNonformat"/>
        <w:widowControl/>
        <w:tabs>
          <w:tab w:val="left" w:pos="426"/>
        </w:tabs>
        <w:ind w:righ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Поставка, погрузка, разгрузка, размещение в </w:t>
      </w:r>
      <w:proofErr w:type="gramStart"/>
      <w:r>
        <w:rPr>
          <w:rFonts w:ascii="Times New Roman" w:hAnsi="Times New Roman" w:cs="Times New Roman"/>
        </w:rPr>
        <w:t>месте</w:t>
      </w:r>
      <w:proofErr w:type="gramEnd"/>
      <w:r>
        <w:rPr>
          <w:rFonts w:ascii="Times New Roman" w:hAnsi="Times New Roman" w:cs="Times New Roman"/>
        </w:rPr>
        <w:t xml:space="preserve"> расположения Заказчика производится Поставщиком своими силами и средствами.</w:t>
      </w:r>
    </w:p>
    <w:p w:rsidR="0048769F" w:rsidRDefault="00D213E8">
      <w:pPr>
        <w:tabs>
          <w:tab w:val="left" w:pos="252"/>
          <w:tab w:val="left" w:pos="360"/>
        </w:tabs>
        <w:jc w:val="both"/>
        <w:rPr>
          <w:sz w:val="20"/>
          <w:szCs w:val="20"/>
        </w:rPr>
      </w:pPr>
      <w:r>
        <w:rPr>
          <w:sz w:val="20"/>
          <w:szCs w:val="20"/>
        </w:rPr>
        <w:t>12.2. Заказчик проводит проверку соответствия наименования, количества и иных характеристик п</w:t>
      </w:r>
      <w:r>
        <w:rPr>
          <w:sz w:val="20"/>
          <w:szCs w:val="20"/>
        </w:rPr>
        <w:t>оставляемого Товара, сведениям, содержащимся в сопроводительных документах Поставщика.</w:t>
      </w:r>
    </w:p>
    <w:p w:rsidR="0048769F" w:rsidRDefault="00D213E8">
      <w:pPr>
        <w:tabs>
          <w:tab w:val="left" w:pos="252"/>
          <w:tab w:val="left" w:pos="360"/>
        </w:tabs>
        <w:jc w:val="both"/>
        <w:rPr>
          <w:sz w:val="20"/>
          <w:szCs w:val="20"/>
        </w:rPr>
      </w:pPr>
      <w:r>
        <w:rPr>
          <w:sz w:val="20"/>
          <w:szCs w:val="20"/>
        </w:rPr>
        <w:t>12.3. Для проверки предоставленных Поставщиком результатов, предусмотренных Договором, в части их соответствия условиям Договора Заказчик проводит экспертизу. Экспертиза</w:t>
      </w:r>
      <w:r>
        <w:rPr>
          <w:sz w:val="20"/>
          <w:szCs w:val="20"/>
        </w:rPr>
        <w:t xml:space="preserve"> результатов, предусмотренных Договором, может </w:t>
      </w:r>
      <w:r>
        <w:rPr>
          <w:sz w:val="20"/>
          <w:szCs w:val="20"/>
        </w:rPr>
        <w:lastRenderedPageBreak/>
        <w:t>проводиться Заказчиком своими силами или к ее проведению могут привлекаться эксперты, экспертные организации на основании договоров.</w:t>
      </w:r>
    </w:p>
    <w:p w:rsidR="0048769F" w:rsidRDefault="00D213E8">
      <w:pPr>
        <w:tabs>
          <w:tab w:val="left" w:pos="252"/>
          <w:tab w:val="left" w:pos="360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12.4. </w:t>
      </w:r>
      <w:proofErr w:type="gramStart"/>
      <w:r>
        <w:rPr>
          <w:sz w:val="20"/>
          <w:szCs w:val="20"/>
        </w:rPr>
        <w:t>При отсутствии у Заказчика претензий по количеству и качеству поставле</w:t>
      </w:r>
      <w:r>
        <w:rPr>
          <w:sz w:val="20"/>
          <w:szCs w:val="20"/>
        </w:rPr>
        <w:t xml:space="preserve">нного Товара Заказчик в течение </w:t>
      </w:r>
      <w:r>
        <w:rPr>
          <w:bCs/>
          <w:sz w:val="20"/>
          <w:szCs w:val="20"/>
        </w:rPr>
        <w:t xml:space="preserve">не более 5 рабочих дней с момента поставки (доставки) Товара Заказчику, а в случае привлечения для проведения экспертизы экспертов, экспертных организаций – не более 10 рабочих дней </w:t>
      </w:r>
      <w:r>
        <w:rPr>
          <w:sz w:val="20"/>
          <w:szCs w:val="20"/>
        </w:rPr>
        <w:t>с момента доставки Товара Поставщиком подп</w:t>
      </w:r>
      <w:r>
        <w:rPr>
          <w:sz w:val="20"/>
          <w:szCs w:val="20"/>
        </w:rPr>
        <w:t>исывает товарную накладную (универсальный передаточный документ), после этого Товар считается переданным Поставщиком Заказчику.</w:t>
      </w:r>
      <w:proofErr w:type="gramEnd"/>
    </w:p>
    <w:p w:rsidR="0048769F" w:rsidRDefault="00D213E8">
      <w:pPr>
        <w:jc w:val="both"/>
        <w:rPr>
          <w:sz w:val="20"/>
          <w:szCs w:val="20"/>
        </w:rPr>
      </w:pPr>
      <w:r>
        <w:rPr>
          <w:sz w:val="20"/>
          <w:szCs w:val="20"/>
        </w:rPr>
        <w:t>12.5. При выявлении несоответствий в поставленном Товаре (наименования, количества, качества, в том числе в случае выявления вне</w:t>
      </w:r>
      <w:r>
        <w:rPr>
          <w:sz w:val="20"/>
          <w:szCs w:val="20"/>
        </w:rPr>
        <w:t xml:space="preserve">шних признаков ненадлежащего качества Товара, препятствующих его дальнейшему использованию (нарушение целостности упаковки, повреждение содержимого </w:t>
      </w:r>
      <w:proofErr w:type="gramStart"/>
      <w:r>
        <w:rPr>
          <w:sz w:val="20"/>
          <w:szCs w:val="20"/>
        </w:rPr>
        <w:t>и т.д</w:t>
      </w:r>
      <w:proofErr w:type="gramEnd"/>
      <w:r>
        <w:rPr>
          <w:sz w:val="20"/>
          <w:szCs w:val="20"/>
        </w:rPr>
        <w:t>.), препятствующих его приемке, Заказчик в срок, установленный в пункте 12.4. Технического задания, отк</w:t>
      </w:r>
      <w:r>
        <w:rPr>
          <w:sz w:val="20"/>
          <w:szCs w:val="20"/>
        </w:rPr>
        <w:t>азывает в приемке Товара, направляя Поставщику мотивированный отказ от приемки Товара с перечнем выявленных недостатков и указанием сроков их устранения.</w:t>
      </w:r>
    </w:p>
    <w:p w:rsidR="0048769F" w:rsidRDefault="00D213E8">
      <w:pPr>
        <w:pStyle w:val="ConsPlusNormal0"/>
        <w:widowControl/>
        <w:ind w:firstLine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12.6. Поставщик обязуется произвести замену Товара (или его часть) или поставить недостающий Товар (ил</w:t>
      </w:r>
      <w:r>
        <w:rPr>
          <w:rFonts w:ascii="Times New Roman" w:hAnsi="Times New Roman" w:cs="Times New Roman"/>
          <w:sz w:val="20"/>
          <w:szCs w:val="20"/>
        </w:rPr>
        <w:t xml:space="preserve">и его часть) в течение 5 (пяти) рабочих дней с момента получения мотивированного отказа от приемки товара. </w:t>
      </w:r>
    </w:p>
    <w:p w:rsidR="0048769F" w:rsidRDefault="00D213E8">
      <w:pPr>
        <w:pStyle w:val="ConsPlusNormal0"/>
        <w:ind w:firstLine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12.7. Право собственности и риск случайной гибели или порчи Товара переходит от Поставщика к Заказчику с момента приемки Товара Заказчиком и подписа</w:t>
      </w:r>
      <w:r>
        <w:rPr>
          <w:rFonts w:ascii="Times New Roman" w:hAnsi="Times New Roman" w:cs="Times New Roman"/>
          <w:sz w:val="20"/>
          <w:szCs w:val="20"/>
        </w:rPr>
        <w:t xml:space="preserve">ния Сторонами документов, указанных в </w:t>
      </w:r>
      <w:hyperlink w:anchor="P1489">
        <w:r>
          <w:rPr>
            <w:rFonts w:ascii="Times New Roman" w:hAnsi="Times New Roman" w:cs="Times New Roman"/>
            <w:sz w:val="20"/>
            <w:szCs w:val="20"/>
          </w:rPr>
          <w:t>пункте 11.2.2</w:t>
        </w:r>
      </w:hyperlink>
      <w:r>
        <w:rPr>
          <w:rFonts w:ascii="Times New Roman" w:hAnsi="Times New Roman" w:cs="Times New Roman"/>
          <w:sz w:val="20"/>
          <w:szCs w:val="20"/>
        </w:rPr>
        <w:t xml:space="preserve"> Технического задания.</w:t>
      </w:r>
    </w:p>
    <w:p w:rsidR="0048769F" w:rsidRDefault="00D213E8">
      <w:pPr>
        <w:jc w:val="both"/>
        <w:rPr>
          <w:i/>
          <w:sz w:val="20"/>
          <w:szCs w:val="20"/>
        </w:rPr>
      </w:pPr>
      <w:r>
        <w:rPr>
          <w:sz w:val="20"/>
          <w:szCs w:val="20"/>
        </w:rPr>
        <w:t xml:space="preserve">12.8. Обязательства Поставщика по поставке Товара считаются выполненными с момента передачи Товара уполномоченному представителю Заказчика – </w:t>
      </w:r>
      <w:r>
        <w:rPr>
          <w:sz w:val="20"/>
          <w:szCs w:val="20"/>
          <w:u w:val="single"/>
        </w:rPr>
        <w:t xml:space="preserve">кладовщик, тел </w:t>
      </w:r>
      <w:r>
        <w:rPr>
          <w:sz w:val="20"/>
          <w:szCs w:val="20"/>
          <w:u w:val="single"/>
        </w:rPr>
        <w:t>+7(343) 221-29-13</w:t>
      </w:r>
      <w:r>
        <w:rPr>
          <w:sz w:val="20"/>
          <w:szCs w:val="20"/>
        </w:rPr>
        <w:t>.</w:t>
      </w:r>
    </w:p>
    <w:p w:rsidR="0048769F" w:rsidRDefault="00D213E8">
      <w:pPr>
        <w:pStyle w:val="ConsPlusNormal0"/>
        <w:widowControl/>
        <w:ind w:firstLine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12.9. Упаковка Товара должна обеспечивать его сохранность при транспортировке.</w:t>
      </w:r>
    </w:p>
    <w:p w:rsidR="0048769F" w:rsidRDefault="0048769F">
      <w:pPr>
        <w:jc w:val="both"/>
        <w:rPr>
          <w:sz w:val="20"/>
          <w:szCs w:val="20"/>
        </w:rPr>
      </w:pPr>
    </w:p>
    <w:p w:rsidR="0048769F" w:rsidRDefault="0048769F">
      <w:pPr>
        <w:rPr>
          <w:sz w:val="20"/>
          <w:szCs w:val="20"/>
        </w:rPr>
      </w:pPr>
    </w:p>
    <w:sectPr w:rsidR="0048769F" w:rsidSect="0048769F">
      <w:pgSz w:w="11906" w:h="16838"/>
      <w:pgMar w:top="720" w:right="720" w:bottom="720" w:left="720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Noto Sans CJK SC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autoHyphenation/>
  <w:hyphenationZone w:val="0"/>
  <w:characterSpacingControl w:val="doNotCompress"/>
  <w:compat/>
  <w:rsids>
    <w:rsidRoot w:val="0048769F"/>
    <w:rsid w:val="0048769F"/>
    <w:rsid w:val="00D213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741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1A7419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qFormat/>
    <w:rsid w:val="001A7419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a3">
    <w:name w:val="Абзац списка Знак"/>
    <w:link w:val="a4"/>
    <w:uiPriority w:val="34"/>
    <w:qFormat/>
    <w:locked/>
    <w:rsid w:val="001A7419"/>
    <w:rPr>
      <w:rFonts w:ascii="Calibri" w:eastAsia="Calibri" w:hAnsi="Calibri" w:cs="Times New Roman"/>
      <w:lang w:eastAsia="ar-SA"/>
    </w:rPr>
  </w:style>
  <w:style w:type="character" w:styleId="a5">
    <w:name w:val="Hyperlink"/>
    <w:uiPriority w:val="99"/>
    <w:rsid w:val="00907ACC"/>
    <w:rPr>
      <w:color w:val="0000FF"/>
      <w:u w:val="single"/>
    </w:rPr>
  </w:style>
  <w:style w:type="character" w:styleId="a6">
    <w:name w:val="Emphasis"/>
    <w:uiPriority w:val="20"/>
    <w:qFormat/>
    <w:rsid w:val="00907ACC"/>
    <w:rPr>
      <w:i/>
      <w:iCs/>
    </w:rPr>
  </w:style>
  <w:style w:type="character" w:customStyle="1" w:styleId="ConsPlusNormal">
    <w:name w:val="ConsPlusNormal Знак"/>
    <w:link w:val="ConsPlusNormal0"/>
    <w:qFormat/>
    <w:locked/>
    <w:rsid w:val="00907ACC"/>
    <w:rPr>
      <w:rFonts w:ascii="Arial" w:hAnsi="Arial" w:cs="Arial"/>
      <w:lang w:eastAsia="ru-RU"/>
    </w:rPr>
  </w:style>
  <w:style w:type="character" w:customStyle="1" w:styleId="ConsNormal">
    <w:name w:val="ConsNormal Знак"/>
    <w:basedOn w:val="a0"/>
    <w:link w:val="ConsNormal0"/>
    <w:qFormat/>
    <w:rsid w:val="00907ACC"/>
    <w:rPr>
      <w:rFonts w:ascii="Arial" w:hAnsi="Arial" w:cs="Arial"/>
    </w:rPr>
  </w:style>
  <w:style w:type="paragraph" w:customStyle="1" w:styleId="a7">
    <w:name w:val="Заголовок"/>
    <w:basedOn w:val="a"/>
    <w:next w:val="a8"/>
    <w:qFormat/>
    <w:rsid w:val="0048769F"/>
    <w:pPr>
      <w:keepNext/>
      <w:spacing w:before="240" w:after="120"/>
    </w:pPr>
    <w:rPr>
      <w:rFonts w:ascii="PT Astra Serif" w:eastAsia="Noto Sans CJK SC" w:hAnsi="PT Astra Serif" w:cs="FreeSans"/>
      <w:sz w:val="28"/>
      <w:szCs w:val="28"/>
    </w:rPr>
  </w:style>
  <w:style w:type="paragraph" w:styleId="a8">
    <w:name w:val="Body Text"/>
    <w:basedOn w:val="a"/>
    <w:rsid w:val="0048769F"/>
    <w:pPr>
      <w:spacing w:after="140" w:line="276" w:lineRule="auto"/>
    </w:pPr>
  </w:style>
  <w:style w:type="paragraph" w:styleId="a9">
    <w:name w:val="List"/>
    <w:basedOn w:val="a8"/>
    <w:rsid w:val="0048769F"/>
    <w:rPr>
      <w:rFonts w:ascii="PT Astra Serif" w:hAnsi="PT Astra Serif" w:cs="FreeSans"/>
    </w:rPr>
  </w:style>
  <w:style w:type="paragraph" w:styleId="aa">
    <w:name w:val="caption"/>
    <w:basedOn w:val="a"/>
    <w:qFormat/>
    <w:rsid w:val="0048769F"/>
    <w:pPr>
      <w:suppressLineNumbers/>
      <w:spacing w:before="120" w:after="120"/>
    </w:pPr>
    <w:rPr>
      <w:rFonts w:ascii="PT Astra Serif" w:hAnsi="PT Astra Serif" w:cs="FreeSans"/>
      <w:i/>
      <w:iCs/>
    </w:rPr>
  </w:style>
  <w:style w:type="paragraph" w:styleId="ab">
    <w:name w:val="index heading"/>
    <w:basedOn w:val="a"/>
    <w:qFormat/>
    <w:rsid w:val="0048769F"/>
    <w:pPr>
      <w:suppressLineNumbers/>
    </w:pPr>
    <w:rPr>
      <w:rFonts w:ascii="PT Astra Serif" w:hAnsi="PT Astra Serif" w:cs="FreeSans"/>
    </w:rPr>
  </w:style>
  <w:style w:type="paragraph" w:customStyle="1" w:styleId="ConsPlusNonformat">
    <w:name w:val="ConsPlusNonformat"/>
    <w:qFormat/>
    <w:rsid w:val="001A7419"/>
    <w:pPr>
      <w:widowControl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List Paragraph"/>
    <w:basedOn w:val="a"/>
    <w:link w:val="a3"/>
    <w:uiPriority w:val="34"/>
    <w:qFormat/>
    <w:rsid w:val="001A7419"/>
    <w:pPr>
      <w:spacing w:after="200" w:line="276" w:lineRule="auto"/>
      <w:ind w:left="720"/>
    </w:pPr>
    <w:rPr>
      <w:rFonts w:ascii="Calibri" w:eastAsia="Calibri" w:hAnsi="Calibri"/>
      <w:sz w:val="22"/>
      <w:szCs w:val="22"/>
      <w:lang w:eastAsia="ar-SA"/>
    </w:rPr>
  </w:style>
  <w:style w:type="paragraph" w:customStyle="1" w:styleId="ConsNormal0">
    <w:name w:val="ConsNormal"/>
    <w:link w:val="ConsNormal"/>
    <w:qFormat/>
    <w:rsid w:val="00907ACC"/>
    <w:pPr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qFormat/>
    <w:rsid w:val="00907ACC"/>
    <w:pPr>
      <w:widowControl w:val="0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0">
    <w:name w:val="ConsPlusNormal"/>
    <w:link w:val="ConsPlusNormal"/>
    <w:qFormat/>
    <w:rsid w:val="00907ACC"/>
    <w:pPr>
      <w:widowControl w:val="0"/>
      <w:ind w:firstLine="720"/>
    </w:pPr>
    <w:rPr>
      <w:rFonts w:ascii="Arial" w:hAnsi="Arial" w:cs="Arial"/>
      <w:lang w:eastAsia="ru-RU"/>
    </w:rPr>
  </w:style>
  <w:style w:type="paragraph" w:customStyle="1" w:styleId="ac">
    <w:name w:val="Содержимое таблицы"/>
    <w:basedOn w:val="a"/>
    <w:qFormat/>
    <w:rsid w:val="0048769F"/>
    <w:pPr>
      <w:widowControl w:val="0"/>
      <w:suppressLineNumbers/>
    </w:pPr>
  </w:style>
  <w:style w:type="paragraph" w:customStyle="1" w:styleId="ad">
    <w:name w:val="Заголовок таблицы"/>
    <w:basedOn w:val="ac"/>
    <w:qFormat/>
    <w:rsid w:val="0048769F"/>
    <w:pPr>
      <w:jc w:val="center"/>
    </w:pPr>
    <w:rPr>
      <w:b/>
      <w:bCs/>
    </w:rPr>
  </w:style>
  <w:style w:type="numbering" w:customStyle="1" w:styleId="ae">
    <w:name w:val="Без списка"/>
    <w:uiPriority w:val="99"/>
    <w:semiHidden/>
    <w:unhideWhenUsed/>
    <w:qFormat/>
    <w:rsid w:val="0048769F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energy@usaa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3</Pages>
  <Words>1544</Words>
  <Characters>8802</Characters>
  <Application>Microsoft Office Word</Application>
  <DocSecurity>0</DocSecurity>
  <Lines>73</Lines>
  <Paragraphs>20</Paragraphs>
  <ScaleCrop>false</ScaleCrop>
  <Company>УралГАХА</Company>
  <LinksUpToDate>false</LinksUpToDate>
  <CharactersWithSpaces>10326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УсоваНГ</dc:creator>
  <dc:description/>
  <cp:lastModifiedBy>sokolova</cp:lastModifiedBy>
  <cp:revision>12</cp:revision>
  <cp:lastPrinted>2026-06-17T14:01:00Z</cp:lastPrinted>
  <dcterms:created xsi:type="dcterms:W3CDTF">2026-06-16T08:40:00Z</dcterms:created>
  <dcterms:modified xsi:type="dcterms:W3CDTF">2026-06-17T09:57:00Z</dcterms:modified>
  <dc:language>ru-RU</dc:language>
</cp:coreProperties>
</file>