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AA5482">
        <w:rPr>
          <w:sz w:val="26"/>
          <w:szCs w:val="26"/>
        </w:rPr>
        <w:t>6</w:t>
      </w:r>
    </w:p>
    <w:p w:rsidR="007C5BB5" w:rsidRDefault="007C5BB5">
      <w:pPr>
        <w:pStyle w:val="a6"/>
        <w:rPr>
          <w:sz w:val="26"/>
          <w:szCs w:val="26"/>
        </w:rPr>
      </w:pP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AA5482">
        <w:rPr>
          <w:sz w:val="26"/>
          <w:szCs w:val="26"/>
        </w:rPr>
        <w:t xml:space="preserve">6 </w:t>
      </w:r>
      <w:r w:rsidR="00F1090B" w:rsidRPr="005872CD">
        <w:rPr>
          <w:sz w:val="26"/>
          <w:szCs w:val="26"/>
        </w:rPr>
        <w:t>г.</w:t>
      </w:r>
    </w:p>
    <w:p w:rsidR="001E4C31" w:rsidRPr="005872CD" w:rsidRDefault="001E4C31">
      <w:pPr>
        <w:pStyle w:val="a7"/>
        <w:rPr>
          <w:sz w:val="26"/>
          <w:szCs w:val="26"/>
        </w:rPr>
      </w:pPr>
    </w:p>
    <w:p w:rsidR="004F1CD3" w:rsidRPr="005872CD" w:rsidRDefault="004F1CD3" w:rsidP="004F1CD3">
      <w:pPr>
        <w:pStyle w:val="a7"/>
        <w:rPr>
          <w:sz w:val="26"/>
          <w:szCs w:val="26"/>
        </w:rPr>
      </w:pPr>
      <w:r w:rsidRPr="005872CD">
        <w:rPr>
          <w:b/>
          <w:sz w:val="26"/>
          <w:szCs w:val="26"/>
        </w:rPr>
        <w:t>Федеральное казенное учреждение «Исправительная колония № 4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Pr>
          <w:sz w:val="26"/>
          <w:szCs w:val="26"/>
        </w:rPr>
        <w:t xml:space="preserve">в лице начальника </w:t>
      </w:r>
      <w:r w:rsidR="006D31E8">
        <w:rPr>
          <w:sz w:val="26"/>
          <w:szCs w:val="26"/>
        </w:rPr>
        <w:t>Матюшкина Александра Дмитриевича</w:t>
      </w:r>
      <w:r w:rsidRPr="005872CD">
        <w:rPr>
          <w:sz w:val="26"/>
          <w:szCs w:val="26"/>
        </w:rPr>
        <w:t xml:space="preserve">, действующего на основании </w:t>
      </w:r>
      <w:r w:rsidR="006D31E8">
        <w:rPr>
          <w:sz w:val="26"/>
          <w:szCs w:val="26"/>
        </w:rPr>
        <w:t>Устава</w:t>
      </w:r>
      <w:r w:rsidR="00D7549A">
        <w:rPr>
          <w:sz w:val="26"/>
          <w:szCs w:val="26"/>
        </w:rPr>
        <w:t xml:space="preserve"> и</w:t>
      </w:r>
      <w:r>
        <w:rPr>
          <w:sz w:val="26"/>
          <w:szCs w:val="26"/>
        </w:rPr>
        <w:t xml:space="preserve">,  </w:t>
      </w:r>
    </w:p>
    <w:p w:rsidR="00293AB8" w:rsidRPr="005872CD" w:rsidRDefault="00CC3FE8" w:rsidP="00293AB8">
      <w:pPr>
        <w:pStyle w:val="a7"/>
        <w:rPr>
          <w:sz w:val="26"/>
          <w:szCs w:val="26"/>
        </w:rPr>
      </w:pPr>
      <w:r>
        <w:rPr>
          <w:b/>
          <w:sz w:val="26"/>
          <w:szCs w:val="26"/>
        </w:rPr>
        <w:t>____________</w:t>
      </w:r>
      <w:r w:rsidR="00293AB8">
        <w:rPr>
          <w:sz w:val="26"/>
          <w:szCs w:val="26"/>
        </w:rPr>
        <w:t xml:space="preserve">, </w:t>
      </w:r>
      <w:r w:rsidR="00293AB8" w:rsidRPr="005872CD">
        <w:rPr>
          <w:sz w:val="26"/>
          <w:szCs w:val="26"/>
        </w:rPr>
        <w:t>именуемое в дальнейшем "Поставщик", в лице</w:t>
      </w:r>
      <w:r w:rsidR="00293AB8">
        <w:rPr>
          <w:sz w:val="26"/>
          <w:szCs w:val="26"/>
        </w:rPr>
        <w:t xml:space="preserve"> </w:t>
      </w:r>
      <w:r>
        <w:rPr>
          <w:sz w:val="26"/>
          <w:szCs w:val="26"/>
        </w:rPr>
        <w:t>________________</w:t>
      </w:r>
      <w:r w:rsidR="00293AB8" w:rsidRPr="005872CD">
        <w:rPr>
          <w:sz w:val="26"/>
          <w:szCs w:val="26"/>
        </w:rPr>
        <w:t>, действующий на основании</w:t>
      </w:r>
      <w:r w:rsidR="00293AB8">
        <w:rPr>
          <w:sz w:val="26"/>
          <w:szCs w:val="26"/>
        </w:rPr>
        <w:t xml:space="preserve"> </w:t>
      </w:r>
      <w:r>
        <w:rPr>
          <w:sz w:val="26"/>
          <w:szCs w:val="26"/>
        </w:rPr>
        <w:t>_________</w:t>
      </w:r>
      <w:r w:rsidR="00293AB8" w:rsidRPr="005872CD">
        <w:rPr>
          <w:sz w:val="26"/>
          <w:szCs w:val="26"/>
        </w:rPr>
        <w:t>, с другой стороны, вместе именуемые в дальнейшем Стороны, руководствуясь п.4 ч.1 ст.93 ФЗ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2E527F" w:rsidRPr="005872CD" w:rsidRDefault="002E527F" w:rsidP="002E527F">
      <w:pPr>
        <w:pStyle w:val="a7"/>
        <w:ind w:firstLine="0"/>
        <w:rPr>
          <w:sz w:val="26"/>
          <w:szCs w:val="26"/>
        </w:rPr>
      </w:pPr>
    </w:p>
    <w:p w:rsidR="001A1B5C" w:rsidRPr="005872CD" w:rsidRDefault="001A1B5C" w:rsidP="00AA5276">
      <w:pPr>
        <w:pStyle w:val="a7"/>
        <w:ind w:firstLine="0"/>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товар </w:t>
      </w:r>
      <w:r w:rsidR="00A95068">
        <w:rPr>
          <w:sz w:val="26"/>
          <w:szCs w:val="26"/>
        </w:rPr>
        <w:t>(</w:t>
      </w:r>
      <w:r w:rsidR="00794037">
        <w:rPr>
          <w:sz w:val="26"/>
          <w:szCs w:val="26"/>
        </w:rPr>
        <w:t>сухие смеси и вафельные рожки для изготовления мягкого мороженого</w:t>
      </w:r>
      <w:r w:rsidR="005753B7" w:rsidRPr="005872CD">
        <w:rPr>
          <w:sz w:val="26"/>
          <w:szCs w:val="26"/>
        </w:rPr>
        <w:t>)</w:t>
      </w:r>
      <w:r w:rsidR="00B45CF5" w:rsidRPr="005872CD">
        <w:rPr>
          <w:sz w:val="26"/>
          <w:szCs w:val="26"/>
        </w:rPr>
        <w:t xml:space="preserve"> «Покупателю» согласно спецификации (Приложение №1), а «Покупатель» обязуется принять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 xml:space="preserve">2.1.1. «Покупатель» - лицо размещающее заказ на поставку товара для обеспечения нужд </w:t>
      </w:r>
      <w:r w:rsidR="0076695B">
        <w:rPr>
          <w:sz w:val="26"/>
          <w:szCs w:val="26"/>
        </w:rPr>
        <w:t>ФКУ ИК-4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 xml:space="preserve">2.1.2. «Поставщик» - лицо осуществляющее поставку товара в соответствии </w:t>
      </w:r>
      <w:r w:rsidR="009413E2">
        <w:rPr>
          <w:sz w:val="26"/>
          <w:szCs w:val="26"/>
        </w:rPr>
        <w:t xml:space="preserve">                                     </w:t>
      </w:r>
      <w:r w:rsidRPr="005872CD">
        <w:rPr>
          <w:sz w:val="26"/>
          <w:szCs w:val="26"/>
        </w:rPr>
        <w:t>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D033AE">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B2167A">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76695B">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1E7C1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w:t>
      </w:r>
      <w:r w:rsidR="001E7C1D">
        <w:rPr>
          <w:bCs/>
          <w:sz w:val="26"/>
          <w:szCs w:val="26"/>
          <w:lang w:eastAsia="ar-SA"/>
        </w:rPr>
        <w:t>2</w:t>
      </w:r>
      <w:r w:rsidR="005E4ABF" w:rsidRPr="005872CD">
        <w:rPr>
          <w:bCs/>
          <w:sz w:val="26"/>
          <w:szCs w:val="26"/>
          <w:lang w:eastAsia="ar-SA"/>
        </w:rPr>
        <w:t xml:space="preserve">. Направить 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 их в реестр недобросовестных поставщиков в случае расторжения Договора по решению суда</w:t>
      </w:r>
      <w:r w:rsidR="001E7C1D">
        <w:rPr>
          <w:bCs/>
          <w:sz w:val="26"/>
          <w:szCs w:val="26"/>
          <w:lang w:eastAsia="ar-SA"/>
        </w:rPr>
        <w:t>, а так же в случае существенного нарушения Поставщиком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w:t>
      </w:r>
      <w:r w:rsidR="001E7C1D">
        <w:rPr>
          <w:bCs/>
          <w:sz w:val="26"/>
          <w:szCs w:val="26"/>
          <w:lang w:eastAsia="ar-SA"/>
        </w:rPr>
        <w:t xml:space="preserve">3. </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933C1A">
        <w:rPr>
          <w:bCs/>
          <w:sz w:val="26"/>
          <w:szCs w:val="26"/>
          <w:lang w:eastAsia="ar-SA"/>
        </w:rPr>
        <w:t xml:space="preserve"> </w:t>
      </w:r>
      <w:r w:rsidR="005E4ABF" w:rsidRPr="005872CD">
        <w:rPr>
          <w:bCs/>
          <w:sz w:val="26"/>
          <w:szCs w:val="26"/>
          <w:lang w:eastAsia="ar-SA"/>
        </w:rPr>
        <w:t>согласно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lastRenderedPageBreak/>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2A2D85">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установлено.</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Участником в установленном порядке подано заявление об обжаловании указанных недоимок, задолженностей и решение по такому заявлению не принято на дату рассмотрения заявки.</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 19.28 Кодекса Российской Федерации об административных правонарушениях.</w:t>
      </w:r>
    </w:p>
    <w:p w:rsidR="00D7549A" w:rsidRPr="00D7549A" w:rsidRDefault="00D7549A" w:rsidP="00D7549A">
      <w:pPr>
        <w:widowControl w:val="0"/>
        <w:autoSpaceDE w:val="0"/>
        <w:autoSpaceDN w:val="0"/>
        <w:adjustRightInd w:val="0"/>
        <w:ind w:firstLine="709"/>
        <w:jc w:val="both"/>
        <w:rPr>
          <w:sz w:val="26"/>
          <w:szCs w:val="26"/>
        </w:rPr>
      </w:pPr>
      <w:r w:rsidRPr="00D7549A">
        <w:rPr>
          <w:rFonts w:ascii="Times New Roman CYR" w:hAnsi="Times New Roman CYR" w:cs="Times New Roman CYR"/>
          <w:sz w:val="26"/>
          <w:szCs w:val="26"/>
        </w:rPr>
        <w:t>-</w:t>
      </w:r>
      <w:r w:rsidRPr="00D7549A">
        <w:rPr>
          <w:color w:val="000000"/>
          <w:sz w:val="26"/>
          <w:szCs w:val="26"/>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D7549A">
        <w:rPr>
          <w:color w:val="000000"/>
          <w:sz w:val="26"/>
          <w:szCs w:val="26"/>
          <w:shd w:val="clear" w:color="auto" w:fill="FFFFFF"/>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7549A" w:rsidRPr="00D7549A" w:rsidRDefault="00D7549A" w:rsidP="00D7549A">
      <w:pPr>
        <w:pStyle w:val="af2"/>
        <w:shd w:val="clear" w:color="auto" w:fill="FFFFFF"/>
        <w:spacing w:before="0" w:beforeAutospacing="0" w:after="0" w:afterAutospacing="0"/>
        <w:ind w:firstLine="709"/>
        <w:jc w:val="both"/>
        <w:rPr>
          <w:color w:val="000000"/>
          <w:sz w:val="26"/>
          <w:szCs w:val="26"/>
        </w:rPr>
      </w:pPr>
      <w:r w:rsidRPr="00D7549A">
        <w:rPr>
          <w:rFonts w:ascii="Times New Roman CYR" w:hAnsi="Times New Roman CYR" w:cs="Times New Roman CYR"/>
          <w:sz w:val="26"/>
          <w:szCs w:val="26"/>
        </w:rPr>
        <w:t xml:space="preserve">- </w:t>
      </w:r>
      <w:r w:rsidRPr="00D7549A">
        <w:rPr>
          <w:color w:val="000000"/>
          <w:sz w:val="26"/>
          <w:szCs w:val="26"/>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7549A" w:rsidRPr="00D7549A" w:rsidRDefault="00D7549A" w:rsidP="00D7549A">
      <w:pPr>
        <w:ind w:firstLine="709"/>
        <w:jc w:val="both"/>
        <w:rPr>
          <w:sz w:val="26"/>
          <w:szCs w:val="26"/>
        </w:rPr>
      </w:pPr>
      <w:r w:rsidRPr="00D7549A">
        <w:rPr>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D7549A" w:rsidRPr="00D7549A" w:rsidRDefault="00D7549A" w:rsidP="00D7549A">
      <w:pPr>
        <w:shd w:val="clear" w:color="auto" w:fill="FFFFFF"/>
        <w:ind w:firstLine="709"/>
        <w:jc w:val="both"/>
        <w:rPr>
          <w:color w:val="000000"/>
          <w:sz w:val="26"/>
          <w:szCs w:val="26"/>
        </w:rPr>
      </w:pPr>
      <w:r w:rsidRPr="00D7549A">
        <w:rPr>
          <w:color w:val="000000"/>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7549A" w:rsidRPr="00D7549A" w:rsidRDefault="00D7549A" w:rsidP="00D7549A">
      <w:pPr>
        <w:ind w:firstLine="709"/>
        <w:jc w:val="both"/>
        <w:rPr>
          <w:sz w:val="26"/>
          <w:szCs w:val="26"/>
        </w:rPr>
      </w:pPr>
      <w:r w:rsidRPr="00D7549A">
        <w:rPr>
          <w:sz w:val="26"/>
          <w:szCs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Участник закупки не является офшорной компанией, не имеет в составе участников (членов) корпоративного юрлица или в составе учредителей унитарного юрлица офшорной компании, а также не имеет офшорных компаний в числе лиц, владеющих напрямую или косвенно (через юрлицо или через несколько юрлиц)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w:t>
      </w:r>
      <w:r w:rsidRPr="00D7549A">
        <w:rPr>
          <w:color w:val="000000"/>
          <w:sz w:val="26"/>
          <w:szCs w:val="26"/>
          <w:shd w:val="clear" w:color="auto" w:fill="FFFFFF"/>
        </w:rPr>
        <w:t xml:space="preserve"> Участник закупки не является иностранным агентом.</w:t>
      </w:r>
    </w:p>
    <w:p w:rsidR="00D7549A" w:rsidRPr="00D7549A" w:rsidRDefault="00D7549A" w:rsidP="00D7549A">
      <w:pPr>
        <w:widowControl w:val="0"/>
        <w:autoSpaceDE w:val="0"/>
        <w:autoSpaceDN w:val="0"/>
        <w:adjustRightInd w:val="0"/>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 У участника закупки отсутствуют ограничения для участия в закупках, установленные законодательством Российской Федерации.</w:t>
      </w:r>
    </w:p>
    <w:p w:rsidR="00D7549A" w:rsidRDefault="00D7549A" w:rsidP="00D7549A">
      <w:pPr>
        <w:ind w:firstLine="709"/>
        <w:jc w:val="both"/>
        <w:rPr>
          <w:rFonts w:ascii="Times New Roman CYR" w:hAnsi="Times New Roman CYR" w:cs="Times New Roman CYR"/>
          <w:sz w:val="26"/>
          <w:szCs w:val="26"/>
        </w:rPr>
      </w:pPr>
      <w:r w:rsidRPr="00D7549A">
        <w:rPr>
          <w:rFonts w:ascii="Times New Roman CYR" w:hAnsi="Times New Roman CYR" w:cs="Times New Roman CYR"/>
          <w:sz w:val="26"/>
          <w:szCs w:val="26"/>
        </w:rPr>
        <w:t>Соответствие участника закупки требованиям, установленным в п. п. 2 – 11 настоящего раздела, подтверждается декларацией о соответствии участника требованиям.</w:t>
      </w:r>
    </w:p>
    <w:p w:rsidR="00902EFE" w:rsidRPr="00D7549A" w:rsidRDefault="00902EFE" w:rsidP="00D7549A">
      <w:pPr>
        <w:ind w:firstLine="709"/>
        <w:jc w:val="both"/>
        <w:rPr>
          <w:sz w:val="26"/>
          <w:szCs w:val="26"/>
        </w:rPr>
      </w:pPr>
      <w:r>
        <w:rPr>
          <w:rFonts w:ascii="Times New Roman CYR" w:hAnsi="Times New Roman CYR" w:cs="Times New Roman CYR"/>
          <w:sz w:val="26"/>
          <w:szCs w:val="26"/>
        </w:rPr>
        <w:t>- 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p>
    <w:p w:rsidR="00D7549A" w:rsidRPr="005872CD" w:rsidRDefault="00D7549A" w:rsidP="00341F62">
      <w:pPr>
        <w:jc w:val="both"/>
        <w:rPr>
          <w:sz w:val="26"/>
          <w:szCs w:val="26"/>
        </w:rPr>
      </w:pP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w:t>
      </w:r>
      <w:r w:rsidR="00F1090B" w:rsidRPr="005872CD">
        <w:rPr>
          <w:sz w:val="26"/>
          <w:szCs w:val="26"/>
        </w:rPr>
        <w:lastRenderedPageBreak/>
        <w:t>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 xml:space="preserve">.3. Претензии по качеству товара принимаются </w:t>
      </w:r>
      <w:r w:rsidR="00902EFE">
        <w:rPr>
          <w:sz w:val="26"/>
          <w:szCs w:val="26"/>
        </w:rPr>
        <w:t>до конца срока действия договора</w:t>
      </w:r>
      <w:r w:rsidR="00F1090B" w:rsidRPr="005872CD">
        <w:rPr>
          <w:sz w:val="26"/>
          <w:szCs w:val="26"/>
        </w:rPr>
        <w:t>,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Pr="005872CD"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r w:rsidR="00B2167A">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810C9A" w:rsidRPr="005872CD">
        <w:rPr>
          <w:sz w:val="26"/>
          <w:szCs w:val="26"/>
        </w:rPr>
        <w:t xml:space="preserve"> адрес «Покупателя» в течени</w:t>
      </w:r>
      <w:r w:rsidR="00E8450D" w:rsidRPr="005872CD">
        <w:rPr>
          <w:sz w:val="26"/>
          <w:szCs w:val="26"/>
        </w:rPr>
        <w:t>е</w:t>
      </w:r>
      <w:r w:rsidR="005A6E53">
        <w:rPr>
          <w:sz w:val="26"/>
          <w:szCs w:val="26"/>
        </w:rPr>
        <w:t xml:space="preserve"> </w:t>
      </w:r>
      <w:r w:rsidR="00794037">
        <w:rPr>
          <w:sz w:val="26"/>
          <w:szCs w:val="26"/>
        </w:rPr>
        <w:t>15</w:t>
      </w:r>
      <w:r w:rsidR="005A6E53">
        <w:rPr>
          <w:sz w:val="26"/>
          <w:szCs w:val="26"/>
        </w:rPr>
        <w:t xml:space="preserve"> </w:t>
      </w:r>
      <w:r w:rsidR="009413E2">
        <w:rPr>
          <w:sz w:val="26"/>
          <w:szCs w:val="26"/>
        </w:rPr>
        <w:t xml:space="preserve"> рабочих </w:t>
      </w:r>
      <w:r w:rsidR="00011164">
        <w:rPr>
          <w:sz w:val="26"/>
          <w:szCs w:val="26"/>
        </w:rPr>
        <w:t>дней</w:t>
      </w:r>
      <w:r w:rsidR="00624361">
        <w:rPr>
          <w:sz w:val="26"/>
          <w:szCs w:val="26"/>
        </w:rPr>
        <w:t xml:space="preserve"> </w:t>
      </w:r>
      <w:r w:rsidR="00A633F3">
        <w:rPr>
          <w:sz w:val="26"/>
          <w:szCs w:val="26"/>
        </w:rPr>
        <w:t>со дня заключения договора.</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.4. В случае обоснованного отказа «Покупателя» (получателя) от переданного (отгруженного) «Поставщиком» товара, он обязуется обеспечить сохранность </w:t>
      </w:r>
      <w:r w:rsidR="00F1090B" w:rsidRPr="005872CD">
        <w:rPr>
          <w:sz w:val="26"/>
          <w:szCs w:val="26"/>
        </w:rPr>
        <w:lastRenderedPageBreak/>
        <w:t>(ответственное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Pr="005872CD"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5A6E53">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CC3FE8"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r w:rsidR="00BE6A60">
        <w:rPr>
          <w:sz w:val="26"/>
          <w:szCs w:val="26"/>
        </w:rPr>
        <w:t xml:space="preserve"> </w:t>
      </w:r>
      <w:r w:rsidR="00CC3FE8">
        <w:rPr>
          <w:sz w:val="26"/>
          <w:szCs w:val="26"/>
        </w:rPr>
        <w:t>___________</w:t>
      </w:r>
      <w:r w:rsidR="00293AB8">
        <w:rPr>
          <w:sz w:val="26"/>
          <w:szCs w:val="26"/>
        </w:rPr>
        <w:t xml:space="preserve"> </w:t>
      </w:r>
      <w:r w:rsidR="00F1090B" w:rsidRPr="005872CD">
        <w:rPr>
          <w:sz w:val="26"/>
          <w:szCs w:val="26"/>
        </w:rPr>
        <w:t>(</w:t>
      </w:r>
      <w:r w:rsidR="00CC3FE8">
        <w:rPr>
          <w:sz w:val="26"/>
          <w:szCs w:val="26"/>
        </w:rPr>
        <w:t>_________</w:t>
      </w:r>
      <w:r w:rsidR="00293AB8">
        <w:rPr>
          <w:sz w:val="26"/>
          <w:szCs w:val="26"/>
        </w:rPr>
        <w:t>)</w:t>
      </w:r>
      <w:r w:rsidR="00F1090B" w:rsidRPr="005872CD">
        <w:rPr>
          <w:sz w:val="26"/>
          <w:szCs w:val="26"/>
        </w:rPr>
        <w:t xml:space="preserve"> рублей</w:t>
      </w:r>
      <w:r w:rsidR="00B05232">
        <w:rPr>
          <w:sz w:val="26"/>
          <w:szCs w:val="26"/>
        </w:rPr>
        <w:t xml:space="preserve"> </w:t>
      </w:r>
      <w:r w:rsidR="00CC3FE8">
        <w:rPr>
          <w:sz w:val="26"/>
          <w:szCs w:val="26"/>
        </w:rPr>
        <w:t>____</w:t>
      </w:r>
      <w:r w:rsidR="002E527F">
        <w:rPr>
          <w:sz w:val="26"/>
          <w:szCs w:val="26"/>
        </w:rPr>
        <w:t xml:space="preserve"> </w:t>
      </w:r>
      <w:r w:rsidR="00F1090B" w:rsidRPr="005872CD">
        <w:rPr>
          <w:sz w:val="26"/>
          <w:szCs w:val="26"/>
        </w:rPr>
        <w:t>копеек,</w:t>
      </w:r>
      <w:r w:rsidR="00AA0F39" w:rsidRPr="005872CD">
        <w:rPr>
          <w:sz w:val="26"/>
          <w:szCs w:val="26"/>
        </w:rPr>
        <w:t xml:space="preserve"> </w:t>
      </w:r>
      <w:r w:rsidR="00CC3FE8">
        <w:rPr>
          <w:sz w:val="26"/>
          <w:szCs w:val="26"/>
        </w:rPr>
        <w:t>с учетом НДС</w:t>
      </w:r>
      <w:r w:rsidR="00CC3FE8" w:rsidRPr="00CC3FE8">
        <w:rPr>
          <w:sz w:val="26"/>
          <w:szCs w:val="26"/>
        </w:rPr>
        <w:t>/</w:t>
      </w:r>
      <w:r w:rsidR="00CC3FE8">
        <w:rPr>
          <w:sz w:val="26"/>
          <w:szCs w:val="26"/>
        </w:rPr>
        <w:t>без учета НДС.</w:t>
      </w:r>
    </w:p>
    <w:p w:rsidR="00552938" w:rsidRDefault="00552938" w:rsidP="00341F62">
      <w:pPr>
        <w:shd w:val="clear" w:color="auto" w:fill="FFFFFF"/>
        <w:spacing w:line="274" w:lineRule="exact"/>
        <w:jc w:val="both"/>
        <w:rPr>
          <w:sz w:val="26"/>
          <w:szCs w:val="26"/>
        </w:rPr>
      </w:pPr>
      <w:r>
        <w:rPr>
          <w:sz w:val="26"/>
          <w:szCs w:val="26"/>
        </w:rPr>
        <w:t xml:space="preserve">8.2. Расчеты за поставленную продукцию производятся форме безналичного денежного расчета </w:t>
      </w:r>
      <w:r w:rsidR="000C2DA6">
        <w:rPr>
          <w:sz w:val="26"/>
          <w:szCs w:val="26"/>
        </w:rPr>
        <w:t xml:space="preserve">в срок </w:t>
      </w:r>
      <w:r>
        <w:rPr>
          <w:sz w:val="26"/>
          <w:szCs w:val="26"/>
        </w:rPr>
        <w:t xml:space="preserve">не более </w:t>
      </w:r>
      <w:r w:rsidR="007665E0">
        <w:rPr>
          <w:sz w:val="26"/>
          <w:szCs w:val="26"/>
        </w:rPr>
        <w:t>5</w:t>
      </w:r>
      <w:r>
        <w:rPr>
          <w:sz w:val="26"/>
          <w:szCs w:val="26"/>
        </w:rPr>
        <w:t xml:space="preserve"> рабочих дней с момента </w:t>
      </w:r>
      <w:r w:rsidR="000C2DA6">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5A6E53">
        <w:rPr>
          <w:color w:val="000000"/>
          <w:sz w:val="26"/>
          <w:szCs w:val="26"/>
        </w:rPr>
        <w:t xml:space="preserve"> </w:t>
      </w:r>
      <w:r w:rsidR="00A03FE6" w:rsidRPr="00BD4831">
        <w:rPr>
          <w:b/>
          <w:color w:val="000000"/>
          <w:sz w:val="26"/>
          <w:szCs w:val="26"/>
          <w:u w:val="single"/>
        </w:rPr>
        <w:t>бюджетного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.2. 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течении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lastRenderedPageBreak/>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w:t>
      </w:r>
      <w:r w:rsidR="00887071">
        <w:rPr>
          <w:color w:val="000000"/>
          <w:sz w:val="26"/>
          <w:szCs w:val="26"/>
        </w:rPr>
        <w:t xml:space="preserve"> в добровольном порядке. При не</w:t>
      </w:r>
      <w:r w:rsidR="009B1165">
        <w:rPr>
          <w:color w:val="000000"/>
          <w:sz w:val="26"/>
          <w:szCs w:val="26"/>
        </w:rPr>
        <w:t xml:space="preserve"> </w:t>
      </w:r>
      <w:r w:rsidR="00F1090B" w:rsidRPr="005872CD">
        <w:rPr>
          <w:color w:val="000000"/>
          <w:sz w:val="26"/>
          <w:szCs w:val="26"/>
        </w:rPr>
        <w:t>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.2. Прекращение (окончание) срока действия настоящего договора </w:t>
      </w:r>
      <w:r w:rsidR="00AA5482">
        <w:rPr>
          <w:color w:val="000000"/>
          <w:sz w:val="26"/>
          <w:szCs w:val="26"/>
        </w:rPr>
        <w:t xml:space="preserve">не </w:t>
      </w:r>
      <w:r w:rsidRPr="005872CD">
        <w:rPr>
          <w:color w:val="000000"/>
          <w:sz w:val="26"/>
          <w:szCs w:val="26"/>
        </w:rPr>
        <w:t xml:space="preserve">влечет за собой прекращение обязательств сторон по нему, </w:t>
      </w:r>
      <w:r w:rsidR="00AA5482">
        <w:rPr>
          <w:color w:val="000000"/>
          <w:sz w:val="26"/>
          <w:szCs w:val="26"/>
        </w:rPr>
        <w:t>и</w:t>
      </w:r>
      <w:r w:rsidRPr="005872CD">
        <w:rPr>
          <w:color w:val="000000"/>
          <w:sz w:val="26"/>
          <w:szCs w:val="26"/>
        </w:rPr>
        <w:t xml:space="preserve">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94037">
        <w:rPr>
          <w:color w:val="000000"/>
          <w:sz w:val="26"/>
          <w:szCs w:val="26"/>
        </w:rPr>
        <w:t>30</w:t>
      </w:r>
      <w:r w:rsidR="004D6400" w:rsidRPr="005872CD">
        <w:rPr>
          <w:color w:val="000000"/>
          <w:sz w:val="26"/>
          <w:szCs w:val="26"/>
        </w:rPr>
        <w:t>.</w:t>
      </w:r>
      <w:bookmarkStart w:id="0" w:name="_GoBack"/>
      <w:bookmarkEnd w:id="0"/>
      <w:r w:rsidR="008B18DE">
        <w:rPr>
          <w:color w:val="000000"/>
          <w:sz w:val="26"/>
          <w:szCs w:val="26"/>
        </w:rPr>
        <w:t>0</w:t>
      </w:r>
      <w:r w:rsidR="001A298B">
        <w:rPr>
          <w:color w:val="000000"/>
          <w:sz w:val="26"/>
          <w:szCs w:val="26"/>
        </w:rPr>
        <w:t>9</w:t>
      </w:r>
      <w:r w:rsidRPr="005872CD">
        <w:rPr>
          <w:color w:val="000000"/>
          <w:sz w:val="26"/>
          <w:szCs w:val="26"/>
        </w:rPr>
        <w:t>.20</w:t>
      </w:r>
      <w:r w:rsidR="003E1601" w:rsidRPr="005872CD">
        <w:rPr>
          <w:color w:val="000000"/>
          <w:sz w:val="26"/>
          <w:szCs w:val="26"/>
        </w:rPr>
        <w:t>2</w:t>
      </w:r>
      <w:r w:rsidR="00AA5482">
        <w:rPr>
          <w:color w:val="000000"/>
          <w:sz w:val="26"/>
          <w:szCs w:val="26"/>
        </w:rPr>
        <w:t>6</w:t>
      </w:r>
      <w:r w:rsidRPr="005872CD">
        <w:rPr>
          <w:color w:val="000000"/>
          <w:sz w:val="26"/>
          <w:szCs w:val="26"/>
        </w:rPr>
        <w:t xml:space="preserve"> года</w:t>
      </w:r>
    </w:p>
    <w:p w:rsidR="006D31E8" w:rsidRDefault="006D31E8" w:rsidP="00341F62">
      <w:pPr>
        <w:shd w:val="clear" w:color="auto" w:fill="FFFFFF"/>
        <w:rPr>
          <w:b/>
          <w:color w:val="000000"/>
          <w:sz w:val="26"/>
          <w:szCs w:val="26"/>
        </w:rPr>
      </w:pPr>
    </w:p>
    <w:p w:rsidR="006D31E8" w:rsidRDefault="006D31E8" w:rsidP="00341F62">
      <w:pPr>
        <w:shd w:val="clear" w:color="auto" w:fill="FFFFFF"/>
        <w:rPr>
          <w:b/>
          <w:color w:val="000000"/>
          <w:sz w:val="26"/>
          <w:szCs w:val="26"/>
        </w:rPr>
      </w:pPr>
    </w:p>
    <w:p w:rsidR="001A298B" w:rsidRDefault="001A298B" w:rsidP="00341F62">
      <w:pPr>
        <w:shd w:val="clear" w:color="auto" w:fill="FFFFFF"/>
        <w:rPr>
          <w:b/>
          <w:color w:val="000000"/>
          <w:sz w:val="26"/>
          <w:szCs w:val="26"/>
        </w:rPr>
      </w:pPr>
    </w:p>
    <w:p w:rsidR="00695097" w:rsidRPr="005872CD" w:rsidRDefault="00695097" w:rsidP="00341F62">
      <w:pPr>
        <w:shd w:val="clear" w:color="auto" w:fill="FFFFFF"/>
        <w:rPr>
          <w:b/>
          <w:color w:val="000000"/>
          <w:sz w:val="26"/>
          <w:szCs w:val="26"/>
        </w:rPr>
      </w:pPr>
    </w:p>
    <w:p w:rsidR="00902EFE" w:rsidRDefault="00F1090B" w:rsidP="000418FE">
      <w:pPr>
        <w:shd w:val="clear" w:color="auto" w:fill="FFFFFF"/>
        <w:jc w:val="center"/>
        <w:rPr>
          <w:b/>
          <w:color w:val="000000"/>
          <w:sz w:val="26"/>
          <w:szCs w:val="26"/>
        </w:rPr>
      </w:pPr>
      <w:r w:rsidRPr="005872CD">
        <w:rPr>
          <w:b/>
          <w:color w:val="000000"/>
          <w:sz w:val="26"/>
          <w:szCs w:val="26"/>
        </w:rPr>
        <w:lastRenderedPageBreak/>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902EFE" w:rsidRPr="005872CD" w:rsidRDefault="00902EFE" w:rsidP="00341F62">
      <w:pPr>
        <w:shd w:val="clear" w:color="auto" w:fill="FFFFFF"/>
        <w:jc w:val="center"/>
        <w:rPr>
          <w:b/>
          <w:color w:val="000000"/>
          <w:sz w:val="26"/>
          <w:szCs w:val="26"/>
        </w:rPr>
      </w:pPr>
    </w:p>
    <w:tbl>
      <w:tblPr>
        <w:tblW w:w="15402" w:type="dxa"/>
        <w:tblInd w:w="-108" w:type="dxa"/>
        <w:tblLook w:val="0000"/>
      </w:tblPr>
      <w:tblGrid>
        <w:gridCol w:w="4944"/>
        <w:gridCol w:w="5229"/>
        <w:gridCol w:w="5229"/>
      </w:tblGrid>
      <w:tr w:rsidR="00F70A4F" w:rsidRPr="005872CD" w:rsidTr="00F70A4F">
        <w:tc>
          <w:tcPr>
            <w:tcW w:w="4944" w:type="dxa"/>
          </w:tcPr>
          <w:p w:rsidR="00F70A4F" w:rsidRPr="005872CD" w:rsidRDefault="00F70A4F" w:rsidP="00341F62">
            <w:pPr>
              <w:shd w:val="clear" w:color="auto" w:fill="FFFFFF"/>
              <w:spacing w:line="278" w:lineRule="exact"/>
              <w:jc w:val="both"/>
              <w:rPr>
                <w:color w:val="000000"/>
                <w:sz w:val="26"/>
                <w:szCs w:val="26"/>
              </w:rPr>
            </w:pPr>
            <w:r w:rsidRPr="005872CD">
              <w:rPr>
                <w:color w:val="000000"/>
                <w:sz w:val="26"/>
                <w:szCs w:val="26"/>
              </w:rPr>
              <w:t xml:space="preserve">Покупатель: </w:t>
            </w:r>
          </w:p>
          <w:p w:rsidR="00F70A4F" w:rsidRPr="005872CD" w:rsidRDefault="00F70A4F" w:rsidP="00341F62">
            <w:pPr>
              <w:shd w:val="clear" w:color="auto" w:fill="FFFFFF"/>
              <w:spacing w:line="278" w:lineRule="exact"/>
              <w:jc w:val="both"/>
              <w:rPr>
                <w:color w:val="000000"/>
                <w:sz w:val="26"/>
                <w:szCs w:val="26"/>
              </w:rPr>
            </w:pPr>
            <w:r w:rsidRPr="005872CD">
              <w:rPr>
                <w:b/>
                <w:color w:val="000000"/>
                <w:sz w:val="26"/>
                <w:szCs w:val="26"/>
              </w:rPr>
              <w:t>ФКУ ИК-4 УФСИН России по Оренбургской области</w:t>
            </w:r>
            <w:r w:rsidRPr="005872CD">
              <w:rPr>
                <w:color w:val="000000"/>
                <w:sz w:val="26"/>
                <w:szCs w:val="26"/>
              </w:rPr>
              <w:t xml:space="preserve">,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 xml:space="preserve">460019, г. Оренбург,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ул. Техническая, д.2,</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Банковские реквизиты:</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ИНН 5609031170 КПП 560901001</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 xml:space="preserve">Управление Федерального казначейства по Оренбургской области (ОФК 5308) ФКУ   ИК-4  УФСИН России по Оренбургской области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л/сч 03531140900</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ОКЦ № 1 СибГУ Банка России//УФК по</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Новосибирской области г. Новосибирск</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БИК 015004950</w:t>
            </w:r>
          </w:p>
          <w:p w:rsidR="00396DE1" w:rsidRDefault="00396DE1" w:rsidP="00396DE1">
            <w:pPr>
              <w:shd w:val="clear" w:color="auto" w:fill="FFFFFF"/>
              <w:spacing w:line="278" w:lineRule="exact"/>
              <w:jc w:val="both"/>
              <w:rPr>
                <w:color w:val="000000"/>
                <w:sz w:val="26"/>
                <w:szCs w:val="26"/>
              </w:rPr>
            </w:pPr>
            <w:r w:rsidRPr="00F265CF">
              <w:rPr>
                <w:color w:val="000000"/>
                <w:sz w:val="26"/>
                <w:szCs w:val="26"/>
              </w:rPr>
              <w:t xml:space="preserve">Казначейский </w:t>
            </w:r>
            <w:r>
              <w:rPr>
                <w:color w:val="000000"/>
                <w:sz w:val="26"/>
                <w:szCs w:val="26"/>
              </w:rPr>
              <w:t xml:space="preserve"> </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счет 03211643000000015112</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ЕКС 40102810445370000043</w:t>
            </w:r>
          </w:p>
          <w:p w:rsidR="00396DE1" w:rsidRPr="00F265CF" w:rsidRDefault="00396DE1" w:rsidP="00396DE1">
            <w:pPr>
              <w:shd w:val="clear" w:color="auto" w:fill="FFFFFF"/>
              <w:spacing w:line="278" w:lineRule="exact"/>
              <w:jc w:val="both"/>
              <w:rPr>
                <w:color w:val="000000"/>
                <w:sz w:val="26"/>
                <w:szCs w:val="26"/>
              </w:rPr>
            </w:pPr>
            <w:r w:rsidRPr="00F265CF">
              <w:rPr>
                <w:color w:val="000000"/>
                <w:sz w:val="26"/>
                <w:szCs w:val="26"/>
              </w:rPr>
              <w:t>ОКАТО 53401362000 ОКОГУ 1318010 ОКФС 12 ОКОПФ 75104, ОКОПФ81,74ОКТМО 53701000</w:t>
            </w:r>
          </w:p>
          <w:p w:rsidR="00F70A4F" w:rsidRPr="005872CD" w:rsidRDefault="00396DE1" w:rsidP="00396DE1">
            <w:pPr>
              <w:pStyle w:val="20"/>
              <w:shd w:val="clear" w:color="auto" w:fill="auto"/>
              <w:spacing w:after="0" w:line="269" w:lineRule="exact"/>
              <w:rPr>
                <w:sz w:val="26"/>
                <w:szCs w:val="26"/>
              </w:rPr>
            </w:pPr>
            <w:r w:rsidRPr="00F265CF">
              <w:rPr>
                <w:color w:val="000000"/>
                <w:sz w:val="26"/>
                <w:szCs w:val="26"/>
              </w:rPr>
              <w:t>ОКПО 08831640</w:t>
            </w:r>
          </w:p>
        </w:tc>
        <w:tc>
          <w:tcPr>
            <w:tcW w:w="5229" w:type="dxa"/>
          </w:tcPr>
          <w:p w:rsidR="00F70A4F" w:rsidRPr="005872CD" w:rsidRDefault="00F70A4F" w:rsidP="001B4274">
            <w:pPr>
              <w:shd w:val="clear" w:color="auto" w:fill="FFFFFF"/>
              <w:jc w:val="both"/>
              <w:rPr>
                <w:sz w:val="26"/>
                <w:szCs w:val="26"/>
              </w:rPr>
            </w:pPr>
            <w:r w:rsidRPr="005872CD">
              <w:rPr>
                <w:color w:val="000000"/>
                <w:sz w:val="26"/>
                <w:szCs w:val="26"/>
              </w:rPr>
              <w:t>Поставщик:</w:t>
            </w:r>
          </w:p>
          <w:p w:rsidR="004F1CD3" w:rsidRPr="004F1CD3" w:rsidRDefault="004F1CD3" w:rsidP="00CC3FE8">
            <w:pPr>
              <w:rPr>
                <w:sz w:val="26"/>
                <w:szCs w:val="26"/>
              </w:rPr>
            </w:pPr>
          </w:p>
        </w:tc>
        <w:tc>
          <w:tcPr>
            <w:tcW w:w="5229" w:type="dxa"/>
          </w:tcPr>
          <w:p w:rsidR="00F70A4F" w:rsidRPr="005872CD" w:rsidRDefault="00F70A4F" w:rsidP="00341F62">
            <w:pPr>
              <w:shd w:val="clear" w:color="auto" w:fill="FFFFFF"/>
              <w:jc w:val="both"/>
              <w:rPr>
                <w:sz w:val="26"/>
                <w:szCs w:val="26"/>
              </w:rPr>
            </w:pPr>
          </w:p>
          <w:p w:rsidR="00F70A4F" w:rsidRPr="009B1165" w:rsidRDefault="00F70A4F" w:rsidP="00AB1488">
            <w:pPr>
              <w:rPr>
                <w:sz w:val="26"/>
                <w:szCs w:val="26"/>
              </w:rPr>
            </w:pPr>
          </w:p>
        </w:tc>
      </w:tr>
    </w:tbl>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r w:rsidR="006D31E8">
        <w:rPr>
          <w:sz w:val="26"/>
          <w:szCs w:val="26"/>
        </w:rPr>
        <w:t>А.Д. Матюшкин</w:t>
      </w:r>
      <w:r w:rsidR="004F1CD3">
        <w:rPr>
          <w:sz w:val="26"/>
          <w:szCs w:val="26"/>
        </w:rPr>
        <w:t xml:space="preserve">          </w:t>
      </w:r>
      <w:r w:rsidR="007665E0">
        <w:rPr>
          <w:sz w:val="26"/>
          <w:szCs w:val="26"/>
        </w:rPr>
        <w:t xml:space="preserve">       </w:t>
      </w:r>
      <w:r w:rsidR="00A33EB0" w:rsidRPr="005872CD">
        <w:rPr>
          <w:b/>
          <w:sz w:val="26"/>
          <w:szCs w:val="26"/>
        </w:rPr>
        <w:t>_________</w:t>
      </w:r>
      <w:r w:rsidRPr="005872CD">
        <w:rPr>
          <w:b/>
          <w:sz w:val="26"/>
          <w:szCs w:val="26"/>
        </w:rPr>
        <w:t>________</w:t>
      </w:r>
      <w:r w:rsidR="00812B66" w:rsidRPr="00812B66">
        <w:rPr>
          <w:sz w:val="26"/>
          <w:szCs w:val="26"/>
        </w:rPr>
        <w:t xml:space="preserve"> </w:t>
      </w:r>
    </w:p>
    <w:p w:rsidR="004D6693" w:rsidRPr="005872CD" w:rsidRDefault="005E4ABF" w:rsidP="004D6693">
      <w:pPr>
        <w:ind w:firstLine="284"/>
        <w:jc w:val="both"/>
        <w:rPr>
          <w:sz w:val="26"/>
          <w:szCs w:val="26"/>
        </w:rPr>
      </w:pPr>
      <w:r w:rsidRPr="005872CD">
        <w:rPr>
          <w:sz w:val="26"/>
          <w:szCs w:val="26"/>
        </w:rPr>
        <w:t>«____»______________ 202</w:t>
      </w:r>
      <w:r w:rsidR="00AA5482">
        <w:rPr>
          <w:sz w:val="26"/>
          <w:szCs w:val="26"/>
        </w:rPr>
        <w:t>6</w:t>
      </w:r>
      <w:r w:rsidR="00F1090B" w:rsidRPr="005872CD">
        <w:rPr>
          <w:sz w:val="26"/>
          <w:szCs w:val="26"/>
        </w:rPr>
        <w:t xml:space="preserve"> г.                                 «____»______________ 20</w:t>
      </w:r>
      <w:r w:rsidRPr="005872CD">
        <w:rPr>
          <w:sz w:val="26"/>
          <w:szCs w:val="26"/>
        </w:rPr>
        <w:t>2</w:t>
      </w:r>
      <w:r w:rsidR="00AA5482">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8673E5" w:rsidRDefault="008673E5" w:rsidP="004D6693">
      <w:pPr>
        <w:ind w:firstLine="284"/>
        <w:jc w:val="both"/>
        <w:rPr>
          <w:sz w:val="26"/>
          <w:szCs w:val="26"/>
        </w:rPr>
      </w:pPr>
    </w:p>
    <w:p w:rsidR="008673E5" w:rsidRDefault="008673E5" w:rsidP="004D6693">
      <w:pPr>
        <w:ind w:firstLine="284"/>
        <w:jc w:val="both"/>
        <w:rPr>
          <w:sz w:val="26"/>
          <w:szCs w:val="26"/>
        </w:rPr>
      </w:pPr>
    </w:p>
    <w:p w:rsidR="00BE2C32" w:rsidRDefault="00BE2C32" w:rsidP="004D6693">
      <w:pPr>
        <w:ind w:firstLine="284"/>
        <w:jc w:val="both"/>
        <w:rPr>
          <w:sz w:val="26"/>
          <w:szCs w:val="26"/>
        </w:rPr>
      </w:pPr>
    </w:p>
    <w:p w:rsidR="000418FE" w:rsidRDefault="000418FE" w:rsidP="004D6693">
      <w:pPr>
        <w:ind w:firstLine="284"/>
        <w:jc w:val="both"/>
        <w:rPr>
          <w:sz w:val="26"/>
          <w:szCs w:val="26"/>
        </w:rPr>
      </w:pPr>
    </w:p>
    <w:p w:rsidR="000418FE" w:rsidRDefault="000418FE" w:rsidP="004D6693">
      <w:pPr>
        <w:ind w:firstLine="284"/>
        <w:jc w:val="both"/>
        <w:rPr>
          <w:sz w:val="26"/>
          <w:szCs w:val="26"/>
        </w:rPr>
      </w:pPr>
    </w:p>
    <w:p w:rsidR="00166233" w:rsidRDefault="00166233"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453EEC" w:rsidRPr="005872CD" w:rsidRDefault="00453EEC"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AA5482">
        <w:rPr>
          <w:sz w:val="26"/>
          <w:szCs w:val="26"/>
        </w:rPr>
        <w:t>6</w:t>
      </w:r>
      <w:r w:rsidR="009413E2">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5872CD" w:rsidRDefault="00B45CF5" w:rsidP="005872CD">
      <w:pPr>
        <w:jc w:val="center"/>
        <w:rPr>
          <w:b/>
          <w:sz w:val="24"/>
          <w:szCs w:val="22"/>
        </w:rPr>
      </w:pPr>
      <w:r w:rsidRPr="005872CD">
        <w:rPr>
          <w:b/>
          <w:sz w:val="24"/>
          <w:szCs w:val="22"/>
        </w:rPr>
        <w:t>Спецификация к Дого</w:t>
      </w:r>
      <w:r w:rsidR="005E4ABF" w:rsidRPr="005872CD">
        <w:rPr>
          <w:b/>
          <w:sz w:val="24"/>
          <w:szCs w:val="22"/>
        </w:rPr>
        <w:t>вору №___ от «___» _________202</w:t>
      </w:r>
      <w:r w:rsidR="00AA5482">
        <w:rPr>
          <w:b/>
          <w:sz w:val="24"/>
          <w:szCs w:val="22"/>
        </w:rPr>
        <w:t xml:space="preserve">6 </w:t>
      </w:r>
      <w:r w:rsidRPr="005872CD">
        <w:rPr>
          <w:b/>
          <w:sz w:val="24"/>
          <w:szCs w:val="22"/>
        </w:rPr>
        <w:t>г.</w:t>
      </w:r>
    </w:p>
    <w:p w:rsidR="003E28FB" w:rsidRDefault="003E28FB" w:rsidP="005872CD">
      <w:pPr>
        <w:jc w:val="center"/>
        <w:rPr>
          <w:b/>
          <w:sz w:val="24"/>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536"/>
        <w:gridCol w:w="2977"/>
        <w:gridCol w:w="851"/>
        <w:gridCol w:w="708"/>
      </w:tblGrid>
      <w:tr w:rsidR="00794037" w:rsidRPr="00640325" w:rsidTr="00397CED">
        <w:tc>
          <w:tcPr>
            <w:tcW w:w="675" w:type="dxa"/>
            <w:vAlign w:val="center"/>
          </w:tcPr>
          <w:p w:rsidR="00794037" w:rsidRPr="00794037" w:rsidRDefault="00794037" w:rsidP="00397CED">
            <w:pPr>
              <w:jc w:val="center"/>
              <w:rPr>
                <w:b/>
                <w:color w:val="000000"/>
                <w:sz w:val="24"/>
                <w:szCs w:val="28"/>
              </w:rPr>
            </w:pPr>
            <w:r w:rsidRPr="00794037">
              <w:rPr>
                <w:b/>
                <w:color w:val="000000"/>
                <w:sz w:val="24"/>
                <w:szCs w:val="28"/>
              </w:rPr>
              <w:t xml:space="preserve">№ </w:t>
            </w:r>
          </w:p>
        </w:tc>
        <w:tc>
          <w:tcPr>
            <w:tcW w:w="4536" w:type="dxa"/>
            <w:vAlign w:val="center"/>
          </w:tcPr>
          <w:p w:rsidR="00794037" w:rsidRPr="00794037" w:rsidRDefault="00794037" w:rsidP="00397CED">
            <w:pPr>
              <w:jc w:val="center"/>
              <w:rPr>
                <w:b/>
                <w:color w:val="000000"/>
                <w:sz w:val="24"/>
                <w:szCs w:val="28"/>
              </w:rPr>
            </w:pPr>
            <w:r w:rsidRPr="00794037">
              <w:rPr>
                <w:b/>
                <w:color w:val="000000"/>
                <w:sz w:val="24"/>
                <w:szCs w:val="28"/>
              </w:rPr>
              <w:t>Наименование, описание объекта закупки</w:t>
            </w:r>
          </w:p>
        </w:tc>
        <w:tc>
          <w:tcPr>
            <w:tcW w:w="2977" w:type="dxa"/>
            <w:vAlign w:val="center"/>
          </w:tcPr>
          <w:p w:rsidR="00794037" w:rsidRPr="00794037" w:rsidRDefault="00794037" w:rsidP="00397CED">
            <w:pPr>
              <w:jc w:val="center"/>
              <w:rPr>
                <w:b/>
                <w:color w:val="000000"/>
                <w:sz w:val="24"/>
                <w:szCs w:val="28"/>
              </w:rPr>
            </w:pPr>
            <w:r w:rsidRPr="00794037">
              <w:rPr>
                <w:b/>
                <w:color w:val="000000"/>
                <w:sz w:val="24"/>
                <w:szCs w:val="28"/>
              </w:rPr>
              <w:t>Обоснование внесения дополнительной информации в сведения о товаре, работе, услуге</w:t>
            </w:r>
          </w:p>
        </w:tc>
        <w:tc>
          <w:tcPr>
            <w:tcW w:w="851" w:type="dxa"/>
            <w:vAlign w:val="center"/>
          </w:tcPr>
          <w:p w:rsidR="00794037" w:rsidRPr="00794037" w:rsidRDefault="00794037" w:rsidP="00397CED">
            <w:pPr>
              <w:jc w:val="center"/>
              <w:rPr>
                <w:b/>
                <w:color w:val="000000"/>
                <w:sz w:val="24"/>
                <w:szCs w:val="28"/>
              </w:rPr>
            </w:pPr>
            <w:r w:rsidRPr="00794037">
              <w:rPr>
                <w:b/>
                <w:color w:val="000000"/>
                <w:sz w:val="24"/>
                <w:szCs w:val="28"/>
              </w:rPr>
              <w:t>Ед. изм.</w:t>
            </w:r>
          </w:p>
        </w:tc>
        <w:tc>
          <w:tcPr>
            <w:tcW w:w="708" w:type="dxa"/>
            <w:vAlign w:val="center"/>
          </w:tcPr>
          <w:p w:rsidR="00794037" w:rsidRPr="00794037" w:rsidRDefault="00794037" w:rsidP="00397CED">
            <w:pPr>
              <w:jc w:val="center"/>
              <w:rPr>
                <w:b/>
                <w:color w:val="000000"/>
                <w:sz w:val="24"/>
                <w:szCs w:val="28"/>
              </w:rPr>
            </w:pPr>
            <w:r w:rsidRPr="00794037">
              <w:rPr>
                <w:b/>
                <w:color w:val="000000"/>
                <w:sz w:val="24"/>
                <w:szCs w:val="28"/>
              </w:rPr>
              <w:t>Кол-во</w:t>
            </w:r>
          </w:p>
        </w:tc>
      </w:tr>
      <w:tr w:rsidR="00794037" w:rsidRPr="00640325" w:rsidTr="00397CED">
        <w:tc>
          <w:tcPr>
            <w:tcW w:w="675" w:type="dxa"/>
            <w:vAlign w:val="center"/>
          </w:tcPr>
          <w:p w:rsidR="00794037" w:rsidRPr="00794037" w:rsidRDefault="00794037" w:rsidP="00397CED">
            <w:pPr>
              <w:jc w:val="center"/>
              <w:rPr>
                <w:color w:val="000000"/>
                <w:sz w:val="24"/>
                <w:szCs w:val="28"/>
              </w:rPr>
            </w:pPr>
            <w:r w:rsidRPr="00794037">
              <w:rPr>
                <w:color w:val="000000"/>
                <w:sz w:val="24"/>
                <w:szCs w:val="28"/>
              </w:rPr>
              <w:t>1</w:t>
            </w:r>
          </w:p>
        </w:tc>
        <w:tc>
          <w:tcPr>
            <w:tcW w:w="4536" w:type="dxa"/>
            <w:vAlign w:val="center"/>
          </w:tcPr>
          <w:p w:rsidR="00794037" w:rsidRPr="00794037" w:rsidRDefault="00794037" w:rsidP="00397CED">
            <w:pPr>
              <w:rPr>
                <w:b/>
                <w:color w:val="000000"/>
                <w:sz w:val="24"/>
                <w:szCs w:val="28"/>
              </w:rPr>
            </w:pPr>
            <w:r w:rsidRPr="00794037">
              <w:rPr>
                <w:b/>
                <w:color w:val="000000"/>
                <w:sz w:val="24"/>
                <w:szCs w:val="28"/>
              </w:rPr>
              <w:t>Смесь сухая для мягкого мороженого</w:t>
            </w:r>
          </w:p>
          <w:p w:rsidR="00794037" w:rsidRPr="00794037" w:rsidRDefault="00794037" w:rsidP="00397CED">
            <w:pPr>
              <w:rPr>
                <w:color w:val="000000"/>
                <w:sz w:val="24"/>
                <w:szCs w:val="28"/>
              </w:rPr>
            </w:pPr>
            <w:r w:rsidRPr="00794037">
              <w:rPr>
                <w:color w:val="000000"/>
                <w:sz w:val="24"/>
                <w:szCs w:val="28"/>
              </w:rPr>
              <w:t>Вкус: сливочно-ванильный</w:t>
            </w:r>
          </w:p>
          <w:p w:rsidR="00794037" w:rsidRPr="00794037" w:rsidRDefault="00794037" w:rsidP="00397CED">
            <w:pPr>
              <w:rPr>
                <w:color w:val="000000"/>
                <w:sz w:val="24"/>
                <w:szCs w:val="28"/>
              </w:rPr>
            </w:pPr>
            <w:r w:rsidRPr="00794037">
              <w:rPr>
                <w:color w:val="000000"/>
                <w:sz w:val="24"/>
                <w:szCs w:val="28"/>
              </w:rPr>
              <w:t xml:space="preserve">В полимерной упаковке. </w:t>
            </w:r>
          </w:p>
          <w:p w:rsidR="00794037" w:rsidRPr="00794037" w:rsidRDefault="00794037" w:rsidP="00397CED">
            <w:pPr>
              <w:rPr>
                <w:color w:val="000000"/>
                <w:sz w:val="24"/>
                <w:szCs w:val="28"/>
              </w:rPr>
            </w:pPr>
            <w:r w:rsidRPr="00794037">
              <w:rPr>
                <w:color w:val="000000"/>
                <w:sz w:val="24"/>
                <w:szCs w:val="28"/>
              </w:rPr>
              <w:t>Упаковка</w:t>
            </w:r>
          </w:p>
          <w:p w:rsidR="00794037" w:rsidRPr="00794037" w:rsidRDefault="00794037" w:rsidP="00397CED">
            <w:pPr>
              <w:rPr>
                <w:color w:val="000000"/>
                <w:sz w:val="24"/>
                <w:szCs w:val="28"/>
              </w:rPr>
            </w:pPr>
            <w:r w:rsidRPr="00794037">
              <w:rPr>
                <w:color w:val="000000"/>
                <w:sz w:val="24"/>
                <w:szCs w:val="28"/>
              </w:rPr>
              <w:t>соответствует требованиям ТР ТС 005/2011 «О безопасности</w:t>
            </w:r>
          </w:p>
          <w:p w:rsidR="00794037" w:rsidRPr="00794037" w:rsidRDefault="00794037" w:rsidP="00397CED">
            <w:pPr>
              <w:rPr>
                <w:color w:val="000000"/>
                <w:sz w:val="24"/>
                <w:szCs w:val="28"/>
              </w:rPr>
            </w:pPr>
            <w:r w:rsidRPr="00794037">
              <w:rPr>
                <w:color w:val="000000"/>
                <w:sz w:val="24"/>
                <w:szCs w:val="28"/>
              </w:rPr>
              <w:t>упаковки».</w:t>
            </w:r>
          </w:p>
          <w:p w:rsidR="00794037" w:rsidRPr="00794037" w:rsidRDefault="00794037" w:rsidP="00397CED">
            <w:pPr>
              <w:rPr>
                <w:color w:val="000000"/>
                <w:sz w:val="24"/>
                <w:szCs w:val="28"/>
              </w:rPr>
            </w:pPr>
            <w:r w:rsidRPr="00794037">
              <w:rPr>
                <w:color w:val="000000"/>
                <w:sz w:val="24"/>
                <w:szCs w:val="28"/>
              </w:rPr>
              <w:t>В соответствии с:</w:t>
            </w:r>
          </w:p>
          <w:p w:rsidR="00794037" w:rsidRPr="00794037" w:rsidRDefault="00794037" w:rsidP="00397CED">
            <w:pPr>
              <w:rPr>
                <w:color w:val="000000"/>
                <w:sz w:val="24"/>
                <w:szCs w:val="28"/>
              </w:rPr>
            </w:pPr>
            <w:r w:rsidRPr="00794037">
              <w:rPr>
                <w:color w:val="000000"/>
                <w:sz w:val="24"/>
                <w:szCs w:val="28"/>
              </w:rPr>
              <w:t>ТУ 10.51-001- 0179643096-2017;</w:t>
            </w:r>
          </w:p>
          <w:p w:rsidR="00794037" w:rsidRPr="00794037" w:rsidRDefault="00794037" w:rsidP="00397CED">
            <w:pPr>
              <w:rPr>
                <w:color w:val="000000"/>
                <w:sz w:val="24"/>
                <w:szCs w:val="28"/>
              </w:rPr>
            </w:pPr>
            <w:r w:rsidRPr="00794037">
              <w:rPr>
                <w:color w:val="000000"/>
                <w:sz w:val="24"/>
                <w:szCs w:val="28"/>
              </w:rPr>
              <w:t>ТР ТС 033/2013 «О безопасности молока и молочной продукции»;</w:t>
            </w:r>
          </w:p>
          <w:p w:rsidR="00794037" w:rsidRPr="00794037" w:rsidRDefault="00794037" w:rsidP="00397CED">
            <w:pPr>
              <w:rPr>
                <w:color w:val="000000"/>
                <w:sz w:val="24"/>
                <w:szCs w:val="28"/>
              </w:rPr>
            </w:pPr>
            <w:r w:rsidRPr="00794037">
              <w:rPr>
                <w:color w:val="000000"/>
                <w:sz w:val="24"/>
                <w:szCs w:val="28"/>
              </w:rPr>
              <w:t>ТР ТС 021/2011 «О безопасности пищевой продукции»;</w:t>
            </w:r>
          </w:p>
          <w:p w:rsidR="00794037" w:rsidRPr="00794037" w:rsidRDefault="00794037" w:rsidP="00397CED">
            <w:pPr>
              <w:rPr>
                <w:color w:val="000000"/>
                <w:sz w:val="24"/>
                <w:szCs w:val="28"/>
              </w:rPr>
            </w:pPr>
            <w:r w:rsidRPr="00794037">
              <w:rPr>
                <w:color w:val="000000"/>
                <w:sz w:val="24"/>
                <w:szCs w:val="28"/>
              </w:rPr>
              <w:t>ТР ТС 022/2011 «Пищевая продукция в части ее маркировки».</w:t>
            </w:r>
          </w:p>
          <w:p w:rsidR="00794037" w:rsidRPr="00794037" w:rsidRDefault="00794037" w:rsidP="00397CED">
            <w:pPr>
              <w:rPr>
                <w:color w:val="000000"/>
                <w:sz w:val="24"/>
                <w:szCs w:val="28"/>
              </w:rPr>
            </w:pPr>
            <w:r w:rsidRPr="00794037">
              <w:rPr>
                <w:color w:val="000000"/>
                <w:sz w:val="24"/>
                <w:szCs w:val="28"/>
              </w:rPr>
              <w:t>Срок годности на момент поставки не менее 90% от общего срока хранения (срока годности),</w:t>
            </w:r>
          </w:p>
          <w:p w:rsidR="00794037" w:rsidRPr="00794037" w:rsidRDefault="00794037" w:rsidP="00397CED">
            <w:pPr>
              <w:rPr>
                <w:color w:val="000000"/>
                <w:sz w:val="24"/>
                <w:szCs w:val="28"/>
              </w:rPr>
            </w:pPr>
            <w:r w:rsidRPr="00794037">
              <w:rPr>
                <w:color w:val="000000"/>
                <w:sz w:val="24"/>
                <w:szCs w:val="28"/>
              </w:rPr>
              <w:t>установленного производителем.</w:t>
            </w:r>
          </w:p>
          <w:p w:rsidR="00794037" w:rsidRPr="00794037" w:rsidRDefault="00794037" w:rsidP="00397CED">
            <w:pPr>
              <w:rPr>
                <w:color w:val="000000"/>
                <w:sz w:val="24"/>
                <w:szCs w:val="28"/>
              </w:rPr>
            </w:pPr>
            <w:r w:rsidRPr="00794037">
              <w:rPr>
                <w:color w:val="000000"/>
                <w:sz w:val="24"/>
                <w:szCs w:val="28"/>
              </w:rPr>
              <w:t>ОКПД2: 10.52.10.171</w:t>
            </w:r>
          </w:p>
          <w:p w:rsidR="00794037" w:rsidRPr="00794037" w:rsidRDefault="00794037" w:rsidP="00397CED">
            <w:pPr>
              <w:rPr>
                <w:b/>
                <w:color w:val="000000"/>
                <w:sz w:val="24"/>
                <w:szCs w:val="28"/>
              </w:rPr>
            </w:pPr>
            <w:r w:rsidRPr="00794037">
              <w:rPr>
                <w:color w:val="000000"/>
                <w:sz w:val="24"/>
                <w:szCs w:val="28"/>
              </w:rPr>
              <w:t>КТРУ не применяется</w:t>
            </w:r>
          </w:p>
        </w:tc>
        <w:tc>
          <w:tcPr>
            <w:tcW w:w="2977" w:type="dxa"/>
            <w:vMerge w:val="restart"/>
            <w:vAlign w:val="center"/>
          </w:tcPr>
          <w:p w:rsidR="00794037" w:rsidRPr="00794037" w:rsidRDefault="00794037" w:rsidP="00397CED">
            <w:pPr>
              <w:jc w:val="center"/>
              <w:rPr>
                <w:b/>
                <w:color w:val="000000"/>
                <w:sz w:val="24"/>
                <w:szCs w:val="28"/>
              </w:rPr>
            </w:pPr>
            <w:r w:rsidRPr="00794037">
              <w:rPr>
                <w:color w:val="000000"/>
                <w:sz w:val="24"/>
                <w:szCs w:val="28"/>
              </w:rPr>
              <w:t>Необходимость указания характеристик, обеспечивающих более точное и четкое описание объекта закупки.</w:t>
            </w:r>
          </w:p>
        </w:tc>
        <w:tc>
          <w:tcPr>
            <w:tcW w:w="851" w:type="dxa"/>
            <w:vAlign w:val="center"/>
          </w:tcPr>
          <w:p w:rsidR="00794037" w:rsidRPr="00794037" w:rsidRDefault="00794037" w:rsidP="00397CED">
            <w:pPr>
              <w:jc w:val="center"/>
              <w:rPr>
                <w:color w:val="000000"/>
                <w:sz w:val="24"/>
                <w:szCs w:val="28"/>
              </w:rPr>
            </w:pPr>
            <w:r w:rsidRPr="00794037">
              <w:rPr>
                <w:color w:val="000000"/>
                <w:sz w:val="24"/>
                <w:szCs w:val="28"/>
              </w:rPr>
              <w:t>кг</w:t>
            </w:r>
          </w:p>
        </w:tc>
        <w:tc>
          <w:tcPr>
            <w:tcW w:w="708" w:type="dxa"/>
            <w:vAlign w:val="center"/>
          </w:tcPr>
          <w:p w:rsidR="00794037" w:rsidRPr="00794037" w:rsidRDefault="00794037" w:rsidP="00397CED">
            <w:pPr>
              <w:jc w:val="center"/>
              <w:rPr>
                <w:color w:val="000000"/>
                <w:sz w:val="24"/>
                <w:szCs w:val="28"/>
              </w:rPr>
            </w:pPr>
            <w:r w:rsidRPr="00794037">
              <w:rPr>
                <w:color w:val="000000"/>
                <w:sz w:val="24"/>
                <w:szCs w:val="28"/>
              </w:rPr>
              <w:t>25</w:t>
            </w:r>
          </w:p>
        </w:tc>
      </w:tr>
      <w:tr w:rsidR="00794037" w:rsidRPr="00640325" w:rsidTr="00397CED">
        <w:tc>
          <w:tcPr>
            <w:tcW w:w="675" w:type="dxa"/>
            <w:vAlign w:val="center"/>
          </w:tcPr>
          <w:p w:rsidR="00794037" w:rsidRPr="00794037" w:rsidRDefault="00794037" w:rsidP="00397CED">
            <w:pPr>
              <w:jc w:val="center"/>
              <w:rPr>
                <w:color w:val="000000"/>
                <w:sz w:val="24"/>
                <w:szCs w:val="28"/>
              </w:rPr>
            </w:pPr>
            <w:r w:rsidRPr="00794037">
              <w:rPr>
                <w:color w:val="000000"/>
                <w:sz w:val="24"/>
                <w:szCs w:val="28"/>
              </w:rPr>
              <w:t>2</w:t>
            </w:r>
          </w:p>
        </w:tc>
        <w:tc>
          <w:tcPr>
            <w:tcW w:w="4536" w:type="dxa"/>
            <w:vAlign w:val="center"/>
          </w:tcPr>
          <w:p w:rsidR="00794037" w:rsidRPr="00794037" w:rsidRDefault="00794037" w:rsidP="00397CED">
            <w:pPr>
              <w:rPr>
                <w:b/>
                <w:color w:val="000000"/>
                <w:sz w:val="24"/>
                <w:szCs w:val="28"/>
              </w:rPr>
            </w:pPr>
            <w:r w:rsidRPr="00794037">
              <w:rPr>
                <w:b/>
                <w:color w:val="000000"/>
                <w:sz w:val="24"/>
                <w:szCs w:val="28"/>
              </w:rPr>
              <w:t>Смесь сухая для мягкого мороженого</w:t>
            </w:r>
          </w:p>
          <w:p w:rsidR="00794037" w:rsidRPr="00794037" w:rsidRDefault="00794037" w:rsidP="00397CED">
            <w:pPr>
              <w:rPr>
                <w:color w:val="000000"/>
                <w:sz w:val="24"/>
                <w:szCs w:val="28"/>
              </w:rPr>
            </w:pPr>
            <w:r w:rsidRPr="00794037">
              <w:rPr>
                <w:color w:val="000000"/>
                <w:sz w:val="24"/>
                <w:szCs w:val="28"/>
              </w:rPr>
              <w:t>Вкус: шоколадный</w:t>
            </w:r>
          </w:p>
          <w:p w:rsidR="00794037" w:rsidRPr="00794037" w:rsidRDefault="00794037" w:rsidP="00397CED">
            <w:pPr>
              <w:rPr>
                <w:color w:val="000000"/>
                <w:sz w:val="24"/>
                <w:szCs w:val="28"/>
              </w:rPr>
            </w:pPr>
            <w:r w:rsidRPr="00794037">
              <w:rPr>
                <w:color w:val="000000"/>
                <w:sz w:val="24"/>
                <w:szCs w:val="28"/>
              </w:rPr>
              <w:t xml:space="preserve">В полимерной упаковке. </w:t>
            </w:r>
          </w:p>
          <w:p w:rsidR="00794037" w:rsidRPr="00794037" w:rsidRDefault="00794037" w:rsidP="00397CED">
            <w:pPr>
              <w:rPr>
                <w:color w:val="000000"/>
                <w:sz w:val="24"/>
                <w:szCs w:val="28"/>
              </w:rPr>
            </w:pPr>
            <w:r w:rsidRPr="00794037">
              <w:rPr>
                <w:color w:val="000000"/>
                <w:sz w:val="24"/>
                <w:szCs w:val="28"/>
              </w:rPr>
              <w:t>Упаковка</w:t>
            </w:r>
          </w:p>
          <w:p w:rsidR="00794037" w:rsidRPr="00794037" w:rsidRDefault="00794037" w:rsidP="00397CED">
            <w:pPr>
              <w:rPr>
                <w:color w:val="000000"/>
                <w:sz w:val="24"/>
                <w:szCs w:val="28"/>
              </w:rPr>
            </w:pPr>
            <w:r w:rsidRPr="00794037">
              <w:rPr>
                <w:color w:val="000000"/>
                <w:sz w:val="24"/>
                <w:szCs w:val="28"/>
              </w:rPr>
              <w:t>соответствует требованиям ТР ТС 005/2011 «О безопасности</w:t>
            </w:r>
          </w:p>
          <w:p w:rsidR="00794037" w:rsidRPr="00794037" w:rsidRDefault="00794037" w:rsidP="00397CED">
            <w:pPr>
              <w:rPr>
                <w:color w:val="000000"/>
                <w:sz w:val="24"/>
                <w:szCs w:val="28"/>
              </w:rPr>
            </w:pPr>
            <w:r w:rsidRPr="00794037">
              <w:rPr>
                <w:color w:val="000000"/>
                <w:sz w:val="24"/>
                <w:szCs w:val="28"/>
              </w:rPr>
              <w:t>упаковки».</w:t>
            </w:r>
          </w:p>
          <w:p w:rsidR="00794037" w:rsidRPr="00794037" w:rsidRDefault="00794037" w:rsidP="00397CED">
            <w:pPr>
              <w:rPr>
                <w:color w:val="000000"/>
                <w:sz w:val="24"/>
                <w:szCs w:val="28"/>
              </w:rPr>
            </w:pPr>
            <w:r w:rsidRPr="00794037">
              <w:rPr>
                <w:color w:val="000000"/>
                <w:sz w:val="24"/>
                <w:szCs w:val="28"/>
              </w:rPr>
              <w:t>В соответствии с:</w:t>
            </w:r>
          </w:p>
          <w:p w:rsidR="00794037" w:rsidRPr="00794037" w:rsidRDefault="00794037" w:rsidP="00397CED">
            <w:pPr>
              <w:rPr>
                <w:color w:val="000000"/>
                <w:sz w:val="24"/>
                <w:szCs w:val="28"/>
              </w:rPr>
            </w:pPr>
            <w:r w:rsidRPr="00794037">
              <w:rPr>
                <w:color w:val="000000"/>
                <w:sz w:val="24"/>
                <w:szCs w:val="28"/>
              </w:rPr>
              <w:t>ТУ 10.51-001- 0179643096-2017;</w:t>
            </w:r>
          </w:p>
          <w:p w:rsidR="00794037" w:rsidRPr="00794037" w:rsidRDefault="00794037" w:rsidP="00397CED">
            <w:pPr>
              <w:rPr>
                <w:color w:val="000000"/>
                <w:sz w:val="24"/>
                <w:szCs w:val="28"/>
              </w:rPr>
            </w:pPr>
            <w:r w:rsidRPr="00794037">
              <w:rPr>
                <w:color w:val="000000"/>
                <w:sz w:val="24"/>
                <w:szCs w:val="28"/>
              </w:rPr>
              <w:t>ТР ТС 033/2013 «О безопасности молока и молочной продукции»;</w:t>
            </w:r>
          </w:p>
          <w:p w:rsidR="00794037" w:rsidRPr="00794037" w:rsidRDefault="00794037" w:rsidP="00397CED">
            <w:pPr>
              <w:rPr>
                <w:color w:val="000000"/>
                <w:sz w:val="24"/>
                <w:szCs w:val="28"/>
              </w:rPr>
            </w:pPr>
            <w:r w:rsidRPr="00794037">
              <w:rPr>
                <w:color w:val="000000"/>
                <w:sz w:val="24"/>
                <w:szCs w:val="28"/>
              </w:rPr>
              <w:t>ТР ТС 021/2011 «О безопасности пищевой продукции»;</w:t>
            </w:r>
          </w:p>
          <w:p w:rsidR="00794037" w:rsidRPr="00794037" w:rsidRDefault="00794037" w:rsidP="00397CED">
            <w:pPr>
              <w:rPr>
                <w:color w:val="000000"/>
                <w:sz w:val="24"/>
                <w:szCs w:val="28"/>
              </w:rPr>
            </w:pPr>
            <w:r w:rsidRPr="00794037">
              <w:rPr>
                <w:color w:val="000000"/>
                <w:sz w:val="24"/>
                <w:szCs w:val="28"/>
              </w:rPr>
              <w:t>ТР ТС 022/2011 «Пищевая продукция в части ее маркировки».</w:t>
            </w:r>
          </w:p>
          <w:p w:rsidR="00794037" w:rsidRPr="00794037" w:rsidRDefault="00794037" w:rsidP="00397CED">
            <w:pPr>
              <w:rPr>
                <w:color w:val="000000"/>
                <w:sz w:val="24"/>
                <w:szCs w:val="28"/>
              </w:rPr>
            </w:pPr>
            <w:r w:rsidRPr="00794037">
              <w:rPr>
                <w:color w:val="000000"/>
                <w:sz w:val="24"/>
                <w:szCs w:val="28"/>
              </w:rPr>
              <w:t>Срок годности на момент поставки не менее 90% от общего срока хранения (срока годности),</w:t>
            </w:r>
          </w:p>
          <w:p w:rsidR="00794037" w:rsidRPr="00794037" w:rsidRDefault="00794037" w:rsidP="00397CED">
            <w:pPr>
              <w:rPr>
                <w:color w:val="000000"/>
                <w:sz w:val="24"/>
                <w:szCs w:val="28"/>
              </w:rPr>
            </w:pPr>
            <w:r w:rsidRPr="00794037">
              <w:rPr>
                <w:color w:val="000000"/>
                <w:sz w:val="24"/>
                <w:szCs w:val="28"/>
              </w:rPr>
              <w:t>установленного производителем.</w:t>
            </w:r>
          </w:p>
          <w:p w:rsidR="00794037" w:rsidRPr="00794037" w:rsidRDefault="00794037" w:rsidP="00397CED">
            <w:pPr>
              <w:rPr>
                <w:color w:val="000000"/>
                <w:sz w:val="24"/>
                <w:szCs w:val="28"/>
              </w:rPr>
            </w:pPr>
            <w:r w:rsidRPr="00794037">
              <w:rPr>
                <w:color w:val="000000"/>
                <w:sz w:val="24"/>
                <w:szCs w:val="28"/>
              </w:rPr>
              <w:t>ОКПД2: 10.52.10.171</w:t>
            </w:r>
          </w:p>
          <w:p w:rsidR="00794037" w:rsidRPr="00794037" w:rsidRDefault="00794037" w:rsidP="00397CED">
            <w:pPr>
              <w:rPr>
                <w:b/>
                <w:color w:val="000000"/>
                <w:sz w:val="24"/>
                <w:szCs w:val="28"/>
              </w:rPr>
            </w:pPr>
            <w:r w:rsidRPr="00794037">
              <w:rPr>
                <w:color w:val="000000"/>
                <w:sz w:val="24"/>
                <w:szCs w:val="28"/>
              </w:rPr>
              <w:t>КТРУ не применяется</w:t>
            </w:r>
          </w:p>
        </w:tc>
        <w:tc>
          <w:tcPr>
            <w:tcW w:w="2977" w:type="dxa"/>
            <w:vMerge/>
            <w:vAlign w:val="center"/>
          </w:tcPr>
          <w:p w:rsidR="00794037" w:rsidRPr="00794037" w:rsidRDefault="00794037" w:rsidP="00397CED">
            <w:pPr>
              <w:jc w:val="center"/>
              <w:rPr>
                <w:color w:val="000000"/>
                <w:sz w:val="24"/>
                <w:szCs w:val="28"/>
              </w:rPr>
            </w:pPr>
          </w:p>
        </w:tc>
        <w:tc>
          <w:tcPr>
            <w:tcW w:w="851" w:type="dxa"/>
            <w:vAlign w:val="center"/>
          </w:tcPr>
          <w:p w:rsidR="00794037" w:rsidRPr="00794037" w:rsidRDefault="00794037" w:rsidP="00397CED">
            <w:pPr>
              <w:jc w:val="center"/>
              <w:rPr>
                <w:color w:val="000000"/>
                <w:sz w:val="24"/>
                <w:szCs w:val="28"/>
              </w:rPr>
            </w:pPr>
            <w:r w:rsidRPr="00794037">
              <w:rPr>
                <w:color w:val="000000"/>
                <w:sz w:val="24"/>
                <w:szCs w:val="28"/>
              </w:rPr>
              <w:t>кг</w:t>
            </w:r>
          </w:p>
        </w:tc>
        <w:tc>
          <w:tcPr>
            <w:tcW w:w="708" w:type="dxa"/>
            <w:vAlign w:val="center"/>
          </w:tcPr>
          <w:p w:rsidR="00794037" w:rsidRPr="00794037" w:rsidRDefault="00794037" w:rsidP="00ED18B0">
            <w:pPr>
              <w:jc w:val="center"/>
              <w:rPr>
                <w:color w:val="000000"/>
                <w:sz w:val="24"/>
                <w:szCs w:val="28"/>
              </w:rPr>
            </w:pPr>
            <w:r w:rsidRPr="00794037">
              <w:rPr>
                <w:color w:val="000000"/>
                <w:sz w:val="24"/>
                <w:szCs w:val="28"/>
              </w:rPr>
              <w:t>2</w:t>
            </w:r>
            <w:r w:rsidR="00ED18B0">
              <w:rPr>
                <w:color w:val="000000"/>
                <w:sz w:val="24"/>
                <w:szCs w:val="28"/>
              </w:rPr>
              <w:t>2,5</w:t>
            </w:r>
          </w:p>
        </w:tc>
      </w:tr>
      <w:tr w:rsidR="00794037" w:rsidRPr="00640325" w:rsidTr="00397CED">
        <w:tc>
          <w:tcPr>
            <w:tcW w:w="675" w:type="dxa"/>
            <w:vAlign w:val="center"/>
          </w:tcPr>
          <w:p w:rsidR="00794037" w:rsidRPr="00794037" w:rsidRDefault="00794037" w:rsidP="00397CED">
            <w:pPr>
              <w:jc w:val="center"/>
              <w:rPr>
                <w:color w:val="000000"/>
                <w:sz w:val="24"/>
                <w:szCs w:val="28"/>
              </w:rPr>
            </w:pPr>
            <w:r w:rsidRPr="00794037">
              <w:rPr>
                <w:color w:val="000000"/>
                <w:sz w:val="24"/>
                <w:szCs w:val="28"/>
              </w:rPr>
              <w:lastRenderedPageBreak/>
              <w:t>3</w:t>
            </w:r>
          </w:p>
        </w:tc>
        <w:tc>
          <w:tcPr>
            <w:tcW w:w="4536" w:type="dxa"/>
            <w:vAlign w:val="center"/>
          </w:tcPr>
          <w:p w:rsidR="00794037" w:rsidRPr="00794037" w:rsidRDefault="00794037" w:rsidP="00397CED">
            <w:pPr>
              <w:rPr>
                <w:color w:val="000000"/>
                <w:sz w:val="24"/>
                <w:szCs w:val="28"/>
              </w:rPr>
            </w:pPr>
            <w:r w:rsidRPr="00794037">
              <w:rPr>
                <w:b/>
                <w:color w:val="000000"/>
                <w:sz w:val="24"/>
                <w:szCs w:val="28"/>
              </w:rPr>
              <w:t>Вафельный стаканчик</w:t>
            </w:r>
            <w:r w:rsidRPr="00794037">
              <w:rPr>
                <w:color w:val="000000"/>
                <w:sz w:val="24"/>
                <w:szCs w:val="28"/>
              </w:rPr>
              <w:t xml:space="preserve"> </w:t>
            </w:r>
          </w:p>
          <w:p w:rsidR="00794037" w:rsidRPr="00794037" w:rsidRDefault="00794037" w:rsidP="00397CED">
            <w:pPr>
              <w:rPr>
                <w:color w:val="000000"/>
                <w:sz w:val="24"/>
                <w:szCs w:val="28"/>
              </w:rPr>
            </w:pPr>
            <w:r w:rsidRPr="00794037">
              <w:rPr>
                <w:color w:val="000000"/>
                <w:sz w:val="24"/>
                <w:szCs w:val="28"/>
              </w:rPr>
              <w:t>В виде факела с усиленным дном для мороженого и десертов. Размеры: высота 79±5 мм, диаметр</w:t>
            </w:r>
          </w:p>
          <w:p w:rsidR="00794037" w:rsidRPr="00794037" w:rsidRDefault="00794037" w:rsidP="00397CED">
            <w:pPr>
              <w:rPr>
                <w:color w:val="000000"/>
                <w:sz w:val="24"/>
                <w:szCs w:val="28"/>
              </w:rPr>
            </w:pPr>
            <w:r w:rsidRPr="00794037">
              <w:rPr>
                <w:color w:val="000000"/>
                <w:sz w:val="24"/>
                <w:szCs w:val="28"/>
              </w:rPr>
              <w:t>горловины по бортику 60±5 мм, диаметр донышка 29±5 мм,</w:t>
            </w:r>
          </w:p>
          <w:p w:rsidR="00794037" w:rsidRPr="00794037" w:rsidRDefault="00794037" w:rsidP="00397CED">
            <w:pPr>
              <w:rPr>
                <w:color w:val="000000"/>
                <w:sz w:val="24"/>
                <w:szCs w:val="28"/>
              </w:rPr>
            </w:pPr>
            <w:r w:rsidRPr="00794037">
              <w:rPr>
                <w:color w:val="000000"/>
                <w:sz w:val="24"/>
                <w:szCs w:val="28"/>
              </w:rPr>
              <w:t>толщина не менее 1,7 мм. Изделие в виде стаканчика из хрустящего</w:t>
            </w:r>
          </w:p>
          <w:p w:rsidR="00794037" w:rsidRPr="00794037" w:rsidRDefault="00794037" w:rsidP="00397CED">
            <w:pPr>
              <w:rPr>
                <w:color w:val="000000"/>
                <w:sz w:val="24"/>
                <w:szCs w:val="28"/>
              </w:rPr>
            </w:pPr>
            <w:r w:rsidRPr="00794037">
              <w:rPr>
                <w:color w:val="000000"/>
                <w:sz w:val="24"/>
                <w:szCs w:val="28"/>
              </w:rPr>
              <w:t>вафельного теста, цвет от светло- желтого до бежевого, без следов</w:t>
            </w:r>
          </w:p>
          <w:p w:rsidR="00794037" w:rsidRPr="00794037" w:rsidRDefault="00794037" w:rsidP="00397CED">
            <w:pPr>
              <w:rPr>
                <w:color w:val="000000"/>
                <w:sz w:val="24"/>
                <w:szCs w:val="28"/>
              </w:rPr>
            </w:pPr>
            <w:r w:rsidRPr="00794037">
              <w:rPr>
                <w:color w:val="000000"/>
                <w:sz w:val="24"/>
                <w:szCs w:val="28"/>
              </w:rPr>
              <w:t>непромеса, посторонние запахи и привкусы отсутствуют.</w:t>
            </w:r>
          </w:p>
          <w:p w:rsidR="00794037" w:rsidRPr="00794037" w:rsidRDefault="00794037" w:rsidP="00397CED">
            <w:pPr>
              <w:rPr>
                <w:color w:val="000000"/>
                <w:sz w:val="24"/>
                <w:szCs w:val="28"/>
              </w:rPr>
            </w:pPr>
            <w:r w:rsidRPr="00794037">
              <w:rPr>
                <w:color w:val="000000"/>
                <w:sz w:val="24"/>
                <w:szCs w:val="28"/>
              </w:rPr>
              <w:t>Изготовлен из муки пшеничной высшего сорта. Остаточный срок</w:t>
            </w:r>
          </w:p>
          <w:p w:rsidR="00794037" w:rsidRPr="00794037" w:rsidRDefault="00794037" w:rsidP="00397CED">
            <w:pPr>
              <w:rPr>
                <w:color w:val="000000"/>
                <w:sz w:val="24"/>
                <w:szCs w:val="28"/>
              </w:rPr>
            </w:pPr>
            <w:r w:rsidRPr="00794037">
              <w:rPr>
                <w:color w:val="000000"/>
                <w:sz w:val="24"/>
                <w:szCs w:val="28"/>
              </w:rPr>
              <w:t>годности не менее 6 месяцев, на момент поставки товара. Для</w:t>
            </w:r>
          </w:p>
          <w:p w:rsidR="00794037" w:rsidRPr="00794037" w:rsidRDefault="00794037" w:rsidP="00397CED">
            <w:pPr>
              <w:rPr>
                <w:color w:val="000000"/>
                <w:sz w:val="24"/>
                <w:szCs w:val="28"/>
              </w:rPr>
            </w:pPr>
            <w:r w:rsidRPr="00794037">
              <w:rPr>
                <w:color w:val="000000"/>
                <w:sz w:val="24"/>
                <w:szCs w:val="28"/>
              </w:rPr>
              <w:t>непосредственного употребления в пищу, используются при</w:t>
            </w:r>
          </w:p>
          <w:p w:rsidR="00794037" w:rsidRPr="00794037" w:rsidRDefault="00794037" w:rsidP="00397CED">
            <w:pPr>
              <w:rPr>
                <w:color w:val="000000"/>
                <w:sz w:val="24"/>
                <w:szCs w:val="28"/>
              </w:rPr>
            </w:pPr>
            <w:r w:rsidRPr="00794037">
              <w:rPr>
                <w:color w:val="000000"/>
                <w:sz w:val="24"/>
                <w:szCs w:val="28"/>
              </w:rPr>
              <w:t xml:space="preserve">производстве мороженого. </w:t>
            </w:r>
          </w:p>
          <w:p w:rsidR="00794037" w:rsidRPr="00794037" w:rsidRDefault="00794037" w:rsidP="00397CED">
            <w:pPr>
              <w:rPr>
                <w:color w:val="000000"/>
                <w:sz w:val="24"/>
                <w:szCs w:val="28"/>
              </w:rPr>
            </w:pPr>
            <w:r w:rsidRPr="00794037">
              <w:rPr>
                <w:color w:val="000000"/>
                <w:sz w:val="24"/>
                <w:szCs w:val="28"/>
              </w:rPr>
              <w:t>ТС 005/2011 «О безопасности упаковки».</w:t>
            </w:r>
          </w:p>
          <w:p w:rsidR="00794037" w:rsidRPr="00794037" w:rsidRDefault="00794037" w:rsidP="00397CED">
            <w:pPr>
              <w:rPr>
                <w:color w:val="000000"/>
                <w:sz w:val="24"/>
                <w:szCs w:val="28"/>
              </w:rPr>
            </w:pPr>
            <w:r w:rsidRPr="00794037">
              <w:rPr>
                <w:color w:val="000000"/>
                <w:sz w:val="24"/>
                <w:szCs w:val="28"/>
              </w:rPr>
              <w:t>В соответствии с:</w:t>
            </w:r>
          </w:p>
          <w:p w:rsidR="00794037" w:rsidRPr="00794037" w:rsidRDefault="00794037" w:rsidP="00397CED">
            <w:pPr>
              <w:rPr>
                <w:color w:val="000000"/>
                <w:sz w:val="24"/>
                <w:szCs w:val="28"/>
              </w:rPr>
            </w:pPr>
            <w:r w:rsidRPr="00794037">
              <w:rPr>
                <w:color w:val="000000"/>
                <w:sz w:val="24"/>
                <w:szCs w:val="28"/>
              </w:rPr>
              <w:t>ТУ 9137-184-0019762-2015;</w:t>
            </w:r>
          </w:p>
          <w:p w:rsidR="00794037" w:rsidRPr="00794037" w:rsidRDefault="00794037" w:rsidP="00397CED">
            <w:pPr>
              <w:rPr>
                <w:color w:val="000000"/>
                <w:sz w:val="24"/>
                <w:szCs w:val="28"/>
              </w:rPr>
            </w:pPr>
            <w:r w:rsidRPr="00794037">
              <w:rPr>
                <w:color w:val="000000"/>
                <w:sz w:val="24"/>
                <w:szCs w:val="28"/>
              </w:rPr>
              <w:t>ТР ТС 021/2011 «О безопасности пищевой продукции»;</w:t>
            </w:r>
          </w:p>
          <w:p w:rsidR="00794037" w:rsidRPr="00794037" w:rsidRDefault="00794037" w:rsidP="00397CED">
            <w:pPr>
              <w:rPr>
                <w:color w:val="000000"/>
                <w:sz w:val="24"/>
                <w:szCs w:val="28"/>
              </w:rPr>
            </w:pPr>
            <w:r w:rsidRPr="00794037">
              <w:rPr>
                <w:color w:val="000000"/>
                <w:sz w:val="24"/>
                <w:szCs w:val="28"/>
              </w:rPr>
              <w:t>ТР ТС 029/2012 «Требования безопасности пищевых добавок,</w:t>
            </w:r>
          </w:p>
          <w:p w:rsidR="00794037" w:rsidRPr="00794037" w:rsidRDefault="00794037" w:rsidP="00397CED">
            <w:pPr>
              <w:rPr>
                <w:color w:val="000000"/>
                <w:sz w:val="24"/>
                <w:szCs w:val="28"/>
              </w:rPr>
            </w:pPr>
            <w:r w:rsidRPr="00794037">
              <w:rPr>
                <w:color w:val="000000"/>
                <w:sz w:val="24"/>
                <w:szCs w:val="28"/>
              </w:rPr>
              <w:t>ароматизаторов и технологических вспомогательных средств»; ТР</w:t>
            </w:r>
          </w:p>
          <w:p w:rsidR="00794037" w:rsidRPr="00794037" w:rsidRDefault="00794037" w:rsidP="00397CED">
            <w:pPr>
              <w:rPr>
                <w:color w:val="000000"/>
                <w:sz w:val="24"/>
                <w:szCs w:val="28"/>
              </w:rPr>
            </w:pPr>
            <w:r w:rsidRPr="00794037">
              <w:rPr>
                <w:color w:val="000000"/>
                <w:sz w:val="24"/>
                <w:szCs w:val="28"/>
              </w:rPr>
              <w:t>ТС 022/2011 «Пищевая продукция в части ее маркировки».</w:t>
            </w:r>
          </w:p>
          <w:p w:rsidR="00794037" w:rsidRPr="00794037" w:rsidRDefault="00794037" w:rsidP="00397CED">
            <w:pPr>
              <w:rPr>
                <w:color w:val="000000"/>
                <w:sz w:val="24"/>
                <w:szCs w:val="28"/>
              </w:rPr>
            </w:pPr>
            <w:r w:rsidRPr="00794037">
              <w:rPr>
                <w:color w:val="000000"/>
                <w:sz w:val="24"/>
                <w:szCs w:val="28"/>
              </w:rPr>
              <w:t>Внешний вид: структура равномерная без следов непромеса и посторонних включений, цвет от кремового до коричневого,</w:t>
            </w:r>
          </w:p>
          <w:p w:rsidR="00794037" w:rsidRPr="00794037" w:rsidRDefault="00794037" w:rsidP="00397CED">
            <w:pPr>
              <w:rPr>
                <w:color w:val="000000"/>
                <w:sz w:val="24"/>
                <w:szCs w:val="28"/>
              </w:rPr>
            </w:pPr>
            <w:r w:rsidRPr="00794037">
              <w:rPr>
                <w:color w:val="000000"/>
                <w:sz w:val="24"/>
                <w:szCs w:val="28"/>
              </w:rPr>
              <w:t>внешний вид поверхности с четким рисунком.</w:t>
            </w:r>
          </w:p>
          <w:p w:rsidR="00794037" w:rsidRPr="00794037" w:rsidRDefault="00794037" w:rsidP="00397CED">
            <w:pPr>
              <w:rPr>
                <w:color w:val="000000"/>
                <w:sz w:val="24"/>
                <w:szCs w:val="28"/>
              </w:rPr>
            </w:pPr>
            <w:r w:rsidRPr="00794037">
              <w:rPr>
                <w:color w:val="000000"/>
                <w:sz w:val="24"/>
                <w:szCs w:val="28"/>
              </w:rPr>
              <w:t>Остаточный срок хранения (срок годности) на день поставки не</w:t>
            </w:r>
          </w:p>
          <w:p w:rsidR="00794037" w:rsidRPr="00794037" w:rsidRDefault="00794037" w:rsidP="00397CED">
            <w:pPr>
              <w:rPr>
                <w:color w:val="000000"/>
                <w:sz w:val="24"/>
                <w:szCs w:val="28"/>
              </w:rPr>
            </w:pPr>
            <w:r w:rsidRPr="00794037">
              <w:rPr>
                <w:color w:val="000000"/>
                <w:sz w:val="24"/>
                <w:szCs w:val="28"/>
              </w:rPr>
              <w:t>менее 90% от общего срока хранения (срока годности),</w:t>
            </w:r>
          </w:p>
          <w:p w:rsidR="00794037" w:rsidRPr="00794037" w:rsidRDefault="00794037" w:rsidP="00397CED">
            <w:pPr>
              <w:rPr>
                <w:color w:val="000000"/>
                <w:sz w:val="24"/>
                <w:szCs w:val="28"/>
              </w:rPr>
            </w:pPr>
            <w:r w:rsidRPr="00794037">
              <w:rPr>
                <w:color w:val="000000"/>
                <w:sz w:val="24"/>
                <w:szCs w:val="28"/>
              </w:rPr>
              <w:t>установленного производителем.</w:t>
            </w:r>
          </w:p>
          <w:p w:rsidR="00794037" w:rsidRPr="00794037" w:rsidRDefault="00794037" w:rsidP="00397CED">
            <w:pPr>
              <w:rPr>
                <w:color w:val="000000"/>
                <w:sz w:val="24"/>
                <w:szCs w:val="28"/>
              </w:rPr>
            </w:pPr>
            <w:r w:rsidRPr="00794037">
              <w:rPr>
                <w:color w:val="000000"/>
                <w:sz w:val="24"/>
                <w:szCs w:val="28"/>
              </w:rPr>
              <w:t>ОКПД2</w:t>
            </w:r>
            <w:r w:rsidRPr="00794037">
              <w:rPr>
                <w:b/>
                <w:color w:val="000000"/>
                <w:sz w:val="24"/>
                <w:szCs w:val="28"/>
              </w:rPr>
              <w:t xml:space="preserve">: </w:t>
            </w:r>
            <w:r w:rsidRPr="00794037">
              <w:rPr>
                <w:color w:val="000000"/>
                <w:sz w:val="24"/>
                <w:szCs w:val="28"/>
              </w:rPr>
              <w:t>10.72.12.130</w:t>
            </w:r>
          </w:p>
          <w:p w:rsidR="00794037" w:rsidRPr="00794037" w:rsidRDefault="00794037" w:rsidP="00397CED">
            <w:pPr>
              <w:rPr>
                <w:b/>
                <w:color w:val="000000"/>
                <w:sz w:val="24"/>
                <w:szCs w:val="28"/>
              </w:rPr>
            </w:pPr>
            <w:r w:rsidRPr="00794037">
              <w:rPr>
                <w:color w:val="000000"/>
                <w:sz w:val="24"/>
                <w:szCs w:val="28"/>
              </w:rPr>
              <w:t>КТРУ не применяется</w:t>
            </w:r>
          </w:p>
        </w:tc>
        <w:tc>
          <w:tcPr>
            <w:tcW w:w="2977" w:type="dxa"/>
            <w:vMerge/>
            <w:vAlign w:val="center"/>
          </w:tcPr>
          <w:p w:rsidR="00794037" w:rsidRPr="00794037" w:rsidRDefault="00794037" w:rsidP="00397CED">
            <w:pPr>
              <w:jc w:val="center"/>
              <w:rPr>
                <w:color w:val="000000"/>
                <w:sz w:val="24"/>
                <w:szCs w:val="28"/>
              </w:rPr>
            </w:pPr>
          </w:p>
        </w:tc>
        <w:tc>
          <w:tcPr>
            <w:tcW w:w="851" w:type="dxa"/>
            <w:vAlign w:val="center"/>
          </w:tcPr>
          <w:p w:rsidR="00794037" w:rsidRPr="00794037" w:rsidRDefault="00794037" w:rsidP="00397CED">
            <w:pPr>
              <w:jc w:val="center"/>
              <w:rPr>
                <w:color w:val="000000"/>
                <w:sz w:val="24"/>
                <w:szCs w:val="28"/>
              </w:rPr>
            </w:pPr>
            <w:r w:rsidRPr="00794037">
              <w:rPr>
                <w:color w:val="000000"/>
                <w:sz w:val="24"/>
                <w:szCs w:val="28"/>
              </w:rPr>
              <w:t>шт</w:t>
            </w:r>
          </w:p>
        </w:tc>
        <w:tc>
          <w:tcPr>
            <w:tcW w:w="708" w:type="dxa"/>
            <w:vAlign w:val="center"/>
          </w:tcPr>
          <w:p w:rsidR="00794037" w:rsidRPr="00794037" w:rsidRDefault="00794037" w:rsidP="00397CED">
            <w:pPr>
              <w:jc w:val="center"/>
              <w:rPr>
                <w:color w:val="000000"/>
                <w:sz w:val="24"/>
                <w:szCs w:val="28"/>
              </w:rPr>
            </w:pPr>
            <w:r w:rsidRPr="00794037">
              <w:rPr>
                <w:color w:val="000000"/>
                <w:sz w:val="24"/>
                <w:szCs w:val="28"/>
              </w:rPr>
              <w:t>900</w:t>
            </w:r>
          </w:p>
        </w:tc>
      </w:tr>
    </w:tbl>
    <w:p w:rsidR="00011164" w:rsidRPr="00011164" w:rsidRDefault="00011164" w:rsidP="00011164">
      <w:pPr>
        <w:rPr>
          <w:sz w:val="24"/>
          <w:szCs w:val="24"/>
        </w:rPr>
      </w:pPr>
    </w:p>
    <w:p w:rsidR="00794037" w:rsidRPr="00640325" w:rsidRDefault="00794037" w:rsidP="00794037">
      <w:pPr>
        <w:ind w:firstLine="709"/>
        <w:jc w:val="both"/>
        <w:rPr>
          <w:sz w:val="28"/>
          <w:szCs w:val="28"/>
        </w:rPr>
      </w:pPr>
      <w:r w:rsidRPr="00640325">
        <w:rPr>
          <w:sz w:val="28"/>
          <w:szCs w:val="28"/>
        </w:rPr>
        <w:t xml:space="preserve">Поставка товара в течение </w:t>
      </w:r>
      <w:r>
        <w:rPr>
          <w:sz w:val="28"/>
          <w:szCs w:val="28"/>
        </w:rPr>
        <w:t>15</w:t>
      </w:r>
      <w:r w:rsidRPr="00640325">
        <w:rPr>
          <w:sz w:val="28"/>
          <w:szCs w:val="28"/>
        </w:rPr>
        <w:t xml:space="preserve"> рабочих дней со дня заключения договора.</w:t>
      </w:r>
    </w:p>
    <w:p w:rsidR="00794037" w:rsidRPr="00640325" w:rsidRDefault="00794037" w:rsidP="00794037">
      <w:pPr>
        <w:ind w:firstLine="709"/>
        <w:jc w:val="both"/>
        <w:rPr>
          <w:sz w:val="28"/>
          <w:szCs w:val="28"/>
        </w:rPr>
      </w:pPr>
      <w:r w:rsidRPr="00640325">
        <w:rPr>
          <w:sz w:val="28"/>
          <w:szCs w:val="28"/>
        </w:rPr>
        <w:t>Товар должен быть поставлен своевременно,  надлежащего качества, в полном объеме, соответствовать стандартам, которые устанавливают обязательные требования к качеству данного вида товара.</w:t>
      </w:r>
    </w:p>
    <w:p w:rsidR="00794037" w:rsidRPr="00640325" w:rsidRDefault="00794037" w:rsidP="00794037">
      <w:pPr>
        <w:ind w:firstLine="709"/>
        <w:jc w:val="both"/>
        <w:rPr>
          <w:sz w:val="28"/>
          <w:szCs w:val="28"/>
        </w:rPr>
      </w:pPr>
      <w:r w:rsidRPr="00640325">
        <w:rPr>
          <w:sz w:val="28"/>
          <w:szCs w:val="28"/>
        </w:rPr>
        <w:t>Доставка товара должна быть осуществлена по адресу: ФКУ  ИК- 4      УФСИН    России    по     Оренбургской   области,   460019,    г. Оренбург,  ул. Техническая, 2.</w:t>
      </w:r>
    </w:p>
    <w:p w:rsidR="00794037" w:rsidRPr="00640325" w:rsidRDefault="00794037" w:rsidP="00794037">
      <w:pPr>
        <w:ind w:firstLine="709"/>
        <w:jc w:val="both"/>
        <w:rPr>
          <w:sz w:val="28"/>
          <w:szCs w:val="28"/>
        </w:rPr>
      </w:pPr>
      <w:r w:rsidRPr="00640325">
        <w:rPr>
          <w:sz w:val="28"/>
          <w:szCs w:val="28"/>
        </w:rPr>
        <w:lastRenderedPageBreak/>
        <w:t>Доставка товара до склада Заказчика осуществляется силами и транспортом Поставщика. В цену товара включены все расходы Поставщика, в том числе расходы на страхование, уплату налогов, сборов, других обязательных платежей, доставку товара до адреса Заказчика.</w:t>
      </w:r>
    </w:p>
    <w:p w:rsidR="007B0C8C" w:rsidRDefault="007B0C8C" w:rsidP="007B0C8C">
      <w:pPr>
        <w:ind w:firstLine="709"/>
        <w:jc w:val="center"/>
        <w:rPr>
          <w:b/>
        </w:rPr>
      </w:pPr>
    </w:p>
    <w:p w:rsidR="00794037" w:rsidRDefault="00794037" w:rsidP="007B0C8C">
      <w:pPr>
        <w:ind w:firstLine="709"/>
        <w:jc w:val="center"/>
        <w:rPr>
          <w:b/>
        </w:rPr>
      </w:pPr>
    </w:p>
    <w:p w:rsidR="00794037" w:rsidRDefault="00794037" w:rsidP="007B0C8C">
      <w:pPr>
        <w:ind w:firstLine="709"/>
        <w:jc w:val="center"/>
        <w:rPr>
          <w:b/>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6D31E8">
        <w:rPr>
          <w:sz w:val="26"/>
          <w:szCs w:val="26"/>
        </w:rPr>
        <w:t>А.Д. Матюшкин</w:t>
      </w:r>
      <w:r w:rsidR="004F1CD3">
        <w:rPr>
          <w:sz w:val="26"/>
          <w:szCs w:val="26"/>
        </w:rPr>
        <w:t xml:space="preserve"> </w:t>
      </w:r>
      <w:r w:rsidR="00872886">
        <w:rPr>
          <w:sz w:val="26"/>
          <w:szCs w:val="26"/>
        </w:rPr>
        <w:t xml:space="preserve">          </w:t>
      </w:r>
      <w:r w:rsidR="001D78D8">
        <w:rPr>
          <w:sz w:val="24"/>
          <w:szCs w:val="24"/>
        </w:rPr>
        <w:t xml:space="preserve">      </w:t>
      </w:r>
      <w:r w:rsidR="004F1CD3">
        <w:rPr>
          <w:sz w:val="24"/>
          <w:szCs w:val="24"/>
        </w:rPr>
        <w:t xml:space="preserve">     </w:t>
      </w:r>
      <w:r w:rsidR="001D78D8">
        <w:rPr>
          <w:sz w:val="24"/>
          <w:szCs w:val="24"/>
        </w:rPr>
        <w:t xml:space="preserve"> </w:t>
      </w:r>
      <w:r w:rsidRPr="00552938">
        <w:rPr>
          <w:sz w:val="24"/>
          <w:szCs w:val="24"/>
        </w:rPr>
        <w:t>____________________</w:t>
      </w:r>
      <w:r w:rsidR="00293AB8" w:rsidRPr="00293AB8">
        <w:rPr>
          <w:sz w:val="26"/>
          <w:szCs w:val="26"/>
        </w:rPr>
        <w:t xml:space="preserve"> </w:t>
      </w:r>
    </w:p>
    <w:p w:rsidR="00F2348B" w:rsidRDefault="005E4ABF" w:rsidP="004D3A32">
      <w:pPr>
        <w:shd w:val="clear" w:color="auto" w:fill="FFFFFF"/>
        <w:spacing w:after="216"/>
        <w:rPr>
          <w:color w:val="000000"/>
          <w:sz w:val="24"/>
          <w:szCs w:val="24"/>
        </w:rPr>
      </w:pPr>
      <w:r w:rsidRPr="00552938">
        <w:rPr>
          <w:sz w:val="24"/>
          <w:szCs w:val="24"/>
        </w:rPr>
        <w:t>«____»______________ 202</w:t>
      </w:r>
      <w:r w:rsidR="00AA5482">
        <w:rPr>
          <w:sz w:val="24"/>
          <w:szCs w:val="24"/>
        </w:rPr>
        <w:t>6</w:t>
      </w:r>
      <w:r w:rsidR="00C35469" w:rsidRPr="00552938">
        <w:rPr>
          <w:sz w:val="24"/>
          <w:szCs w:val="24"/>
        </w:rPr>
        <w:t xml:space="preserve"> г.                                        </w:t>
      </w:r>
      <w:r w:rsidRPr="00552938">
        <w:rPr>
          <w:sz w:val="24"/>
          <w:szCs w:val="24"/>
        </w:rPr>
        <w:t xml:space="preserve">  «____»______________ 202</w:t>
      </w:r>
      <w:r w:rsidR="00AA5482">
        <w:rPr>
          <w:sz w:val="24"/>
          <w:szCs w:val="24"/>
        </w:rPr>
        <w:t>6</w:t>
      </w:r>
      <w:r w:rsidR="00BE6A60">
        <w:rPr>
          <w:sz w:val="24"/>
          <w:szCs w:val="24"/>
        </w:rPr>
        <w:t xml:space="preserve"> </w:t>
      </w:r>
      <w:r w:rsidR="00C35469" w:rsidRPr="00552938">
        <w:rPr>
          <w:sz w:val="24"/>
          <w:szCs w:val="24"/>
        </w:rPr>
        <w:t>г.</w:t>
      </w: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Pr="00F2348B" w:rsidRDefault="00F2348B" w:rsidP="00F2348B">
      <w:pPr>
        <w:rPr>
          <w:sz w:val="24"/>
          <w:szCs w:val="24"/>
        </w:rPr>
      </w:pPr>
    </w:p>
    <w:p w:rsidR="00F2348B" w:rsidRDefault="00F2348B" w:rsidP="00F2348B">
      <w:pPr>
        <w:rPr>
          <w:sz w:val="24"/>
          <w:szCs w:val="24"/>
        </w:rPr>
      </w:pPr>
    </w:p>
    <w:p w:rsidR="00B45CF5" w:rsidRDefault="00F2348B" w:rsidP="00F2348B">
      <w:pPr>
        <w:tabs>
          <w:tab w:val="left" w:pos="1095"/>
        </w:tabs>
        <w:rPr>
          <w:sz w:val="24"/>
          <w:szCs w:val="24"/>
        </w:rPr>
      </w:pPr>
      <w:r>
        <w:rPr>
          <w:sz w:val="24"/>
          <w:szCs w:val="24"/>
        </w:rPr>
        <w:tab/>
      </w:r>
    </w:p>
    <w:p w:rsidR="00F2348B" w:rsidRDefault="00F2348B" w:rsidP="00F2348B">
      <w:pPr>
        <w:tabs>
          <w:tab w:val="left" w:pos="1095"/>
        </w:tabs>
        <w:rPr>
          <w:sz w:val="24"/>
          <w:szCs w:val="24"/>
        </w:rPr>
      </w:pPr>
    </w:p>
    <w:p w:rsidR="00F2348B" w:rsidRDefault="00F2348B" w:rsidP="00F2348B">
      <w:pPr>
        <w:tabs>
          <w:tab w:val="left" w:pos="1095"/>
        </w:tabs>
        <w:rPr>
          <w:sz w:val="24"/>
          <w:szCs w:val="24"/>
        </w:rPr>
      </w:pPr>
    </w:p>
    <w:p w:rsidR="00F2348B" w:rsidRPr="00F2348B" w:rsidRDefault="00F2348B" w:rsidP="00F2348B">
      <w:pPr>
        <w:tabs>
          <w:tab w:val="left" w:pos="1095"/>
        </w:tabs>
        <w:rPr>
          <w:sz w:val="24"/>
          <w:szCs w:val="24"/>
        </w:rPr>
      </w:pPr>
    </w:p>
    <w:sectPr w:rsidR="00F2348B" w:rsidRPr="00F2348B"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C97" w:rsidRDefault="00B80C97" w:rsidP="00C937F9">
      <w:r>
        <w:separator/>
      </w:r>
    </w:p>
  </w:endnote>
  <w:endnote w:type="continuationSeparator" w:id="1">
    <w:p w:rsidR="00B80C97" w:rsidRDefault="00B80C97"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C97" w:rsidRDefault="00B80C97" w:rsidP="00C937F9">
      <w:r>
        <w:separator/>
      </w:r>
    </w:p>
  </w:footnote>
  <w:footnote w:type="continuationSeparator" w:id="1">
    <w:p w:rsidR="00B80C97" w:rsidRDefault="00B80C97"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5E" w:rsidRDefault="006F015E" w:rsidP="0081393A">
    <w:pPr>
      <w:pStyle w:val="a3"/>
      <w:tabs>
        <w:tab w:val="left" w:pos="8970"/>
        <w:tab w:val="right" w:pos="1020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5">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6"/>
  </w:num>
  <w:num w:numId="2">
    <w:abstractNumId w:val="6"/>
  </w:num>
  <w:num w:numId="3">
    <w:abstractNumId w:val="9"/>
  </w:num>
  <w:num w:numId="4">
    <w:abstractNumId w:val="11"/>
  </w:num>
  <w:num w:numId="5">
    <w:abstractNumId w:val="17"/>
  </w:num>
  <w:num w:numId="6">
    <w:abstractNumId w:val="8"/>
  </w:num>
  <w:num w:numId="7">
    <w:abstractNumId w:val="5"/>
  </w:num>
  <w:num w:numId="8">
    <w:abstractNumId w:val="12"/>
  </w:num>
  <w:num w:numId="9">
    <w:abstractNumId w:val="7"/>
  </w:num>
  <w:num w:numId="10">
    <w:abstractNumId w:val="15"/>
  </w:num>
  <w:num w:numId="11">
    <w:abstractNumId w:val="14"/>
  </w:num>
  <w:num w:numId="12">
    <w:abstractNumId w:val="2"/>
  </w:num>
  <w:num w:numId="13">
    <w:abstractNumId w:val="0"/>
  </w:num>
  <w:num w:numId="14">
    <w:abstractNumId w:val="18"/>
  </w:num>
  <w:num w:numId="15">
    <w:abstractNumId w:val="10"/>
  </w:num>
  <w:num w:numId="16">
    <w:abstractNumId w:val="13"/>
  </w:num>
  <w:num w:numId="17">
    <w:abstractNumId w:val="4"/>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1E4C31"/>
    <w:rsid w:val="00010CEA"/>
    <w:rsid w:val="00011164"/>
    <w:rsid w:val="00011F37"/>
    <w:rsid w:val="000134E1"/>
    <w:rsid w:val="00014A7F"/>
    <w:rsid w:val="00021749"/>
    <w:rsid w:val="00022D58"/>
    <w:rsid w:val="000240E0"/>
    <w:rsid w:val="000242DF"/>
    <w:rsid w:val="00027C60"/>
    <w:rsid w:val="000370CA"/>
    <w:rsid w:val="000418FE"/>
    <w:rsid w:val="00042FDA"/>
    <w:rsid w:val="00044771"/>
    <w:rsid w:val="00053B9D"/>
    <w:rsid w:val="00054A69"/>
    <w:rsid w:val="00054C85"/>
    <w:rsid w:val="0006066D"/>
    <w:rsid w:val="00061B94"/>
    <w:rsid w:val="000645D5"/>
    <w:rsid w:val="00065B17"/>
    <w:rsid w:val="000676CD"/>
    <w:rsid w:val="00067E14"/>
    <w:rsid w:val="00070192"/>
    <w:rsid w:val="00070F58"/>
    <w:rsid w:val="00073D3D"/>
    <w:rsid w:val="0008211C"/>
    <w:rsid w:val="00082955"/>
    <w:rsid w:val="00083088"/>
    <w:rsid w:val="00087753"/>
    <w:rsid w:val="00087DD6"/>
    <w:rsid w:val="000960F1"/>
    <w:rsid w:val="000A2F06"/>
    <w:rsid w:val="000A6099"/>
    <w:rsid w:val="000B412A"/>
    <w:rsid w:val="000B4985"/>
    <w:rsid w:val="000B52A9"/>
    <w:rsid w:val="000B5F38"/>
    <w:rsid w:val="000B6512"/>
    <w:rsid w:val="000C2DA6"/>
    <w:rsid w:val="000C3D99"/>
    <w:rsid w:val="000D7E4F"/>
    <w:rsid w:val="000E09A2"/>
    <w:rsid w:val="000E1AC0"/>
    <w:rsid w:val="000E4961"/>
    <w:rsid w:val="000E564A"/>
    <w:rsid w:val="000E779F"/>
    <w:rsid w:val="000F3165"/>
    <w:rsid w:val="000F7A78"/>
    <w:rsid w:val="0010100A"/>
    <w:rsid w:val="0010511A"/>
    <w:rsid w:val="00111C33"/>
    <w:rsid w:val="0011498E"/>
    <w:rsid w:val="00121734"/>
    <w:rsid w:val="001308EF"/>
    <w:rsid w:val="0013443C"/>
    <w:rsid w:val="0013483F"/>
    <w:rsid w:val="001348E5"/>
    <w:rsid w:val="00136258"/>
    <w:rsid w:val="001420B9"/>
    <w:rsid w:val="00144210"/>
    <w:rsid w:val="001466B1"/>
    <w:rsid w:val="0015044F"/>
    <w:rsid w:val="00164B82"/>
    <w:rsid w:val="00165716"/>
    <w:rsid w:val="00166233"/>
    <w:rsid w:val="001732E0"/>
    <w:rsid w:val="00181710"/>
    <w:rsid w:val="001836DC"/>
    <w:rsid w:val="00183A24"/>
    <w:rsid w:val="00183B5A"/>
    <w:rsid w:val="00184746"/>
    <w:rsid w:val="00184A45"/>
    <w:rsid w:val="00186FCD"/>
    <w:rsid w:val="001917D9"/>
    <w:rsid w:val="00191D27"/>
    <w:rsid w:val="00192A48"/>
    <w:rsid w:val="0019609F"/>
    <w:rsid w:val="00197D57"/>
    <w:rsid w:val="001A03AE"/>
    <w:rsid w:val="001A16A7"/>
    <w:rsid w:val="001A1B5C"/>
    <w:rsid w:val="001A298B"/>
    <w:rsid w:val="001A3E80"/>
    <w:rsid w:val="001A4C43"/>
    <w:rsid w:val="001A6316"/>
    <w:rsid w:val="001B1F31"/>
    <w:rsid w:val="001B2A5D"/>
    <w:rsid w:val="001B76D3"/>
    <w:rsid w:val="001B7A63"/>
    <w:rsid w:val="001C691C"/>
    <w:rsid w:val="001C784C"/>
    <w:rsid w:val="001C7D3F"/>
    <w:rsid w:val="001D07C3"/>
    <w:rsid w:val="001D1499"/>
    <w:rsid w:val="001D1F8B"/>
    <w:rsid w:val="001D24BC"/>
    <w:rsid w:val="001D4F7E"/>
    <w:rsid w:val="001D78D8"/>
    <w:rsid w:val="001E39E0"/>
    <w:rsid w:val="001E4C31"/>
    <w:rsid w:val="001E7C1D"/>
    <w:rsid w:val="001F1109"/>
    <w:rsid w:val="001F31A1"/>
    <w:rsid w:val="001F4270"/>
    <w:rsid w:val="001F61BC"/>
    <w:rsid w:val="0020034B"/>
    <w:rsid w:val="002010A7"/>
    <w:rsid w:val="0020457C"/>
    <w:rsid w:val="002049F4"/>
    <w:rsid w:val="00204AEF"/>
    <w:rsid w:val="00205828"/>
    <w:rsid w:val="0020681A"/>
    <w:rsid w:val="00210494"/>
    <w:rsid w:val="00217400"/>
    <w:rsid w:val="00221ACE"/>
    <w:rsid w:val="002240F3"/>
    <w:rsid w:val="002249DA"/>
    <w:rsid w:val="00224B78"/>
    <w:rsid w:val="002279E0"/>
    <w:rsid w:val="00235949"/>
    <w:rsid w:val="00236F2A"/>
    <w:rsid w:val="00237F4B"/>
    <w:rsid w:val="00240683"/>
    <w:rsid w:val="00240B38"/>
    <w:rsid w:val="00241355"/>
    <w:rsid w:val="00243A61"/>
    <w:rsid w:val="00245719"/>
    <w:rsid w:val="00246BA3"/>
    <w:rsid w:val="00250F02"/>
    <w:rsid w:val="002607CE"/>
    <w:rsid w:val="002621E7"/>
    <w:rsid w:val="002622E8"/>
    <w:rsid w:val="00263624"/>
    <w:rsid w:val="002657B6"/>
    <w:rsid w:val="00266317"/>
    <w:rsid w:val="002772CC"/>
    <w:rsid w:val="00287FB3"/>
    <w:rsid w:val="00293AB8"/>
    <w:rsid w:val="002A2D85"/>
    <w:rsid w:val="002A3882"/>
    <w:rsid w:val="002A3EEB"/>
    <w:rsid w:val="002A469E"/>
    <w:rsid w:val="002A65BA"/>
    <w:rsid w:val="002A6941"/>
    <w:rsid w:val="002B1604"/>
    <w:rsid w:val="002B6482"/>
    <w:rsid w:val="002C0AB6"/>
    <w:rsid w:val="002C1B10"/>
    <w:rsid w:val="002C27E4"/>
    <w:rsid w:val="002C2D70"/>
    <w:rsid w:val="002C3E54"/>
    <w:rsid w:val="002C4C04"/>
    <w:rsid w:val="002D218A"/>
    <w:rsid w:val="002D23E0"/>
    <w:rsid w:val="002D5502"/>
    <w:rsid w:val="002E3D37"/>
    <w:rsid w:val="002E527F"/>
    <w:rsid w:val="002E73AE"/>
    <w:rsid w:val="002F0500"/>
    <w:rsid w:val="002F2600"/>
    <w:rsid w:val="00303BDF"/>
    <w:rsid w:val="00306A19"/>
    <w:rsid w:val="0031510C"/>
    <w:rsid w:val="003217D7"/>
    <w:rsid w:val="00322279"/>
    <w:rsid w:val="00324644"/>
    <w:rsid w:val="00331361"/>
    <w:rsid w:val="00337983"/>
    <w:rsid w:val="00341F62"/>
    <w:rsid w:val="00342266"/>
    <w:rsid w:val="0035080D"/>
    <w:rsid w:val="00351D82"/>
    <w:rsid w:val="00352C35"/>
    <w:rsid w:val="00357146"/>
    <w:rsid w:val="00361ECC"/>
    <w:rsid w:val="00362B5B"/>
    <w:rsid w:val="0036316D"/>
    <w:rsid w:val="00363F4E"/>
    <w:rsid w:val="00364822"/>
    <w:rsid w:val="00364D26"/>
    <w:rsid w:val="00366220"/>
    <w:rsid w:val="00367241"/>
    <w:rsid w:val="0036788D"/>
    <w:rsid w:val="00370975"/>
    <w:rsid w:val="00374C38"/>
    <w:rsid w:val="00376F83"/>
    <w:rsid w:val="00377BDD"/>
    <w:rsid w:val="00382590"/>
    <w:rsid w:val="0038284E"/>
    <w:rsid w:val="003844BC"/>
    <w:rsid w:val="003949E1"/>
    <w:rsid w:val="00394EA1"/>
    <w:rsid w:val="00396DE1"/>
    <w:rsid w:val="0039725D"/>
    <w:rsid w:val="003A04A9"/>
    <w:rsid w:val="003A068C"/>
    <w:rsid w:val="003A4EF0"/>
    <w:rsid w:val="003B4144"/>
    <w:rsid w:val="003C40C6"/>
    <w:rsid w:val="003C59BB"/>
    <w:rsid w:val="003D2CB7"/>
    <w:rsid w:val="003E1601"/>
    <w:rsid w:val="003E28FB"/>
    <w:rsid w:val="003E7E6C"/>
    <w:rsid w:val="003F0BE6"/>
    <w:rsid w:val="003F1A25"/>
    <w:rsid w:val="003F267A"/>
    <w:rsid w:val="003F4A14"/>
    <w:rsid w:val="003F4DAB"/>
    <w:rsid w:val="003F6D02"/>
    <w:rsid w:val="003F707B"/>
    <w:rsid w:val="004005CA"/>
    <w:rsid w:val="00402F66"/>
    <w:rsid w:val="004032BC"/>
    <w:rsid w:val="00403C25"/>
    <w:rsid w:val="00404FFB"/>
    <w:rsid w:val="00414041"/>
    <w:rsid w:val="00417F37"/>
    <w:rsid w:val="00426977"/>
    <w:rsid w:val="00426F73"/>
    <w:rsid w:val="004324A6"/>
    <w:rsid w:val="00437C6C"/>
    <w:rsid w:val="00440CDD"/>
    <w:rsid w:val="00441809"/>
    <w:rsid w:val="00442817"/>
    <w:rsid w:val="004465A2"/>
    <w:rsid w:val="00446998"/>
    <w:rsid w:val="00450592"/>
    <w:rsid w:val="00452241"/>
    <w:rsid w:val="00453EEC"/>
    <w:rsid w:val="00455A4C"/>
    <w:rsid w:val="00456BCF"/>
    <w:rsid w:val="004602C3"/>
    <w:rsid w:val="00462538"/>
    <w:rsid w:val="00466E02"/>
    <w:rsid w:val="00471248"/>
    <w:rsid w:val="004756ED"/>
    <w:rsid w:val="00475B68"/>
    <w:rsid w:val="0048025E"/>
    <w:rsid w:val="00480439"/>
    <w:rsid w:val="00485A63"/>
    <w:rsid w:val="0048648C"/>
    <w:rsid w:val="00487020"/>
    <w:rsid w:val="004910A7"/>
    <w:rsid w:val="00495FCE"/>
    <w:rsid w:val="00496176"/>
    <w:rsid w:val="004A221B"/>
    <w:rsid w:val="004A44DE"/>
    <w:rsid w:val="004A4CC1"/>
    <w:rsid w:val="004B117F"/>
    <w:rsid w:val="004B1B68"/>
    <w:rsid w:val="004B2A8A"/>
    <w:rsid w:val="004C1CEF"/>
    <w:rsid w:val="004C38F2"/>
    <w:rsid w:val="004C5D4C"/>
    <w:rsid w:val="004D1C58"/>
    <w:rsid w:val="004D3A32"/>
    <w:rsid w:val="004D3BE0"/>
    <w:rsid w:val="004D57FA"/>
    <w:rsid w:val="004D6400"/>
    <w:rsid w:val="004D6693"/>
    <w:rsid w:val="004D7C4A"/>
    <w:rsid w:val="004E0838"/>
    <w:rsid w:val="004E3CD5"/>
    <w:rsid w:val="004E5B0D"/>
    <w:rsid w:val="004E6195"/>
    <w:rsid w:val="004F1CD3"/>
    <w:rsid w:val="004F3AEE"/>
    <w:rsid w:val="004F70CC"/>
    <w:rsid w:val="004F7F3B"/>
    <w:rsid w:val="00503451"/>
    <w:rsid w:val="00503F20"/>
    <w:rsid w:val="0050451B"/>
    <w:rsid w:val="00513937"/>
    <w:rsid w:val="00516444"/>
    <w:rsid w:val="00516A41"/>
    <w:rsid w:val="00520514"/>
    <w:rsid w:val="00524937"/>
    <w:rsid w:val="00525028"/>
    <w:rsid w:val="00526BBD"/>
    <w:rsid w:val="00533954"/>
    <w:rsid w:val="00534BFF"/>
    <w:rsid w:val="00542261"/>
    <w:rsid w:val="00550D38"/>
    <w:rsid w:val="00552938"/>
    <w:rsid w:val="005720FD"/>
    <w:rsid w:val="00574E13"/>
    <w:rsid w:val="005753B7"/>
    <w:rsid w:val="0057541F"/>
    <w:rsid w:val="00576CA6"/>
    <w:rsid w:val="00576E6D"/>
    <w:rsid w:val="005826D5"/>
    <w:rsid w:val="00584425"/>
    <w:rsid w:val="005872CD"/>
    <w:rsid w:val="005923BB"/>
    <w:rsid w:val="00593952"/>
    <w:rsid w:val="00593F9E"/>
    <w:rsid w:val="0059776A"/>
    <w:rsid w:val="005A1694"/>
    <w:rsid w:val="005A2DB7"/>
    <w:rsid w:val="005A6E53"/>
    <w:rsid w:val="005B0254"/>
    <w:rsid w:val="005B554C"/>
    <w:rsid w:val="005B669B"/>
    <w:rsid w:val="005B7234"/>
    <w:rsid w:val="005C00DB"/>
    <w:rsid w:val="005C155F"/>
    <w:rsid w:val="005C6736"/>
    <w:rsid w:val="005C6AC8"/>
    <w:rsid w:val="005D0731"/>
    <w:rsid w:val="005D0D42"/>
    <w:rsid w:val="005D19B5"/>
    <w:rsid w:val="005D6D8F"/>
    <w:rsid w:val="005D72B4"/>
    <w:rsid w:val="005D7A33"/>
    <w:rsid w:val="005E34A0"/>
    <w:rsid w:val="005E4ABF"/>
    <w:rsid w:val="005E6692"/>
    <w:rsid w:val="005E7262"/>
    <w:rsid w:val="005E776D"/>
    <w:rsid w:val="005F0136"/>
    <w:rsid w:val="005F061D"/>
    <w:rsid w:val="005F3F79"/>
    <w:rsid w:val="005F5A29"/>
    <w:rsid w:val="005F5FA1"/>
    <w:rsid w:val="005F633B"/>
    <w:rsid w:val="005F66B0"/>
    <w:rsid w:val="0060441E"/>
    <w:rsid w:val="00604801"/>
    <w:rsid w:val="00605434"/>
    <w:rsid w:val="0060672D"/>
    <w:rsid w:val="0061076C"/>
    <w:rsid w:val="00611431"/>
    <w:rsid w:val="0061212A"/>
    <w:rsid w:val="006137F0"/>
    <w:rsid w:val="00614315"/>
    <w:rsid w:val="006147EE"/>
    <w:rsid w:val="00615BB1"/>
    <w:rsid w:val="00616EB0"/>
    <w:rsid w:val="00624361"/>
    <w:rsid w:val="00625328"/>
    <w:rsid w:val="006253B0"/>
    <w:rsid w:val="00640F75"/>
    <w:rsid w:val="006416DC"/>
    <w:rsid w:val="00641937"/>
    <w:rsid w:val="00641A79"/>
    <w:rsid w:val="00646480"/>
    <w:rsid w:val="00646B12"/>
    <w:rsid w:val="0065147B"/>
    <w:rsid w:val="00653FA3"/>
    <w:rsid w:val="0065525C"/>
    <w:rsid w:val="00657693"/>
    <w:rsid w:val="00662DF6"/>
    <w:rsid w:val="00664610"/>
    <w:rsid w:val="0066464A"/>
    <w:rsid w:val="00665EE9"/>
    <w:rsid w:val="0066757A"/>
    <w:rsid w:val="006706A9"/>
    <w:rsid w:val="0067675F"/>
    <w:rsid w:val="006774BC"/>
    <w:rsid w:val="00682BEB"/>
    <w:rsid w:val="00693C86"/>
    <w:rsid w:val="0069427C"/>
    <w:rsid w:val="00695097"/>
    <w:rsid w:val="006B11ED"/>
    <w:rsid w:val="006B3897"/>
    <w:rsid w:val="006B5DF5"/>
    <w:rsid w:val="006B65A9"/>
    <w:rsid w:val="006B73E4"/>
    <w:rsid w:val="006C07FB"/>
    <w:rsid w:val="006C0DD8"/>
    <w:rsid w:val="006C27CF"/>
    <w:rsid w:val="006C2E13"/>
    <w:rsid w:val="006C4AC7"/>
    <w:rsid w:val="006D31E8"/>
    <w:rsid w:val="006D3606"/>
    <w:rsid w:val="006D4CD0"/>
    <w:rsid w:val="006D4F2E"/>
    <w:rsid w:val="006E3787"/>
    <w:rsid w:val="006E5394"/>
    <w:rsid w:val="006E5B88"/>
    <w:rsid w:val="006E7F89"/>
    <w:rsid w:val="006F015E"/>
    <w:rsid w:val="006F0C30"/>
    <w:rsid w:val="006F184A"/>
    <w:rsid w:val="006F44F0"/>
    <w:rsid w:val="006F57BD"/>
    <w:rsid w:val="006F5D54"/>
    <w:rsid w:val="0070174A"/>
    <w:rsid w:val="007158A6"/>
    <w:rsid w:val="00717E41"/>
    <w:rsid w:val="00724EDA"/>
    <w:rsid w:val="007252C7"/>
    <w:rsid w:val="00725695"/>
    <w:rsid w:val="00733BAC"/>
    <w:rsid w:val="00734DF6"/>
    <w:rsid w:val="00740C12"/>
    <w:rsid w:val="00743809"/>
    <w:rsid w:val="00744511"/>
    <w:rsid w:val="00752906"/>
    <w:rsid w:val="007540AC"/>
    <w:rsid w:val="0076124B"/>
    <w:rsid w:val="00764B0A"/>
    <w:rsid w:val="00765F74"/>
    <w:rsid w:val="007665E0"/>
    <w:rsid w:val="0076695B"/>
    <w:rsid w:val="00773C27"/>
    <w:rsid w:val="007753DF"/>
    <w:rsid w:val="00775DD1"/>
    <w:rsid w:val="0078032E"/>
    <w:rsid w:val="00781B02"/>
    <w:rsid w:val="007860A5"/>
    <w:rsid w:val="00786AAA"/>
    <w:rsid w:val="00786E78"/>
    <w:rsid w:val="00792A08"/>
    <w:rsid w:val="00792A8D"/>
    <w:rsid w:val="00792DDE"/>
    <w:rsid w:val="00793146"/>
    <w:rsid w:val="007939AB"/>
    <w:rsid w:val="00794037"/>
    <w:rsid w:val="007A2289"/>
    <w:rsid w:val="007A5375"/>
    <w:rsid w:val="007A7828"/>
    <w:rsid w:val="007A7A0A"/>
    <w:rsid w:val="007B0886"/>
    <w:rsid w:val="007B0C8C"/>
    <w:rsid w:val="007B1D50"/>
    <w:rsid w:val="007B71AC"/>
    <w:rsid w:val="007B743E"/>
    <w:rsid w:val="007C05CD"/>
    <w:rsid w:val="007C5BB5"/>
    <w:rsid w:val="007C7CB9"/>
    <w:rsid w:val="007D217C"/>
    <w:rsid w:val="007D4BEF"/>
    <w:rsid w:val="007D581F"/>
    <w:rsid w:val="007E7841"/>
    <w:rsid w:val="007F3D90"/>
    <w:rsid w:val="007F43FA"/>
    <w:rsid w:val="00802674"/>
    <w:rsid w:val="008079B9"/>
    <w:rsid w:val="00810269"/>
    <w:rsid w:val="00810C9A"/>
    <w:rsid w:val="00812B66"/>
    <w:rsid w:val="0081393A"/>
    <w:rsid w:val="008152E1"/>
    <w:rsid w:val="0081568B"/>
    <w:rsid w:val="008167D2"/>
    <w:rsid w:val="00822773"/>
    <w:rsid w:val="008254EB"/>
    <w:rsid w:val="008279F0"/>
    <w:rsid w:val="00827F27"/>
    <w:rsid w:val="00830991"/>
    <w:rsid w:val="00837DC1"/>
    <w:rsid w:val="00840005"/>
    <w:rsid w:val="0084082E"/>
    <w:rsid w:val="0084407D"/>
    <w:rsid w:val="00845160"/>
    <w:rsid w:val="008459CD"/>
    <w:rsid w:val="00846243"/>
    <w:rsid w:val="00847955"/>
    <w:rsid w:val="00850602"/>
    <w:rsid w:val="00851317"/>
    <w:rsid w:val="00852922"/>
    <w:rsid w:val="00853298"/>
    <w:rsid w:val="00853A61"/>
    <w:rsid w:val="00857E2C"/>
    <w:rsid w:val="00861A42"/>
    <w:rsid w:val="008673E5"/>
    <w:rsid w:val="00872886"/>
    <w:rsid w:val="008767CA"/>
    <w:rsid w:val="00877508"/>
    <w:rsid w:val="008809CD"/>
    <w:rsid w:val="008838EC"/>
    <w:rsid w:val="00887071"/>
    <w:rsid w:val="0088736C"/>
    <w:rsid w:val="00887E46"/>
    <w:rsid w:val="008936AC"/>
    <w:rsid w:val="00893B32"/>
    <w:rsid w:val="00895E09"/>
    <w:rsid w:val="008965A8"/>
    <w:rsid w:val="008A029A"/>
    <w:rsid w:val="008A07F1"/>
    <w:rsid w:val="008A6BE8"/>
    <w:rsid w:val="008B1649"/>
    <w:rsid w:val="008B18DE"/>
    <w:rsid w:val="008B60DD"/>
    <w:rsid w:val="008D04F9"/>
    <w:rsid w:val="008D38FE"/>
    <w:rsid w:val="008E2682"/>
    <w:rsid w:val="008E2B1C"/>
    <w:rsid w:val="008E34FE"/>
    <w:rsid w:val="008E3B78"/>
    <w:rsid w:val="008E4373"/>
    <w:rsid w:val="008E4489"/>
    <w:rsid w:val="008F0D5D"/>
    <w:rsid w:val="008F1A70"/>
    <w:rsid w:val="008F5811"/>
    <w:rsid w:val="00900E9C"/>
    <w:rsid w:val="00901C73"/>
    <w:rsid w:val="00902EFE"/>
    <w:rsid w:val="00902F3D"/>
    <w:rsid w:val="0090329D"/>
    <w:rsid w:val="009035C8"/>
    <w:rsid w:val="009042AC"/>
    <w:rsid w:val="00904D60"/>
    <w:rsid w:val="009052C3"/>
    <w:rsid w:val="00905F4E"/>
    <w:rsid w:val="00910FD1"/>
    <w:rsid w:val="00911684"/>
    <w:rsid w:val="00914979"/>
    <w:rsid w:val="00915294"/>
    <w:rsid w:val="00916039"/>
    <w:rsid w:val="009160BD"/>
    <w:rsid w:val="00917D82"/>
    <w:rsid w:val="0092319F"/>
    <w:rsid w:val="00926AD2"/>
    <w:rsid w:val="00927BF0"/>
    <w:rsid w:val="0093066C"/>
    <w:rsid w:val="00933C1A"/>
    <w:rsid w:val="009355AC"/>
    <w:rsid w:val="00937203"/>
    <w:rsid w:val="009413E2"/>
    <w:rsid w:val="00942822"/>
    <w:rsid w:val="00945126"/>
    <w:rsid w:val="009451EF"/>
    <w:rsid w:val="009533A6"/>
    <w:rsid w:val="00955C37"/>
    <w:rsid w:val="009610D6"/>
    <w:rsid w:val="0096246A"/>
    <w:rsid w:val="0096581A"/>
    <w:rsid w:val="009706AA"/>
    <w:rsid w:val="009720CA"/>
    <w:rsid w:val="0097602A"/>
    <w:rsid w:val="00985AC6"/>
    <w:rsid w:val="0098685A"/>
    <w:rsid w:val="009A4A53"/>
    <w:rsid w:val="009A6F60"/>
    <w:rsid w:val="009B0878"/>
    <w:rsid w:val="009B1165"/>
    <w:rsid w:val="009B11E5"/>
    <w:rsid w:val="009B17C0"/>
    <w:rsid w:val="009B29BE"/>
    <w:rsid w:val="009C0150"/>
    <w:rsid w:val="009C1702"/>
    <w:rsid w:val="009C2A71"/>
    <w:rsid w:val="009C61EE"/>
    <w:rsid w:val="009C69EC"/>
    <w:rsid w:val="009E458E"/>
    <w:rsid w:val="009F1857"/>
    <w:rsid w:val="009F4315"/>
    <w:rsid w:val="00A03AD4"/>
    <w:rsid w:val="00A03FE6"/>
    <w:rsid w:val="00A06A76"/>
    <w:rsid w:val="00A12EE5"/>
    <w:rsid w:val="00A15F40"/>
    <w:rsid w:val="00A17537"/>
    <w:rsid w:val="00A20EAB"/>
    <w:rsid w:val="00A2504E"/>
    <w:rsid w:val="00A326E8"/>
    <w:rsid w:val="00A32A91"/>
    <w:rsid w:val="00A33640"/>
    <w:rsid w:val="00A33EB0"/>
    <w:rsid w:val="00A36C55"/>
    <w:rsid w:val="00A36CFC"/>
    <w:rsid w:val="00A3746C"/>
    <w:rsid w:val="00A400F8"/>
    <w:rsid w:val="00A40337"/>
    <w:rsid w:val="00A4126B"/>
    <w:rsid w:val="00A416A1"/>
    <w:rsid w:val="00A42C30"/>
    <w:rsid w:val="00A4736E"/>
    <w:rsid w:val="00A47FE8"/>
    <w:rsid w:val="00A50A53"/>
    <w:rsid w:val="00A5189A"/>
    <w:rsid w:val="00A53B12"/>
    <w:rsid w:val="00A54B6D"/>
    <w:rsid w:val="00A55979"/>
    <w:rsid w:val="00A608B7"/>
    <w:rsid w:val="00A60C19"/>
    <w:rsid w:val="00A61182"/>
    <w:rsid w:val="00A62EF0"/>
    <w:rsid w:val="00A633F3"/>
    <w:rsid w:val="00A63B30"/>
    <w:rsid w:val="00A64F0B"/>
    <w:rsid w:val="00A7038E"/>
    <w:rsid w:val="00A71F42"/>
    <w:rsid w:val="00A72716"/>
    <w:rsid w:val="00A763AA"/>
    <w:rsid w:val="00A8310E"/>
    <w:rsid w:val="00A84BCF"/>
    <w:rsid w:val="00A85A08"/>
    <w:rsid w:val="00A87A8A"/>
    <w:rsid w:val="00A95068"/>
    <w:rsid w:val="00AA0168"/>
    <w:rsid w:val="00AA0F39"/>
    <w:rsid w:val="00AA3F65"/>
    <w:rsid w:val="00AA5276"/>
    <w:rsid w:val="00AA5482"/>
    <w:rsid w:val="00AB13AD"/>
    <w:rsid w:val="00AB1488"/>
    <w:rsid w:val="00AC1E9B"/>
    <w:rsid w:val="00AC3A6D"/>
    <w:rsid w:val="00AC3FE2"/>
    <w:rsid w:val="00AC419E"/>
    <w:rsid w:val="00AC7213"/>
    <w:rsid w:val="00AC791B"/>
    <w:rsid w:val="00AD0ABF"/>
    <w:rsid w:val="00AD118F"/>
    <w:rsid w:val="00AD1BCD"/>
    <w:rsid w:val="00AD27DD"/>
    <w:rsid w:val="00AD3BC9"/>
    <w:rsid w:val="00AD6470"/>
    <w:rsid w:val="00AE0579"/>
    <w:rsid w:val="00AE2B84"/>
    <w:rsid w:val="00AF0F53"/>
    <w:rsid w:val="00AF7DE6"/>
    <w:rsid w:val="00B018E1"/>
    <w:rsid w:val="00B02B35"/>
    <w:rsid w:val="00B04A61"/>
    <w:rsid w:val="00B05232"/>
    <w:rsid w:val="00B07FC7"/>
    <w:rsid w:val="00B118AA"/>
    <w:rsid w:val="00B147E7"/>
    <w:rsid w:val="00B1494C"/>
    <w:rsid w:val="00B2167A"/>
    <w:rsid w:val="00B24C22"/>
    <w:rsid w:val="00B27CBE"/>
    <w:rsid w:val="00B35553"/>
    <w:rsid w:val="00B3617F"/>
    <w:rsid w:val="00B3714D"/>
    <w:rsid w:val="00B45CF5"/>
    <w:rsid w:val="00B50514"/>
    <w:rsid w:val="00B51F0E"/>
    <w:rsid w:val="00B52623"/>
    <w:rsid w:val="00B569B1"/>
    <w:rsid w:val="00B6170D"/>
    <w:rsid w:val="00B65BAC"/>
    <w:rsid w:val="00B6639A"/>
    <w:rsid w:val="00B676A6"/>
    <w:rsid w:val="00B71462"/>
    <w:rsid w:val="00B717B3"/>
    <w:rsid w:val="00B72542"/>
    <w:rsid w:val="00B727C6"/>
    <w:rsid w:val="00B73F68"/>
    <w:rsid w:val="00B7516B"/>
    <w:rsid w:val="00B7681E"/>
    <w:rsid w:val="00B809CF"/>
    <w:rsid w:val="00B80C97"/>
    <w:rsid w:val="00B868DE"/>
    <w:rsid w:val="00B93D1F"/>
    <w:rsid w:val="00BA4685"/>
    <w:rsid w:val="00BA51C8"/>
    <w:rsid w:val="00BB10CF"/>
    <w:rsid w:val="00BB446E"/>
    <w:rsid w:val="00BB5732"/>
    <w:rsid w:val="00BB737A"/>
    <w:rsid w:val="00BC0D9D"/>
    <w:rsid w:val="00BC128F"/>
    <w:rsid w:val="00BC3E8D"/>
    <w:rsid w:val="00BC5361"/>
    <w:rsid w:val="00BC6875"/>
    <w:rsid w:val="00BC7904"/>
    <w:rsid w:val="00BD442A"/>
    <w:rsid w:val="00BD4831"/>
    <w:rsid w:val="00BD7C45"/>
    <w:rsid w:val="00BE005E"/>
    <w:rsid w:val="00BE0DB6"/>
    <w:rsid w:val="00BE2C32"/>
    <w:rsid w:val="00BE6A60"/>
    <w:rsid w:val="00BE6CDF"/>
    <w:rsid w:val="00BF1DFE"/>
    <w:rsid w:val="00BF32C8"/>
    <w:rsid w:val="00BF4772"/>
    <w:rsid w:val="00C00C4C"/>
    <w:rsid w:val="00C0173D"/>
    <w:rsid w:val="00C059F5"/>
    <w:rsid w:val="00C075D9"/>
    <w:rsid w:val="00C1119A"/>
    <w:rsid w:val="00C1770C"/>
    <w:rsid w:val="00C178A6"/>
    <w:rsid w:val="00C20B75"/>
    <w:rsid w:val="00C24C30"/>
    <w:rsid w:val="00C25614"/>
    <w:rsid w:val="00C2632F"/>
    <w:rsid w:val="00C27106"/>
    <w:rsid w:val="00C30B8A"/>
    <w:rsid w:val="00C32F40"/>
    <w:rsid w:val="00C336D2"/>
    <w:rsid w:val="00C33C86"/>
    <w:rsid w:val="00C35469"/>
    <w:rsid w:val="00C371B3"/>
    <w:rsid w:val="00C378C7"/>
    <w:rsid w:val="00C40A69"/>
    <w:rsid w:val="00C411DA"/>
    <w:rsid w:val="00C52666"/>
    <w:rsid w:val="00C529A1"/>
    <w:rsid w:val="00C5480B"/>
    <w:rsid w:val="00C56022"/>
    <w:rsid w:val="00C578E4"/>
    <w:rsid w:val="00C6178B"/>
    <w:rsid w:val="00C62063"/>
    <w:rsid w:val="00C623BF"/>
    <w:rsid w:val="00C63A21"/>
    <w:rsid w:val="00C70E83"/>
    <w:rsid w:val="00C715F7"/>
    <w:rsid w:val="00C71C9D"/>
    <w:rsid w:val="00C75DD6"/>
    <w:rsid w:val="00C775A7"/>
    <w:rsid w:val="00C805A7"/>
    <w:rsid w:val="00C833D5"/>
    <w:rsid w:val="00C85587"/>
    <w:rsid w:val="00C86B12"/>
    <w:rsid w:val="00C870D6"/>
    <w:rsid w:val="00C8796B"/>
    <w:rsid w:val="00C90985"/>
    <w:rsid w:val="00C9252E"/>
    <w:rsid w:val="00C937F9"/>
    <w:rsid w:val="00C955D6"/>
    <w:rsid w:val="00CA22A4"/>
    <w:rsid w:val="00CA2D79"/>
    <w:rsid w:val="00CA3E6D"/>
    <w:rsid w:val="00CA7010"/>
    <w:rsid w:val="00CB009E"/>
    <w:rsid w:val="00CB3849"/>
    <w:rsid w:val="00CB5940"/>
    <w:rsid w:val="00CC0DCD"/>
    <w:rsid w:val="00CC3FE8"/>
    <w:rsid w:val="00CC45D9"/>
    <w:rsid w:val="00CC5385"/>
    <w:rsid w:val="00CD3A77"/>
    <w:rsid w:val="00CD4F82"/>
    <w:rsid w:val="00CD69E3"/>
    <w:rsid w:val="00CD6A16"/>
    <w:rsid w:val="00CE09C5"/>
    <w:rsid w:val="00CE1C7D"/>
    <w:rsid w:val="00CE394D"/>
    <w:rsid w:val="00CE47AC"/>
    <w:rsid w:val="00CE7353"/>
    <w:rsid w:val="00CF0947"/>
    <w:rsid w:val="00CF1732"/>
    <w:rsid w:val="00CF40DC"/>
    <w:rsid w:val="00CF43CB"/>
    <w:rsid w:val="00CF5DC6"/>
    <w:rsid w:val="00CF72F6"/>
    <w:rsid w:val="00D033AE"/>
    <w:rsid w:val="00D05055"/>
    <w:rsid w:val="00D16C4E"/>
    <w:rsid w:val="00D27506"/>
    <w:rsid w:val="00D32A97"/>
    <w:rsid w:val="00D338F6"/>
    <w:rsid w:val="00D33966"/>
    <w:rsid w:val="00D4097C"/>
    <w:rsid w:val="00D41AEE"/>
    <w:rsid w:val="00D42E15"/>
    <w:rsid w:val="00D55C7E"/>
    <w:rsid w:val="00D57FBE"/>
    <w:rsid w:val="00D604FE"/>
    <w:rsid w:val="00D60ADE"/>
    <w:rsid w:val="00D624ED"/>
    <w:rsid w:val="00D71D2E"/>
    <w:rsid w:val="00D7549A"/>
    <w:rsid w:val="00D82143"/>
    <w:rsid w:val="00D82FD7"/>
    <w:rsid w:val="00D940F1"/>
    <w:rsid w:val="00DA06A3"/>
    <w:rsid w:val="00DA4E8B"/>
    <w:rsid w:val="00DA66C0"/>
    <w:rsid w:val="00DB09AA"/>
    <w:rsid w:val="00DB1F25"/>
    <w:rsid w:val="00DB3A7B"/>
    <w:rsid w:val="00DB5BBD"/>
    <w:rsid w:val="00DC141E"/>
    <w:rsid w:val="00DC2C29"/>
    <w:rsid w:val="00DC6F9A"/>
    <w:rsid w:val="00DD106B"/>
    <w:rsid w:val="00DD12C9"/>
    <w:rsid w:val="00DD1EF7"/>
    <w:rsid w:val="00DD4EEF"/>
    <w:rsid w:val="00DF0D0F"/>
    <w:rsid w:val="00DF1E4C"/>
    <w:rsid w:val="00DF25AA"/>
    <w:rsid w:val="00DF3CDD"/>
    <w:rsid w:val="00DF4B3C"/>
    <w:rsid w:val="00DF5E6E"/>
    <w:rsid w:val="00E01797"/>
    <w:rsid w:val="00E0614E"/>
    <w:rsid w:val="00E103E2"/>
    <w:rsid w:val="00E107CE"/>
    <w:rsid w:val="00E11544"/>
    <w:rsid w:val="00E17EC5"/>
    <w:rsid w:val="00E241CD"/>
    <w:rsid w:val="00E26373"/>
    <w:rsid w:val="00E2796A"/>
    <w:rsid w:val="00E27BD8"/>
    <w:rsid w:val="00E32638"/>
    <w:rsid w:val="00E33E89"/>
    <w:rsid w:val="00E341B3"/>
    <w:rsid w:val="00E35FAE"/>
    <w:rsid w:val="00E364CA"/>
    <w:rsid w:val="00E4358E"/>
    <w:rsid w:val="00E4731A"/>
    <w:rsid w:val="00E50123"/>
    <w:rsid w:val="00E52B87"/>
    <w:rsid w:val="00E539BC"/>
    <w:rsid w:val="00E570CA"/>
    <w:rsid w:val="00E611F2"/>
    <w:rsid w:val="00E613BF"/>
    <w:rsid w:val="00E67D6C"/>
    <w:rsid w:val="00E71D7C"/>
    <w:rsid w:val="00E76BAD"/>
    <w:rsid w:val="00E83FF2"/>
    <w:rsid w:val="00E8450D"/>
    <w:rsid w:val="00E84A60"/>
    <w:rsid w:val="00E856B5"/>
    <w:rsid w:val="00E8720C"/>
    <w:rsid w:val="00E87598"/>
    <w:rsid w:val="00E91934"/>
    <w:rsid w:val="00EA070D"/>
    <w:rsid w:val="00EA1647"/>
    <w:rsid w:val="00EA16A6"/>
    <w:rsid w:val="00EA213B"/>
    <w:rsid w:val="00EA5937"/>
    <w:rsid w:val="00EA79E3"/>
    <w:rsid w:val="00EB075C"/>
    <w:rsid w:val="00EB5C0D"/>
    <w:rsid w:val="00EC0085"/>
    <w:rsid w:val="00EC04F5"/>
    <w:rsid w:val="00EC13EB"/>
    <w:rsid w:val="00EC2DA2"/>
    <w:rsid w:val="00EC506B"/>
    <w:rsid w:val="00ED0AF5"/>
    <w:rsid w:val="00ED18B0"/>
    <w:rsid w:val="00ED27E3"/>
    <w:rsid w:val="00ED30C4"/>
    <w:rsid w:val="00ED3241"/>
    <w:rsid w:val="00EE192D"/>
    <w:rsid w:val="00EE23F5"/>
    <w:rsid w:val="00EE25B8"/>
    <w:rsid w:val="00EF18C7"/>
    <w:rsid w:val="00EF2114"/>
    <w:rsid w:val="00EF6601"/>
    <w:rsid w:val="00EF6B82"/>
    <w:rsid w:val="00F044F8"/>
    <w:rsid w:val="00F1090B"/>
    <w:rsid w:val="00F12DC4"/>
    <w:rsid w:val="00F143F2"/>
    <w:rsid w:val="00F15AA5"/>
    <w:rsid w:val="00F2348B"/>
    <w:rsid w:val="00F24B1E"/>
    <w:rsid w:val="00F314A5"/>
    <w:rsid w:val="00F33904"/>
    <w:rsid w:val="00F51904"/>
    <w:rsid w:val="00F53BD6"/>
    <w:rsid w:val="00F555BF"/>
    <w:rsid w:val="00F62DDE"/>
    <w:rsid w:val="00F62F46"/>
    <w:rsid w:val="00F636E3"/>
    <w:rsid w:val="00F64F88"/>
    <w:rsid w:val="00F65397"/>
    <w:rsid w:val="00F66941"/>
    <w:rsid w:val="00F66E0D"/>
    <w:rsid w:val="00F70A4F"/>
    <w:rsid w:val="00F71A7D"/>
    <w:rsid w:val="00F71EA5"/>
    <w:rsid w:val="00F735B0"/>
    <w:rsid w:val="00F7462E"/>
    <w:rsid w:val="00F75E86"/>
    <w:rsid w:val="00F76036"/>
    <w:rsid w:val="00F81C70"/>
    <w:rsid w:val="00F81E0B"/>
    <w:rsid w:val="00F83B86"/>
    <w:rsid w:val="00F9057E"/>
    <w:rsid w:val="00F97FCD"/>
    <w:rsid w:val="00FA5299"/>
    <w:rsid w:val="00FA7A61"/>
    <w:rsid w:val="00FB4A38"/>
    <w:rsid w:val="00FC0738"/>
    <w:rsid w:val="00FC1883"/>
    <w:rsid w:val="00FD21EF"/>
    <w:rsid w:val="00FD5CA9"/>
    <w:rsid w:val="00FD6194"/>
    <w:rsid w:val="00FD674D"/>
    <w:rsid w:val="00FD6F66"/>
    <w:rsid w:val="00FD7108"/>
    <w:rsid w:val="00FE01AB"/>
    <w:rsid w:val="00FE0978"/>
    <w:rsid w:val="00FE20AE"/>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1"/>
    <w:locked/>
    <w:rsid w:val="00AA0F39"/>
  </w:style>
  <w:style w:type="paragraph" w:customStyle="1" w:styleId="ad">
    <w:name w:val="Таблица текст"/>
    <w:basedOn w:val="a"/>
    <w:rsid w:val="00EC506B"/>
    <w:pPr>
      <w:spacing w:before="40" w:after="40"/>
      <w:ind w:left="57" w:right="57"/>
    </w:pPr>
    <w:rPr>
      <w:snapToGrid w:val="0"/>
      <w:sz w:val="24"/>
    </w:rPr>
  </w:style>
  <w:style w:type="paragraph" w:styleId="ae">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0">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0"/>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1">
    <w:name w:val="Strong"/>
    <w:basedOn w:val="a0"/>
    <w:uiPriority w:val="22"/>
    <w:qFormat/>
    <w:rsid w:val="00810C9A"/>
    <w:rPr>
      <w:b/>
      <w:bCs/>
    </w:rPr>
  </w:style>
  <w:style w:type="character" w:customStyle="1" w:styleId="text">
    <w:name w:val="text"/>
    <w:basedOn w:val="a0"/>
    <w:rsid w:val="00B45CF5"/>
  </w:style>
  <w:style w:type="paragraph" w:styleId="af2">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character" w:styleId="af3">
    <w:name w:val="Hyperlink"/>
    <w:basedOn w:val="a0"/>
    <w:uiPriority w:val="99"/>
    <w:semiHidden/>
    <w:unhideWhenUsed/>
    <w:rsid w:val="001A3E80"/>
    <w:rPr>
      <w:color w:val="0000FF"/>
      <w:u w:val="single"/>
    </w:rPr>
  </w:style>
  <w:style w:type="character" w:customStyle="1" w:styleId="chars-valuevalue">
    <w:name w:val="chars-value__value"/>
    <w:basedOn w:val="a0"/>
    <w:rsid w:val="00364D26"/>
  </w:style>
  <w:style w:type="character" w:customStyle="1" w:styleId="chars-valuevalue-text-desc">
    <w:name w:val="chars-value__value-text-desc"/>
    <w:basedOn w:val="a0"/>
    <w:rsid w:val="00364D26"/>
  </w:style>
  <w:style w:type="character" w:customStyle="1" w:styleId="chars-valuevalue-val">
    <w:name w:val="chars-value__value-val"/>
    <w:basedOn w:val="a0"/>
    <w:rsid w:val="00364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rsid w:val="001E4C31"/>
    <w:pPr>
      <w:jc w:val="both"/>
      <w:outlineLvl w:val="0"/>
    </w:pPr>
    <w:rPr>
      <w:b/>
      <w:sz w:val="28"/>
    </w:rPr>
  </w:style>
  <w:style w:type="paragraph" w:styleId="2">
    <w:name w:val="heading 2"/>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rsid w:val="001E4C31"/>
    <w:pPr>
      <w:ind w:firstLine="426"/>
      <w:jc w:val="both"/>
    </w:pPr>
    <w:rPr>
      <w:sz w:val="24"/>
    </w:rPr>
  </w:style>
  <w:style w:type="paragraph" w:styleId="30">
    <w:name w:val="Body Text Indent 3"/>
    <w:rsid w:val="001E4C31"/>
    <w:pPr>
      <w:ind w:left="4536"/>
    </w:pPr>
    <w:rPr>
      <w:sz w:val="24"/>
    </w:rPr>
  </w:style>
  <w:style w:type="paragraph" w:styleId="a9">
    <w:name w:val="No Spacing"/>
    <w:rsid w:val="001E4C31"/>
  </w:style>
  <w:style w:type="paragraph" w:styleId="ab">
    <w:name w:val="Balloon Text"/>
    <w:rsid w:val="001E4C31"/>
    <w:rPr>
      <w:rFonts w:ascii="Tahoma" w:hAnsi="Tahoma"/>
      <w:sz w:val="16"/>
    </w:rPr>
  </w:style>
  <w:style w:type="paragraph" w:styleId="ac">
    <w:name w:val="List Paragraph"/>
    <w:basedOn w:val="a"/>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401183">
      <w:bodyDiv w:val="1"/>
      <w:marLeft w:val="0"/>
      <w:marRight w:val="0"/>
      <w:marTop w:val="0"/>
      <w:marBottom w:val="0"/>
      <w:divBdr>
        <w:top w:val="none" w:sz="0" w:space="0" w:color="auto"/>
        <w:left w:val="none" w:sz="0" w:space="0" w:color="auto"/>
        <w:bottom w:val="none" w:sz="0" w:space="0" w:color="auto"/>
        <w:right w:val="none" w:sz="0" w:space="0" w:color="auto"/>
      </w:divBdr>
    </w:div>
    <w:div w:id="201021477">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54175996">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341196606">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FE5C-3423-49DE-8E89-F9C3EB3D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10</Pages>
  <Words>3386</Words>
  <Characters>19305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creator>эмг</dc:creator>
  <cp:lastModifiedBy>Производство</cp:lastModifiedBy>
  <cp:revision>137</cp:revision>
  <cp:lastPrinted>2026-05-06T09:29:00Z</cp:lastPrinted>
  <dcterms:created xsi:type="dcterms:W3CDTF">2023-06-07T10:46:00Z</dcterms:created>
  <dcterms:modified xsi:type="dcterms:W3CDTF">2026-06-01T03:50:00Z</dcterms:modified>
</cp:coreProperties>
</file>