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73FF" w14:textId="77777777" w:rsidR="006A5753" w:rsidRPr="00633345" w:rsidRDefault="0024677C" w:rsidP="00C1637F">
      <w:pPr>
        <w:pStyle w:val="a3"/>
        <w:tabs>
          <w:tab w:val="left" w:pos="2652"/>
        </w:tabs>
      </w:pPr>
      <w:r>
        <w:t>Государственный контракт</w:t>
      </w:r>
      <w:r w:rsidR="004A1D10" w:rsidRPr="00250677">
        <w:t xml:space="preserve"> №</w:t>
      </w:r>
      <w:r w:rsidR="002C65BD">
        <w:t xml:space="preserve"> </w:t>
      </w:r>
    </w:p>
    <w:p w14:paraId="2B7BCF89" w14:textId="77777777" w:rsidR="004A1D10" w:rsidRPr="00250677" w:rsidRDefault="004A1D10" w:rsidP="00C1637F">
      <w:pPr>
        <w:pStyle w:val="a3"/>
        <w:tabs>
          <w:tab w:val="left" w:pos="2652"/>
        </w:tabs>
      </w:pPr>
    </w:p>
    <w:p w14:paraId="47D582B3" w14:textId="77777777" w:rsidR="004A1D10" w:rsidRPr="001A209E" w:rsidRDefault="004A1D10" w:rsidP="00C1637F">
      <w:pPr>
        <w:jc w:val="both"/>
      </w:pPr>
      <w:r w:rsidRPr="001A209E">
        <w:t>г.</w:t>
      </w:r>
      <w:r w:rsidR="0015769C">
        <w:t xml:space="preserve"> </w:t>
      </w:r>
      <w:r w:rsidR="00A00A99">
        <w:t>Волгоград</w:t>
      </w:r>
      <w:r w:rsidRPr="001A209E">
        <w:tab/>
      </w:r>
      <w:r w:rsidRPr="001A209E">
        <w:tab/>
      </w:r>
      <w:r w:rsidRPr="001A209E">
        <w:tab/>
      </w:r>
      <w:r w:rsidRPr="001A209E">
        <w:tab/>
      </w:r>
      <w:r w:rsidRPr="001A209E">
        <w:tab/>
      </w:r>
      <w:r w:rsidRPr="001A209E">
        <w:tab/>
      </w:r>
      <w:r w:rsidR="00C1637F">
        <w:t xml:space="preserve"> </w:t>
      </w:r>
      <w:r w:rsidR="00A00A99">
        <w:t xml:space="preserve">       </w:t>
      </w:r>
      <w:r w:rsidR="00C1637F">
        <w:t xml:space="preserve">             </w:t>
      </w:r>
      <w:r w:rsidR="00335C91">
        <w:t xml:space="preserve">           </w:t>
      </w:r>
      <w:r w:rsidR="00C1637F">
        <w:t xml:space="preserve">     </w:t>
      </w:r>
      <w:proofErr w:type="gramStart"/>
      <w:r w:rsidR="00C1637F">
        <w:t xml:space="preserve">   </w:t>
      </w:r>
      <w:r w:rsidRPr="001A209E">
        <w:t>«</w:t>
      </w:r>
      <w:proofErr w:type="gramEnd"/>
      <w:r w:rsidR="00EA10E8">
        <w:t xml:space="preserve">    </w:t>
      </w:r>
      <w:proofErr w:type="gramStart"/>
      <w:r w:rsidR="00EA10E8">
        <w:t xml:space="preserve">  </w:t>
      </w:r>
      <w:r w:rsidRPr="001A209E">
        <w:t>»</w:t>
      </w:r>
      <w:proofErr w:type="gramEnd"/>
      <w:r w:rsidRPr="001A209E">
        <w:t xml:space="preserve"> </w:t>
      </w:r>
      <w:r w:rsidR="00A3411D">
        <w:t>__________</w:t>
      </w:r>
      <w:r w:rsidR="00DF3E60">
        <w:t>202</w:t>
      </w:r>
      <w:r w:rsidR="00A3411D">
        <w:t>6</w:t>
      </w:r>
      <w:r w:rsidR="003D0952">
        <w:t xml:space="preserve"> г.</w:t>
      </w:r>
    </w:p>
    <w:p w14:paraId="6503F540" w14:textId="77777777" w:rsidR="004A1D10" w:rsidRDefault="004A1D10" w:rsidP="00C1637F">
      <w:pPr>
        <w:jc w:val="both"/>
      </w:pPr>
    </w:p>
    <w:p w14:paraId="63E48B7D" w14:textId="77777777" w:rsidR="00A00A99" w:rsidRPr="00A00A99" w:rsidRDefault="00A00A99" w:rsidP="00A00A99">
      <w:pPr>
        <w:jc w:val="both"/>
      </w:pPr>
      <w:r w:rsidRPr="00A00A99">
        <w:t xml:space="preserve">          НИЖНЕ-ВОЛЖСКОЕ БАССЕЙНОВОЕ ВОДНОЕ УПРАВЛЕНИЕ ФЕДЕРАЛЬНОГО АГЕНТСТВА ВОДНЫХ РЕСУРСОВ (далее по тексту – Нижне-Волжское </w:t>
      </w:r>
      <w:proofErr w:type="spellStart"/>
      <w:r w:rsidRPr="00A00A99">
        <w:t>БВУ</w:t>
      </w:r>
      <w:proofErr w:type="spellEnd"/>
      <w:r w:rsidRPr="00A00A99">
        <w:t>), именуемый в дальнейшем "Заказчик", в лице руководителя Пономарева Николая Николаевича, действующего на основании приказа №294-</w:t>
      </w:r>
      <w:proofErr w:type="spellStart"/>
      <w:r w:rsidRPr="00A00A99">
        <w:t>лс</w:t>
      </w:r>
      <w:proofErr w:type="spellEnd"/>
      <w:r w:rsidRPr="00A00A99">
        <w:t xml:space="preserve"> от 01.04.2021 г.,               с одной стороны, </w:t>
      </w:r>
    </w:p>
    <w:p w14:paraId="51C8222F" w14:textId="77777777" w:rsidR="00A00A99" w:rsidRPr="00AB2926" w:rsidRDefault="00A00A99" w:rsidP="00A00A99">
      <w:pPr>
        <w:jc w:val="both"/>
      </w:pPr>
      <w:r w:rsidRPr="00AB2926">
        <w:t xml:space="preserve">         и ______________________ именуемый в дальнейшем "Исполнитель", в лице_________________, действующий на основании_______________ с другой стороны, вместе именуемые в дальнейшем "Стороны", на основании пункта 4 части 1 статьи 93 Федерального закона №44-ФЗ "О контрактной системе в сфере закупок товаров, работ, услуг для обеспечения государственных и муниципальных нужд"   заключили настоящий государственный контракт (далее - Контракт) о нижеследующем.</w:t>
      </w:r>
    </w:p>
    <w:p w14:paraId="05D454DF" w14:textId="77777777" w:rsidR="001A209E" w:rsidRPr="001A209E" w:rsidRDefault="001A209E" w:rsidP="00C1637F">
      <w:pPr>
        <w:jc w:val="both"/>
      </w:pPr>
    </w:p>
    <w:p w14:paraId="3DC8A2CA" w14:textId="77777777" w:rsidR="00D7474A" w:rsidRPr="001A209E" w:rsidRDefault="00250677" w:rsidP="00C1637F">
      <w:pPr>
        <w:ind w:firstLine="567"/>
        <w:jc w:val="both"/>
      </w:pPr>
      <w:r>
        <w:rPr>
          <w:b/>
        </w:rPr>
        <w:tab/>
      </w:r>
      <w:r w:rsidR="001A209E" w:rsidRPr="001A209E">
        <w:rPr>
          <w:b/>
        </w:rPr>
        <w:t>1.</w:t>
      </w:r>
      <w:r w:rsidR="00AB2926">
        <w:rPr>
          <w:b/>
        </w:rPr>
        <w:t xml:space="preserve"> </w:t>
      </w:r>
      <w:r w:rsidR="004A1D10" w:rsidRPr="001A209E">
        <w:rPr>
          <w:b/>
        </w:rPr>
        <w:t xml:space="preserve">Предмет </w:t>
      </w:r>
      <w:r w:rsidR="0024677C">
        <w:rPr>
          <w:b/>
        </w:rPr>
        <w:t>Контракт</w:t>
      </w:r>
      <w:r w:rsidR="004A1D10" w:rsidRPr="001A209E">
        <w:rPr>
          <w:b/>
        </w:rPr>
        <w:t>а</w:t>
      </w:r>
    </w:p>
    <w:p w14:paraId="5519E690" w14:textId="77777777" w:rsidR="0024677C" w:rsidRPr="0024677C" w:rsidRDefault="00250677" w:rsidP="0024677C">
      <w:pPr>
        <w:ind w:firstLine="567"/>
        <w:jc w:val="both"/>
      </w:pPr>
      <w:r>
        <w:tab/>
      </w:r>
      <w:r w:rsidR="0024677C" w:rsidRPr="0024677C">
        <w:t xml:space="preserve">1.1. Исполнитель принимает на себя обязательства оказать услуги по заправке картриджей </w:t>
      </w:r>
      <w:r w:rsidR="002818A5">
        <w:t xml:space="preserve">печатающих устройств </w:t>
      </w:r>
      <w:r w:rsidR="0024677C" w:rsidRPr="0024677C">
        <w:t xml:space="preserve">для нужд Нижне-Волжского </w:t>
      </w:r>
      <w:proofErr w:type="spellStart"/>
      <w:r w:rsidR="0024677C" w:rsidRPr="0024677C">
        <w:t>БВУ</w:t>
      </w:r>
      <w:proofErr w:type="spellEnd"/>
      <w:r w:rsidR="0024677C" w:rsidRPr="0024677C">
        <w:t xml:space="preserve"> </w:t>
      </w:r>
      <w:proofErr w:type="gramStart"/>
      <w:r w:rsidR="0024677C" w:rsidRPr="00EC06DC">
        <w:t>согласно кода</w:t>
      </w:r>
      <w:proofErr w:type="gramEnd"/>
      <w:r w:rsidR="0024677C" w:rsidRPr="00EC06DC">
        <w:t xml:space="preserve"> информатизации - Эксплуатация объекта учета Средства печати и копирования данных Нижне-Волжского </w:t>
      </w:r>
      <w:proofErr w:type="spellStart"/>
      <w:r w:rsidR="0024677C" w:rsidRPr="00EC06DC">
        <w:t>БВУ</w:t>
      </w:r>
      <w:proofErr w:type="spellEnd"/>
      <w:r w:rsidR="0024677C" w:rsidRPr="00EC06DC">
        <w:t xml:space="preserve"> - </w:t>
      </w:r>
      <w:proofErr w:type="spellStart"/>
      <w:r w:rsidR="0024677C" w:rsidRPr="00EC06DC">
        <w:t>052.00135610.19.Э.28817.2</w:t>
      </w:r>
      <w:r w:rsidR="00A3411D" w:rsidRPr="00EC06DC">
        <w:t>6</w:t>
      </w:r>
      <w:proofErr w:type="spellEnd"/>
      <w:r w:rsidR="0024677C" w:rsidRPr="00EC06DC">
        <w:t xml:space="preserve"> (далее – услуги), </w:t>
      </w:r>
      <w:r w:rsidR="0024677C" w:rsidRPr="0024677C">
        <w:t xml:space="preserve">а Заказчик принять и оплатить оказанные услуги. Наименование картриджей, количество и цена за штуку приведены в </w:t>
      </w:r>
      <w:r w:rsidR="00CC460E">
        <w:t>П</w:t>
      </w:r>
      <w:r w:rsidR="0024677C" w:rsidRPr="0024677C">
        <w:t>риложении №</w:t>
      </w:r>
      <w:r w:rsidR="00CC460E">
        <w:t>1</w:t>
      </w:r>
      <w:r w:rsidR="0024677C" w:rsidRPr="0024677C">
        <w:t xml:space="preserve"> к контракту</w:t>
      </w:r>
      <w:r w:rsidR="00CC460E">
        <w:t xml:space="preserve"> (Спецификация)</w:t>
      </w:r>
      <w:r w:rsidR="0024677C" w:rsidRPr="0024677C">
        <w:t>.</w:t>
      </w:r>
    </w:p>
    <w:p w14:paraId="5DAF1194" w14:textId="77777777" w:rsidR="0024677C" w:rsidRPr="00CC460E" w:rsidRDefault="0024677C" w:rsidP="0024677C">
      <w:pPr>
        <w:ind w:firstLine="567"/>
        <w:jc w:val="both"/>
      </w:pPr>
      <w:r w:rsidRPr="0024677C">
        <w:t xml:space="preserve">1.2. Приемка пустых картриджей и возврат заправленных картриджей осуществляется Исполнителем по адресу места нахождения </w:t>
      </w:r>
      <w:r w:rsidRPr="00CC460E">
        <w:t>Заказчика</w:t>
      </w:r>
      <w:r w:rsidR="00EB2CE1" w:rsidRPr="00CC460E">
        <w:t xml:space="preserve"> (пункт </w:t>
      </w:r>
      <w:r w:rsidR="00CC460E" w:rsidRPr="00CC460E">
        <w:t>1.1</w:t>
      </w:r>
      <w:r w:rsidR="00EB2CE1" w:rsidRPr="00CC460E">
        <w:t xml:space="preserve"> Приложения №2 к Контракту)</w:t>
      </w:r>
      <w:r w:rsidR="00CC460E" w:rsidRPr="00CC460E">
        <w:t>.</w:t>
      </w:r>
    </w:p>
    <w:p w14:paraId="204250DB" w14:textId="77777777" w:rsidR="00EB2CE1" w:rsidRDefault="00EB2CE1" w:rsidP="0024677C">
      <w:pPr>
        <w:ind w:firstLine="567"/>
        <w:jc w:val="both"/>
      </w:pPr>
      <w:r>
        <w:t>1.3. Источник финансирования – средства федерального бюджета.</w:t>
      </w:r>
    </w:p>
    <w:p w14:paraId="2B249F3A" w14:textId="77777777" w:rsidR="0024677C" w:rsidRPr="0024677C" w:rsidRDefault="0024677C" w:rsidP="0024677C">
      <w:pPr>
        <w:ind w:firstLine="567"/>
        <w:jc w:val="both"/>
      </w:pPr>
      <w:proofErr w:type="spellStart"/>
      <w:r w:rsidRPr="0024677C">
        <w:t>ИКЗ</w:t>
      </w:r>
      <w:proofErr w:type="spellEnd"/>
      <w:r w:rsidRPr="0024677C">
        <w:t xml:space="preserve"> – </w:t>
      </w:r>
      <w:r w:rsidR="00A3411D" w:rsidRPr="00A3411D">
        <w:t>261344591098734450100100090000000244</w:t>
      </w:r>
    </w:p>
    <w:p w14:paraId="36FD3A5B" w14:textId="77777777" w:rsidR="0024677C" w:rsidRPr="0024677C" w:rsidRDefault="0024677C" w:rsidP="0024677C">
      <w:pPr>
        <w:ind w:firstLine="567"/>
        <w:jc w:val="both"/>
      </w:pPr>
      <w:r w:rsidRPr="0024677C">
        <w:t>КБК – 05204062840200020242.</w:t>
      </w:r>
    </w:p>
    <w:p w14:paraId="2BB47712" w14:textId="77777777" w:rsidR="00A00A99" w:rsidRPr="00A00A99" w:rsidRDefault="00A00A99" w:rsidP="00A00A99">
      <w:pPr>
        <w:ind w:firstLine="284"/>
        <w:jc w:val="both"/>
      </w:pPr>
    </w:p>
    <w:p w14:paraId="4548C85A" w14:textId="77777777" w:rsidR="004A1D10" w:rsidRPr="001A209E" w:rsidRDefault="00250677" w:rsidP="00C1637F">
      <w:pPr>
        <w:jc w:val="both"/>
      </w:pPr>
      <w:r>
        <w:rPr>
          <w:b/>
        </w:rPr>
        <w:tab/>
      </w:r>
      <w:r w:rsidR="001A209E" w:rsidRPr="001A209E">
        <w:rPr>
          <w:b/>
        </w:rPr>
        <w:t xml:space="preserve">2. </w:t>
      </w:r>
      <w:r w:rsidR="006347E5">
        <w:rPr>
          <w:b/>
        </w:rPr>
        <w:t>Обязанности и права сторон.</w:t>
      </w:r>
    </w:p>
    <w:p w14:paraId="143B043B" w14:textId="77777777" w:rsidR="004A1D10" w:rsidRPr="00411E04" w:rsidRDefault="008E54B1" w:rsidP="00C1637F">
      <w:pPr>
        <w:ind w:firstLine="709"/>
        <w:jc w:val="both"/>
      </w:pPr>
      <w:r w:rsidRPr="00411E04">
        <w:t>2.1</w:t>
      </w:r>
      <w:r w:rsidR="004A1D10" w:rsidRPr="00411E04">
        <w:t>. Исполнитель обязуется:</w:t>
      </w:r>
    </w:p>
    <w:p w14:paraId="371E159D" w14:textId="77777777" w:rsidR="004A1D10" w:rsidRPr="001A209E" w:rsidRDefault="004A1D10" w:rsidP="00C1637F">
      <w:pPr>
        <w:ind w:firstLine="709"/>
        <w:jc w:val="both"/>
      </w:pPr>
      <w:r w:rsidRPr="001A209E">
        <w:t>2.</w:t>
      </w:r>
      <w:r w:rsidR="009C6D9C" w:rsidRPr="001A209E">
        <w:t>1</w:t>
      </w:r>
      <w:r w:rsidRPr="001A209E">
        <w:t xml:space="preserve">.1. </w:t>
      </w:r>
      <w:r w:rsidR="006347E5">
        <w:t>О</w:t>
      </w:r>
      <w:r w:rsidR="008E54B1" w:rsidRPr="001A209E">
        <w:t>казывать услуги с надлежащим качеством;</w:t>
      </w:r>
    </w:p>
    <w:p w14:paraId="182FFB22" w14:textId="77777777" w:rsidR="004A1D10" w:rsidRPr="001A209E" w:rsidRDefault="004A1D10" w:rsidP="00C1637F">
      <w:pPr>
        <w:ind w:firstLine="709"/>
        <w:jc w:val="both"/>
      </w:pPr>
      <w:r w:rsidRPr="001A209E">
        <w:t>2.</w:t>
      </w:r>
      <w:r w:rsidR="009C6D9C" w:rsidRPr="001A209E">
        <w:t>1</w:t>
      </w:r>
      <w:r w:rsidRPr="001A209E">
        <w:t xml:space="preserve">.2. </w:t>
      </w:r>
      <w:r w:rsidR="006347E5">
        <w:t>О</w:t>
      </w:r>
      <w:r w:rsidR="009C6D9C" w:rsidRPr="001A209E">
        <w:t>казать услуги в полном объеме и в срок, пред</w:t>
      </w:r>
      <w:r w:rsidR="005111E7" w:rsidRPr="001A209E">
        <w:t xml:space="preserve">усмотренный настоящим </w:t>
      </w:r>
      <w:r w:rsidR="0024677C">
        <w:t>Контрактом</w:t>
      </w:r>
      <w:r w:rsidR="005111E7" w:rsidRPr="001A209E">
        <w:t>;</w:t>
      </w:r>
    </w:p>
    <w:p w14:paraId="03C20BB1" w14:textId="77777777" w:rsidR="004A1D10" w:rsidRPr="001A209E" w:rsidRDefault="004A1D10" w:rsidP="00C1637F">
      <w:pPr>
        <w:ind w:firstLine="709"/>
        <w:jc w:val="both"/>
      </w:pPr>
      <w:r w:rsidRPr="001A209E">
        <w:t>2.</w:t>
      </w:r>
      <w:r w:rsidR="009C6D9C" w:rsidRPr="001A209E">
        <w:t>1</w:t>
      </w:r>
      <w:r w:rsidRPr="001A209E">
        <w:t>.3.</w:t>
      </w:r>
      <w:r w:rsidR="009C6D9C" w:rsidRPr="001A209E">
        <w:t xml:space="preserve"> </w:t>
      </w:r>
      <w:r w:rsidR="006347E5">
        <w:t>Б</w:t>
      </w:r>
      <w:r w:rsidR="009C6D9C" w:rsidRPr="001A209E">
        <w:t>езвозмездно исправить по требованию Заказчика</w:t>
      </w:r>
      <w:r w:rsidR="00716C74">
        <w:t xml:space="preserve"> </w:t>
      </w:r>
      <w:r w:rsidR="00716C74" w:rsidRPr="001A209E">
        <w:t xml:space="preserve">в </w:t>
      </w:r>
      <w:r w:rsidR="00716C74" w:rsidRPr="0094092A">
        <w:t xml:space="preserve">течение </w:t>
      </w:r>
      <w:r w:rsidR="00335C91" w:rsidRPr="0094092A">
        <w:t>трех</w:t>
      </w:r>
      <w:r w:rsidR="00716C74" w:rsidRPr="0094092A">
        <w:t xml:space="preserve"> дней</w:t>
      </w:r>
      <w:r w:rsidR="00E43313" w:rsidRPr="0094092A">
        <w:t>,</w:t>
      </w:r>
      <w:r w:rsidR="009C6D9C" w:rsidRPr="001A209E">
        <w:t xml:space="preserve"> все выявленные недостатки, если в процессе оказания услуг Исполнитель допустил отступление от условий </w:t>
      </w:r>
      <w:r w:rsidR="0024677C">
        <w:t>Контракт</w:t>
      </w:r>
      <w:r w:rsidR="009C6D9C" w:rsidRPr="001A209E">
        <w:t>а, ухудшившее качество услуг</w:t>
      </w:r>
      <w:r w:rsidR="00716C74">
        <w:t xml:space="preserve">. </w:t>
      </w:r>
    </w:p>
    <w:p w14:paraId="46472B97" w14:textId="77777777" w:rsidR="009C6D9C" w:rsidRDefault="009C6D9C" w:rsidP="00C1637F">
      <w:pPr>
        <w:ind w:firstLine="709"/>
        <w:jc w:val="both"/>
      </w:pPr>
      <w:r w:rsidRPr="001A209E">
        <w:t xml:space="preserve">2.1.4. </w:t>
      </w:r>
      <w:r w:rsidR="006347E5">
        <w:t>О</w:t>
      </w:r>
      <w:r w:rsidR="00716C74">
        <w:t>казать</w:t>
      </w:r>
      <w:r w:rsidR="00FA0242" w:rsidRPr="001A209E">
        <w:t xml:space="preserve"> услуги лично</w:t>
      </w:r>
      <w:r w:rsidR="00716C74">
        <w:t>, либо с согласия Заказчика</w:t>
      </w:r>
      <w:r w:rsidR="00FA0242" w:rsidRPr="001A209E">
        <w:t xml:space="preserve"> с привлечением </w:t>
      </w:r>
      <w:r w:rsidR="00716C74">
        <w:t xml:space="preserve">третьих лиц.  </w:t>
      </w:r>
    </w:p>
    <w:p w14:paraId="336012BA" w14:textId="77777777" w:rsidR="00490FF0" w:rsidRPr="001A209E" w:rsidRDefault="00490FF0" w:rsidP="00C1637F">
      <w:pPr>
        <w:ind w:firstLine="709"/>
        <w:jc w:val="both"/>
      </w:pPr>
      <w:r>
        <w:t>2.</w:t>
      </w:r>
      <w:r w:rsidR="006347E5">
        <w:t>2</w:t>
      </w:r>
      <w:r>
        <w:t xml:space="preserve">. Исполнитель не вправе передавать свои права и обязанности по настоящему </w:t>
      </w:r>
      <w:r w:rsidR="0024677C">
        <w:t>Контракт</w:t>
      </w:r>
      <w:r>
        <w:t xml:space="preserve">у третьим лицам без согласия Заказчика. </w:t>
      </w:r>
    </w:p>
    <w:p w14:paraId="07BB3F5E" w14:textId="77777777" w:rsidR="00D31C34" w:rsidRPr="001A209E" w:rsidRDefault="00D31C34" w:rsidP="00C1637F">
      <w:pPr>
        <w:ind w:firstLine="709"/>
        <w:jc w:val="both"/>
      </w:pPr>
      <w:r w:rsidRPr="001A209E">
        <w:t>2.</w:t>
      </w:r>
      <w:r w:rsidR="006347E5">
        <w:t>3</w:t>
      </w:r>
      <w:r w:rsidRPr="001A209E">
        <w:t>. Заказчик обязуется</w:t>
      </w:r>
      <w:r w:rsidR="006347E5">
        <w:t xml:space="preserve"> пр</w:t>
      </w:r>
      <w:r w:rsidRPr="001A209E">
        <w:t xml:space="preserve">инять и оплатить услуги </w:t>
      </w:r>
      <w:r w:rsidR="00716C74">
        <w:t xml:space="preserve">в соответствии с условиями настоящего </w:t>
      </w:r>
      <w:r w:rsidR="0024677C">
        <w:t>Контракт</w:t>
      </w:r>
      <w:r w:rsidR="00716C74">
        <w:t>а</w:t>
      </w:r>
      <w:r w:rsidRPr="001A209E">
        <w:t>.</w:t>
      </w:r>
    </w:p>
    <w:p w14:paraId="357AABCD" w14:textId="77777777" w:rsidR="00D31C34" w:rsidRPr="001A209E" w:rsidRDefault="006347E5" w:rsidP="00C1637F">
      <w:pPr>
        <w:ind w:firstLine="709"/>
        <w:jc w:val="both"/>
      </w:pPr>
      <w:r>
        <w:t xml:space="preserve">2.4. </w:t>
      </w:r>
      <w:r w:rsidR="00D31C34" w:rsidRPr="001A209E">
        <w:t>Заказчик имеет право:</w:t>
      </w:r>
    </w:p>
    <w:p w14:paraId="3E1DA938" w14:textId="77777777" w:rsidR="00D31C34" w:rsidRDefault="005111E7" w:rsidP="00C1637F">
      <w:pPr>
        <w:ind w:firstLine="709"/>
        <w:jc w:val="both"/>
      </w:pPr>
      <w:r w:rsidRPr="001A209E">
        <w:t>2.</w:t>
      </w:r>
      <w:r w:rsidR="006347E5">
        <w:t>4</w:t>
      </w:r>
      <w:r w:rsidRPr="001A209E">
        <w:t xml:space="preserve">.1. </w:t>
      </w:r>
      <w:r w:rsidR="006347E5">
        <w:t>П</w:t>
      </w:r>
      <w:r w:rsidR="00D31C34" w:rsidRPr="001A209E">
        <w:t>роверять ход и качество услуг, выполняемых Исполнителем, н</w:t>
      </w:r>
      <w:r w:rsidR="00716C74">
        <w:t>е вмешиваясь в его деятельность;</w:t>
      </w:r>
    </w:p>
    <w:p w14:paraId="12F1A9B4" w14:textId="77777777" w:rsidR="00716C74" w:rsidRPr="001A209E" w:rsidRDefault="006347E5" w:rsidP="00C1637F">
      <w:pPr>
        <w:ind w:firstLine="709"/>
        <w:jc w:val="both"/>
      </w:pPr>
      <w:r>
        <w:t>2.4</w:t>
      </w:r>
      <w:r w:rsidR="00716C74">
        <w:t xml:space="preserve">.2. </w:t>
      </w:r>
      <w:r>
        <w:t>Т</w:t>
      </w:r>
      <w:r w:rsidR="00716C74">
        <w:t xml:space="preserve">ребовать от Исполнителя предоставления информации, связанной с исполнением настоящего </w:t>
      </w:r>
      <w:r w:rsidR="0024677C">
        <w:t>Контракт</w:t>
      </w:r>
      <w:r w:rsidR="00716C74">
        <w:t>а.</w:t>
      </w:r>
    </w:p>
    <w:p w14:paraId="5C08287E" w14:textId="77777777" w:rsidR="001A209E" w:rsidRPr="001A209E" w:rsidRDefault="006347E5" w:rsidP="00C1637F">
      <w:pPr>
        <w:ind w:firstLine="709"/>
        <w:jc w:val="both"/>
      </w:pPr>
      <w:r>
        <w:t>2.4</w:t>
      </w:r>
      <w:r w:rsidR="00D31C34" w:rsidRPr="001A209E">
        <w:t>.</w:t>
      </w:r>
      <w:r w:rsidR="00716C74">
        <w:t>3</w:t>
      </w:r>
      <w:r w:rsidR="00D31C34" w:rsidRPr="001A209E">
        <w:t xml:space="preserve">. </w:t>
      </w:r>
      <w:r>
        <w:t>О</w:t>
      </w:r>
      <w:r w:rsidR="00D31C34" w:rsidRPr="001A209E">
        <w:t xml:space="preserve">тказаться от исполнения </w:t>
      </w:r>
      <w:r w:rsidR="0024677C">
        <w:t>Контракт</w:t>
      </w:r>
      <w:r w:rsidR="00D31C34" w:rsidRPr="001A209E">
        <w:t xml:space="preserve">а в любое время до подписания акта, </w:t>
      </w:r>
      <w:r w:rsidR="00236D5C">
        <w:t xml:space="preserve">уведомив об этом </w:t>
      </w:r>
      <w:r w:rsidR="00766C75">
        <w:t>Исполнителя и</w:t>
      </w:r>
      <w:r w:rsidR="00236D5C">
        <w:t xml:space="preserve"> </w:t>
      </w:r>
      <w:r w:rsidR="00D31C34" w:rsidRPr="001A209E">
        <w:t>уплатив Исполнителю часть установленной цены пропорционально части оказанных услуг, выполненных до</w:t>
      </w:r>
      <w:r w:rsidR="00716C74">
        <w:t xml:space="preserve"> получения извещения об отказе З</w:t>
      </w:r>
      <w:r w:rsidR="00D31C34" w:rsidRPr="001A209E">
        <w:t xml:space="preserve">аказчика от исполнения </w:t>
      </w:r>
      <w:r w:rsidR="0024677C">
        <w:t>Контракт</w:t>
      </w:r>
      <w:r w:rsidR="00D31C34" w:rsidRPr="001A209E">
        <w:t>а.</w:t>
      </w:r>
    </w:p>
    <w:p w14:paraId="40065C44" w14:textId="77777777" w:rsidR="001A209E" w:rsidRDefault="001A209E" w:rsidP="00C1637F">
      <w:pPr>
        <w:jc w:val="both"/>
      </w:pPr>
    </w:p>
    <w:p w14:paraId="4F0E6528" w14:textId="77777777" w:rsidR="00AB2926" w:rsidRDefault="00AB2926" w:rsidP="00C1637F">
      <w:pPr>
        <w:jc w:val="both"/>
      </w:pPr>
    </w:p>
    <w:p w14:paraId="764BA22B" w14:textId="77777777" w:rsidR="00AB2926" w:rsidRPr="001A209E" w:rsidRDefault="00AB2926" w:rsidP="00C1637F">
      <w:pPr>
        <w:jc w:val="both"/>
      </w:pPr>
    </w:p>
    <w:p w14:paraId="4E994860" w14:textId="77777777" w:rsidR="004A1D10" w:rsidRPr="001A209E" w:rsidRDefault="001A209E" w:rsidP="00C1637F">
      <w:pPr>
        <w:ind w:firstLine="708"/>
        <w:jc w:val="both"/>
        <w:rPr>
          <w:b/>
        </w:rPr>
      </w:pPr>
      <w:r w:rsidRPr="001A209E">
        <w:rPr>
          <w:b/>
        </w:rPr>
        <w:t xml:space="preserve">3. </w:t>
      </w:r>
      <w:r w:rsidR="00D31C34" w:rsidRPr="001A209E">
        <w:rPr>
          <w:b/>
        </w:rPr>
        <w:t xml:space="preserve">Цена </w:t>
      </w:r>
      <w:r w:rsidR="0024677C">
        <w:rPr>
          <w:b/>
        </w:rPr>
        <w:t>Контракт</w:t>
      </w:r>
      <w:r w:rsidR="00D31C34" w:rsidRPr="001A209E">
        <w:rPr>
          <w:b/>
        </w:rPr>
        <w:t>а и порядок расчетов</w:t>
      </w:r>
    </w:p>
    <w:p w14:paraId="697A7559" w14:textId="77777777" w:rsidR="00C8607E" w:rsidRDefault="00250677" w:rsidP="00C1637F">
      <w:pPr>
        <w:jc w:val="both"/>
      </w:pPr>
      <w:r>
        <w:tab/>
      </w:r>
      <w:r w:rsidR="00D31C34" w:rsidRPr="001A209E">
        <w:t xml:space="preserve">3.1. Цена настоящего </w:t>
      </w:r>
      <w:r w:rsidR="0024677C">
        <w:t>Контракт</w:t>
      </w:r>
      <w:r w:rsidR="00D31C34" w:rsidRPr="001A209E">
        <w:t xml:space="preserve">а составляет: </w:t>
      </w:r>
      <w:r w:rsidR="00A00A99">
        <w:t>________________________________</w:t>
      </w:r>
      <w:r w:rsidR="00766C75">
        <w:t xml:space="preserve"> в т.ч. НДС/без НДС.</w:t>
      </w:r>
    </w:p>
    <w:p w14:paraId="19F4B572" w14:textId="77777777" w:rsidR="004A1D10" w:rsidRPr="001A209E" w:rsidRDefault="00D31C34" w:rsidP="00C1637F">
      <w:pPr>
        <w:ind w:firstLine="709"/>
        <w:jc w:val="both"/>
      </w:pPr>
      <w:r w:rsidRPr="001A209E">
        <w:t xml:space="preserve">3.2. </w:t>
      </w:r>
      <w:r w:rsidR="00302FDB">
        <w:rPr>
          <w:noProof/>
        </w:rPr>
        <w:t xml:space="preserve">Цена </w:t>
      </w:r>
      <w:r w:rsidR="0024677C">
        <w:rPr>
          <w:noProof/>
        </w:rPr>
        <w:t>Контракт</w:t>
      </w:r>
      <w:r w:rsidR="00302FDB">
        <w:rPr>
          <w:noProof/>
        </w:rPr>
        <w:t xml:space="preserve">а является твердой и определена на весь срок исполнения </w:t>
      </w:r>
      <w:r w:rsidR="0024677C">
        <w:rPr>
          <w:noProof/>
        </w:rPr>
        <w:t>Контракт</w:t>
      </w:r>
      <w:r w:rsidR="00302FDB">
        <w:rPr>
          <w:noProof/>
        </w:rPr>
        <w:t>а.</w:t>
      </w:r>
    </w:p>
    <w:p w14:paraId="5BE18F49" w14:textId="77777777" w:rsidR="00334DFE" w:rsidRDefault="00250677" w:rsidP="00334DFE">
      <w:pPr>
        <w:pStyle w:val="ConsPlusNormal0"/>
        <w:ind w:firstLine="540"/>
        <w:jc w:val="both"/>
      </w:pPr>
      <w:r>
        <w:tab/>
      </w:r>
      <w:r w:rsidR="00D31C34" w:rsidRPr="001A209E">
        <w:t xml:space="preserve">3.3. </w:t>
      </w:r>
      <w:r w:rsidR="00334DFE">
        <w:t>Срок оплаты Заказчиком фактически оказанных услуг, отдельных этапов исполнения контракта, предусмотренного Контрактом, должен составлять не более десяти рабочих дней с даты подписания Заказчиком документа о приемке (часть 13 статьи 94 Федерального закона 44-ФЗ).</w:t>
      </w:r>
      <w:bookmarkStart w:id="0" w:name="Par1475"/>
      <w:bookmarkEnd w:id="0"/>
    </w:p>
    <w:p w14:paraId="7742B82F" w14:textId="77777777" w:rsidR="00EA367C" w:rsidRPr="00EA17D1" w:rsidRDefault="00EA367C" w:rsidP="00C1637F">
      <w:pPr>
        <w:pStyle w:val="ae"/>
        <w:spacing w:before="0" w:beforeAutospacing="0" w:after="0" w:afterAutospacing="0"/>
        <w:jc w:val="both"/>
        <w:rPr>
          <w:b/>
        </w:rPr>
      </w:pPr>
      <w:r>
        <w:t xml:space="preserve">            3.4. В соответствии с ч.13 ст.34 ФЗ-44 </w:t>
      </w:r>
      <w:r w:rsidRPr="00EA17D1">
        <w:rPr>
          <w:b/>
        </w:rPr>
        <w:t>с</w:t>
      </w:r>
      <w:r w:rsidRPr="00EA17D1">
        <w:rPr>
          <w:rStyle w:val="af"/>
          <w:b w:val="0"/>
        </w:rPr>
        <w:t>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5A0ED04" w14:textId="77777777" w:rsidR="00E43313" w:rsidRDefault="00E43313" w:rsidP="00C1637F"/>
    <w:p w14:paraId="19B19BBB" w14:textId="77777777" w:rsidR="004A1D10" w:rsidRPr="001A209E" w:rsidRDefault="001A209E" w:rsidP="00C1637F">
      <w:pPr>
        <w:ind w:firstLine="709"/>
        <w:rPr>
          <w:b/>
        </w:rPr>
      </w:pPr>
      <w:r w:rsidRPr="001A209E">
        <w:rPr>
          <w:b/>
        </w:rPr>
        <w:t xml:space="preserve">4. </w:t>
      </w:r>
      <w:r w:rsidR="004A1D10" w:rsidRPr="001A209E">
        <w:rPr>
          <w:b/>
        </w:rPr>
        <w:t>Ответственность сторон</w:t>
      </w:r>
    </w:p>
    <w:p w14:paraId="4DB01047" w14:textId="77777777" w:rsidR="00BA02F9" w:rsidRPr="00D87FE2" w:rsidRDefault="00BA4CEE" w:rsidP="00C1637F">
      <w:pPr>
        <w:ind w:firstLine="709"/>
        <w:jc w:val="both"/>
      </w:pPr>
      <w:r w:rsidRPr="00BA4CEE">
        <w:t>4</w:t>
      </w:r>
      <w:r w:rsidR="00BA02F9" w:rsidRPr="00D87FE2">
        <w:t xml:space="preserve">.1. В случае просрочки исполнения </w:t>
      </w:r>
      <w:r w:rsidR="00A51FAC">
        <w:t>Заказчиком</w:t>
      </w:r>
      <w:r w:rsidR="00BA02F9" w:rsidRPr="00D87FE2">
        <w:t xml:space="preserve"> обязательств, предусмотренных </w:t>
      </w:r>
      <w:r w:rsidR="0024677C">
        <w:t>Контракт</w:t>
      </w:r>
      <w:r w:rsidR="00BA02F9" w:rsidRPr="00D87FE2">
        <w:t xml:space="preserve">ом, а также в иных случаях неисполнения или ненадлежащего исполнения </w:t>
      </w:r>
      <w:r w:rsidR="00A51FAC">
        <w:t>Заказчиком</w:t>
      </w:r>
      <w:r w:rsidR="00BA02F9" w:rsidRPr="00D87FE2">
        <w:t xml:space="preserve"> обязательств, предусмотренных </w:t>
      </w:r>
      <w:proofErr w:type="gramStart"/>
      <w:r w:rsidR="0024677C">
        <w:t>Контракт</w:t>
      </w:r>
      <w:r w:rsidR="00BA02F9" w:rsidRPr="00D87FE2">
        <w:t>ом</w:t>
      </w:r>
      <w:proofErr w:type="gramEnd"/>
      <w:r w:rsidR="00BA02F9" w:rsidRPr="00D87FE2">
        <w:t xml:space="preserve"> </w:t>
      </w:r>
      <w:r w:rsidR="00A51FAC" w:rsidRPr="001A209E">
        <w:t>Исполнител</w:t>
      </w:r>
      <w:r w:rsidR="00A51FAC">
        <w:t>ь</w:t>
      </w:r>
      <w:r w:rsidR="00BA02F9" w:rsidRPr="00D87FE2">
        <w:t xml:space="preserve"> вправе потребовать уплаты неустоек (штрафов, пеней). </w:t>
      </w:r>
    </w:p>
    <w:p w14:paraId="766D483C" w14:textId="77777777" w:rsidR="00BA02F9" w:rsidRDefault="00BA4CEE" w:rsidP="00C1637F">
      <w:pPr>
        <w:pStyle w:val="ae"/>
        <w:spacing w:before="0" w:beforeAutospacing="0" w:after="0" w:afterAutospacing="0"/>
        <w:ind w:firstLine="709"/>
        <w:jc w:val="both"/>
      </w:pPr>
      <w:r w:rsidRPr="00BA4CEE">
        <w:t>4</w:t>
      </w:r>
      <w:r w:rsidR="00BA02F9">
        <w:t xml:space="preserve">.2. Штрафы начисляются за ненадлежащее исполнение </w:t>
      </w:r>
      <w:r w:rsidR="00A51FAC">
        <w:t>Заказчиком</w:t>
      </w:r>
      <w:r w:rsidR="00BA02F9">
        <w:t xml:space="preserve"> обязательств, предусмотренных </w:t>
      </w:r>
      <w:r w:rsidR="0024677C">
        <w:t>Контракт</w:t>
      </w:r>
      <w:r w:rsidR="00BA02F9">
        <w:t xml:space="preserve">ом, за исключением просрочки исполнения обязательств, предусмотренных </w:t>
      </w:r>
      <w:r w:rsidR="0024677C">
        <w:t>Контракт</w:t>
      </w:r>
      <w:r w:rsidR="00BA02F9">
        <w:t xml:space="preserve">ом. За каждый факт неисполнения </w:t>
      </w:r>
      <w:r w:rsidR="00A51FAC">
        <w:t>Заказчиком</w:t>
      </w:r>
      <w:r w:rsidR="00BA02F9">
        <w:t xml:space="preserve"> обязательств, предусмотренных </w:t>
      </w:r>
      <w:r w:rsidR="0024677C">
        <w:t>Контракт</w:t>
      </w:r>
      <w:r w:rsidR="00BA02F9">
        <w:t xml:space="preserve">ом, за исключением просрочки исполнения обязательств, предусмотренных </w:t>
      </w:r>
      <w:r w:rsidR="0024677C">
        <w:t>Контракт</w:t>
      </w:r>
      <w:r w:rsidR="00BA02F9">
        <w:t xml:space="preserve">ом, размер штрафа устанавливается в размере </w:t>
      </w:r>
      <w:r w:rsidR="00D81EAF">
        <w:t>1</w:t>
      </w:r>
      <w:r w:rsidR="00BA02F9">
        <w:t xml:space="preserve">000 (одна тысяча) рублей, если цена </w:t>
      </w:r>
      <w:r w:rsidR="0024677C">
        <w:t>Контракт</w:t>
      </w:r>
      <w:r w:rsidR="00BA02F9">
        <w:t xml:space="preserve">а не превышает 3 млн. рублей (включительно). </w:t>
      </w:r>
    </w:p>
    <w:p w14:paraId="59791AD5" w14:textId="77777777" w:rsidR="00BA02F9" w:rsidRDefault="00BA4CEE" w:rsidP="00C1637F">
      <w:pPr>
        <w:pStyle w:val="ae"/>
        <w:spacing w:before="0" w:beforeAutospacing="0" w:after="0" w:afterAutospacing="0"/>
        <w:ind w:firstLine="709"/>
        <w:jc w:val="both"/>
      </w:pPr>
      <w:r w:rsidRPr="00BA4CEE">
        <w:t>4</w:t>
      </w:r>
      <w:r w:rsidR="00BA02F9">
        <w:t xml:space="preserve">.3. Общая сумма начисленных штрафов за ненадлежащее исполнение </w:t>
      </w:r>
      <w:r w:rsidR="00A51FAC">
        <w:t>Заказчиком</w:t>
      </w:r>
      <w:r w:rsidR="00BA02F9">
        <w:t xml:space="preserve"> обязательств, предусмотренных </w:t>
      </w:r>
      <w:r w:rsidR="0024677C">
        <w:t>Контракт</w:t>
      </w:r>
      <w:r w:rsidR="00BA02F9">
        <w:t xml:space="preserve">ом, не может превышать цену </w:t>
      </w:r>
      <w:r w:rsidR="0024677C">
        <w:t>Контракт</w:t>
      </w:r>
      <w:r w:rsidR="00BA02F9">
        <w:t xml:space="preserve">а. </w:t>
      </w:r>
    </w:p>
    <w:p w14:paraId="16075318" w14:textId="77777777" w:rsidR="00BA02F9" w:rsidRDefault="00BA4CEE" w:rsidP="00C1637F">
      <w:pPr>
        <w:pStyle w:val="ae"/>
        <w:spacing w:before="0" w:beforeAutospacing="0" w:after="0" w:afterAutospacing="0"/>
        <w:ind w:firstLine="709"/>
        <w:jc w:val="both"/>
      </w:pPr>
      <w:r w:rsidRPr="00BA4CEE">
        <w:t>4</w:t>
      </w:r>
      <w:r w:rsidR="00E43313">
        <w:t xml:space="preserve">.4. </w:t>
      </w:r>
      <w:r w:rsidR="00BA02F9">
        <w:t xml:space="preserve">Пеня начисляется за каждый день просрочки исполнения обязательства, предусмотренного </w:t>
      </w:r>
      <w:r w:rsidR="0024677C">
        <w:t>Контракт</w:t>
      </w:r>
      <w:r w:rsidR="00BA02F9">
        <w:t xml:space="preserve">ом, начиная со дня, следующего после дня истечения установленного </w:t>
      </w:r>
      <w:r w:rsidR="0024677C">
        <w:t>Контракт</w:t>
      </w:r>
      <w:r w:rsidR="00BA02F9"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20B80E8" w14:textId="77777777" w:rsidR="00BA02F9" w:rsidRDefault="00BA4CEE" w:rsidP="00C1637F">
      <w:pPr>
        <w:pStyle w:val="ae"/>
        <w:spacing w:before="0" w:beforeAutospacing="0" w:after="0" w:afterAutospacing="0"/>
        <w:ind w:firstLine="709"/>
        <w:jc w:val="both"/>
      </w:pPr>
      <w:r w:rsidRPr="00BA4CEE">
        <w:t>4</w:t>
      </w:r>
      <w:r w:rsidR="00BA02F9">
        <w:t xml:space="preserve">.5. В случае просрочки исполнения </w:t>
      </w:r>
      <w:r w:rsidR="00A51FAC" w:rsidRPr="001A209E">
        <w:t>Исполнител</w:t>
      </w:r>
      <w:r w:rsidR="00A51FAC">
        <w:t>ем</w:t>
      </w:r>
      <w:r w:rsidR="00BA02F9">
        <w:t xml:space="preserve"> обязательств (в том числе гарантийного обязательства), предусмотренных </w:t>
      </w:r>
      <w:r w:rsidR="0024677C">
        <w:t>Контракт</w:t>
      </w:r>
      <w:r w:rsidR="00BA02F9">
        <w:t xml:space="preserve">ом, а также в иных случаях неисполнения или ненадлежащего исполнения </w:t>
      </w:r>
      <w:r w:rsidR="00A51FAC" w:rsidRPr="001A209E">
        <w:t>Исполнител</w:t>
      </w:r>
      <w:r w:rsidR="00A51FAC">
        <w:t>ем</w:t>
      </w:r>
      <w:r w:rsidR="00BA02F9">
        <w:t xml:space="preserve"> обязательств, предусмотренных </w:t>
      </w:r>
      <w:r w:rsidR="0024677C">
        <w:t>Контракт</w:t>
      </w:r>
      <w:r w:rsidR="00BA02F9">
        <w:t xml:space="preserve">ом, </w:t>
      </w:r>
      <w:r w:rsidR="00A51FAC">
        <w:t>Заказчик</w:t>
      </w:r>
      <w:r w:rsidR="00BA02F9">
        <w:t xml:space="preserve"> направляет </w:t>
      </w:r>
      <w:r w:rsidR="00A51FAC" w:rsidRPr="001A209E">
        <w:t>Исполнител</w:t>
      </w:r>
      <w:r w:rsidR="00A51FAC">
        <w:t>ю</w:t>
      </w:r>
      <w:r w:rsidR="00BA02F9">
        <w:t xml:space="preserve"> требование об уплате неустоек (штрафов, пеней). </w:t>
      </w:r>
    </w:p>
    <w:p w14:paraId="7E5D1F2A" w14:textId="77777777" w:rsidR="00BA02F9" w:rsidRDefault="00BA4CEE" w:rsidP="00C1637F">
      <w:pPr>
        <w:pStyle w:val="ae"/>
        <w:spacing w:before="0" w:beforeAutospacing="0" w:after="0" w:afterAutospacing="0"/>
        <w:ind w:firstLine="709"/>
        <w:jc w:val="both"/>
      </w:pPr>
      <w:r w:rsidRPr="00BA4CEE">
        <w:t>4</w:t>
      </w:r>
      <w:r w:rsidR="00BA02F9">
        <w:t xml:space="preserve">.6. За каждый факт неисполнения или ненадлежащего исполнения </w:t>
      </w:r>
      <w:r w:rsidR="00A51FAC" w:rsidRPr="001A209E">
        <w:t>Исполнител</w:t>
      </w:r>
      <w:r w:rsidR="00A51FAC">
        <w:t>ем</w:t>
      </w:r>
      <w:r w:rsidR="00BA02F9">
        <w:t xml:space="preserve"> обязательств, предусмотренных </w:t>
      </w:r>
      <w:r w:rsidR="0024677C">
        <w:t>Контракт</w:t>
      </w:r>
      <w:r w:rsidR="00BA02F9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24677C">
        <w:t>Контракт</w:t>
      </w:r>
      <w:r w:rsidR="00BA02F9">
        <w:t xml:space="preserve">ом, размер штрафа устанавливается в размере </w:t>
      </w:r>
      <w:r w:rsidR="00A00A99">
        <w:t>_____________</w:t>
      </w:r>
      <w:r w:rsidR="00BA02F9">
        <w:t xml:space="preserve"> (10 процентов цены </w:t>
      </w:r>
      <w:r w:rsidR="0024677C">
        <w:t>Контракт</w:t>
      </w:r>
      <w:r w:rsidR="00BA02F9">
        <w:t xml:space="preserve">а в случае, если цена </w:t>
      </w:r>
      <w:r w:rsidR="0024677C">
        <w:t>Контракт</w:t>
      </w:r>
      <w:r w:rsidR="00BA02F9">
        <w:t xml:space="preserve">а не превышает 3 млн. рублей. </w:t>
      </w:r>
    </w:p>
    <w:p w14:paraId="55819B1F" w14:textId="77777777" w:rsidR="00BA02F9" w:rsidRDefault="00BA4CEE" w:rsidP="00C1637F">
      <w:pPr>
        <w:pStyle w:val="ae"/>
        <w:spacing w:before="0" w:beforeAutospacing="0" w:after="0" w:afterAutospacing="0"/>
        <w:ind w:firstLine="709"/>
        <w:jc w:val="both"/>
      </w:pPr>
      <w:r w:rsidRPr="00BA4CEE">
        <w:t>4</w:t>
      </w:r>
      <w:r w:rsidR="00BA02F9">
        <w:t xml:space="preserve">.7. За каждый факт неисполнения или ненадлежащего исполнения </w:t>
      </w:r>
      <w:r w:rsidR="00A51FAC" w:rsidRPr="001A209E">
        <w:t>Исполнител</w:t>
      </w:r>
      <w:r w:rsidR="00A51FAC">
        <w:t>ем</w:t>
      </w:r>
      <w:r w:rsidR="00BA02F9">
        <w:t xml:space="preserve"> обязательства, предусмотренного </w:t>
      </w:r>
      <w:r w:rsidR="0024677C">
        <w:t>Контракт</w:t>
      </w:r>
      <w:r w:rsidR="00BA02F9">
        <w:t xml:space="preserve">ом, которое не имеет стоимостного выражения, размер штрафа устанавливается (при наличии в </w:t>
      </w:r>
      <w:r w:rsidR="0024677C">
        <w:t>Контракт</w:t>
      </w:r>
      <w:r w:rsidR="00BA02F9">
        <w:t xml:space="preserve">е таких обязательств) в размере 1000 (одна тысяча) рублей, если цена </w:t>
      </w:r>
      <w:r w:rsidR="0024677C">
        <w:t>Контракт</w:t>
      </w:r>
      <w:r w:rsidR="00BA02F9">
        <w:t xml:space="preserve">а не превышает 3 млн. рублей. </w:t>
      </w:r>
    </w:p>
    <w:p w14:paraId="6828E0AE" w14:textId="77777777" w:rsidR="00BA02F9" w:rsidRDefault="00BA4CEE" w:rsidP="00C1637F">
      <w:pPr>
        <w:pStyle w:val="ae"/>
        <w:spacing w:before="0" w:beforeAutospacing="0" w:after="0" w:afterAutospacing="0"/>
        <w:ind w:firstLine="709"/>
        <w:jc w:val="both"/>
      </w:pPr>
      <w:r w:rsidRPr="00BA4CEE">
        <w:t>4</w:t>
      </w:r>
      <w:r w:rsidR="00BA02F9">
        <w:t xml:space="preserve">.8. Общая сумма начисленных штрафов за неисполнение или ненадлежащее исполнение </w:t>
      </w:r>
      <w:r w:rsidR="00A51FAC" w:rsidRPr="001A209E">
        <w:t>Исполнител</w:t>
      </w:r>
      <w:r w:rsidR="00A51FAC">
        <w:t>ем</w:t>
      </w:r>
      <w:r w:rsidR="00BA02F9">
        <w:t xml:space="preserve"> обязательств, предусмотренных </w:t>
      </w:r>
      <w:r w:rsidR="0024677C">
        <w:t>Контракт</w:t>
      </w:r>
      <w:r w:rsidR="00BA02F9">
        <w:t xml:space="preserve">ом, не может превышать цену </w:t>
      </w:r>
      <w:r w:rsidR="0024677C">
        <w:t>Контракт</w:t>
      </w:r>
      <w:r w:rsidR="00BA02F9">
        <w:t xml:space="preserve">а. </w:t>
      </w:r>
    </w:p>
    <w:p w14:paraId="03406D0C" w14:textId="77777777" w:rsidR="00BA02F9" w:rsidRDefault="00BA4CEE" w:rsidP="00C1637F">
      <w:pPr>
        <w:pStyle w:val="ae"/>
        <w:spacing w:before="0" w:beforeAutospacing="0" w:after="0" w:afterAutospacing="0"/>
        <w:ind w:firstLine="709"/>
        <w:jc w:val="both"/>
      </w:pPr>
      <w:r w:rsidRPr="00BA4CEE">
        <w:t>4</w:t>
      </w:r>
      <w:r w:rsidR="00BA02F9">
        <w:t xml:space="preserve">.9. Пеня начисляется за каждый день просрочки исполнения </w:t>
      </w:r>
      <w:r w:rsidR="00A51FAC" w:rsidRPr="001A209E">
        <w:t>Исполнител</w:t>
      </w:r>
      <w:r w:rsidR="00A51FAC">
        <w:t>ем</w:t>
      </w:r>
      <w:r w:rsidR="00BA02F9">
        <w:t xml:space="preserve"> обязательства, предусмотренного </w:t>
      </w:r>
      <w:r w:rsidR="0024677C">
        <w:t>Контракт</w:t>
      </w:r>
      <w:r w:rsidR="00BA02F9">
        <w:t xml:space="preserve">ом, начиная со дня, следующего после дня </w:t>
      </w:r>
      <w:r w:rsidR="00BA02F9">
        <w:lastRenderedPageBreak/>
        <w:t xml:space="preserve">истечения установленного </w:t>
      </w:r>
      <w:r w:rsidR="0024677C">
        <w:t>Контракт</w:t>
      </w:r>
      <w:r w:rsidR="00BA02F9"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24677C">
        <w:t>Контракт</w:t>
      </w:r>
      <w:r w:rsidR="00BA02F9">
        <w:t xml:space="preserve">а, уменьшенной на сумму, пропорциональную объему обязательств, предусмотренных </w:t>
      </w:r>
      <w:r w:rsidR="0024677C">
        <w:t>Контракт</w:t>
      </w:r>
      <w:r w:rsidR="00BA02F9">
        <w:t xml:space="preserve">ом и фактически исполненных Продавцом, за исключением случаев, если законодательством Российской Федерации установлен иной порядок начисления пени. </w:t>
      </w:r>
    </w:p>
    <w:p w14:paraId="59A4262C" w14:textId="77777777" w:rsidR="00BA02F9" w:rsidRDefault="00BA4CEE" w:rsidP="00C1637F">
      <w:pPr>
        <w:pStyle w:val="ae"/>
        <w:spacing w:before="0" w:beforeAutospacing="0" w:after="0" w:afterAutospacing="0"/>
        <w:ind w:firstLine="709"/>
        <w:jc w:val="both"/>
      </w:pPr>
      <w:r w:rsidRPr="0024677C">
        <w:t>4</w:t>
      </w:r>
      <w:r w:rsidR="00BA02F9">
        <w:t xml:space="preserve"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4677C">
        <w:t>Контракт</w:t>
      </w:r>
      <w:r w:rsidR="00BA02F9">
        <w:t xml:space="preserve">ом, произошло вследствие непреодолимой силы или по вине другой стороны. </w:t>
      </w:r>
    </w:p>
    <w:p w14:paraId="09594466" w14:textId="77777777" w:rsidR="00BA02F9" w:rsidRDefault="00BA4CEE" w:rsidP="00C1637F">
      <w:pPr>
        <w:pStyle w:val="ae"/>
        <w:spacing w:before="0" w:beforeAutospacing="0" w:after="0" w:afterAutospacing="0"/>
        <w:ind w:firstLine="709"/>
        <w:jc w:val="both"/>
      </w:pPr>
      <w:r w:rsidRPr="0024677C">
        <w:t>4</w:t>
      </w:r>
      <w:r w:rsidR="00BA02F9">
        <w:t xml:space="preserve">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24677C">
        <w:t>Контракт</w:t>
      </w:r>
      <w:r w:rsidR="00BA02F9"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24677C">
        <w:t>Контракт</w:t>
      </w:r>
      <w:r w:rsidR="00BA02F9">
        <w:t xml:space="preserve"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 </w:t>
      </w:r>
    </w:p>
    <w:p w14:paraId="40A1C270" w14:textId="77777777" w:rsidR="00BA02F9" w:rsidRDefault="00BA4CEE" w:rsidP="00C1637F">
      <w:pPr>
        <w:pStyle w:val="ae"/>
        <w:spacing w:before="0" w:beforeAutospacing="0" w:after="0" w:afterAutospacing="0"/>
        <w:ind w:firstLine="709"/>
        <w:jc w:val="both"/>
      </w:pPr>
      <w:r w:rsidRPr="0024677C">
        <w:t>4</w:t>
      </w:r>
      <w:r w:rsidR="00BA02F9">
        <w:t>.12. Сторона, несвоевременно направившая и</w:t>
      </w:r>
      <w:r>
        <w:t xml:space="preserve">звещение, предусмотренное в п. </w:t>
      </w:r>
      <w:r w:rsidRPr="00BA4CEE">
        <w:t>4</w:t>
      </w:r>
      <w:r w:rsidR="00BA02F9">
        <w:t xml:space="preserve">.11 </w:t>
      </w:r>
      <w:r w:rsidR="0024677C">
        <w:t>Контракт</w:t>
      </w:r>
      <w:r w:rsidR="00BA02F9">
        <w:t xml:space="preserve">а, возмещает другой Стороне понесенные последней убытки. </w:t>
      </w:r>
    </w:p>
    <w:p w14:paraId="18AD242C" w14:textId="77777777" w:rsidR="009162DD" w:rsidRDefault="00BA4CEE" w:rsidP="00DE57B5">
      <w:pPr>
        <w:pStyle w:val="ae"/>
        <w:spacing w:before="0" w:beforeAutospacing="0" w:after="0" w:afterAutospacing="0"/>
        <w:ind w:firstLine="709"/>
        <w:jc w:val="both"/>
      </w:pPr>
      <w:r w:rsidRPr="0024677C">
        <w:t>4</w:t>
      </w:r>
      <w:r w:rsidR="00BA02F9">
        <w:t xml:space="preserve">.13. В случаях наступления обстоятельств непреодолимой силы, срок выполнения Стороной обязательств по </w:t>
      </w:r>
      <w:r w:rsidR="0024677C">
        <w:t>Контракт</w:t>
      </w:r>
      <w:r w:rsidR="00BA02F9">
        <w:t xml:space="preserve">у отодвигается соразмерно времени, в течение </w:t>
      </w:r>
      <w:r w:rsidR="009162DD">
        <w:t xml:space="preserve">которого действуют эти обстоятельства и их последствия. </w:t>
      </w:r>
    </w:p>
    <w:p w14:paraId="45516B86" w14:textId="77777777" w:rsidR="00DE57B5" w:rsidRDefault="00DE57B5" w:rsidP="00DE57B5">
      <w:pPr>
        <w:pStyle w:val="ae"/>
        <w:spacing w:before="0" w:beforeAutospacing="0" w:after="0" w:afterAutospacing="0"/>
        <w:ind w:firstLine="709"/>
        <w:jc w:val="both"/>
      </w:pPr>
    </w:p>
    <w:p w14:paraId="5F96CEB7" w14:textId="77777777" w:rsidR="00DE57B5" w:rsidRDefault="00DE57B5" w:rsidP="00DE57B5">
      <w:pPr>
        <w:pStyle w:val="ae"/>
        <w:spacing w:after="0" w:afterAutospacing="0"/>
        <w:ind w:firstLine="709"/>
        <w:rPr>
          <w:rStyle w:val="af"/>
        </w:rPr>
      </w:pPr>
      <w:r>
        <w:rPr>
          <w:rStyle w:val="af"/>
        </w:rPr>
        <w:t xml:space="preserve">5. Порядок сдачи и приемки </w:t>
      </w:r>
      <w:r w:rsidR="00B211E6">
        <w:rPr>
          <w:rStyle w:val="af"/>
        </w:rPr>
        <w:t>оказанных услуг</w:t>
      </w:r>
    </w:p>
    <w:p w14:paraId="378536EB" w14:textId="77777777" w:rsidR="00DE57B5" w:rsidRDefault="00DE57B5" w:rsidP="00DE57B5">
      <w:pPr>
        <w:pStyle w:val="ae"/>
        <w:spacing w:before="0" w:beforeAutospacing="0" w:after="0" w:afterAutospacing="0"/>
        <w:ind w:firstLine="709"/>
        <w:jc w:val="both"/>
      </w:pPr>
      <w:r>
        <w:t xml:space="preserve">5.1. </w:t>
      </w:r>
      <w:r w:rsidRPr="00722DB3">
        <w:t>Сдача-приемка</w:t>
      </w:r>
      <w:r>
        <w:t xml:space="preserve"> оказанных Исполнителем по настоящему </w:t>
      </w:r>
      <w:r w:rsidR="0024677C">
        <w:t>Контракт</w:t>
      </w:r>
      <w:r>
        <w:t>у услуг производится Сторонами по факту их оказания.</w:t>
      </w:r>
    </w:p>
    <w:p w14:paraId="0C98B98E" w14:textId="77777777" w:rsidR="00DE57B5" w:rsidRDefault="00DE57B5" w:rsidP="00DE57B5">
      <w:pPr>
        <w:pStyle w:val="ae"/>
        <w:spacing w:before="0" w:beforeAutospacing="0" w:after="0" w:afterAutospacing="0"/>
        <w:ind w:firstLine="709"/>
        <w:jc w:val="both"/>
      </w:pPr>
      <w:r>
        <w:t xml:space="preserve">5.2. Исполнитель предоставляет Заказчику </w:t>
      </w:r>
      <w:r w:rsidR="005A30E9">
        <w:t>А</w:t>
      </w:r>
      <w:r>
        <w:t>кт, составленный в двух оригинальных экземплярах.</w:t>
      </w:r>
    </w:p>
    <w:p w14:paraId="5A132A71" w14:textId="77777777" w:rsidR="00DE57B5" w:rsidRDefault="00DE57B5" w:rsidP="00DE57B5">
      <w:pPr>
        <w:pStyle w:val="ae"/>
        <w:spacing w:before="0" w:beforeAutospacing="0" w:after="0" w:afterAutospacing="0"/>
        <w:ind w:firstLine="709"/>
        <w:jc w:val="both"/>
      </w:pPr>
      <w:r>
        <w:t xml:space="preserve">5.3. В течение </w:t>
      </w:r>
      <w:r w:rsidR="002818A5">
        <w:t>1</w:t>
      </w:r>
      <w:r>
        <w:t xml:space="preserve"> (</w:t>
      </w:r>
      <w:r w:rsidR="002818A5">
        <w:t>одного</w:t>
      </w:r>
      <w:r>
        <w:t>) рабоч</w:t>
      </w:r>
      <w:r w:rsidR="002818A5">
        <w:t>его</w:t>
      </w:r>
      <w:r>
        <w:t xml:space="preserve"> дн</w:t>
      </w:r>
      <w:r w:rsidR="002818A5">
        <w:t>я</w:t>
      </w:r>
      <w:r>
        <w:t xml:space="preserve"> со дня получения </w:t>
      </w:r>
      <w:r w:rsidR="005A30E9">
        <w:t>А</w:t>
      </w:r>
      <w:r>
        <w:t xml:space="preserve">кта </w:t>
      </w:r>
      <w:r w:rsidRPr="00C036AF">
        <w:t>и фактического оказания услуги</w:t>
      </w:r>
      <w:r>
        <w:t xml:space="preserve"> Заказчик обязуется принять услугу и вернуть один подписанный оригинальный экземпляр </w:t>
      </w:r>
      <w:r w:rsidR="00766C75">
        <w:t>А</w:t>
      </w:r>
      <w:r>
        <w:t>кта Исполнителю, либо в тот же срок предоставить мотивированный письменный отказ в приемке услуг с приложением перечня недостатков, выявленных на Объекте.</w:t>
      </w:r>
    </w:p>
    <w:p w14:paraId="2C50112F" w14:textId="77777777" w:rsidR="00DE57B5" w:rsidRDefault="00DE57B5" w:rsidP="00DE57B5">
      <w:pPr>
        <w:pStyle w:val="ae"/>
        <w:spacing w:before="0" w:beforeAutospacing="0" w:after="0" w:afterAutospacing="0"/>
        <w:jc w:val="both"/>
      </w:pPr>
    </w:p>
    <w:p w14:paraId="16B013A4" w14:textId="77777777" w:rsidR="00DE57B5" w:rsidRDefault="00DE57B5" w:rsidP="00B211E6">
      <w:pPr>
        <w:pStyle w:val="ae"/>
        <w:spacing w:before="0" w:beforeAutospacing="0" w:after="0" w:afterAutospacing="0"/>
        <w:ind w:firstLine="709"/>
        <w:rPr>
          <w:b/>
        </w:rPr>
      </w:pPr>
      <w:r>
        <w:rPr>
          <w:b/>
        </w:rPr>
        <w:t>6</w:t>
      </w:r>
      <w:r w:rsidRPr="0092242F">
        <w:rPr>
          <w:b/>
        </w:rPr>
        <w:t>. Разрешение споров</w:t>
      </w:r>
    </w:p>
    <w:p w14:paraId="7BEE2CB4" w14:textId="77777777" w:rsidR="00DE57B5" w:rsidRDefault="00B211E6" w:rsidP="00B211E6">
      <w:pPr>
        <w:pStyle w:val="ae"/>
        <w:spacing w:before="0" w:beforeAutospacing="0" w:after="0" w:afterAutospacing="0"/>
        <w:ind w:firstLine="709"/>
      </w:pPr>
      <w:r>
        <w:t>6</w:t>
      </w:r>
      <w:r w:rsidR="00DE57B5" w:rsidRPr="0063508D">
        <w:t>.1.</w:t>
      </w:r>
      <w:r w:rsidR="00DE57B5">
        <w:rPr>
          <w:b/>
        </w:rPr>
        <w:t xml:space="preserve"> </w:t>
      </w:r>
      <w:r w:rsidR="00DE57B5" w:rsidRPr="00F74D29">
        <w:t xml:space="preserve">Все споры и разногласия по исполнению настоящего </w:t>
      </w:r>
      <w:r w:rsidR="0024677C">
        <w:t>Контракт</w:t>
      </w:r>
      <w:r w:rsidR="00DE57B5" w:rsidRPr="00F74D29">
        <w:t xml:space="preserve">а или в связи с ним разрешаются сторонами путем переговоров, а при </w:t>
      </w:r>
      <w:r w:rsidR="005A30E9" w:rsidRPr="00F74D29">
        <w:t>недостижении</w:t>
      </w:r>
      <w:r w:rsidR="00DE57B5" w:rsidRPr="00F74D29">
        <w:t xml:space="preserve"> согласия в </w:t>
      </w:r>
      <w:r w:rsidR="00DE57B5">
        <w:t>Арбитражном суде</w:t>
      </w:r>
      <w:r w:rsidR="00DE57B5" w:rsidRPr="00F74D29">
        <w:t xml:space="preserve"> </w:t>
      </w:r>
      <w:r w:rsidR="005A30E9">
        <w:t>Волгоградской</w:t>
      </w:r>
      <w:r w:rsidR="00DE57B5" w:rsidRPr="00F74D29">
        <w:t xml:space="preserve"> области</w:t>
      </w:r>
      <w:r w:rsidR="00DE57B5">
        <w:t>.</w:t>
      </w:r>
    </w:p>
    <w:p w14:paraId="7B35E315" w14:textId="77777777" w:rsidR="00E43313" w:rsidRDefault="00E43313" w:rsidP="00C1637F">
      <w:pPr>
        <w:pStyle w:val="ae"/>
        <w:spacing w:before="0" w:beforeAutospacing="0"/>
        <w:ind w:firstLine="709"/>
        <w:jc w:val="both"/>
      </w:pPr>
    </w:p>
    <w:p w14:paraId="5D5599D5" w14:textId="77777777" w:rsidR="00695AF7" w:rsidRDefault="00250677" w:rsidP="00C1637F">
      <w:pPr>
        <w:tabs>
          <w:tab w:val="left" w:pos="360"/>
        </w:tabs>
        <w:jc w:val="both"/>
        <w:rPr>
          <w:b/>
        </w:rPr>
      </w:pPr>
      <w:r>
        <w:rPr>
          <w:b/>
        </w:rPr>
        <w:tab/>
      </w:r>
      <w:r w:rsidR="00DE57B5">
        <w:rPr>
          <w:b/>
        </w:rPr>
        <w:tab/>
      </w:r>
      <w:r w:rsidR="00B211E6">
        <w:rPr>
          <w:b/>
        </w:rPr>
        <w:t>7</w:t>
      </w:r>
      <w:r w:rsidR="00DA4C8D">
        <w:rPr>
          <w:b/>
        </w:rPr>
        <w:t>. Прочие условия.</w:t>
      </w:r>
    </w:p>
    <w:p w14:paraId="37FB6E4D" w14:textId="77777777" w:rsidR="00DA4C8D" w:rsidRDefault="00B211E6" w:rsidP="00B211E6">
      <w:pPr>
        <w:ind w:firstLine="709"/>
        <w:jc w:val="both"/>
      </w:pPr>
      <w:r>
        <w:t>7</w:t>
      </w:r>
      <w:r w:rsidR="00DA4C8D" w:rsidRPr="00DA4C8D">
        <w:t xml:space="preserve">.1. Настоящий </w:t>
      </w:r>
      <w:r w:rsidR="00EB2CE1" w:rsidRPr="00EB2CE1">
        <w:t xml:space="preserve">Контракт вступает в силу с момента его подписания обеими Сторонами и действует по </w:t>
      </w:r>
      <w:r w:rsidR="00A3411D">
        <w:t>31</w:t>
      </w:r>
      <w:r w:rsidR="00EB2CE1" w:rsidRPr="00EB2CE1">
        <w:t xml:space="preserve"> декабря 202</w:t>
      </w:r>
      <w:r w:rsidR="00A3411D">
        <w:t>6</w:t>
      </w:r>
      <w:r w:rsidR="00EB2CE1" w:rsidRPr="00EB2CE1"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</w:t>
      </w:r>
      <w:r w:rsidR="00EB2CE1">
        <w:t>Исполнителя</w:t>
      </w:r>
      <w:r w:rsidR="00EB2CE1" w:rsidRPr="00EB2CE1">
        <w:t>.</w:t>
      </w:r>
    </w:p>
    <w:p w14:paraId="43C3455B" w14:textId="77777777" w:rsidR="00EB2CE1" w:rsidRPr="00DA4C8D" w:rsidRDefault="00EB2CE1" w:rsidP="00EB2CE1">
      <w:pPr>
        <w:ind w:firstLine="708"/>
        <w:jc w:val="both"/>
      </w:pPr>
      <w:r>
        <w:t xml:space="preserve">Срок окончания исполнения контракта не позднее </w:t>
      </w:r>
      <w:r w:rsidR="00A3411D">
        <w:t>31</w:t>
      </w:r>
      <w:r>
        <w:t>.12.202</w:t>
      </w:r>
      <w:r w:rsidR="00A3411D">
        <w:t>6</w:t>
      </w:r>
      <w:r>
        <w:t xml:space="preserve"> г.</w:t>
      </w:r>
    </w:p>
    <w:p w14:paraId="3548958B" w14:textId="77777777" w:rsidR="00DA4C8D" w:rsidRPr="00DA4C8D" w:rsidRDefault="00B211E6" w:rsidP="00B211E6">
      <w:pPr>
        <w:ind w:firstLine="709"/>
        <w:jc w:val="both"/>
      </w:pPr>
      <w:r>
        <w:t>7</w:t>
      </w:r>
      <w:r w:rsidR="00DA4C8D" w:rsidRPr="00DA4C8D">
        <w:t xml:space="preserve">.2.  Все споры и разногласия по исполнению настоящего </w:t>
      </w:r>
      <w:r w:rsidR="0024677C">
        <w:t>Контракт</w:t>
      </w:r>
      <w:r w:rsidR="00DA4C8D" w:rsidRPr="00DA4C8D">
        <w:t xml:space="preserve">а или в связи с ним разрешаются сторонами путем переговоров, а при недостижении согласия - в судебном порядке. В вопросах, не урегулированных настоящим </w:t>
      </w:r>
      <w:r w:rsidR="0024677C">
        <w:t>Контракт</w:t>
      </w:r>
      <w:r w:rsidR="00DA4C8D" w:rsidRPr="00DA4C8D">
        <w:t>ом, стороны руководствуются действующим законодательством РФ.</w:t>
      </w:r>
    </w:p>
    <w:p w14:paraId="3C9DB509" w14:textId="77777777" w:rsidR="00DA4C8D" w:rsidRPr="00DA4C8D" w:rsidRDefault="00B211E6" w:rsidP="00B211E6">
      <w:pPr>
        <w:ind w:firstLine="709"/>
        <w:jc w:val="both"/>
      </w:pPr>
      <w:r>
        <w:t>7</w:t>
      </w:r>
      <w:r w:rsidR="00DA4C8D" w:rsidRPr="00DA4C8D">
        <w:t xml:space="preserve">.3. Настоящий </w:t>
      </w:r>
      <w:r w:rsidR="0024677C">
        <w:t>Контракт</w:t>
      </w:r>
      <w:r w:rsidR="00DA4C8D" w:rsidRPr="00DA4C8D">
        <w:t xml:space="preserve"> может быть изменен или расторгнут по соглашению сторон, в одностороннем порядке или по решению суда в соответствии с действующим </w:t>
      </w:r>
      <w:r w:rsidR="00DA4C8D" w:rsidRPr="00DA4C8D">
        <w:lastRenderedPageBreak/>
        <w:t xml:space="preserve">законодательством. Все изменения и дополнения к настоящему </w:t>
      </w:r>
      <w:r w:rsidR="0024677C">
        <w:t>Контракт</w:t>
      </w:r>
      <w:r w:rsidR="00DA4C8D" w:rsidRPr="00DA4C8D">
        <w:t xml:space="preserve">у считаются действительными, если они </w:t>
      </w:r>
      <w:r w:rsidR="005A30E9" w:rsidRPr="00DA4C8D">
        <w:t>оформлены письменным</w:t>
      </w:r>
      <w:r w:rsidR="00DA4C8D" w:rsidRPr="00DA4C8D">
        <w:t xml:space="preserve"> соглашением сторон.</w:t>
      </w:r>
    </w:p>
    <w:p w14:paraId="0936F550" w14:textId="77777777" w:rsidR="00DA4C8D" w:rsidRPr="00DA4C8D" w:rsidRDefault="00B211E6" w:rsidP="00B211E6">
      <w:pPr>
        <w:ind w:firstLine="709"/>
        <w:jc w:val="both"/>
      </w:pPr>
      <w:r>
        <w:t>7</w:t>
      </w:r>
      <w:r w:rsidR="00DA4C8D" w:rsidRPr="00DA4C8D">
        <w:t xml:space="preserve">.4.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</w:t>
      </w:r>
      <w:r>
        <w:t>3х</w:t>
      </w:r>
      <w:r w:rsidR="00DA4C8D" w:rsidRPr="00DA4C8D">
        <w:t>-дневный срок после их осуществления.</w:t>
      </w:r>
    </w:p>
    <w:p w14:paraId="1C6DA5C7" w14:textId="77777777" w:rsidR="00DA4C8D" w:rsidRPr="00DA4C8D" w:rsidRDefault="00B211E6" w:rsidP="00B211E6">
      <w:pPr>
        <w:ind w:firstLine="709"/>
        <w:jc w:val="both"/>
      </w:pPr>
      <w:r>
        <w:t>7</w:t>
      </w:r>
      <w:r w:rsidR="00DA4C8D" w:rsidRPr="00DA4C8D">
        <w:t xml:space="preserve">.5. Настоящий </w:t>
      </w:r>
      <w:r w:rsidR="0024677C">
        <w:t>Контракт</w:t>
      </w:r>
      <w:r w:rsidR="00DA4C8D" w:rsidRPr="00DA4C8D"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14:paraId="357D811C" w14:textId="77777777" w:rsidR="002E31B6" w:rsidRDefault="00DA4C8D" w:rsidP="00B211E6">
      <w:pPr>
        <w:ind w:firstLine="709"/>
        <w:jc w:val="both"/>
      </w:pPr>
      <w:r w:rsidRPr="00DA4C8D">
        <w:t xml:space="preserve">   </w:t>
      </w:r>
    </w:p>
    <w:p w14:paraId="2ACEE365" w14:textId="77777777" w:rsidR="00B211E6" w:rsidRDefault="00B211E6" w:rsidP="00B211E6">
      <w:pPr>
        <w:ind w:firstLine="709"/>
        <w:jc w:val="both"/>
      </w:pPr>
    </w:p>
    <w:p w14:paraId="5DF65376" w14:textId="77777777" w:rsidR="00DA4C8D" w:rsidRDefault="00B211E6" w:rsidP="00C1637F">
      <w:pPr>
        <w:ind w:firstLine="708"/>
        <w:jc w:val="both"/>
      </w:pPr>
      <w:r>
        <w:rPr>
          <w:b/>
        </w:rPr>
        <w:t>8</w:t>
      </w:r>
      <w:r w:rsidR="002E31B6" w:rsidRPr="002E31B6">
        <w:rPr>
          <w:b/>
        </w:rPr>
        <w:t>.</w:t>
      </w:r>
      <w:r w:rsidR="0015769C">
        <w:rPr>
          <w:b/>
        </w:rPr>
        <w:t xml:space="preserve"> </w:t>
      </w:r>
      <w:r w:rsidR="00DA4C8D" w:rsidRPr="002E31B6">
        <w:rPr>
          <w:b/>
        </w:rPr>
        <w:t xml:space="preserve">Юридические адреса, банковские реквизиты и </w:t>
      </w:r>
      <w:r w:rsidR="0015769C" w:rsidRPr="002E31B6">
        <w:rPr>
          <w:b/>
        </w:rPr>
        <w:t>подписи сторон</w:t>
      </w:r>
      <w:r w:rsidR="00DA4C8D" w:rsidRPr="00DA4C8D">
        <w:t xml:space="preserve">. </w:t>
      </w:r>
    </w:p>
    <w:p w14:paraId="4DECB16E" w14:textId="77777777" w:rsidR="002E31B6" w:rsidRDefault="002E31B6" w:rsidP="00C1637F">
      <w:pPr>
        <w:ind w:firstLine="708"/>
        <w:jc w:val="both"/>
      </w:pPr>
    </w:p>
    <w:p w14:paraId="0C5FA174" w14:textId="77777777" w:rsidR="002E31B6" w:rsidRDefault="002E31B6" w:rsidP="00C1637F">
      <w:pPr>
        <w:ind w:firstLine="708"/>
        <w:jc w:val="both"/>
      </w:pPr>
      <w:r>
        <w:t>«ЗАКАЗЧИК»:</w:t>
      </w:r>
      <w:r>
        <w:tab/>
      </w:r>
      <w:r>
        <w:tab/>
      </w:r>
      <w:r>
        <w:tab/>
      </w:r>
      <w:r>
        <w:tab/>
      </w:r>
      <w:r>
        <w:tab/>
        <w:t>«ИСПОЛНИТЕЛЬ»:</w:t>
      </w:r>
    </w:p>
    <w:p w14:paraId="4BC1A679" w14:textId="77777777" w:rsidR="003A0DD0" w:rsidRDefault="003A0DD0" w:rsidP="00C1637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5"/>
        <w:gridCol w:w="4836"/>
      </w:tblGrid>
      <w:tr w:rsidR="00680666" w:rsidRPr="0015769C" w14:paraId="53B82573" w14:textId="77777777" w:rsidTr="00294435">
        <w:tc>
          <w:tcPr>
            <w:tcW w:w="5328" w:type="dxa"/>
          </w:tcPr>
          <w:p w14:paraId="5F1C46CC" w14:textId="77777777" w:rsidR="00A3411D" w:rsidRDefault="00A3411D" w:rsidP="00A3411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НИЖНЕ-ВОЛЖСКОЕ </w:t>
            </w:r>
            <w:proofErr w:type="spellStart"/>
            <w:r>
              <w:rPr>
                <w:b/>
                <w:bCs/>
              </w:rPr>
              <w:t>БВУ</w:t>
            </w:r>
            <w:proofErr w:type="spellEnd"/>
          </w:p>
          <w:p w14:paraId="5AD4EDF4" w14:textId="77777777" w:rsidR="00A3411D" w:rsidRDefault="00A3411D" w:rsidP="00A3411D">
            <w:pPr>
              <w:autoSpaceDE w:val="0"/>
              <w:autoSpaceDN w:val="0"/>
              <w:adjustRightInd w:val="0"/>
            </w:pPr>
            <w:r>
              <w:t xml:space="preserve">Юридический адрес: 400001, г. Волгоград, ул. Профсоюзная, 30 </w:t>
            </w:r>
          </w:p>
          <w:p w14:paraId="35B98E6C" w14:textId="77777777" w:rsidR="00A3411D" w:rsidRDefault="00A3411D" w:rsidP="00A3411D">
            <w:pPr>
              <w:autoSpaceDE w:val="0"/>
              <w:autoSpaceDN w:val="0"/>
              <w:adjustRightInd w:val="0"/>
            </w:pPr>
            <w:r>
              <w:t>ИНН 3445910987; КПП 344501001</w:t>
            </w:r>
          </w:p>
          <w:p w14:paraId="2A99847A" w14:textId="77777777" w:rsidR="00A3411D" w:rsidRDefault="00A3411D" w:rsidP="00A3411D">
            <w:pPr>
              <w:autoSpaceDE w:val="0"/>
              <w:autoSpaceDN w:val="0"/>
              <w:adjustRightInd w:val="0"/>
            </w:pPr>
            <w:r>
              <w:t>Лицевой счет №03291356100 Отдел №34 управления Федерального казначейства по Волгоградской области</w:t>
            </w:r>
          </w:p>
          <w:p w14:paraId="5E7BFB7C" w14:textId="77777777" w:rsidR="00A3411D" w:rsidRDefault="00A3411D" w:rsidP="00A3411D">
            <w:pPr>
              <w:autoSpaceDE w:val="0"/>
              <w:autoSpaceDN w:val="0"/>
              <w:adjustRightInd w:val="0"/>
            </w:pPr>
            <w:r>
              <w:t xml:space="preserve">Банк получателя: </w:t>
            </w:r>
            <w:proofErr w:type="spellStart"/>
            <w:r>
              <w:t>ОКЦ</w:t>
            </w:r>
            <w:proofErr w:type="spellEnd"/>
            <w:r>
              <w:t xml:space="preserve"> № 1 </w:t>
            </w:r>
            <w:proofErr w:type="spellStart"/>
            <w:r>
              <w:t>ВВГУ</w:t>
            </w:r>
            <w:proofErr w:type="spellEnd"/>
            <w:r>
              <w:t xml:space="preserve"> Банка России //УФК по Нижегородской области </w:t>
            </w:r>
            <w:proofErr w:type="spellStart"/>
            <w:r>
              <w:t>г.Нижний</w:t>
            </w:r>
            <w:proofErr w:type="spellEnd"/>
            <w:r>
              <w:t xml:space="preserve"> Новгород</w:t>
            </w:r>
          </w:p>
          <w:p w14:paraId="556BA29B" w14:textId="77777777" w:rsidR="00A3411D" w:rsidRDefault="00A3411D" w:rsidP="00A3411D">
            <w:pPr>
              <w:autoSpaceDE w:val="0"/>
              <w:autoSpaceDN w:val="0"/>
              <w:adjustRightInd w:val="0"/>
            </w:pPr>
            <w:r>
              <w:t>Номер счета банка получателя средств (номер банковского счета, входящего в состав единого казначейского счета (ЕКС) 40102810745370000024</w:t>
            </w:r>
          </w:p>
          <w:p w14:paraId="1D49F6FE" w14:textId="77777777" w:rsidR="00A3411D" w:rsidRDefault="00A3411D" w:rsidP="00A3411D">
            <w:pPr>
              <w:autoSpaceDE w:val="0"/>
              <w:autoSpaceDN w:val="0"/>
              <w:adjustRightInd w:val="0"/>
            </w:pPr>
            <w:r>
              <w:t>Номер счета получателя (номер казначейского счета) 03211643000000013245</w:t>
            </w:r>
          </w:p>
          <w:p w14:paraId="39952A37" w14:textId="77777777" w:rsidR="00A3411D" w:rsidRDefault="00A3411D" w:rsidP="00A3411D">
            <w:pPr>
              <w:autoSpaceDE w:val="0"/>
              <w:autoSpaceDN w:val="0"/>
              <w:adjustRightInd w:val="0"/>
            </w:pPr>
            <w:r>
              <w:t xml:space="preserve">БИК  </w:t>
            </w:r>
            <w:proofErr w:type="spellStart"/>
            <w:r>
              <w:t>ТОФК</w:t>
            </w:r>
            <w:proofErr w:type="spellEnd"/>
            <w:r>
              <w:t xml:space="preserve"> 012202102</w:t>
            </w:r>
          </w:p>
          <w:p w14:paraId="2A8165CF" w14:textId="77777777" w:rsidR="00A3411D" w:rsidRDefault="00A3411D" w:rsidP="00A3411D">
            <w:pPr>
              <w:autoSpaceDE w:val="0"/>
              <w:autoSpaceDN w:val="0"/>
              <w:adjustRightInd w:val="0"/>
            </w:pPr>
            <w:r>
              <w:t>ОКПО 01020111</w:t>
            </w:r>
          </w:p>
          <w:p w14:paraId="412B8A45" w14:textId="77777777" w:rsidR="00A3411D" w:rsidRDefault="00A3411D" w:rsidP="00A3411D">
            <w:pPr>
              <w:autoSpaceDE w:val="0"/>
              <w:autoSpaceDN w:val="0"/>
              <w:adjustRightInd w:val="0"/>
            </w:pPr>
            <w:r>
              <w:t>Электронная почта:</w:t>
            </w:r>
            <w:proofErr w:type="spellStart"/>
            <w:r>
              <w:rPr>
                <w:lang w:val="en-US"/>
              </w:rPr>
              <w:t>nvbvu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peonvbvu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14:paraId="3E644B43" w14:textId="77777777" w:rsidR="00A3411D" w:rsidRDefault="00A3411D" w:rsidP="00A3411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Телефон: (8442)948672,948898, 941783</w:t>
            </w:r>
          </w:p>
          <w:p w14:paraId="28A82D25" w14:textId="77777777" w:rsidR="00B65182" w:rsidRPr="0015769C" w:rsidRDefault="00B65182" w:rsidP="00A00A99">
            <w:pPr>
              <w:jc w:val="both"/>
              <w:rPr>
                <w:lang w:val="en-US"/>
              </w:rPr>
            </w:pPr>
          </w:p>
        </w:tc>
        <w:tc>
          <w:tcPr>
            <w:tcW w:w="5328" w:type="dxa"/>
          </w:tcPr>
          <w:p w14:paraId="56D8BC2E" w14:textId="77777777" w:rsidR="00B65182" w:rsidRPr="0015769C" w:rsidRDefault="00B65182" w:rsidP="00A00A99">
            <w:pPr>
              <w:jc w:val="both"/>
              <w:rPr>
                <w:lang w:val="en-US"/>
              </w:rPr>
            </w:pPr>
          </w:p>
        </w:tc>
      </w:tr>
    </w:tbl>
    <w:p w14:paraId="5A818677" w14:textId="77777777" w:rsidR="004636B9" w:rsidRPr="0015769C" w:rsidRDefault="004636B9" w:rsidP="00C1637F">
      <w:pPr>
        <w:jc w:val="both"/>
        <w:rPr>
          <w:lang w:val="en-US"/>
        </w:rPr>
      </w:pPr>
    </w:p>
    <w:p w14:paraId="36106D54" w14:textId="77777777" w:rsidR="001A761F" w:rsidRPr="0015769C" w:rsidRDefault="001A761F" w:rsidP="00C1637F">
      <w:pPr>
        <w:jc w:val="both"/>
        <w:rPr>
          <w:lang w:val="en-US"/>
        </w:rPr>
      </w:pPr>
    </w:p>
    <w:p w14:paraId="2F3F1126" w14:textId="77777777" w:rsidR="001A761F" w:rsidRPr="0015769C" w:rsidRDefault="001A761F" w:rsidP="00C1637F">
      <w:pPr>
        <w:jc w:val="both"/>
        <w:rPr>
          <w:lang w:val="en-US"/>
        </w:rPr>
      </w:pPr>
    </w:p>
    <w:p w14:paraId="2181AC48" w14:textId="77777777" w:rsidR="002E31B6" w:rsidRPr="0015769C" w:rsidRDefault="002E31B6" w:rsidP="00C1637F">
      <w:pPr>
        <w:jc w:val="both"/>
        <w:rPr>
          <w:lang w:val="en-US"/>
        </w:rPr>
      </w:pPr>
      <w:r w:rsidRPr="0015769C">
        <w:rPr>
          <w:lang w:val="en-US"/>
        </w:rPr>
        <w:tab/>
      </w:r>
      <w:r w:rsidRPr="0015769C">
        <w:rPr>
          <w:lang w:val="en-US"/>
        </w:rPr>
        <w:tab/>
      </w:r>
      <w:r w:rsidRPr="0015769C">
        <w:rPr>
          <w:lang w:val="en-US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50"/>
      </w:tblGrid>
      <w:tr w:rsidR="00A00A99" w:rsidRPr="00A00A99" w14:paraId="21C60D5E" w14:textId="77777777" w:rsidTr="00A00A99">
        <w:tc>
          <w:tcPr>
            <w:tcW w:w="4479" w:type="dxa"/>
            <w:hideMark/>
          </w:tcPr>
          <w:p w14:paraId="06BB18F5" w14:textId="77777777" w:rsidR="00A00A99" w:rsidRPr="00A00A99" w:rsidRDefault="00A00A99" w:rsidP="00A00A99">
            <w:pPr>
              <w:jc w:val="both"/>
            </w:pPr>
            <w:r w:rsidRPr="00A00A99">
              <w:t>ЗАКАЗЧИК:</w:t>
            </w:r>
          </w:p>
        </w:tc>
        <w:tc>
          <w:tcPr>
            <w:tcW w:w="4550" w:type="dxa"/>
            <w:hideMark/>
          </w:tcPr>
          <w:p w14:paraId="52B91777" w14:textId="77777777" w:rsidR="00A00A99" w:rsidRPr="00A00A99" w:rsidRDefault="00A00A99" w:rsidP="00A00A99">
            <w:pPr>
              <w:jc w:val="both"/>
            </w:pPr>
            <w:r w:rsidRPr="00A00A99">
              <w:t>ИСПОЛНИТЕЛЬ:</w:t>
            </w:r>
          </w:p>
        </w:tc>
      </w:tr>
      <w:tr w:rsidR="00A00A99" w:rsidRPr="00A00A99" w14:paraId="6CE7FFA0" w14:textId="77777777" w:rsidTr="00A00A99">
        <w:trPr>
          <w:trHeight w:val="495"/>
        </w:trPr>
        <w:tc>
          <w:tcPr>
            <w:tcW w:w="4479" w:type="dxa"/>
            <w:hideMark/>
          </w:tcPr>
          <w:p w14:paraId="45FBA085" w14:textId="77777777" w:rsidR="00A00A99" w:rsidRPr="00A00A99" w:rsidRDefault="00A00A99" w:rsidP="00A00A99">
            <w:pPr>
              <w:jc w:val="both"/>
            </w:pPr>
            <w:r w:rsidRPr="00A00A99">
              <w:t>Руководитель</w:t>
            </w:r>
          </w:p>
          <w:p w14:paraId="6149F232" w14:textId="77777777" w:rsidR="00A00A99" w:rsidRPr="00A00A99" w:rsidRDefault="00A00A99" w:rsidP="00A00A99">
            <w:pPr>
              <w:jc w:val="both"/>
            </w:pPr>
            <w:r w:rsidRPr="00A00A99">
              <w:t>(должность)</w:t>
            </w:r>
          </w:p>
        </w:tc>
        <w:tc>
          <w:tcPr>
            <w:tcW w:w="4550" w:type="dxa"/>
          </w:tcPr>
          <w:p w14:paraId="6CDD46DF" w14:textId="77777777" w:rsidR="00A00A99" w:rsidRPr="00A00A99" w:rsidRDefault="00A00A99" w:rsidP="00A00A99">
            <w:pPr>
              <w:jc w:val="both"/>
            </w:pPr>
          </w:p>
          <w:p w14:paraId="7FF4C9A0" w14:textId="77777777" w:rsidR="00A00A99" w:rsidRPr="00A00A99" w:rsidRDefault="00A00A99" w:rsidP="00A00A99">
            <w:pPr>
              <w:jc w:val="both"/>
            </w:pPr>
            <w:r w:rsidRPr="00A00A99">
              <w:t>(должность)</w:t>
            </w:r>
          </w:p>
        </w:tc>
      </w:tr>
      <w:tr w:rsidR="00A00A99" w:rsidRPr="00A00A99" w14:paraId="1A48F8B6" w14:textId="77777777" w:rsidTr="00A00A99">
        <w:tc>
          <w:tcPr>
            <w:tcW w:w="4479" w:type="dxa"/>
            <w:hideMark/>
          </w:tcPr>
          <w:p w14:paraId="1B468ABF" w14:textId="77777777" w:rsidR="00A00A99" w:rsidRPr="00A00A99" w:rsidRDefault="00A00A99" w:rsidP="00A00A99">
            <w:pPr>
              <w:jc w:val="both"/>
            </w:pPr>
            <w:r w:rsidRPr="00A00A99">
              <w:t>__________________</w:t>
            </w:r>
            <w:proofErr w:type="spellStart"/>
            <w:r w:rsidRPr="00A00A99">
              <w:t>Н.Н</w:t>
            </w:r>
            <w:proofErr w:type="spellEnd"/>
            <w:r w:rsidRPr="00A00A99">
              <w:t>. Пономарев</w:t>
            </w:r>
          </w:p>
          <w:p w14:paraId="7C459155" w14:textId="77777777" w:rsidR="00A00A99" w:rsidRPr="00A00A99" w:rsidRDefault="00A00A99" w:rsidP="00A00A99">
            <w:pPr>
              <w:jc w:val="both"/>
            </w:pPr>
            <w:r w:rsidRPr="00A00A99">
              <w:t>(подпись, фамилия и инициалы)</w:t>
            </w:r>
          </w:p>
        </w:tc>
        <w:tc>
          <w:tcPr>
            <w:tcW w:w="4550" w:type="dxa"/>
            <w:hideMark/>
          </w:tcPr>
          <w:p w14:paraId="13E562D1" w14:textId="77777777" w:rsidR="00A00A99" w:rsidRPr="00A00A99" w:rsidRDefault="00A00A99" w:rsidP="00A00A99">
            <w:pPr>
              <w:jc w:val="both"/>
            </w:pPr>
            <w:r w:rsidRPr="00A00A99">
              <w:t xml:space="preserve">____________________ </w:t>
            </w:r>
          </w:p>
          <w:p w14:paraId="620CA5FE" w14:textId="77777777" w:rsidR="00A00A99" w:rsidRPr="00A00A99" w:rsidRDefault="00A00A99" w:rsidP="00A00A99">
            <w:pPr>
              <w:jc w:val="both"/>
            </w:pPr>
            <w:r w:rsidRPr="00A00A99">
              <w:t>(подпись, фамилия и инициалы)</w:t>
            </w:r>
          </w:p>
        </w:tc>
      </w:tr>
      <w:tr w:rsidR="00A00A99" w:rsidRPr="00A00A99" w14:paraId="506EEB42" w14:textId="77777777" w:rsidTr="00A00A99">
        <w:tc>
          <w:tcPr>
            <w:tcW w:w="4479" w:type="dxa"/>
            <w:hideMark/>
          </w:tcPr>
          <w:p w14:paraId="7C7A261F" w14:textId="77777777" w:rsidR="00A00A99" w:rsidRPr="00A00A99" w:rsidRDefault="00A00A99" w:rsidP="00A00A99">
            <w:pPr>
              <w:jc w:val="both"/>
            </w:pPr>
            <w:r w:rsidRPr="00A00A99">
              <w:t>__ _____________ 20__ г.</w:t>
            </w:r>
          </w:p>
        </w:tc>
        <w:tc>
          <w:tcPr>
            <w:tcW w:w="4550" w:type="dxa"/>
            <w:hideMark/>
          </w:tcPr>
          <w:p w14:paraId="75156274" w14:textId="77777777" w:rsidR="00A00A99" w:rsidRPr="00A00A99" w:rsidRDefault="00A00A99" w:rsidP="00A00A99">
            <w:pPr>
              <w:jc w:val="both"/>
            </w:pPr>
            <w:r w:rsidRPr="00A00A99">
              <w:t>__ _____________ 20__ г.</w:t>
            </w:r>
          </w:p>
        </w:tc>
      </w:tr>
      <w:tr w:rsidR="00A00A99" w:rsidRPr="00A00A99" w14:paraId="17544C88" w14:textId="77777777" w:rsidTr="00A00A99">
        <w:tc>
          <w:tcPr>
            <w:tcW w:w="4479" w:type="dxa"/>
            <w:hideMark/>
          </w:tcPr>
          <w:p w14:paraId="4A442B34" w14:textId="77777777" w:rsidR="00A00A99" w:rsidRPr="00A00A99" w:rsidRDefault="00A00A99" w:rsidP="00A00A99">
            <w:pPr>
              <w:jc w:val="both"/>
            </w:pPr>
            <w:proofErr w:type="spellStart"/>
            <w:r w:rsidRPr="00A00A99">
              <w:t>М.П</w:t>
            </w:r>
            <w:proofErr w:type="spellEnd"/>
            <w:r w:rsidRPr="00A00A99">
              <w:t>. (при наличии печати)</w:t>
            </w:r>
          </w:p>
        </w:tc>
        <w:tc>
          <w:tcPr>
            <w:tcW w:w="4550" w:type="dxa"/>
            <w:hideMark/>
          </w:tcPr>
          <w:p w14:paraId="343A36C5" w14:textId="77777777" w:rsidR="00A00A99" w:rsidRDefault="00A00A99" w:rsidP="00A00A99">
            <w:pPr>
              <w:jc w:val="both"/>
            </w:pPr>
            <w:proofErr w:type="spellStart"/>
            <w:r w:rsidRPr="00A00A99">
              <w:t>М.П</w:t>
            </w:r>
            <w:proofErr w:type="spellEnd"/>
            <w:r w:rsidRPr="00A00A99">
              <w:t>. (при наличии печати)</w:t>
            </w:r>
          </w:p>
          <w:p w14:paraId="3853E4FB" w14:textId="77777777" w:rsidR="00CC460E" w:rsidRDefault="00CC460E" w:rsidP="00A00A99">
            <w:pPr>
              <w:jc w:val="both"/>
            </w:pPr>
          </w:p>
          <w:p w14:paraId="05843A9E" w14:textId="77777777" w:rsidR="00CC460E" w:rsidRDefault="00CC460E" w:rsidP="00A00A99">
            <w:pPr>
              <w:jc w:val="both"/>
            </w:pPr>
          </w:p>
          <w:p w14:paraId="3CC9732D" w14:textId="77777777" w:rsidR="00CC460E" w:rsidRPr="00A00A99" w:rsidRDefault="00CC460E" w:rsidP="00A00A99">
            <w:pPr>
              <w:jc w:val="both"/>
            </w:pPr>
          </w:p>
        </w:tc>
      </w:tr>
    </w:tbl>
    <w:p w14:paraId="1808C650" w14:textId="77777777" w:rsidR="009749A3" w:rsidRDefault="009749A3" w:rsidP="00C1637F">
      <w:pPr>
        <w:jc w:val="both"/>
      </w:pPr>
    </w:p>
    <w:p w14:paraId="23ACBACA" w14:textId="77777777" w:rsidR="009749A3" w:rsidRPr="00766C75" w:rsidRDefault="009749A3" w:rsidP="009749A3">
      <w:pPr>
        <w:jc w:val="right"/>
        <w:rPr>
          <w:bCs/>
        </w:rPr>
      </w:pPr>
      <w:r w:rsidRPr="00766C75">
        <w:rPr>
          <w:bCs/>
        </w:rPr>
        <w:t>Приложение №1</w:t>
      </w:r>
    </w:p>
    <w:p w14:paraId="3486950D" w14:textId="77777777" w:rsidR="00766C75" w:rsidRPr="00766C75" w:rsidRDefault="009749A3" w:rsidP="009749A3">
      <w:pPr>
        <w:jc w:val="right"/>
        <w:rPr>
          <w:bCs/>
        </w:rPr>
      </w:pPr>
      <w:r w:rsidRPr="00766C75">
        <w:rPr>
          <w:bCs/>
        </w:rPr>
        <w:t xml:space="preserve">К </w:t>
      </w:r>
      <w:r w:rsidR="0024677C">
        <w:rPr>
          <w:bCs/>
        </w:rPr>
        <w:t>Контракт</w:t>
      </w:r>
      <w:r w:rsidRPr="00766C75">
        <w:rPr>
          <w:bCs/>
        </w:rPr>
        <w:t>у №</w:t>
      </w:r>
    </w:p>
    <w:p w14:paraId="2A10DA02" w14:textId="77777777" w:rsidR="009749A3" w:rsidRPr="00766C75" w:rsidRDefault="009749A3" w:rsidP="009749A3">
      <w:pPr>
        <w:jc w:val="right"/>
        <w:rPr>
          <w:bCs/>
        </w:rPr>
      </w:pPr>
      <w:r w:rsidRPr="00766C75">
        <w:rPr>
          <w:bCs/>
        </w:rPr>
        <w:t xml:space="preserve">      от</w:t>
      </w:r>
      <w:r w:rsidR="00EA10E8" w:rsidRPr="00766C75">
        <w:rPr>
          <w:bCs/>
        </w:rPr>
        <w:t>________</w:t>
      </w:r>
      <w:r w:rsidRPr="00766C75">
        <w:rPr>
          <w:bCs/>
        </w:rPr>
        <w:t xml:space="preserve"> </w:t>
      </w:r>
      <w:r w:rsidR="00EA10E8" w:rsidRPr="00766C75">
        <w:rPr>
          <w:bCs/>
        </w:rPr>
        <w:t xml:space="preserve"> </w:t>
      </w:r>
    </w:p>
    <w:p w14:paraId="638840BD" w14:textId="77777777" w:rsidR="009749A3" w:rsidRPr="00766C75" w:rsidRDefault="009749A3" w:rsidP="009749A3">
      <w:pPr>
        <w:jc w:val="center"/>
        <w:rPr>
          <w:bCs/>
        </w:rPr>
      </w:pPr>
    </w:p>
    <w:p w14:paraId="7D286D78" w14:textId="77777777" w:rsidR="00766C75" w:rsidRPr="00766C75" w:rsidRDefault="00766C75" w:rsidP="00766C75">
      <w:pPr>
        <w:jc w:val="both"/>
        <w:rPr>
          <w:bCs/>
        </w:rPr>
      </w:pPr>
      <w:r w:rsidRPr="00766C75">
        <w:rPr>
          <w:bCs/>
        </w:rPr>
        <w:t xml:space="preserve">                                                                        Спецификация</w:t>
      </w:r>
    </w:p>
    <w:p w14:paraId="12FC9A7E" w14:textId="77777777" w:rsidR="00CC460E" w:rsidRPr="00766C75" w:rsidRDefault="00CC460E" w:rsidP="00CC460E">
      <w:pPr>
        <w:jc w:val="both"/>
      </w:pPr>
      <w:r>
        <w:t>Т</w:t>
      </w:r>
      <w:r w:rsidRPr="00766C75">
        <w:t>аблица №1</w:t>
      </w:r>
    </w:p>
    <w:tbl>
      <w:tblPr>
        <w:tblW w:w="4991" w:type="pct"/>
        <w:tblLook w:val="04A0" w:firstRow="1" w:lastRow="0" w:firstColumn="1" w:lastColumn="0" w:noHBand="0" w:noVBand="1"/>
      </w:tblPr>
      <w:tblGrid>
        <w:gridCol w:w="730"/>
        <w:gridCol w:w="4359"/>
        <w:gridCol w:w="849"/>
        <w:gridCol w:w="993"/>
        <w:gridCol w:w="1272"/>
        <w:gridCol w:w="1690"/>
      </w:tblGrid>
      <w:tr w:rsidR="00CC460E" w:rsidRPr="00766C75" w14:paraId="2656AE79" w14:textId="77777777" w:rsidTr="00CC460E">
        <w:trPr>
          <w:trHeight w:val="112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9E06" w14:textId="77777777" w:rsidR="00CC460E" w:rsidRPr="00766C75" w:rsidRDefault="00CC460E" w:rsidP="00C82A7E">
            <w:pPr>
              <w:jc w:val="both"/>
            </w:pPr>
            <w:r w:rsidRPr="00766C75">
              <w:t>№</w:t>
            </w:r>
          </w:p>
          <w:p w14:paraId="751E4C9B" w14:textId="77777777" w:rsidR="00CC460E" w:rsidRPr="00766C75" w:rsidRDefault="00CC460E" w:rsidP="00C82A7E">
            <w:pPr>
              <w:jc w:val="both"/>
            </w:pPr>
            <w:r w:rsidRPr="00766C75">
              <w:t>№№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BD0A" w14:textId="77777777" w:rsidR="00CC460E" w:rsidRPr="00766C75" w:rsidRDefault="00CC460E" w:rsidP="00C82A7E">
            <w:pPr>
              <w:jc w:val="both"/>
            </w:pPr>
          </w:p>
          <w:p w14:paraId="5AF9DD4E" w14:textId="77777777" w:rsidR="00CC460E" w:rsidRPr="00766C75" w:rsidRDefault="00CC460E" w:rsidP="00C82A7E">
            <w:pPr>
              <w:jc w:val="both"/>
            </w:pPr>
            <w:r w:rsidRPr="00766C75">
              <w:t>Наименование. Характеристика.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EDC6" w14:textId="77777777" w:rsidR="00CC460E" w:rsidRPr="00766C75" w:rsidRDefault="00CC460E" w:rsidP="00C82A7E">
            <w:pPr>
              <w:jc w:val="both"/>
            </w:pPr>
            <w:r w:rsidRPr="00766C75">
              <w:t>Кол-во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A91B" w14:textId="77777777" w:rsidR="00CC460E" w:rsidRPr="00766C75" w:rsidRDefault="00CC460E" w:rsidP="00C82A7E">
            <w:pPr>
              <w:jc w:val="both"/>
            </w:pPr>
            <w:proofErr w:type="spellStart"/>
            <w:r w:rsidRPr="00766C75">
              <w:t>Ед.изм</w:t>
            </w:r>
            <w:proofErr w:type="spellEnd"/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6B64" w14:textId="77777777" w:rsidR="00CC460E" w:rsidRPr="00766C75" w:rsidRDefault="00CC460E" w:rsidP="00C82A7E">
            <w:pPr>
              <w:jc w:val="both"/>
            </w:pPr>
          </w:p>
          <w:p w14:paraId="096DBB77" w14:textId="77777777" w:rsidR="00CC460E" w:rsidRPr="00766C75" w:rsidRDefault="00CC460E" w:rsidP="00C82A7E">
            <w:pPr>
              <w:jc w:val="both"/>
            </w:pPr>
            <w:r w:rsidRPr="00766C75">
              <w:t xml:space="preserve">Цена за штуку, </w:t>
            </w:r>
            <w:r>
              <w:t>в т.ч. НДС/</w:t>
            </w:r>
            <w:r w:rsidRPr="00766C75">
              <w:t>без НДС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96E" w14:textId="77777777" w:rsidR="00CC460E" w:rsidRPr="00766C75" w:rsidRDefault="00CC460E" w:rsidP="00C82A7E">
            <w:pPr>
              <w:jc w:val="both"/>
            </w:pPr>
          </w:p>
          <w:p w14:paraId="6CE84973" w14:textId="77777777" w:rsidR="00CC460E" w:rsidRPr="00766C75" w:rsidRDefault="00CC460E" w:rsidP="00C82A7E">
            <w:pPr>
              <w:jc w:val="both"/>
            </w:pPr>
            <w:r w:rsidRPr="00766C75">
              <w:t xml:space="preserve">Стоимость, </w:t>
            </w:r>
            <w:r>
              <w:t>в т.ч. НДС/</w:t>
            </w:r>
            <w:r w:rsidRPr="00766C75">
              <w:t>без НДС</w:t>
            </w:r>
          </w:p>
        </w:tc>
      </w:tr>
      <w:tr w:rsidR="00CC460E" w:rsidRPr="00766C75" w14:paraId="5DE887C3" w14:textId="77777777" w:rsidTr="00CC460E">
        <w:trPr>
          <w:trHeight w:val="403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ECC" w14:textId="77777777" w:rsidR="00CC460E" w:rsidRPr="00766C75" w:rsidRDefault="00CC460E" w:rsidP="00CC460E">
            <w:pPr>
              <w:jc w:val="both"/>
            </w:pPr>
            <w:r w:rsidRPr="00766C75">
              <w:t>1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C035F3" w14:textId="77777777" w:rsidR="00CC460E" w:rsidRPr="00BE31F9" w:rsidRDefault="00CC460E" w:rsidP="00CC460E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Заправка картриджа для Принтера </w:t>
            </w:r>
            <w:proofErr w:type="spellStart"/>
            <w:r>
              <w:rPr>
                <w:rFonts w:ascii="Arial" w:hAnsi="Arial" w:cs="Arial"/>
                <w:color w:val="000000"/>
              </w:rPr>
              <w:t>Pantum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P2207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лазерный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B66C" w14:textId="77777777" w:rsidR="00CC460E" w:rsidRPr="00766C75" w:rsidRDefault="00CC460E" w:rsidP="00CC460E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0C8D" w14:textId="77777777" w:rsidR="00CC460E" w:rsidRPr="00766C75" w:rsidRDefault="00CC460E" w:rsidP="00CC460E">
            <w:pPr>
              <w:jc w:val="both"/>
            </w:pPr>
          </w:p>
          <w:p w14:paraId="1C57435C" w14:textId="77777777" w:rsidR="00CC460E" w:rsidRPr="00766C75" w:rsidRDefault="00CC460E" w:rsidP="00CC460E">
            <w:pPr>
              <w:jc w:val="both"/>
            </w:pPr>
            <w:r w:rsidRPr="00766C75">
              <w:t>штука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DFFF" w14:textId="77777777" w:rsidR="00CC460E" w:rsidRPr="00766C75" w:rsidRDefault="00CC460E" w:rsidP="00CC460E">
            <w:pPr>
              <w:jc w:val="both"/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2B58" w14:textId="77777777" w:rsidR="00CC460E" w:rsidRPr="00766C75" w:rsidRDefault="00CC460E" w:rsidP="00CC460E">
            <w:pPr>
              <w:jc w:val="both"/>
            </w:pPr>
          </w:p>
        </w:tc>
      </w:tr>
      <w:tr w:rsidR="00CC460E" w:rsidRPr="00766C75" w14:paraId="1A9D044D" w14:textId="77777777" w:rsidTr="00CC460E">
        <w:trPr>
          <w:trHeight w:val="411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37E7" w14:textId="77777777" w:rsidR="00CC460E" w:rsidRPr="00766C75" w:rsidRDefault="00CC460E" w:rsidP="00CC460E">
            <w:pPr>
              <w:jc w:val="both"/>
            </w:pPr>
            <w:r w:rsidRPr="00766C75">
              <w:t>2</w:t>
            </w:r>
          </w:p>
        </w:tc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46809E" w14:textId="77777777" w:rsidR="00CC460E" w:rsidRPr="00BE31F9" w:rsidRDefault="00CC460E" w:rsidP="00CC460E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t xml:space="preserve">Заправка картриджа для МФУ </w:t>
            </w:r>
            <w:proofErr w:type="spellStart"/>
            <w:r>
              <w:rPr>
                <w:rFonts w:ascii="Arial" w:hAnsi="Arial" w:cs="Arial"/>
              </w:rPr>
              <w:t>Pantum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BM5100</w:t>
            </w:r>
            <w:proofErr w:type="spellEnd"/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163A" w14:textId="77777777" w:rsidR="00CC460E" w:rsidRDefault="00CC460E" w:rsidP="00CC460E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66F7" w14:textId="77777777" w:rsidR="00CC460E" w:rsidRPr="00766C75" w:rsidRDefault="00CC460E" w:rsidP="00CC460E">
            <w:pPr>
              <w:jc w:val="both"/>
            </w:pPr>
            <w:r w:rsidRPr="00766C75">
              <w:t>штука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FEE7" w14:textId="77777777" w:rsidR="00CC460E" w:rsidRPr="00766C75" w:rsidRDefault="00CC460E" w:rsidP="00CC460E">
            <w:pPr>
              <w:jc w:val="both"/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B059" w14:textId="77777777" w:rsidR="00CC460E" w:rsidRPr="00766C75" w:rsidRDefault="00CC460E" w:rsidP="00CC460E">
            <w:pPr>
              <w:jc w:val="both"/>
            </w:pPr>
          </w:p>
        </w:tc>
      </w:tr>
      <w:tr w:rsidR="00CC460E" w:rsidRPr="00766C75" w14:paraId="3CA513CF" w14:textId="77777777" w:rsidTr="00CC460E">
        <w:trPr>
          <w:trHeight w:val="419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B9C5" w14:textId="77777777" w:rsidR="00CC460E" w:rsidRPr="00766C75" w:rsidRDefault="00CC460E" w:rsidP="00CC460E">
            <w:pPr>
              <w:jc w:val="both"/>
            </w:pPr>
            <w:r w:rsidRPr="00766C75">
              <w:t>3</w:t>
            </w:r>
          </w:p>
        </w:tc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757798" w14:textId="77777777" w:rsidR="00CC460E" w:rsidRPr="00BE31F9" w:rsidRDefault="00CC460E" w:rsidP="00CC460E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t xml:space="preserve">Заправка картриджа для МФУ </w:t>
            </w:r>
            <w:proofErr w:type="spellStart"/>
            <w:r>
              <w:rPr>
                <w:rFonts w:ascii="Arial" w:hAnsi="Arial" w:cs="Arial"/>
              </w:rPr>
              <w:t>Pantum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M6550NW</w:t>
            </w:r>
            <w:proofErr w:type="spellEnd"/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ED2D" w14:textId="77777777" w:rsidR="00CC460E" w:rsidRDefault="00CC460E" w:rsidP="00CC460E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CF88" w14:textId="77777777" w:rsidR="00CC460E" w:rsidRPr="00766C75" w:rsidRDefault="00CC460E" w:rsidP="00CC460E">
            <w:pPr>
              <w:jc w:val="both"/>
            </w:pPr>
            <w:r w:rsidRPr="00766C75">
              <w:t>штука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7BBB" w14:textId="77777777" w:rsidR="00CC460E" w:rsidRPr="00766C75" w:rsidRDefault="00CC460E" w:rsidP="00CC460E">
            <w:pPr>
              <w:jc w:val="both"/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A148" w14:textId="77777777" w:rsidR="00CC460E" w:rsidRPr="00766C75" w:rsidRDefault="00CC460E" w:rsidP="00CC460E">
            <w:pPr>
              <w:jc w:val="both"/>
            </w:pPr>
          </w:p>
        </w:tc>
      </w:tr>
      <w:tr w:rsidR="00CC460E" w:rsidRPr="00766C75" w14:paraId="0463B0DD" w14:textId="77777777" w:rsidTr="00CC460E">
        <w:trPr>
          <w:trHeight w:val="402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BF12" w14:textId="77777777" w:rsidR="00CC460E" w:rsidRPr="00766C75" w:rsidRDefault="00CC460E" w:rsidP="00CC460E">
            <w:pPr>
              <w:jc w:val="both"/>
            </w:pPr>
            <w:r w:rsidRPr="00766C75">
              <w:t>4</w:t>
            </w:r>
          </w:p>
        </w:tc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AFEB55" w14:textId="77777777" w:rsidR="00CC460E" w:rsidRPr="00BE31F9" w:rsidRDefault="00CC460E" w:rsidP="00CC460E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t>Заправка картриджа для МФУ Canon i-</w:t>
            </w:r>
            <w:proofErr w:type="spellStart"/>
            <w:r>
              <w:rPr>
                <w:rFonts w:ascii="Arial" w:hAnsi="Arial" w:cs="Arial"/>
              </w:rPr>
              <w:t>SENSYS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MF237w</w:t>
            </w:r>
            <w:proofErr w:type="spellEnd"/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F4E4" w14:textId="77777777" w:rsidR="00CC460E" w:rsidRDefault="00CC460E" w:rsidP="00CC460E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C6F1" w14:textId="77777777" w:rsidR="00CC460E" w:rsidRPr="00766C75" w:rsidRDefault="00CC460E" w:rsidP="00CC460E">
            <w:pPr>
              <w:jc w:val="both"/>
            </w:pPr>
            <w:r w:rsidRPr="00766C75">
              <w:t>штука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C58C" w14:textId="77777777" w:rsidR="00CC460E" w:rsidRPr="00766C75" w:rsidRDefault="00CC460E" w:rsidP="00CC460E">
            <w:pPr>
              <w:jc w:val="both"/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5F6" w14:textId="77777777" w:rsidR="00CC460E" w:rsidRPr="00766C75" w:rsidRDefault="00CC460E" w:rsidP="00CC460E">
            <w:pPr>
              <w:jc w:val="both"/>
            </w:pPr>
          </w:p>
        </w:tc>
      </w:tr>
      <w:tr w:rsidR="00CC460E" w:rsidRPr="00766C75" w14:paraId="0DFAEF32" w14:textId="77777777" w:rsidTr="00CC460E">
        <w:trPr>
          <w:trHeight w:val="408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B060" w14:textId="77777777" w:rsidR="00CC460E" w:rsidRPr="00766C75" w:rsidRDefault="00CC460E" w:rsidP="00CC460E">
            <w:pPr>
              <w:jc w:val="both"/>
            </w:pPr>
            <w:r w:rsidRPr="00766C75">
              <w:t>5</w:t>
            </w:r>
          </w:p>
        </w:tc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6F4584" w14:textId="77777777" w:rsidR="00CC460E" w:rsidRPr="00BE31F9" w:rsidRDefault="00CC460E" w:rsidP="00CC460E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t xml:space="preserve">Заправка картриджа для МФУ Kyocera </w:t>
            </w:r>
            <w:proofErr w:type="spellStart"/>
            <w:r>
              <w:rPr>
                <w:rFonts w:ascii="Arial" w:hAnsi="Arial" w:cs="Arial"/>
              </w:rPr>
              <w:t>FS-1025MF</w:t>
            </w:r>
            <w:proofErr w:type="spellEnd"/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7E" w14:textId="77777777" w:rsidR="00CC460E" w:rsidRDefault="00CC460E" w:rsidP="00CC460E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D1B" w14:textId="77777777" w:rsidR="00CC460E" w:rsidRPr="00766C75" w:rsidRDefault="00CC460E" w:rsidP="00CC460E">
            <w:pPr>
              <w:jc w:val="both"/>
            </w:pPr>
            <w:r w:rsidRPr="00766C75">
              <w:t>штука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9A12" w14:textId="77777777" w:rsidR="00CC460E" w:rsidRPr="00766C75" w:rsidRDefault="00CC460E" w:rsidP="00CC460E">
            <w:pPr>
              <w:jc w:val="both"/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8A6" w14:textId="77777777" w:rsidR="00CC460E" w:rsidRPr="00766C75" w:rsidRDefault="00CC460E" w:rsidP="00CC460E">
            <w:pPr>
              <w:jc w:val="both"/>
            </w:pPr>
          </w:p>
        </w:tc>
      </w:tr>
      <w:tr w:rsidR="00CC460E" w:rsidRPr="00766C75" w14:paraId="1523A332" w14:textId="77777777" w:rsidTr="00CC460E">
        <w:trPr>
          <w:trHeight w:val="414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0F0D" w14:textId="77777777" w:rsidR="00CC460E" w:rsidRPr="00766C75" w:rsidRDefault="00CC460E" w:rsidP="00CC460E">
            <w:pPr>
              <w:jc w:val="both"/>
            </w:pPr>
            <w:r w:rsidRPr="00766C75">
              <w:t>6</w:t>
            </w:r>
          </w:p>
        </w:tc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C96745" w14:textId="77777777" w:rsidR="00CC460E" w:rsidRPr="00BE31F9" w:rsidRDefault="00CC460E" w:rsidP="00CC460E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t xml:space="preserve">Заправка картриджа для МФУ Kyocera </w:t>
            </w:r>
            <w:proofErr w:type="spellStart"/>
            <w:r>
              <w:rPr>
                <w:rFonts w:ascii="Arial" w:hAnsi="Arial" w:cs="Arial"/>
              </w:rPr>
              <w:t>M2040dn</w:t>
            </w:r>
            <w:proofErr w:type="spellEnd"/>
            <w:r>
              <w:rPr>
                <w:rFonts w:ascii="Arial" w:hAnsi="Arial" w:cs="Arial"/>
              </w:rPr>
              <w:t xml:space="preserve"> (2540)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484" w14:textId="77777777" w:rsidR="00CC460E" w:rsidRDefault="00CC460E" w:rsidP="00CC460E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DEEF" w14:textId="77777777" w:rsidR="00CC460E" w:rsidRPr="00766C75" w:rsidRDefault="00CC460E" w:rsidP="00CC460E">
            <w:pPr>
              <w:jc w:val="both"/>
            </w:pPr>
            <w:r w:rsidRPr="00766C75">
              <w:t>штука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4EB6" w14:textId="77777777" w:rsidR="00CC460E" w:rsidRPr="00766C75" w:rsidRDefault="00CC460E" w:rsidP="00CC460E">
            <w:pPr>
              <w:jc w:val="both"/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9ECB" w14:textId="77777777" w:rsidR="00CC460E" w:rsidRPr="00766C75" w:rsidRDefault="00CC460E" w:rsidP="00CC460E">
            <w:pPr>
              <w:jc w:val="both"/>
            </w:pPr>
          </w:p>
        </w:tc>
      </w:tr>
      <w:tr w:rsidR="00CC460E" w:rsidRPr="00766C75" w14:paraId="11F4E353" w14:textId="77777777" w:rsidTr="00CC460E">
        <w:trPr>
          <w:trHeight w:val="414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79A7" w14:textId="77777777" w:rsidR="00CC460E" w:rsidRPr="00766C75" w:rsidRDefault="00CC460E" w:rsidP="00CC460E">
            <w:pPr>
              <w:jc w:val="both"/>
            </w:pPr>
            <w:r w:rsidRPr="00766C75">
              <w:t>7</w:t>
            </w:r>
          </w:p>
        </w:tc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9FAFE4" w14:textId="77777777" w:rsidR="00CC460E" w:rsidRPr="00BE31F9" w:rsidRDefault="00CC460E" w:rsidP="00CC460E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t xml:space="preserve">Заправка картриджа для МФУ </w:t>
            </w:r>
            <w:proofErr w:type="spellStart"/>
            <w:r>
              <w:rPr>
                <w:rFonts w:ascii="Arial" w:hAnsi="Arial" w:cs="Arial"/>
              </w:rPr>
              <w:t>HP</w:t>
            </w:r>
            <w:proofErr w:type="spellEnd"/>
            <w:r>
              <w:rPr>
                <w:rFonts w:ascii="Arial" w:hAnsi="Arial" w:cs="Arial"/>
              </w:rPr>
              <w:t xml:space="preserve"> LaserJet PRO </w:t>
            </w:r>
            <w:proofErr w:type="spellStart"/>
            <w:r>
              <w:rPr>
                <w:rFonts w:ascii="Arial" w:hAnsi="Arial" w:cs="Arial"/>
              </w:rPr>
              <w:t>MFP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М227</w:t>
            </w:r>
            <w:proofErr w:type="spellEnd"/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AED2" w14:textId="77777777" w:rsidR="00CC460E" w:rsidRDefault="00CC460E" w:rsidP="00CC460E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84D5" w14:textId="77777777" w:rsidR="00CC460E" w:rsidRPr="00766C75" w:rsidRDefault="00CC460E" w:rsidP="00CC460E">
            <w:pPr>
              <w:jc w:val="both"/>
            </w:pPr>
            <w:r w:rsidRPr="00766C75">
              <w:t>штука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15A" w14:textId="77777777" w:rsidR="00CC460E" w:rsidRPr="00766C75" w:rsidRDefault="00CC460E" w:rsidP="00CC460E">
            <w:pPr>
              <w:jc w:val="both"/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9899" w14:textId="77777777" w:rsidR="00CC460E" w:rsidRPr="00766C75" w:rsidRDefault="00CC460E" w:rsidP="00CC460E">
            <w:pPr>
              <w:jc w:val="both"/>
            </w:pPr>
          </w:p>
        </w:tc>
      </w:tr>
      <w:tr w:rsidR="00CC460E" w:rsidRPr="00766C75" w14:paraId="0C73260C" w14:textId="77777777" w:rsidTr="00CC460E">
        <w:trPr>
          <w:trHeight w:val="414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B466" w14:textId="77777777" w:rsidR="00CC460E" w:rsidRPr="00766C75" w:rsidRDefault="00CC460E" w:rsidP="00CC460E">
            <w:pPr>
              <w:jc w:val="both"/>
            </w:pPr>
            <w:r w:rsidRPr="00766C75">
              <w:t>8</w:t>
            </w:r>
          </w:p>
        </w:tc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32B7AB" w14:textId="77777777" w:rsidR="00CC460E" w:rsidRPr="00BE31F9" w:rsidRDefault="00CC460E" w:rsidP="00CC460E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t xml:space="preserve">Заправка картриджа для Принтера  </w:t>
            </w:r>
            <w:proofErr w:type="spellStart"/>
            <w:r>
              <w:rPr>
                <w:rFonts w:ascii="Arial" w:hAnsi="Arial" w:cs="Arial"/>
              </w:rPr>
              <w:t>HP</w:t>
            </w:r>
            <w:proofErr w:type="spellEnd"/>
            <w:r>
              <w:rPr>
                <w:rFonts w:ascii="Arial" w:hAnsi="Arial" w:cs="Arial"/>
              </w:rPr>
              <w:t xml:space="preserve"> Laser Jet Pro Enterprise </w:t>
            </w:r>
            <w:proofErr w:type="spellStart"/>
            <w:r>
              <w:rPr>
                <w:rFonts w:ascii="Arial" w:hAnsi="Arial" w:cs="Arial"/>
              </w:rPr>
              <w:t>M506dn</w:t>
            </w:r>
            <w:proofErr w:type="spellEnd"/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1CD2" w14:textId="77777777" w:rsidR="00CC460E" w:rsidRDefault="00CC460E" w:rsidP="00CC460E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8E4F" w14:textId="77777777" w:rsidR="00CC460E" w:rsidRPr="00766C75" w:rsidRDefault="00CC460E" w:rsidP="00CC460E">
            <w:pPr>
              <w:jc w:val="both"/>
            </w:pPr>
            <w:r w:rsidRPr="00766C75">
              <w:t>штука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6DBA" w14:textId="77777777" w:rsidR="00CC460E" w:rsidRPr="00766C75" w:rsidRDefault="00CC460E" w:rsidP="00CC460E">
            <w:pPr>
              <w:jc w:val="both"/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A2A" w14:textId="77777777" w:rsidR="00CC460E" w:rsidRPr="00766C75" w:rsidRDefault="00CC460E" w:rsidP="00CC460E">
            <w:pPr>
              <w:jc w:val="both"/>
            </w:pPr>
          </w:p>
        </w:tc>
      </w:tr>
      <w:tr w:rsidR="00CC460E" w:rsidRPr="00766C75" w14:paraId="045A72B4" w14:textId="77777777" w:rsidTr="00CC460E">
        <w:trPr>
          <w:trHeight w:val="414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4658" w14:textId="77777777" w:rsidR="00CC460E" w:rsidRPr="00766C75" w:rsidRDefault="00CC460E" w:rsidP="00CC460E">
            <w:pPr>
              <w:jc w:val="both"/>
            </w:pPr>
            <w:r w:rsidRPr="00766C75">
              <w:t>9</w:t>
            </w:r>
          </w:p>
        </w:tc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A26959" w14:textId="77777777" w:rsidR="00CC460E" w:rsidRPr="00BE31F9" w:rsidRDefault="00CC460E" w:rsidP="00CC460E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t xml:space="preserve">Заправка картриджа для Принтера  </w:t>
            </w:r>
            <w:proofErr w:type="spellStart"/>
            <w:r>
              <w:rPr>
                <w:rFonts w:ascii="Arial" w:hAnsi="Arial" w:cs="Arial"/>
              </w:rPr>
              <w:t>HP</w:t>
            </w:r>
            <w:proofErr w:type="spellEnd"/>
            <w:r>
              <w:rPr>
                <w:rFonts w:ascii="Arial" w:hAnsi="Arial" w:cs="Arial"/>
              </w:rPr>
              <w:t xml:space="preserve"> Laser Jet </w:t>
            </w:r>
            <w:proofErr w:type="spellStart"/>
            <w:r>
              <w:rPr>
                <w:rFonts w:ascii="Arial" w:hAnsi="Arial" w:cs="Arial"/>
              </w:rPr>
              <w:t>P2035</w:t>
            </w:r>
            <w:proofErr w:type="spellEnd"/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4AD5" w14:textId="77777777" w:rsidR="00CC460E" w:rsidRDefault="00CC460E" w:rsidP="00CC460E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9C82" w14:textId="77777777" w:rsidR="00CC460E" w:rsidRPr="00766C75" w:rsidRDefault="00CC460E" w:rsidP="00CC460E">
            <w:pPr>
              <w:jc w:val="both"/>
            </w:pPr>
            <w:r w:rsidRPr="00766C75">
              <w:t>штука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D382" w14:textId="77777777" w:rsidR="00CC460E" w:rsidRPr="00766C75" w:rsidRDefault="00CC460E" w:rsidP="00CC460E">
            <w:pPr>
              <w:jc w:val="both"/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097B" w14:textId="77777777" w:rsidR="00CC460E" w:rsidRPr="00766C75" w:rsidRDefault="00CC460E" w:rsidP="00CC460E">
            <w:pPr>
              <w:jc w:val="both"/>
            </w:pPr>
          </w:p>
        </w:tc>
      </w:tr>
      <w:tr w:rsidR="00CC460E" w:rsidRPr="00766C75" w14:paraId="5664BAD1" w14:textId="77777777" w:rsidTr="00CC460E">
        <w:trPr>
          <w:trHeight w:val="414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0DA7" w14:textId="77777777" w:rsidR="00CC460E" w:rsidRPr="00766C75" w:rsidRDefault="00CC460E" w:rsidP="00CC460E">
            <w:pPr>
              <w:jc w:val="both"/>
            </w:pPr>
            <w:r w:rsidRPr="00766C75">
              <w:t>10</w:t>
            </w:r>
          </w:p>
        </w:tc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EB843B" w14:textId="77777777" w:rsidR="00CC460E" w:rsidRPr="00BE31F9" w:rsidRDefault="00CC460E" w:rsidP="00CC460E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t xml:space="preserve">Заправка картриджа для МФУ Kyocera  </w:t>
            </w:r>
            <w:proofErr w:type="spellStart"/>
            <w:r>
              <w:rPr>
                <w:rFonts w:ascii="Arial" w:hAnsi="Arial" w:cs="Arial"/>
              </w:rPr>
              <w:t>ECOSYS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М4132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idn</w:t>
            </w:r>
            <w:proofErr w:type="spellEnd"/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86A0" w14:textId="77777777" w:rsidR="00CC460E" w:rsidRDefault="00CC460E" w:rsidP="00CC460E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94FF" w14:textId="77777777" w:rsidR="00CC460E" w:rsidRPr="00766C75" w:rsidRDefault="00CC460E" w:rsidP="00CC460E">
            <w:pPr>
              <w:jc w:val="both"/>
            </w:pPr>
            <w:r w:rsidRPr="00766C75">
              <w:t>штука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D1A1" w14:textId="77777777" w:rsidR="00CC460E" w:rsidRPr="00766C75" w:rsidRDefault="00CC460E" w:rsidP="00CC460E">
            <w:pPr>
              <w:jc w:val="both"/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E2E8" w14:textId="77777777" w:rsidR="00CC460E" w:rsidRPr="00766C75" w:rsidRDefault="00CC460E" w:rsidP="00CC460E">
            <w:pPr>
              <w:jc w:val="both"/>
            </w:pPr>
          </w:p>
        </w:tc>
      </w:tr>
      <w:tr w:rsidR="00CC460E" w:rsidRPr="00766C75" w14:paraId="23070156" w14:textId="77777777" w:rsidTr="00CC460E">
        <w:trPr>
          <w:trHeight w:val="477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CA46" w14:textId="77777777" w:rsidR="00CC460E" w:rsidRPr="00766C75" w:rsidRDefault="00CC460E" w:rsidP="00C82A7E">
            <w:pPr>
              <w:jc w:val="both"/>
            </w:pPr>
            <w:r w:rsidRPr="00766C75"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E448" w14:textId="77777777" w:rsidR="00CC460E" w:rsidRPr="00766C75" w:rsidRDefault="00CC460E" w:rsidP="00C82A7E">
            <w:pPr>
              <w:jc w:val="both"/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5394" w14:textId="77777777" w:rsidR="00CC460E" w:rsidRPr="00766C75" w:rsidRDefault="00CC460E" w:rsidP="00C82A7E">
            <w:pPr>
              <w:jc w:val="both"/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422A" w14:textId="77777777" w:rsidR="00CC460E" w:rsidRPr="00766C75" w:rsidRDefault="00CC460E" w:rsidP="00C82A7E">
            <w:pPr>
              <w:jc w:val="both"/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173A" w14:textId="77777777" w:rsidR="00CC460E" w:rsidRPr="00766C75" w:rsidRDefault="00CC460E" w:rsidP="00C82A7E">
            <w:pPr>
              <w:jc w:val="both"/>
            </w:pPr>
          </w:p>
        </w:tc>
      </w:tr>
    </w:tbl>
    <w:p w14:paraId="5ECAFE0E" w14:textId="77777777" w:rsidR="00766C75" w:rsidRPr="00766C75" w:rsidRDefault="00766C75" w:rsidP="00766C75">
      <w:pPr>
        <w:jc w:val="both"/>
        <w:rPr>
          <w:bCs/>
        </w:rPr>
      </w:pPr>
    </w:p>
    <w:p w14:paraId="2C8159AC" w14:textId="77777777" w:rsidR="00766C75" w:rsidRPr="00766C75" w:rsidRDefault="00766C75" w:rsidP="00766C75">
      <w:pPr>
        <w:jc w:val="both"/>
        <w:rPr>
          <w:bCs/>
        </w:rPr>
      </w:pPr>
    </w:p>
    <w:p w14:paraId="7959D540" w14:textId="77777777" w:rsidR="00766C75" w:rsidRPr="00766C75" w:rsidRDefault="00766C75" w:rsidP="00766C75">
      <w:pPr>
        <w:jc w:val="both"/>
        <w:rPr>
          <w:bCs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550"/>
      </w:tblGrid>
      <w:tr w:rsidR="00EC06DC" w:rsidRPr="00766C75" w14:paraId="1070872F" w14:textId="77777777" w:rsidTr="00766C75">
        <w:tc>
          <w:tcPr>
            <w:tcW w:w="4740" w:type="dxa"/>
            <w:hideMark/>
          </w:tcPr>
          <w:p w14:paraId="0656FA2E" w14:textId="77777777" w:rsidR="00EC06DC" w:rsidRPr="00766C75" w:rsidRDefault="00EC06DC" w:rsidP="00EC06DC">
            <w:pPr>
              <w:jc w:val="both"/>
              <w:rPr>
                <w:bCs/>
              </w:rPr>
            </w:pPr>
            <w:r w:rsidRPr="00A00A99">
              <w:t>ЗАКАЗЧИК:</w:t>
            </w:r>
          </w:p>
        </w:tc>
        <w:tc>
          <w:tcPr>
            <w:tcW w:w="4550" w:type="dxa"/>
            <w:hideMark/>
          </w:tcPr>
          <w:p w14:paraId="51C868FD" w14:textId="77777777" w:rsidR="00EC06DC" w:rsidRPr="00766C75" w:rsidRDefault="00EC06DC" w:rsidP="00EC06DC">
            <w:pPr>
              <w:jc w:val="both"/>
              <w:rPr>
                <w:bCs/>
              </w:rPr>
            </w:pPr>
            <w:r w:rsidRPr="00A00A99">
              <w:t>ИСПОЛНИТЕЛЬ:</w:t>
            </w:r>
          </w:p>
        </w:tc>
      </w:tr>
      <w:tr w:rsidR="00EC06DC" w:rsidRPr="00766C75" w14:paraId="3850649D" w14:textId="77777777" w:rsidTr="00766C75">
        <w:tc>
          <w:tcPr>
            <w:tcW w:w="4740" w:type="dxa"/>
            <w:hideMark/>
          </w:tcPr>
          <w:p w14:paraId="47FEBE50" w14:textId="77777777" w:rsidR="00EC06DC" w:rsidRPr="00A00A99" w:rsidRDefault="00EC06DC" w:rsidP="00EC06DC">
            <w:pPr>
              <w:jc w:val="both"/>
            </w:pPr>
            <w:r w:rsidRPr="00A00A99">
              <w:t>Руководитель</w:t>
            </w:r>
          </w:p>
          <w:p w14:paraId="12D7CB4C" w14:textId="77777777" w:rsidR="00EC06DC" w:rsidRPr="00766C75" w:rsidRDefault="00EC06DC" w:rsidP="00EC06DC">
            <w:pPr>
              <w:jc w:val="both"/>
              <w:rPr>
                <w:bCs/>
              </w:rPr>
            </w:pPr>
            <w:r w:rsidRPr="00A00A99">
              <w:t>(должность)</w:t>
            </w:r>
          </w:p>
        </w:tc>
        <w:tc>
          <w:tcPr>
            <w:tcW w:w="4550" w:type="dxa"/>
            <w:hideMark/>
          </w:tcPr>
          <w:p w14:paraId="7B9ED9FA" w14:textId="77777777" w:rsidR="00EC06DC" w:rsidRPr="00A00A99" w:rsidRDefault="00EC06DC" w:rsidP="00EC06DC">
            <w:pPr>
              <w:jc w:val="both"/>
            </w:pPr>
          </w:p>
          <w:p w14:paraId="181D54F1" w14:textId="77777777" w:rsidR="00EC06DC" w:rsidRPr="00766C75" w:rsidRDefault="00EC06DC" w:rsidP="00EC06DC">
            <w:pPr>
              <w:jc w:val="both"/>
              <w:rPr>
                <w:bCs/>
              </w:rPr>
            </w:pPr>
            <w:r w:rsidRPr="00A00A99">
              <w:t>(должность)</w:t>
            </w:r>
          </w:p>
        </w:tc>
      </w:tr>
      <w:tr w:rsidR="00EC06DC" w:rsidRPr="00766C75" w14:paraId="514A96EA" w14:textId="77777777" w:rsidTr="00766C75">
        <w:tc>
          <w:tcPr>
            <w:tcW w:w="4740" w:type="dxa"/>
            <w:hideMark/>
          </w:tcPr>
          <w:p w14:paraId="7F30A450" w14:textId="77777777" w:rsidR="00EC06DC" w:rsidRPr="00A00A99" w:rsidRDefault="00EC06DC" w:rsidP="00EC06DC">
            <w:pPr>
              <w:jc w:val="both"/>
            </w:pPr>
            <w:r w:rsidRPr="00A00A99">
              <w:t>__________________</w:t>
            </w:r>
            <w:proofErr w:type="spellStart"/>
            <w:r w:rsidRPr="00A00A99">
              <w:t>Н.Н</w:t>
            </w:r>
            <w:proofErr w:type="spellEnd"/>
            <w:r w:rsidRPr="00A00A99">
              <w:t>. Пономарев</w:t>
            </w:r>
          </w:p>
          <w:p w14:paraId="081C83A2" w14:textId="77777777" w:rsidR="00EC06DC" w:rsidRPr="00766C75" w:rsidRDefault="00EC06DC" w:rsidP="00EC06DC">
            <w:pPr>
              <w:jc w:val="both"/>
              <w:rPr>
                <w:bCs/>
              </w:rPr>
            </w:pPr>
            <w:r w:rsidRPr="00A00A99">
              <w:t>(подпись, фамилия и инициалы)</w:t>
            </w:r>
          </w:p>
        </w:tc>
        <w:tc>
          <w:tcPr>
            <w:tcW w:w="4550" w:type="dxa"/>
            <w:hideMark/>
          </w:tcPr>
          <w:p w14:paraId="48F286FD" w14:textId="77777777" w:rsidR="00EC06DC" w:rsidRPr="00A00A99" w:rsidRDefault="00EC06DC" w:rsidP="00EC06DC">
            <w:pPr>
              <w:jc w:val="both"/>
            </w:pPr>
            <w:r w:rsidRPr="00A00A99">
              <w:t xml:space="preserve">____________________ </w:t>
            </w:r>
          </w:p>
          <w:p w14:paraId="1B316709" w14:textId="77777777" w:rsidR="00EC06DC" w:rsidRPr="00766C75" w:rsidRDefault="00EC06DC" w:rsidP="00EC06DC">
            <w:pPr>
              <w:jc w:val="both"/>
              <w:rPr>
                <w:bCs/>
              </w:rPr>
            </w:pPr>
            <w:r w:rsidRPr="00A00A99">
              <w:t>(подпись, фамилия и инициалы)</w:t>
            </w:r>
          </w:p>
        </w:tc>
      </w:tr>
      <w:tr w:rsidR="00EC06DC" w:rsidRPr="00766C75" w14:paraId="1C9E1EAF" w14:textId="77777777" w:rsidTr="00766C75">
        <w:tc>
          <w:tcPr>
            <w:tcW w:w="4740" w:type="dxa"/>
            <w:hideMark/>
          </w:tcPr>
          <w:p w14:paraId="358C7643" w14:textId="77777777" w:rsidR="00EC06DC" w:rsidRPr="00766C75" w:rsidRDefault="00EC06DC" w:rsidP="00EC06DC">
            <w:pPr>
              <w:jc w:val="both"/>
              <w:rPr>
                <w:bCs/>
              </w:rPr>
            </w:pPr>
            <w:r w:rsidRPr="00A00A99">
              <w:t>__ _____________ 20__ г.</w:t>
            </w:r>
          </w:p>
        </w:tc>
        <w:tc>
          <w:tcPr>
            <w:tcW w:w="4550" w:type="dxa"/>
            <w:hideMark/>
          </w:tcPr>
          <w:p w14:paraId="68A1A75A" w14:textId="77777777" w:rsidR="00EC06DC" w:rsidRPr="00766C75" w:rsidRDefault="00EC06DC" w:rsidP="00EC06DC">
            <w:pPr>
              <w:jc w:val="both"/>
              <w:rPr>
                <w:bCs/>
              </w:rPr>
            </w:pPr>
            <w:r w:rsidRPr="00A00A99">
              <w:t>__ _____________ 20__ г.</w:t>
            </w:r>
          </w:p>
        </w:tc>
      </w:tr>
      <w:tr w:rsidR="00EC06DC" w:rsidRPr="00766C75" w14:paraId="5DCE1B30" w14:textId="77777777" w:rsidTr="00766C75">
        <w:tc>
          <w:tcPr>
            <w:tcW w:w="4740" w:type="dxa"/>
            <w:hideMark/>
          </w:tcPr>
          <w:p w14:paraId="790BE421" w14:textId="77777777" w:rsidR="00EC06DC" w:rsidRPr="00766C75" w:rsidRDefault="00EC06DC" w:rsidP="00EC06DC">
            <w:pPr>
              <w:jc w:val="both"/>
              <w:rPr>
                <w:bCs/>
              </w:rPr>
            </w:pPr>
            <w:proofErr w:type="spellStart"/>
            <w:r w:rsidRPr="00A00A99">
              <w:t>М.П</w:t>
            </w:r>
            <w:proofErr w:type="spellEnd"/>
            <w:r w:rsidRPr="00A00A99">
              <w:t>. (при наличии печати)</w:t>
            </w:r>
          </w:p>
        </w:tc>
        <w:tc>
          <w:tcPr>
            <w:tcW w:w="4550" w:type="dxa"/>
            <w:hideMark/>
          </w:tcPr>
          <w:p w14:paraId="583BCDE8" w14:textId="77777777" w:rsidR="00EC06DC" w:rsidRDefault="00EC06DC" w:rsidP="00EC06DC">
            <w:pPr>
              <w:jc w:val="both"/>
            </w:pPr>
            <w:proofErr w:type="spellStart"/>
            <w:r w:rsidRPr="00A00A99">
              <w:t>М.П</w:t>
            </w:r>
            <w:proofErr w:type="spellEnd"/>
            <w:r w:rsidRPr="00A00A99">
              <w:t>. (при наличии печати)</w:t>
            </w:r>
          </w:p>
          <w:p w14:paraId="09572A4E" w14:textId="77777777" w:rsidR="00EC06DC" w:rsidRDefault="00EC06DC" w:rsidP="00EC06DC">
            <w:pPr>
              <w:jc w:val="both"/>
            </w:pPr>
          </w:p>
          <w:p w14:paraId="6FFEB0D3" w14:textId="77777777" w:rsidR="00EC06DC" w:rsidRDefault="00EC06DC" w:rsidP="00EC06DC">
            <w:pPr>
              <w:jc w:val="both"/>
            </w:pPr>
          </w:p>
          <w:p w14:paraId="18D27B3A" w14:textId="77777777" w:rsidR="00EC06DC" w:rsidRPr="00766C75" w:rsidRDefault="00EC06DC" w:rsidP="00EC06DC">
            <w:pPr>
              <w:jc w:val="both"/>
              <w:rPr>
                <w:bCs/>
              </w:rPr>
            </w:pPr>
          </w:p>
        </w:tc>
      </w:tr>
    </w:tbl>
    <w:p w14:paraId="46F5E657" w14:textId="77777777" w:rsidR="00766C75" w:rsidRPr="00766C75" w:rsidRDefault="00766C75" w:rsidP="00766C75">
      <w:pPr>
        <w:jc w:val="right"/>
      </w:pPr>
      <w:r w:rsidRPr="00766C75">
        <w:lastRenderedPageBreak/>
        <w:t>Приложение № 2</w:t>
      </w:r>
    </w:p>
    <w:p w14:paraId="629272A4" w14:textId="77777777" w:rsidR="00766C75" w:rsidRPr="00766C75" w:rsidRDefault="00766C75" w:rsidP="00766C75">
      <w:pPr>
        <w:jc w:val="right"/>
      </w:pPr>
      <w:r w:rsidRPr="00766C75">
        <w:t xml:space="preserve">к </w:t>
      </w:r>
      <w:r w:rsidR="00CC460E">
        <w:t>К</w:t>
      </w:r>
      <w:r w:rsidRPr="00766C75">
        <w:t xml:space="preserve">онтракту </w:t>
      </w:r>
    </w:p>
    <w:p w14:paraId="2744F205" w14:textId="77777777" w:rsidR="00766C75" w:rsidRPr="00766C75" w:rsidRDefault="00766C75" w:rsidP="00766C75">
      <w:pPr>
        <w:jc w:val="right"/>
      </w:pPr>
      <w:r w:rsidRPr="00766C75">
        <w:t>№</w:t>
      </w:r>
      <w:r>
        <w:t>__________________________</w:t>
      </w:r>
    </w:p>
    <w:p w14:paraId="1B0567A3" w14:textId="77777777" w:rsidR="00766C75" w:rsidRPr="00766C75" w:rsidRDefault="00766C75" w:rsidP="00766C75">
      <w:pPr>
        <w:jc w:val="right"/>
      </w:pPr>
      <w:r w:rsidRPr="00766C75">
        <w:t xml:space="preserve"> от___________ </w:t>
      </w:r>
    </w:p>
    <w:p w14:paraId="39658612" w14:textId="77777777" w:rsidR="00766C75" w:rsidRPr="00766C75" w:rsidRDefault="00766C75" w:rsidP="00766C75">
      <w:pPr>
        <w:jc w:val="both"/>
      </w:pPr>
    </w:p>
    <w:p w14:paraId="06D540AD" w14:textId="77777777" w:rsidR="00766C75" w:rsidRPr="00766C75" w:rsidRDefault="00766C75" w:rsidP="00766C75">
      <w:pPr>
        <w:jc w:val="both"/>
      </w:pPr>
    </w:p>
    <w:p w14:paraId="3E1EE20C" w14:textId="77777777" w:rsidR="00766C75" w:rsidRPr="00766C75" w:rsidRDefault="00766C75" w:rsidP="00766C75">
      <w:pPr>
        <w:jc w:val="center"/>
        <w:rPr>
          <w:b/>
        </w:rPr>
      </w:pPr>
      <w:r w:rsidRPr="00766C75">
        <w:rPr>
          <w:b/>
        </w:rPr>
        <w:t>Описание объекта закупки</w:t>
      </w:r>
    </w:p>
    <w:p w14:paraId="41D2BEDA" w14:textId="77777777" w:rsidR="00766C75" w:rsidRPr="00766C75" w:rsidRDefault="00766C75" w:rsidP="00766C75">
      <w:pPr>
        <w:jc w:val="both"/>
        <w:rPr>
          <w:b/>
        </w:rPr>
      </w:pPr>
    </w:p>
    <w:p w14:paraId="4CF07887" w14:textId="77777777" w:rsidR="00CC460E" w:rsidRPr="00B068F7" w:rsidRDefault="00CC460E" w:rsidP="00CC460E">
      <w:pPr>
        <w:jc w:val="center"/>
        <w:rPr>
          <w:b/>
          <w:bCs/>
          <w:caps/>
        </w:rPr>
      </w:pPr>
      <w:r w:rsidRPr="00B068F7">
        <w:rPr>
          <w:b/>
          <w:bCs/>
          <w:caps/>
        </w:rPr>
        <w:t>Техническое задание</w:t>
      </w:r>
    </w:p>
    <w:p w14:paraId="404CA9E3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>Целью настоящего технического задания является оказания услуг по заправке картриджей.</w:t>
      </w:r>
    </w:p>
    <w:p w14:paraId="581E30F2" w14:textId="77777777" w:rsidR="00CC460E" w:rsidRPr="00B068F7" w:rsidRDefault="00CC460E" w:rsidP="00CC460E">
      <w:pPr>
        <w:numPr>
          <w:ilvl w:val="0"/>
          <w:numId w:val="12"/>
        </w:numPr>
        <w:jc w:val="center"/>
        <w:rPr>
          <w:b/>
          <w:bCs/>
        </w:rPr>
      </w:pPr>
      <w:r w:rsidRPr="00B068F7">
        <w:rPr>
          <w:b/>
          <w:bCs/>
          <w:caps/>
        </w:rPr>
        <w:t>т</w:t>
      </w:r>
      <w:r w:rsidRPr="00B068F7">
        <w:rPr>
          <w:b/>
          <w:bCs/>
        </w:rPr>
        <w:t xml:space="preserve">ребования к </w:t>
      </w:r>
      <w:r>
        <w:rPr>
          <w:b/>
          <w:bCs/>
        </w:rPr>
        <w:t>выполнению работ</w:t>
      </w:r>
      <w:r w:rsidRPr="00B068F7">
        <w:rPr>
          <w:b/>
          <w:bCs/>
        </w:rPr>
        <w:t>.</w:t>
      </w:r>
    </w:p>
    <w:p w14:paraId="194898B2" w14:textId="77777777" w:rsidR="00CC460E" w:rsidRPr="00B068F7" w:rsidRDefault="00CC460E" w:rsidP="00CC460E">
      <w:pPr>
        <w:numPr>
          <w:ilvl w:val="1"/>
          <w:numId w:val="12"/>
        </w:numPr>
        <w:tabs>
          <w:tab w:val="left" w:pos="426"/>
          <w:tab w:val="left" w:pos="851"/>
        </w:tabs>
        <w:ind w:hanging="562"/>
        <w:jc w:val="both"/>
      </w:pPr>
      <w:r w:rsidRPr="00B068F7">
        <w:rPr>
          <w:b/>
          <w:bCs/>
          <w:shd w:val="clear" w:color="auto" w:fill="FFFFFF"/>
          <w:lang w:eastAsia="en-US"/>
        </w:rPr>
        <w:t>Место оказания услуг:</w:t>
      </w:r>
      <w:r w:rsidRPr="00B068F7">
        <w:rPr>
          <w:lang w:eastAsia="en-US"/>
        </w:rPr>
        <w:t xml:space="preserve"> </w:t>
      </w:r>
    </w:p>
    <w:p w14:paraId="1116A3E8" w14:textId="77777777" w:rsidR="00CC460E" w:rsidRDefault="00CC460E" w:rsidP="00CC460E">
      <w:pPr>
        <w:ind w:firstLine="709"/>
        <w:jc w:val="both"/>
        <w:rPr>
          <w:color w:val="000000"/>
          <w:spacing w:val="1"/>
        </w:rPr>
      </w:pPr>
      <w:r w:rsidRPr="0024677C">
        <w:t>Приемка пустых картриджей и возврат заправленных картриджей осуществляется Исполнителем по адресу места нахождения Заказчика</w:t>
      </w:r>
      <w:r>
        <w:rPr>
          <w:lang w:eastAsia="en-US"/>
        </w:rPr>
        <w:t xml:space="preserve">: </w:t>
      </w:r>
      <w:r>
        <w:rPr>
          <w:color w:val="000000"/>
          <w:spacing w:val="1"/>
        </w:rPr>
        <w:t>Российская Федерация, 400001, Волгоградская область, г. Волгоград, ул. Профсоюзная, дом 30, 3 этаж</w:t>
      </w:r>
    </w:p>
    <w:p w14:paraId="2C9ABA73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>Услуги, которые по техническим причинам по указанному адресу оказать не представляется возможным, данные услуги оказываются на территории Исполнителя. Срок оказания услуг, которые оказываются на территории Исполнителя, не должен превышать 5 рабочих дней по одному картриджу любой модели.</w:t>
      </w:r>
    </w:p>
    <w:p w14:paraId="46EF85F9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При оказании услуг на территории Исполнителя составляется: </w:t>
      </w:r>
    </w:p>
    <w:p w14:paraId="6DF38423" w14:textId="77777777" w:rsidR="00CC460E" w:rsidRDefault="00CC460E" w:rsidP="00CC460E">
      <w:pPr>
        <w:numPr>
          <w:ilvl w:val="0"/>
          <w:numId w:val="13"/>
        </w:numPr>
        <w:jc w:val="both"/>
        <w:rPr>
          <w:lang w:eastAsia="en-US"/>
        </w:rPr>
      </w:pPr>
      <w:r w:rsidRPr="00C72691">
        <w:rPr>
          <w:lang w:eastAsia="en-US"/>
        </w:rPr>
        <w:t>акт передачи-приема товара</w:t>
      </w:r>
      <w:r>
        <w:rPr>
          <w:lang w:eastAsia="en-US"/>
        </w:rPr>
        <w:t>;</w:t>
      </w:r>
    </w:p>
    <w:p w14:paraId="32211506" w14:textId="77777777" w:rsidR="00CC460E" w:rsidRPr="00C72691" w:rsidRDefault="00CC460E" w:rsidP="00CC460E">
      <w:pPr>
        <w:numPr>
          <w:ilvl w:val="0"/>
          <w:numId w:val="13"/>
        </w:numPr>
        <w:jc w:val="both"/>
        <w:rPr>
          <w:lang w:eastAsia="en-US"/>
        </w:rPr>
      </w:pPr>
      <w:r>
        <w:rPr>
          <w:lang w:eastAsia="en-US"/>
        </w:rPr>
        <w:t>расписка Исполнителя об ответственном хранении товара.</w:t>
      </w:r>
    </w:p>
    <w:p w14:paraId="3A3046A5" w14:textId="77777777" w:rsidR="00CC460E" w:rsidRPr="00C14545" w:rsidRDefault="00CC460E" w:rsidP="00CC460E">
      <w:pPr>
        <w:numPr>
          <w:ilvl w:val="0"/>
          <w:numId w:val="12"/>
        </w:numPr>
        <w:jc w:val="center"/>
        <w:rPr>
          <w:b/>
          <w:bCs/>
          <w:lang w:eastAsia="en-US"/>
        </w:rPr>
      </w:pPr>
      <w:r w:rsidRPr="00C14545">
        <w:rPr>
          <w:b/>
          <w:bCs/>
          <w:lang w:eastAsia="en-US"/>
        </w:rPr>
        <w:t xml:space="preserve">Требования к </w:t>
      </w:r>
      <w:r>
        <w:rPr>
          <w:b/>
          <w:bCs/>
          <w:lang w:eastAsia="en-US"/>
        </w:rPr>
        <w:t>оказанным услугам</w:t>
      </w:r>
      <w:r w:rsidRPr="00C14545">
        <w:rPr>
          <w:b/>
          <w:bCs/>
          <w:lang w:eastAsia="en-US"/>
        </w:rPr>
        <w:t>.</w:t>
      </w:r>
    </w:p>
    <w:p w14:paraId="6912FC02" w14:textId="77777777" w:rsidR="00CC460E" w:rsidRPr="00C72691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>Услуги оказываются</w:t>
      </w:r>
      <w:r w:rsidRPr="00C72691">
        <w:rPr>
          <w:lang w:eastAsia="en-US"/>
        </w:rPr>
        <w:t xml:space="preserve"> Исполнителем в соответствии с требованиями нормативно-технической документации завода-изготовителя копировальной техники по проведению регламентных работ и замене расходных материалов, а также внеплановых работ.</w:t>
      </w:r>
    </w:p>
    <w:p w14:paraId="185AD14A" w14:textId="77777777" w:rsidR="00CC460E" w:rsidRPr="00C72691" w:rsidRDefault="00CC460E" w:rsidP="00CC460E">
      <w:pPr>
        <w:ind w:firstLine="709"/>
        <w:jc w:val="both"/>
        <w:rPr>
          <w:lang w:eastAsia="en-US"/>
        </w:rPr>
      </w:pPr>
      <w:r w:rsidRPr="00C72691">
        <w:rPr>
          <w:lang w:eastAsia="en-US"/>
        </w:rPr>
        <w:t>Доставку запасных частей и расходных материалов (по необходимости) до места ремонта силами Исполнителя.</w:t>
      </w:r>
    </w:p>
    <w:p w14:paraId="6F1BC152" w14:textId="77777777" w:rsidR="00CC460E" w:rsidRDefault="00CC460E" w:rsidP="00CC460E">
      <w:pPr>
        <w:ind w:firstLine="709"/>
        <w:jc w:val="both"/>
        <w:rPr>
          <w:lang w:eastAsia="en-US"/>
        </w:rPr>
      </w:pPr>
      <w:r w:rsidRPr="00C72691">
        <w:rPr>
          <w:lang w:eastAsia="en-US"/>
        </w:rPr>
        <w:t>Перемещение копировальной техники с объекта Заказчика в целях диагностики и ремонта (по необходимости) силами Исполнителя. Перемещение копировальной техники на объект Заказчика после ее диагностики и ремонта (по необходимости) силами Исполнителя.</w:t>
      </w:r>
    </w:p>
    <w:p w14:paraId="16D464E5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Исполнитель осуществляет заправку картриджей, указанных в Приложении. Исполнитель должен проводить заправку картриджей в соответствии с технической документацией завода-изготовителя для каждого типа оборудования по фактической потребности и заявке Заказчика, переданной в письменной форме, или электронной почтой или факсимильной связи. Исполнитель обеспечивает выполнение заявки в течение 3 (трех) рабочих дней с момента ее получения. Исполнитель предоставляет Заказчику картриджи на время ремонта или заправки. </w:t>
      </w:r>
    </w:p>
    <w:p w14:paraId="6D2F73A4" w14:textId="77777777" w:rsidR="00CC460E" w:rsidRPr="008F490B" w:rsidRDefault="00CC460E" w:rsidP="00CC460E">
      <w:pPr>
        <w:ind w:firstLine="709"/>
        <w:jc w:val="both"/>
        <w:rPr>
          <w:i/>
          <w:iCs/>
          <w:u w:val="single"/>
          <w:lang w:eastAsia="en-US"/>
        </w:rPr>
      </w:pPr>
      <w:r w:rsidRPr="008F490B">
        <w:rPr>
          <w:i/>
          <w:iCs/>
          <w:u w:val="single"/>
          <w:lang w:eastAsia="en-US"/>
        </w:rPr>
        <w:t>Работы по заправке картриджа должны включать в себя:</w:t>
      </w:r>
    </w:p>
    <w:p w14:paraId="50743B3C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Разборка картриджа (без сверления и деформаций корпуса).</w:t>
      </w:r>
    </w:p>
    <w:p w14:paraId="161152ED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Полную очистку от старого тонера с использованием ионизированного сжатого воздуха.</w:t>
      </w:r>
    </w:p>
    <w:p w14:paraId="31A717AE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Технологическая обработка всех деталей, подвергающихся износу (очистка сжатым воздухом, промывка, полировка специальными растворами и жидкостями, смазка соответствующих деталей).</w:t>
      </w:r>
    </w:p>
    <w:p w14:paraId="72442FEC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Заполнение тонером. Количество наполняемости тонера заправленного картриджа должно составлять не менее 100% от количества наполняемости тонера фирмы-производителя картриджа с учетом плотности (количество страниц указано с учетом 5% заполнения страницы).</w:t>
      </w:r>
    </w:p>
    <w:p w14:paraId="3CEF560A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Многоуровневое тестирование картриджа.</w:t>
      </w:r>
    </w:p>
    <w:p w14:paraId="44C4874A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Установка запорной чеки.</w:t>
      </w:r>
    </w:p>
    <w:p w14:paraId="4286EA90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Нанесение индивидуальной защитной наклейки.</w:t>
      </w:r>
    </w:p>
    <w:p w14:paraId="4CE1777E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Упаковка картриджа в светонепроницаемый герметичный пакет, и/или противоударный контейнер, и/или коробку.</w:t>
      </w:r>
    </w:p>
    <w:p w14:paraId="00B20D2C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Маркировку упаковки в соответствии с типом картриджа. </w:t>
      </w:r>
    </w:p>
    <w:p w14:paraId="49AFEFC8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Работы по восстановлению картриджа должны включать в себя:</w:t>
      </w:r>
    </w:p>
    <w:p w14:paraId="7D8E983B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Разборка картриджа (без сверления и деформаций корпуса).</w:t>
      </w:r>
    </w:p>
    <w:p w14:paraId="62730D29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Замена всех изношенных деталей.</w:t>
      </w:r>
    </w:p>
    <w:p w14:paraId="72CCD64D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Снятие остаточного электрического заряда. </w:t>
      </w:r>
    </w:p>
    <w:p w14:paraId="37464434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Заполнение тонером черного цвета. Количество наполняемости тонера заправленного картриджа должно составлять, не менее 100% от количества наполняемости тонера фирмы-производителя картриджа с учетом плотности (количество страниц указано с учетом 5% заполнения страницы).</w:t>
      </w:r>
    </w:p>
    <w:p w14:paraId="1DB35F07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Многоуровневое тестирование картриджа.</w:t>
      </w:r>
    </w:p>
    <w:p w14:paraId="055144BF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Установка запорной чеки.</w:t>
      </w:r>
    </w:p>
    <w:p w14:paraId="19C70584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Нанесение индивидуальной защитной наклейки.</w:t>
      </w:r>
    </w:p>
    <w:p w14:paraId="032B604A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Упаковка картриджа в светонепроницаемый герметичный пакет, и/или противоударный контейнер, и/или коробку.</w:t>
      </w:r>
    </w:p>
    <w:p w14:paraId="3219A75D" w14:textId="77777777" w:rsidR="00CC460E" w:rsidRDefault="00CC460E" w:rsidP="00CC460E">
      <w:pPr>
        <w:numPr>
          <w:ilvl w:val="1"/>
          <w:numId w:val="12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Маркировку упаковки в соответствии с типом картриджа.</w:t>
      </w:r>
    </w:p>
    <w:p w14:paraId="1D366246" w14:textId="77777777" w:rsidR="00CC460E" w:rsidRPr="00C14545" w:rsidRDefault="00CC460E" w:rsidP="00CC460E">
      <w:pPr>
        <w:numPr>
          <w:ilvl w:val="0"/>
          <w:numId w:val="12"/>
        </w:numPr>
        <w:jc w:val="center"/>
        <w:rPr>
          <w:b/>
          <w:bCs/>
          <w:lang w:eastAsia="en-US"/>
        </w:rPr>
      </w:pPr>
      <w:r w:rsidRPr="00C14545">
        <w:rPr>
          <w:b/>
          <w:bCs/>
          <w:lang w:eastAsia="en-US"/>
        </w:rPr>
        <w:t xml:space="preserve">Предоставление гарантии на </w:t>
      </w:r>
      <w:r>
        <w:rPr>
          <w:b/>
          <w:bCs/>
          <w:lang w:eastAsia="en-US"/>
        </w:rPr>
        <w:t>оказанные услуги</w:t>
      </w:r>
      <w:r w:rsidRPr="00C14545">
        <w:rPr>
          <w:b/>
          <w:bCs/>
          <w:lang w:eastAsia="en-US"/>
        </w:rPr>
        <w:t>.</w:t>
      </w:r>
    </w:p>
    <w:p w14:paraId="4A64C67C" w14:textId="77777777" w:rsidR="00CC460E" w:rsidRPr="00C14545" w:rsidRDefault="00CC460E" w:rsidP="00CC460E">
      <w:pPr>
        <w:ind w:firstLine="709"/>
        <w:jc w:val="both"/>
        <w:rPr>
          <w:lang w:eastAsia="en-US"/>
        </w:rPr>
      </w:pPr>
      <w:r w:rsidRPr="00C14545">
        <w:rPr>
          <w:lang w:eastAsia="en-US"/>
        </w:rPr>
        <w:t xml:space="preserve">Исполнитель предоставляет гарантию на </w:t>
      </w:r>
      <w:r>
        <w:rPr>
          <w:lang w:eastAsia="en-US"/>
        </w:rPr>
        <w:t>оказанные услуги</w:t>
      </w:r>
      <w:r w:rsidRPr="00C14545">
        <w:rPr>
          <w:lang w:eastAsia="en-US"/>
        </w:rPr>
        <w:t xml:space="preserve">, которая включает в себя бесплатный ремонт и замену деталей, которые возникли по вине Исполнителя из-за некачественного </w:t>
      </w:r>
      <w:r>
        <w:rPr>
          <w:lang w:eastAsia="en-US"/>
        </w:rPr>
        <w:t>оказания услуг</w:t>
      </w:r>
      <w:r w:rsidRPr="00C14545">
        <w:rPr>
          <w:lang w:eastAsia="en-US"/>
        </w:rPr>
        <w:t>, или из-за заводских дефектов запасных частей.</w:t>
      </w:r>
    </w:p>
    <w:p w14:paraId="171F5F96" w14:textId="77777777" w:rsidR="00CC460E" w:rsidRPr="00C72691" w:rsidRDefault="00CC460E" w:rsidP="00CC460E">
      <w:pPr>
        <w:ind w:firstLine="709"/>
        <w:jc w:val="both"/>
        <w:rPr>
          <w:lang w:eastAsia="en-US"/>
        </w:rPr>
      </w:pPr>
      <w:r w:rsidRPr="00C72691">
        <w:rPr>
          <w:lang w:eastAsia="en-US"/>
        </w:rPr>
        <w:t>Исполнитель обязуется предоставить гарантию качества:</w:t>
      </w:r>
    </w:p>
    <w:p w14:paraId="29A2BD7C" w14:textId="77777777" w:rsidR="00CC460E" w:rsidRDefault="00CC460E" w:rsidP="00CC460E">
      <w:pPr>
        <w:ind w:firstLine="709"/>
        <w:jc w:val="both"/>
        <w:rPr>
          <w:lang w:eastAsia="en-US"/>
        </w:rPr>
      </w:pPr>
      <w:r w:rsidRPr="00C72691">
        <w:rPr>
          <w:lang w:eastAsia="en-US"/>
        </w:rPr>
        <w:t xml:space="preserve">-  на установленные запасные части, расходные материалы и на </w:t>
      </w:r>
      <w:r>
        <w:rPr>
          <w:lang w:eastAsia="en-US"/>
        </w:rPr>
        <w:t>оказанные услуги</w:t>
      </w:r>
      <w:r w:rsidRPr="00C72691">
        <w:rPr>
          <w:lang w:eastAsia="en-US"/>
        </w:rPr>
        <w:t xml:space="preserve">, до окончания сроков эксплуатации установленных запасных частей, расходных материалов и </w:t>
      </w:r>
      <w:r>
        <w:rPr>
          <w:lang w:eastAsia="en-US"/>
        </w:rPr>
        <w:t>оказанных услуг</w:t>
      </w:r>
      <w:r w:rsidRPr="00C72691">
        <w:rPr>
          <w:lang w:eastAsia="en-US"/>
        </w:rPr>
        <w:t xml:space="preserve">, с момента подписания Акта приема-передачи </w:t>
      </w:r>
      <w:r>
        <w:rPr>
          <w:lang w:eastAsia="en-US"/>
        </w:rPr>
        <w:t>оказанных услуг</w:t>
      </w:r>
      <w:r w:rsidRPr="00C72691">
        <w:rPr>
          <w:lang w:eastAsia="en-US"/>
        </w:rPr>
        <w:t>.</w:t>
      </w:r>
    </w:p>
    <w:p w14:paraId="634BF62B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>Исполнитель должен гарантировать, что услуги будут оказаны в полном объеме и надлежащего качества. Качество оказываемых услуг должно соответствовать требованиям законодательства РФ, регламентирующего оказание услуг по предмету электронного аукциона, отвечать требованиям безопасности жизни и здоровья человека, и требованиям настоящего документа. Ресурс и качество печати не должны уступать аналогичному картриджу оригинального производителя.</w:t>
      </w:r>
    </w:p>
    <w:p w14:paraId="742FAB55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>Исполнитель должен задекларировать, что все используемые запасные части, комплектующие и расходные материалы являются новыми, не бывшими в употреблении.</w:t>
      </w:r>
    </w:p>
    <w:p w14:paraId="63CCC24E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Объем гарантии качества – в случае, если после выполнения заправки картриджей выявлены недостатки или произошла такая же поломка картриджа в течение гарантийного срока или в процессе выполнения работ Исполнитель допустил отступления от условий контракта, ухудшившее качество выполненных работ, то Исполнитель обязан в течение 3 (трех) рабочих дней устранить обнаруженные недостатки без дополнительной оплаты, своими силами, средствами и за свой счет. Гарантия на оказанные услуги составляет, не менее 6 месяцев. </w:t>
      </w:r>
    </w:p>
    <w:p w14:paraId="41470FDD" w14:textId="77777777" w:rsidR="00CC460E" w:rsidRPr="00C72691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>Исполнитель должен гарантировать отсутствие поломок печатающего устройства по вине заправленного/восстановленного картриджа. В случае возникновения таких поломок по вине картриджа, Исполнитель должен своими силами и за свой счет произвести ремонт/замену печатающего устройства Заказчика. В случае наступления гарантийных обязательств Исполнитель должен предоставить на время ремонта подменное печатающее устройство, соответствующее по техническим характеристикам вышедшему из строя.</w:t>
      </w:r>
    </w:p>
    <w:p w14:paraId="5E386FD8" w14:textId="77777777" w:rsidR="00CC460E" w:rsidRPr="00C14545" w:rsidRDefault="00CC460E" w:rsidP="00CC460E">
      <w:pPr>
        <w:ind w:firstLine="709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4. </w:t>
      </w:r>
      <w:r w:rsidRPr="00C14545">
        <w:rPr>
          <w:b/>
          <w:bCs/>
          <w:lang w:eastAsia="en-US"/>
        </w:rPr>
        <w:t xml:space="preserve">Срок </w:t>
      </w:r>
      <w:r>
        <w:rPr>
          <w:b/>
          <w:bCs/>
          <w:lang w:eastAsia="en-US"/>
        </w:rPr>
        <w:t>оказания услуг</w:t>
      </w:r>
      <w:r w:rsidRPr="00C14545">
        <w:rPr>
          <w:b/>
          <w:bCs/>
          <w:lang w:eastAsia="en-US"/>
        </w:rPr>
        <w:t>:</w:t>
      </w:r>
    </w:p>
    <w:p w14:paraId="36279426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>Услуги оказываются</w:t>
      </w:r>
      <w:r w:rsidRPr="00C72691">
        <w:rPr>
          <w:lang w:eastAsia="en-US"/>
        </w:rPr>
        <w:t xml:space="preserve"> Исполнителем со дня подписания Контракта по </w:t>
      </w:r>
      <w:r>
        <w:rPr>
          <w:lang w:eastAsia="en-US"/>
        </w:rPr>
        <w:t>01.12.2026</w:t>
      </w:r>
      <w:r w:rsidRPr="00C72691">
        <w:rPr>
          <w:lang w:eastAsia="en-US"/>
        </w:rPr>
        <w:t xml:space="preserve"> года включительно.</w:t>
      </w:r>
    </w:p>
    <w:p w14:paraId="276B581D" w14:textId="77777777" w:rsidR="00CC460E" w:rsidRDefault="00CC460E" w:rsidP="00CC460E">
      <w:pPr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Услуги по заправке картриджей оказываются Исполнителем по заявкам поданным Заказчиком.</w:t>
      </w:r>
    </w:p>
    <w:p w14:paraId="5C200FFF" w14:textId="77777777" w:rsidR="00CC460E" w:rsidRDefault="00CC460E" w:rsidP="00CC460E">
      <w:pPr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Заявка на оказание услуг может быть передана в письменной форме, или электронной почтой или факсимильной связью.</w:t>
      </w:r>
    </w:p>
    <w:p w14:paraId="5512A412" w14:textId="77777777" w:rsidR="00CC460E" w:rsidRDefault="00CC460E" w:rsidP="00CC460E">
      <w:pPr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Исполнитель обеспечивает выполнение заявки в течение 3 (трех) рабочих дней с момента ее получения.</w:t>
      </w:r>
    </w:p>
    <w:p w14:paraId="472D18BC" w14:textId="77777777" w:rsidR="00CC460E" w:rsidRDefault="00CC460E" w:rsidP="00CC460E">
      <w:pPr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Начало оказания услуг - с даты заключения настоящего Контракта.</w:t>
      </w:r>
    </w:p>
    <w:p w14:paraId="281AC81A" w14:textId="77777777" w:rsidR="00CC460E" w:rsidRDefault="00CC460E" w:rsidP="00CC460E">
      <w:pPr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Срок окончания исполнения контракта – 31 декабря 2026 года.</w:t>
      </w:r>
    </w:p>
    <w:p w14:paraId="267B6530" w14:textId="77777777" w:rsidR="00CC460E" w:rsidRPr="008F490B" w:rsidRDefault="00CC460E" w:rsidP="00CC460E">
      <w:pPr>
        <w:ind w:firstLine="709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5. </w:t>
      </w:r>
      <w:r w:rsidRPr="008F490B">
        <w:rPr>
          <w:b/>
          <w:bCs/>
          <w:lang w:eastAsia="en-US"/>
        </w:rPr>
        <w:t>Т</w:t>
      </w:r>
      <w:r>
        <w:rPr>
          <w:b/>
          <w:bCs/>
          <w:lang w:eastAsia="en-US"/>
        </w:rPr>
        <w:t>ребования к</w:t>
      </w:r>
      <w:r w:rsidRPr="008F490B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заправленным и</w:t>
      </w:r>
      <w:r w:rsidRPr="008F490B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восстановленным</w:t>
      </w:r>
      <w:r w:rsidRPr="008F490B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картриджам</w:t>
      </w:r>
      <w:r w:rsidRPr="008F490B">
        <w:rPr>
          <w:b/>
          <w:bCs/>
          <w:lang w:eastAsia="en-US"/>
        </w:rPr>
        <w:t>.</w:t>
      </w:r>
    </w:p>
    <w:p w14:paraId="66E5B0CF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>Внешний вид заправленного (восстановленного) картриджа должен быть без дефектов и явных видимых поломок, без следов высыпания тонера.</w:t>
      </w:r>
    </w:p>
    <w:p w14:paraId="14BCF541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>Заправленные (восстановленные) картриджи должны иметь индивидуальную упаковку, обеспечивающую их безопасную транспортировку и хранение, иметь антистатические свойства, обеспечивать изоляцию светового потока с вложенной распечаткой тестовой страницы работы картриджа; на упаковке должна стоять маркировка заправленного картриджа с указанием его типа.</w:t>
      </w:r>
    </w:p>
    <w:p w14:paraId="3019825A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>Наличие внутри упаковки каждого картриджа тестового отпечатка, подтверждающего качество заправки обязательно. На отпечатках не должно быть дефектов изображения, размытого или нечеткого изображения, пятен, точек, фона, в том числе и на обратной стороне отпечатка.</w:t>
      </w:r>
    </w:p>
    <w:p w14:paraId="5DAA71F6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>Внутри упаковки не должны присутствовать частицы красящего материала (тонера).</w:t>
      </w:r>
    </w:p>
    <w:p w14:paraId="6EE2DE34" w14:textId="77777777" w:rsidR="00CC460E" w:rsidRDefault="00CC460E" w:rsidP="00CC460E">
      <w:pPr>
        <w:ind w:firstLine="709"/>
        <w:jc w:val="both"/>
        <w:rPr>
          <w:lang w:eastAsia="en-US"/>
        </w:rPr>
      </w:pPr>
      <w:r>
        <w:rPr>
          <w:lang w:eastAsia="en-US"/>
        </w:rPr>
        <w:t>На корпусе каждого картриджа должна присутствовать индивидуальная защитная наклейка для индикации несанкционированной подмены (замены) картриджа.</w:t>
      </w:r>
    </w:p>
    <w:p w14:paraId="10736A0E" w14:textId="77777777" w:rsidR="00766C75" w:rsidRPr="00766C75" w:rsidRDefault="00766C75" w:rsidP="00766C75">
      <w:pPr>
        <w:jc w:val="both"/>
      </w:pPr>
    </w:p>
    <w:p w14:paraId="36B8439F" w14:textId="77777777" w:rsidR="00766C75" w:rsidRPr="00766C75" w:rsidRDefault="00766C75" w:rsidP="00766C75">
      <w:pPr>
        <w:jc w:val="both"/>
        <w:rPr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50"/>
      </w:tblGrid>
      <w:tr w:rsidR="00EC06DC" w:rsidRPr="00A00A99" w14:paraId="045186D0" w14:textId="77777777" w:rsidTr="00C82A7E">
        <w:tc>
          <w:tcPr>
            <w:tcW w:w="4479" w:type="dxa"/>
            <w:hideMark/>
          </w:tcPr>
          <w:p w14:paraId="56070EDD" w14:textId="77777777" w:rsidR="00EC06DC" w:rsidRPr="00A00A99" w:rsidRDefault="00EC06DC" w:rsidP="00C82A7E">
            <w:pPr>
              <w:jc w:val="both"/>
            </w:pPr>
            <w:r w:rsidRPr="00A00A99">
              <w:t>ЗАКАЗЧИК:</w:t>
            </w:r>
          </w:p>
        </w:tc>
        <w:tc>
          <w:tcPr>
            <w:tcW w:w="4550" w:type="dxa"/>
            <w:hideMark/>
          </w:tcPr>
          <w:p w14:paraId="67D227E6" w14:textId="77777777" w:rsidR="00EC06DC" w:rsidRPr="00A00A99" w:rsidRDefault="00EC06DC" w:rsidP="00C82A7E">
            <w:pPr>
              <w:jc w:val="both"/>
            </w:pPr>
            <w:r w:rsidRPr="00A00A99">
              <w:t>ИСПОЛНИТЕЛЬ:</w:t>
            </w:r>
          </w:p>
        </w:tc>
      </w:tr>
      <w:tr w:rsidR="00EC06DC" w:rsidRPr="00A00A99" w14:paraId="35529E81" w14:textId="77777777" w:rsidTr="00C82A7E">
        <w:trPr>
          <w:trHeight w:val="495"/>
        </w:trPr>
        <w:tc>
          <w:tcPr>
            <w:tcW w:w="4479" w:type="dxa"/>
            <w:hideMark/>
          </w:tcPr>
          <w:p w14:paraId="46AD8E63" w14:textId="77777777" w:rsidR="00EC06DC" w:rsidRPr="00A00A99" w:rsidRDefault="00EC06DC" w:rsidP="00C82A7E">
            <w:pPr>
              <w:jc w:val="both"/>
            </w:pPr>
            <w:r w:rsidRPr="00A00A99">
              <w:t>Руководитель</w:t>
            </w:r>
          </w:p>
          <w:p w14:paraId="0B3C47FB" w14:textId="77777777" w:rsidR="00EC06DC" w:rsidRPr="00A00A99" w:rsidRDefault="00EC06DC" w:rsidP="00C82A7E">
            <w:pPr>
              <w:jc w:val="both"/>
            </w:pPr>
            <w:r w:rsidRPr="00A00A99">
              <w:t>(должность)</w:t>
            </w:r>
          </w:p>
        </w:tc>
        <w:tc>
          <w:tcPr>
            <w:tcW w:w="4550" w:type="dxa"/>
          </w:tcPr>
          <w:p w14:paraId="22A21DC2" w14:textId="77777777" w:rsidR="00EC06DC" w:rsidRPr="00A00A99" w:rsidRDefault="00EC06DC" w:rsidP="00C82A7E">
            <w:pPr>
              <w:jc w:val="both"/>
            </w:pPr>
          </w:p>
          <w:p w14:paraId="405C7072" w14:textId="77777777" w:rsidR="00EC06DC" w:rsidRPr="00A00A99" w:rsidRDefault="00EC06DC" w:rsidP="00C82A7E">
            <w:pPr>
              <w:jc w:val="both"/>
            </w:pPr>
            <w:r w:rsidRPr="00A00A99">
              <w:t>(должность)</w:t>
            </w:r>
          </w:p>
        </w:tc>
      </w:tr>
      <w:tr w:rsidR="00EC06DC" w:rsidRPr="00A00A99" w14:paraId="530242DB" w14:textId="77777777" w:rsidTr="00C82A7E">
        <w:tc>
          <w:tcPr>
            <w:tcW w:w="4479" w:type="dxa"/>
            <w:hideMark/>
          </w:tcPr>
          <w:p w14:paraId="3D979394" w14:textId="77777777" w:rsidR="00EC06DC" w:rsidRPr="00A00A99" w:rsidRDefault="00EC06DC" w:rsidP="00C82A7E">
            <w:pPr>
              <w:jc w:val="both"/>
            </w:pPr>
            <w:r w:rsidRPr="00A00A99">
              <w:t>__________________</w:t>
            </w:r>
            <w:proofErr w:type="spellStart"/>
            <w:r w:rsidRPr="00A00A99">
              <w:t>Н.Н</w:t>
            </w:r>
            <w:proofErr w:type="spellEnd"/>
            <w:r w:rsidRPr="00A00A99">
              <w:t>. Пономарев</w:t>
            </w:r>
          </w:p>
          <w:p w14:paraId="7B057100" w14:textId="77777777" w:rsidR="00EC06DC" w:rsidRPr="00A00A99" w:rsidRDefault="00EC06DC" w:rsidP="00C82A7E">
            <w:pPr>
              <w:jc w:val="both"/>
            </w:pPr>
            <w:r w:rsidRPr="00A00A99">
              <w:t>(подпись, фамилия и инициалы)</w:t>
            </w:r>
          </w:p>
        </w:tc>
        <w:tc>
          <w:tcPr>
            <w:tcW w:w="4550" w:type="dxa"/>
            <w:hideMark/>
          </w:tcPr>
          <w:p w14:paraId="1ACCFDD8" w14:textId="77777777" w:rsidR="00EC06DC" w:rsidRPr="00A00A99" w:rsidRDefault="00EC06DC" w:rsidP="00C82A7E">
            <w:pPr>
              <w:jc w:val="both"/>
            </w:pPr>
            <w:r w:rsidRPr="00A00A99">
              <w:t xml:space="preserve">____________________ </w:t>
            </w:r>
          </w:p>
          <w:p w14:paraId="45331039" w14:textId="77777777" w:rsidR="00EC06DC" w:rsidRPr="00A00A99" w:rsidRDefault="00EC06DC" w:rsidP="00C82A7E">
            <w:pPr>
              <w:jc w:val="both"/>
            </w:pPr>
            <w:r w:rsidRPr="00A00A99">
              <w:t>(подпись, фамилия и инициалы)</w:t>
            </w:r>
          </w:p>
        </w:tc>
      </w:tr>
      <w:tr w:rsidR="00EC06DC" w:rsidRPr="00A00A99" w14:paraId="03997911" w14:textId="77777777" w:rsidTr="00C82A7E">
        <w:tc>
          <w:tcPr>
            <w:tcW w:w="4479" w:type="dxa"/>
            <w:hideMark/>
          </w:tcPr>
          <w:p w14:paraId="18CBB7D5" w14:textId="77777777" w:rsidR="00EC06DC" w:rsidRPr="00A00A99" w:rsidRDefault="00EC06DC" w:rsidP="00C82A7E">
            <w:pPr>
              <w:jc w:val="both"/>
            </w:pPr>
            <w:r w:rsidRPr="00A00A99">
              <w:t>__ _____________ 20__ г.</w:t>
            </w:r>
          </w:p>
        </w:tc>
        <w:tc>
          <w:tcPr>
            <w:tcW w:w="4550" w:type="dxa"/>
            <w:hideMark/>
          </w:tcPr>
          <w:p w14:paraId="5A582BE9" w14:textId="77777777" w:rsidR="00EC06DC" w:rsidRPr="00A00A99" w:rsidRDefault="00EC06DC" w:rsidP="00C82A7E">
            <w:pPr>
              <w:jc w:val="both"/>
            </w:pPr>
            <w:r w:rsidRPr="00A00A99">
              <w:t>__ _____________ 20__ г.</w:t>
            </w:r>
          </w:p>
        </w:tc>
      </w:tr>
      <w:tr w:rsidR="00EC06DC" w:rsidRPr="00A00A99" w14:paraId="1D66ABD7" w14:textId="77777777" w:rsidTr="00C82A7E">
        <w:tc>
          <w:tcPr>
            <w:tcW w:w="4479" w:type="dxa"/>
            <w:hideMark/>
          </w:tcPr>
          <w:p w14:paraId="31C63879" w14:textId="77777777" w:rsidR="00EC06DC" w:rsidRPr="00A00A99" w:rsidRDefault="00EC06DC" w:rsidP="00C82A7E">
            <w:pPr>
              <w:jc w:val="both"/>
            </w:pPr>
            <w:proofErr w:type="spellStart"/>
            <w:r w:rsidRPr="00A00A99">
              <w:t>М.П</w:t>
            </w:r>
            <w:proofErr w:type="spellEnd"/>
            <w:r w:rsidRPr="00A00A99">
              <w:t>. (при наличии печати)</w:t>
            </w:r>
          </w:p>
        </w:tc>
        <w:tc>
          <w:tcPr>
            <w:tcW w:w="4550" w:type="dxa"/>
            <w:hideMark/>
          </w:tcPr>
          <w:p w14:paraId="1C7155BF" w14:textId="77777777" w:rsidR="00EC06DC" w:rsidRDefault="00EC06DC" w:rsidP="00C82A7E">
            <w:pPr>
              <w:jc w:val="both"/>
            </w:pPr>
            <w:proofErr w:type="spellStart"/>
            <w:r w:rsidRPr="00A00A99">
              <w:t>М.П</w:t>
            </w:r>
            <w:proofErr w:type="spellEnd"/>
            <w:r w:rsidRPr="00A00A99">
              <w:t>. (при наличии печати)</w:t>
            </w:r>
          </w:p>
          <w:p w14:paraId="42F3476B" w14:textId="77777777" w:rsidR="00EC06DC" w:rsidRDefault="00EC06DC" w:rsidP="00C82A7E">
            <w:pPr>
              <w:jc w:val="both"/>
            </w:pPr>
          </w:p>
          <w:p w14:paraId="0A07B535" w14:textId="77777777" w:rsidR="00EC06DC" w:rsidRDefault="00EC06DC" w:rsidP="00C82A7E">
            <w:pPr>
              <w:jc w:val="both"/>
            </w:pPr>
          </w:p>
          <w:p w14:paraId="64BF63DB" w14:textId="77777777" w:rsidR="00EC06DC" w:rsidRPr="00A00A99" w:rsidRDefault="00EC06DC" w:rsidP="00C82A7E">
            <w:pPr>
              <w:jc w:val="both"/>
            </w:pPr>
          </w:p>
        </w:tc>
      </w:tr>
    </w:tbl>
    <w:p w14:paraId="06DB246F" w14:textId="77777777" w:rsidR="009749A3" w:rsidRPr="009749A3" w:rsidRDefault="009749A3" w:rsidP="00C1637F">
      <w:pPr>
        <w:jc w:val="both"/>
      </w:pPr>
    </w:p>
    <w:sectPr w:rsidR="009749A3" w:rsidRPr="009749A3" w:rsidSect="00C1637F">
      <w:headerReference w:type="even" r:id="rId8"/>
      <w:headerReference w:type="default" r:id="rId9"/>
      <w:endnotePr>
        <w:numFmt w:val="decimal"/>
      </w:end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1615" w14:textId="77777777" w:rsidR="00C82A7E" w:rsidRDefault="00C82A7E">
      <w:r>
        <w:separator/>
      </w:r>
    </w:p>
  </w:endnote>
  <w:endnote w:type="continuationSeparator" w:id="0">
    <w:p w14:paraId="1CB8D462" w14:textId="77777777" w:rsidR="00C82A7E" w:rsidRDefault="00C8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9124" w14:textId="77777777" w:rsidR="00C82A7E" w:rsidRDefault="00C82A7E">
      <w:r>
        <w:separator/>
      </w:r>
    </w:p>
  </w:footnote>
  <w:footnote w:type="continuationSeparator" w:id="0">
    <w:p w14:paraId="5E4C23A5" w14:textId="77777777" w:rsidR="00C82A7E" w:rsidRDefault="00C8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0412" w14:textId="77777777" w:rsidR="006A5753" w:rsidRDefault="006A5753" w:rsidP="006A575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E75F07E" w14:textId="77777777" w:rsidR="006A5753" w:rsidRDefault="006A5753" w:rsidP="006A5753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C55E" w14:textId="77777777" w:rsidR="006A5753" w:rsidRDefault="006A5753" w:rsidP="006A575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61EA2">
      <w:rPr>
        <w:rStyle w:val="aa"/>
        <w:noProof/>
      </w:rPr>
      <w:t>2</w:t>
    </w:r>
    <w:r>
      <w:rPr>
        <w:rStyle w:val="aa"/>
      </w:rPr>
      <w:fldChar w:fldCharType="end"/>
    </w:r>
  </w:p>
  <w:p w14:paraId="4F8D5A40" w14:textId="77777777" w:rsidR="006A5753" w:rsidRDefault="006A5753" w:rsidP="006A575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B0D"/>
    <w:multiLevelType w:val="hybridMultilevel"/>
    <w:tmpl w:val="86C498FC"/>
    <w:lvl w:ilvl="0" w:tplc="D4AEB14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F175E"/>
    <w:multiLevelType w:val="hybridMultilevel"/>
    <w:tmpl w:val="1A128D68"/>
    <w:lvl w:ilvl="0" w:tplc="447228F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070F6">
      <w:numFmt w:val="none"/>
      <w:lvlText w:val=""/>
      <w:lvlJc w:val="left"/>
      <w:pPr>
        <w:tabs>
          <w:tab w:val="num" w:pos="360"/>
        </w:tabs>
      </w:pPr>
    </w:lvl>
    <w:lvl w:ilvl="2" w:tplc="0E5E9A8C">
      <w:numFmt w:val="none"/>
      <w:lvlText w:val=""/>
      <w:lvlJc w:val="left"/>
      <w:pPr>
        <w:tabs>
          <w:tab w:val="num" w:pos="360"/>
        </w:tabs>
      </w:pPr>
    </w:lvl>
    <w:lvl w:ilvl="3" w:tplc="5AE8F5CC">
      <w:numFmt w:val="none"/>
      <w:lvlText w:val=""/>
      <w:lvlJc w:val="left"/>
      <w:pPr>
        <w:tabs>
          <w:tab w:val="num" w:pos="360"/>
        </w:tabs>
      </w:pPr>
    </w:lvl>
    <w:lvl w:ilvl="4" w:tplc="3174AF42">
      <w:numFmt w:val="none"/>
      <w:lvlText w:val=""/>
      <w:lvlJc w:val="left"/>
      <w:pPr>
        <w:tabs>
          <w:tab w:val="num" w:pos="360"/>
        </w:tabs>
      </w:pPr>
    </w:lvl>
    <w:lvl w:ilvl="5" w:tplc="F93874BC">
      <w:numFmt w:val="none"/>
      <w:lvlText w:val=""/>
      <w:lvlJc w:val="left"/>
      <w:pPr>
        <w:tabs>
          <w:tab w:val="num" w:pos="360"/>
        </w:tabs>
      </w:pPr>
    </w:lvl>
    <w:lvl w:ilvl="6" w:tplc="CC1E5870">
      <w:numFmt w:val="none"/>
      <w:lvlText w:val=""/>
      <w:lvlJc w:val="left"/>
      <w:pPr>
        <w:tabs>
          <w:tab w:val="num" w:pos="360"/>
        </w:tabs>
      </w:pPr>
    </w:lvl>
    <w:lvl w:ilvl="7" w:tplc="1FC04F16">
      <w:numFmt w:val="none"/>
      <w:lvlText w:val=""/>
      <w:lvlJc w:val="left"/>
      <w:pPr>
        <w:tabs>
          <w:tab w:val="num" w:pos="360"/>
        </w:tabs>
      </w:pPr>
    </w:lvl>
    <w:lvl w:ilvl="8" w:tplc="50449DC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CE61DA8"/>
    <w:multiLevelType w:val="hybridMultilevel"/>
    <w:tmpl w:val="1BEECB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DDE52AC"/>
    <w:multiLevelType w:val="multilevel"/>
    <w:tmpl w:val="72CC5E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3102F71"/>
    <w:multiLevelType w:val="singleLevel"/>
    <w:tmpl w:val="78FCD7EA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34F728B6"/>
    <w:multiLevelType w:val="hybridMultilevel"/>
    <w:tmpl w:val="5914BD5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3A0695"/>
    <w:multiLevelType w:val="singleLevel"/>
    <w:tmpl w:val="8962FF2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46137FBC"/>
    <w:multiLevelType w:val="hybridMultilevel"/>
    <w:tmpl w:val="A394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D3220"/>
    <w:multiLevelType w:val="hybridMultilevel"/>
    <w:tmpl w:val="CC42B8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A20CF"/>
    <w:multiLevelType w:val="singleLevel"/>
    <w:tmpl w:val="ABEAE28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E6583E"/>
    <w:multiLevelType w:val="multilevel"/>
    <w:tmpl w:val="C7C41D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1" w15:restartNumberingAfterBreak="0">
    <w:nsid w:val="693E4983"/>
    <w:multiLevelType w:val="hybridMultilevel"/>
    <w:tmpl w:val="D5A6D6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A2353C"/>
    <w:multiLevelType w:val="multilevel"/>
    <w:tmpl w:val="64BAB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</w:rPr>
    </w:lvl>
  </w:abstractNum>
  <w:num w:numId="1" w16cid:durableId="2061319539">
    <w:abstractNumId w:val="2"/>
  </w:num>
  <w:num w:numId="2" w16cid:durableId="817264465">
    <w:abstractNumId w:val="5"/>
  </w:num>
  <w:num w:numId="3" w16cid:durableId="721439464">
    <w:abstractNumId w:val="6"/>
  </w:num>
  <w:num w:numId="4" w16cid:durableId="1698503051">
    <w:abstractNumId w:val="4"/>
  </w:num>
  <w:num w:numId="5" w16cid:durableId="577791113">
    <w:abstractNumId w:val="9"/>
  </w:num>
  <w:num w:numId="6" w16cid:durableId="924613975">
    <w:abstractNumId w:val="11"/>
  </w:num>
  <w:num w:numId="7" w16cid:durableId="1301954813">
    <w:abstractNumId w:val="1"/>
  </w:num>
  <w:num w:numId="8" w16cid:durableId="1524170828">
    <w:abstractNumId w:val="8"/>
  </w:num>
  <w:num w:numId="9" w16cid:durableId="555319017">
    <w:abstractNumId w:val="3"/>
  </w:num>
  <w:num w:numId="10" w16cid:durableId="2121606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0828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489800">
    <w:abstractNumId w:val="12"/>
  </w:num>
  <w:num w:numId="13" w16cid:durableId="1691681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CC"/>
    <w:rsid w:val="00004654"/>
    <w:rsid w:val="0000515B"/>
    <w:rsid w:val="000116FD"/>
    <w:rsid w:val="00041391"/>
    <w:rsid w:val="00050EDB"/>
    <w:rsid w:val="000541E0"/>
    <w:rsid w:val="000D6182"/>
    <w:rsid w:val="000E41AD"/>
    <w:rsid w:val="00110177"/>
    <w:rsid w:val="00137F92"/>
    <w:rsid w:val="00140AA6"/>
    <w:rsid w:val="0015769C"/>
    <w:rsid w:val="00161EA2"/>
    <w:rsid w:val="0017365D"/>
    <w:rsid w:val="00185A84"/>
    <w:rsid w:val="00192FED"/>
    <w:rsid w:val="001A09EB"/>
    <w:rsid w:val="001A0F3E"/>
    <w:rsid w:val="001A209E"/>
    <w:rsid w:val="001A41B1"/>
    <w:rsid w:val="001A761F"/>
    <w:rsid w:val="001C1916"/>
    <w:rsid w:val="001C2119"/>
    <w:rsid w:val="001D211C"/>
    <w:rsid w:val="001E6524"/>
    <w:rsid w:val="001F663E"/>
    <w:rsid w:val="00201E93"/>
    <w:rsid w:val="00236D5C"/>
    <w:rsid w:val="0024677C"/>
    <w:rsid w:val="00250677"/>
    <w:rsid w:val="002818A5"/>
    <w:rsid w:val="00294435"/>
    <w:rsid w:val="002C15B9"/>
    <w:rsid w:val="002C418D"/>
    <w:rsid w:val="002C65BD"/>
    <w:rsid w:val="002C69C0"/>
    <w:rsid w:val="002E31B6"/>
    <w:rsid w:val="002F7EC5"/>
    <w:rsid w:val="00302FDB"/>
    <w:rsid w:val="00325818"/>
    <w:rsid w:val="00334DFE"/>
    <w:rsid w:val="00335C91"/>
    <w:rsid w:val="00347664"/>
    <w:rsid w:val="00351480"/>
    <w:rsid w:val="003564E3"/>
    <w:rsid w:val="00395A9F"/>
    <w:rsid w:val="003A0DD0"/>
    <w:rsid w:val="003A392C"/>
    <w:rsid w:val="003B299A"/>
    <w:rsid w:val="003D06E8"/>
    <w:rsid w:val="003D0774"/>
    <w:rsid w:val="003D0952"/>
    <w:rsid w:val="00411E04"/>
    <w:rsid w:val="004140BA"/>
    <w:rsid w:val="00435D55"/>
    <w:rsid w:val="004468DD"/>
    <w:rsid w:val="004636B9"/>
    <w:rsid w:val="00490FF0"/>
    <w:rsid w:val="0049660D"/>
    <w:rsid w:val="004A1D10"/>
    <w:rsid w:val="004B7016"/>
    <w:rsid w:val="004F6802"/>
    <w:rsid w:val="00501FDD"/>
    <w:rsid w:val="005111E7"/>
    <w:rsid w:val="005252CE"/>
    <w:rsid w:val="005346F8"/>
    <w:rsid w:val="00564AA7"/>
    <w:rsid w:val="00581A98"/>
    <w:rsid w:val="005A30E9"/>
    <w:rsid w:val="005B6C9D"/>
    <w:rsid w:val="00610BAF"/>
    <w:rsid w:val="00633345"/>
    <w:rsid w:val="006347E5"/>
    <w:rsid w:val="00637EF2"/>
    <w:rsid w:val="00654B93"/>
    <w:rsid w:val="00656302"/>
    <w:rsid w:val="00680666"/>
    <w:rsid w:val="00687DE0"/>
    <w:rsid w:val="00695AF7"/>
    <w:rsid w:val="006A5753"/>
    <w:rsid w:val="006B3C4C"/>
    <w:rsid w:val="006F1FE2"/>
    <w:rsid w:val="0070397E"/>
    <w:rsid w:val="007062DC"/>
    <w:rsid w:val="00716C74"/>
    <w:rsid w:val="00722886"/>
    <w:rsid w:val="00725589"/>
    <w:rsid w:val="0074396B"/>
    <w:rsid w:val="00766C75"/>
    <w:rsid w:val="00780D06"/>
    <w:rsid w:val="00786615"/>
    <w:rsid w:val="007902D7"/>
    <w:rsid w:val="007A5FAA"/>
    <w:rsid w:val="007B1A23"/>
    <w:rsid w:val="007B78EF"/>
    <w:rsid w:val="00810CA1"/>
    <w:rsid w:val="0083157F"/>
    <w:rsid w:val="0083290F"/>
    <w:rsid w:val="00841203"/>
    <w:rsid w:val="0084172B"/>
    <w:rsid w:val="00846AE2"/>
    <w:rsid w:val="0088698F"/>
    <w:rsid w:val="00890344"/>
    <w:rsid w:val="00892598"/>
    <w:rsid w:val="008A7816"/>
    <w:rsid w:val="008D1088"/>
    <w:rsid w:val="008D284C"/>
    <w:rsid w:val="008E54B1"/>
    <w:rsid w:val="009123C1"/>
    <w:rsid w:val="009162DD"/>
    <w:rsid w:val="0094092A"/>
    <w:rsid w:val="00955E8B"/>
    <w:rsid w:val="009642E3"/>
    <w:rsid w:val="009749A3"/>
    <w:rsid w:val="009C6D9C"/>
    <w:rsid w:val="009D3FC7"/>
    <w:rsid w:val="00A00A99"/>
    <w:rsid w:val="00A00E63"/>
    <w:rsid w:val="00A074FE"/>
    <w:rsid w:val="00A2712F"/>
    <w:rsid w:val="00A3411D"/>
    <w:rsid w:val="00A35788"/>
    <w:rsid w:val="00A51FAC"/>
    <w:rsid w:val="00A641A2"/>
    <w:rsid w:val="00A740A7"/>
    <w:rsid w:val="00A92727"/>
    <w:rsid w:val="00A95CAC"/>
    <w:rsid w:val="00AA1188"/>
    <w:rsid w:val="00AB0EC7"/>
    <w:rsid w:val="00AB2926"/>
    <w:rsid w:val="00AC316D"/>
    <w:rsid w:val="00AC5CB5"/>
    <w:rsid w:val="00B211E6"/>
    <w:rsid w:val="00B25EF3"/>
    <w:rsid w:val="00B30EBB"/>
    <w:rsid w:val="00B31883"/>
    <w:rsid w:val="00B63728"/>
    <w:rsid w:val="00B65182"/>
    <w:rsid w:val="00B92794"/>
    <w:rsid w:val="00BA02F9"/>
    <w:rsid w:val="00BA18CA"/>
    <w:rsid w:val="00BA4CEE"/>
    <w:rsid w:val="00BB0DA4"/>
    <w:rsid w:val="00BB5780"/>
    <w:rsid w:val="00BB71B7"/>
    <w:rsid w:val="00BE31F9"/>
    <w:rsid w:val="00BE65AD"/>
    <w:rsid w:val="00BE7CE2"/>
    <w:rsid w:val="00BF5BCD"/>
    <w:rsid w:val="00C1637F"/>
    <w:rsid w:val="00C51330"/>
    <w:rsid w:val="00C76083"/>
    <w:rsid w:val="00C82A7E"/>
    <w:rsid w:val="00C8607E"/>
    <w:rsid w:val="00CA0BE3"/>
    <w:rsid w:val="00CB6531"/>
    <w:rsid w:val="00CC460E"/>
    <w:rsid w:val="00CD5881"/>
    <w:rsid w:val="00CE593E"/>
    <w:rsid w:val="00CE7678"/>
    <w:rsid w:val="00D12D72"/>
    <w:rsid w:val="00D31C34"/>
    <w:rsid w:val="00D361BD"/>
    <w:rsid w:val="00D41C0E"/>
    <w:rsid w:val="00D50C90"/>
    <w:rsid w:val="00D60050"/>
    <w:rsid w:val="00D7474A"/>
    <w:rsid w:val="00D758F0"/>
    <w:rsid w:val="00D81EAF"/>
    <w:rsid w:val="00D83AA9"/>
    <w:rsid w:val="00DA4C8D"/>
    <w:rsid w:val="00DB00E6"/>
    <w:rsid w:val="00DC2F27"/>
    <w:rsid w:val="00DD5A99"/>
    <w:rsid w:val="00DE57B5"/>
    <w:rsid w:val="00DE5C1F"/>
    <w:rsid w:val="00DE69E9"/>
    <w:rsid w:val="00DF3E60"/>
    <w:rsid w:val="00E15C42"/>
    <w:rsid w:val="00E27310"/>
    <w:rsid w:val="00E34655"/>
    <w:rsid w:val="00E43313"/>
    <w:rsid w:val="00E72F37"/>
    <w:rsid w:val="00E85846"/>
    <w:rsid w:val="00EA10E8"/>
    <w:rsid w:val="00EA2674"/>
    <w:rsid w:val="00EA367C"/>
    <w:rsid w:val="00EA44CD"/>
    <w:rsid w:val="00EA6E1A"/>
    <w:rsid w:val="00EB273D"/>
    <w:rsid w:val="00EB2CE1"/>
    <w:rsid w:val="00EB2E21"/>
    <w:rsid w:val="00EC06DC"/>
    <w:rsid w:val="00EC37CE"/>
    <w:rsid w:val="00EC458A"/>
    <w:rsid w:val="00EC53AF"/>
    <w:rsid w:val="00EE0538"/>
    <w:rsid w:val="00EE2E2F"/>
    <w:rsid w:val="00EE6DCC"/>
    <w:rsid w:val="00EF23FE"/>
    <w:rsid w:val="00F066F1"/>
    <w:rsid w:val="00F1627A"/>
    <w:rsid w:val="00F2297D"/>
    <w:rsid w:val="00F2672E"/>
    <w:rsid w:val="00F50922"/>
    <w:rsid w:val="00F573DA"/>
    <w:rsid w:val="00F612CF"/>
    <w:rsid w:val="00F82FFF"/>
    <w:rsid w:val="00F847D6"/>
    <w:rsid w:val="00F87C82"/>
    <w:rsid w:val="00FA0242"/>
    <w:rsid w:val="00F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0D767A"/>
  <w15:chartTrackingRefBased/>
  <w15:docId w15:val="{F1776ED0-006A-4EE5-B81F-4F5A2C09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ind w:firstLine="708"/>
      <w:jc w:val="both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6">
    <w:name w:val="endnote text"/>
    <w:basedOn w:val="a"/>
    <w:semiHidden/>
    <w:rsid w:val="00201E93"/>
    <w:rPr>
      <w:sz w:val="20"/>
      <w:szCs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endnote reference"/>
    <w:semiHidden/>
    <w:rsid w:val="00201E93"/>
    <w:rPr>
      <w:vertAlign w:val="superscript"/>
    </w:rPr>
  </w:style>
  <w:style w:type="paragraph" w:styleId="2">
    <w:name w:val="Body Text Indent 2"/>
    <w:basedOn w:val="a"/>
    <w:rsid w:val="00236D5C"/>
    <w:pPr>
      <w:spacing w:after="120" w:line="480" w:lineRule="auto"/>
      <w:ind w:left="283"/>
    </w:pPr>
  </w:style>
  <w:style w:type="paragraph" w:styleId="a9">
    <w:name w:val="header"/>
    <w:basedOn w:val="a"/>
    <w:rsid w:val="006A575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A5753"/>
  </w:style>
  <w:style w:type="paragraph" w:styleId="ab">
    <w:name w:val="footnote text"/>
    <w:basedOn w:val="a"/>
    <w:semiHidden/>
    <w:rsid w:val="00EA2674"/>
    <w:rPr>
      <w:sz w:val="20"/>
      <w:szCs w:val="20"/>
    </w:rPr>
  </w:style>
  <w:style w:type="paragraph" w:styleId="ac">
    <w:name w:val="List Paragraph"/>
    <w:basedOn w:val="a"/>
    <w:uiPriority w:val="34"/>
    <w:qFormat/>
    <w:rsid w:val="004B7016"/>
    <w:pPr>
      <w:ind w:left="720"/>
      <w:contextualSpacing/>
    </w:pPr>
  </w:style>
  <w:style w:type="character" w:styleId="ad">
    <w:name w:val="Hyperlink"/>
    <w:uiPriority w:val="99"/>
    <w:unhideWhenUsed/>
    <w:rsid w:val="00F1627A"/>
    <w:rPr>
      <w:rFonts w:ascii="Times New Roman" w:hAnsi="Times New Roman" w:cs="Times New Roman" w:hint="default"/>
      <w:color w:val="0000FF"/>
      <w:u w:val="single"/>
    </w:rPr>
  </w:style>
  <w:style w:type="paragraph" w:styleId="ae">
    <w:name w:val="Обычный (веб)"/>
    <w:basedOn w:val="a"/>
    <w:uiPriority w:val="99"/>
    <w:unhideWhenUsed/>
    <w:rsid w:val="00EA367C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EA367C"/>
    <w:rPr>
      <w:b/>
      <w:bCs/>
    </w:rPr>
  </w:style>
  <w:style w:type="table" w:styleId="af0">
    <w:name w:val="Table Grid"/>
    <w:basedOn w:val="a1"/>
    <w:rsid w:val="006806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1"/>
    <w:qFormat/>
    <w:rsid w:val="0074396B"/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A00A99"/>
    <w:rPr>
      <w:rFonts w:cs="Calibri"/>
      <w:sz w:val="22"/>
    </w:rPr>
  </w:style>
  <w:style w:type="paragraph" w:customStyle="1" w:styleId="ConsPlusNormal0">
    <w:name w:val="ConsPlusNormal"/>
    <w:link w:val="ConsPlusNormal"/>
    <w:qFormat/>
    <w:rsid w:val="00A00A99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572F-6A10-4A47-9D61-706CB9B9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выполнение работ</vt:lpstr>
    </vt:vector>
  </TitlesOfParts>
  <Company>Управление соцзащиты</Company>
  <LinksUpToDate>false</LinksUpToDate>
  <CharactersWithSpaces>20334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выполнение работ</dc:title>
  <dc:subject/>
  <dc:creator>Т.Вшивцева</dc:creator>
  <cp:keywords/>
  <cp:lastModifiedBy>Marina P</cp:lastModifiedBy>
  <cp:revision>2</cp:revision>
  <cp:lastPrinted>2023-06-26T07:34:00Z</cp:lastPrinted>
  <dcterms:created xsi:type="dcterms:W3CDTF">2026-05-26T09:54:00Z</dcterms:created>
  <dcterms:modified xsi:type="dcterms:W3CDTF">2026-05-26T09:54:00Z</dcterms:modified>
</cp:coreProperties>
</file>