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F62EE0" w:rsidTr="0078096E">
        <w:tblPrEx>
          <w:tblCellMar>
            <w:top w:w="0" w:type="dxa"/>
            <w:left w:w="0" w:type="dxa"/>
            <w:bottom w:w="0" w:type="dxa"/>
            <w:right w:w="0" w:type="dxa"/>
          </w:tblCellMar>
        </w:tblPrEx>
        <w:tc>
          <w:tcPr>
            <w:tcW w:w="2834"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ДОГОВОР № </w:t>
            </w:r>
            <w:r w:rsidR="00C43510">
              <w:rPr>
                <w:rFonts w:ascii="Times New Roman" w:hAnsi="Times New Roman"/>
                <w:b/>
                <w:bCs/>
                <w:color w:val="000000"/>
              </w:rPr>
              <w:t>____________</w:t>
            </w:r>
          </w:p>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5"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New Roman" w:hAnsi="Times New Roman"/>
                <w:color w:val="000000"/>
                <w:sz w:val="18"/>
                <w:szCs w:val="18"/>
              </w:rPr>
            </w:pPr>
          </w:p>
        </w:tc>
      </w:tr>
      <w:tr w:rsidR="00F62EE0">
        <w:tblPrEx>
          <w:tblCellMar>
            <w:top w:w="0" w:type="dxa"/>
            <w:left w:w="0" w:type="dxa"/>
            <w:bottom w:w="0" w:type="dxa"/>
            <w:right w:w="0" w:type="dxa"/>
          </w:tblCellMar>
        </w:tblPrEx>
        <w:tc>
          <w:tcPr>
            <w:tcW w:w="5187" w:type="dxa"/>
            <w:gridSpan w:val="2"/>
            <w:tcBorders>
              <w:top w:val="nil"/>
              <w:left w:val="nil"/>
              <w:bottom w:val="nil"/>
              <w:right w:val="nil"/>
            </w:tcBorders>
          </w:tcPr>
          <w:p w:rsidR="00F62EE0" w:rsidRDefault="00C43510">
            <w:pPr>
              <w:widowControl w:val="0"/>
              <w:autoSpaceDE w:val="0"/>
              <w:autoSpaceDN w:val="0"/>
              <w:adjustRightInd w:val="0"/>
              <w:spacing w:after="0" w:line="240" w:lineRule="auto"/>
              <w:rPr>
                <w:rFonts w:ascii="Times New Roman" w:hAnsi="Times New Roman"/>
                <w:color w:val="000000"/>
                <w:sz w:val="18"/>
                <w:szCs w:val="18"/>
              </w:rPr>
            </w:pPr>
            <w:r w:rsidRPr="00C43510">
              <w:rPr>
                <w:rFonts w:ascii="Times New Roman" w:hAnsi="Times New Roman"/>
                <w:color w:val="000000"/>
                <w:sz w:val="18"/>
                <w:szCs w:val="18"/>
              </w:rPr>
              <w:t>____________</w:t>
            </w:r>
          </w:p>
        </w:tc>
        <w:tc>
          <w:tcPr>
            <w:tcW w:w="5187" w:type="dxa"/>
            <w:gridSpan w:val="2"/>
            <w:tcBorders>
              <w:top w:val="nil"/>
              <w:left w:val="nil"/>
              <w:bottom w:val="nil"/>
              <w:right w:val="nil"/>
            </w:tcBorders>
          </w:tcPr>
          <w:p w:rsidR="00F62EE0" w:rsidRDefault="00C43510">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__.__.20__</w:t>
            </w:r>
          </w:p>
        </w:tc>
      </w:tr>
    </w:tbl>
    <w:p w:rsidR="00F62EE0" w:rsidRDefault="0078096E">
      <w:pPr>
        <w:widowControl w:val="0"/>
        <w:autoSpaceDE w:val="0"/>
        <w:autoSpaceDN w:val="0"/>
        <w:adjustRightInd w:val="0"/>
        <w:spacing w:after="0" w:line="240" w:lineRule="auto"/>
        <w:jc w:val="both"/>
        <w:rPr>
          <w:rFonts w:ascii="Times New Roman" w:hAnsi="Times New Roman"/>
          <w:color w:val="000000"/>
          <w:sz w:val="18"/>
          <w:szCs w:val="18"/>
        </w:rPr>
      </w:pPr>
      <w:r w:rsidRPr="00C43510">
        <w:rPr>
          <w:rFonts w:ascii="Times New Roman" w:hAnsi="Times New Roman"/>
          <w:color w:val="000000"/>
          <w:sz w:val="18"/>
          <w:szCs w:val="18"/>
        </w:rPr>
        <w:t>____________</w:t>
      </w:r>
      <w:r w:rsidR="00F62EE0">
        <w:rPr>
          <w:rFonts w:ascii="Times New Roman" w:hAnsi="Times New Roman"/>
          <w:color w:val="000000"/>
          <w:sz w:val="18"/>
          <w:szCs w:val="18"/>
        </w:rPr>
        <w:t xml:space="preserve">, именуемое в дальнейшем ОПЕРАТОР, в лице                                                   , действующ      на основании                                                                                                     , с одной стороны, и </w:t>
      </w:r>
      <w:r w:rsidR="00C43510" w:rsidRPr="00C43510">
        <w:rPr>
          <w:rFonts w:ascii="Times New Roman" w:hAnsi="Times New Roman"/>
          <w:color w:val="000000"/>
          <w:sz w:val="18"/>
          <w:szCs w:val="18"/>
        </w:rPr>
        <w:t>____________</w:t>
      </w:r>
      <w:r w:rsidR="00F62EE0">
        <w:rPr>
          <w:rFonts w:ascii="Times New Roman" w:hAnsi="Times New Roman"/>
          <w:color w:val="000000"/>
          <w:sz w:val="18"/>
          <w:szCs w:val="18"/>
        </w:rPr>
        <w:t>, именуем</w:t>
      </w:r>
      <w:r w:rsidR="00C43510">
        <w:rPr>
          <w:rFonts w:ascii="Times New Roman" w:hAnsi="Times New Roman"/>
          <w:color w:val="000000"/>
          <w:sz w:val="18"/>
          <w:szCs w:val="18"/>
        </w:rPr>
        <w:t>__</w:t>
      </w:r>
      <w:r w:rsidR="00F62EE0">
        <w:rPr>
          <w:rFonts w:ascii="Times New Roman" w:hAnsi="Times New Roman"/>
          <w:color w:val="000000"/>
          <w:sz w:val="18"/>
          <w:szCs w:val="18"/>
        </w:rPr>
        <w:t xml:space="preserve"> в дальнейшем АБОНЕНТ, в лице </w:t>
      </w:r>
      <w:r w:rsidR="00C43510" w:rsidRPr="00C43510">
        <w:rPr>
          <w:rFonts w:ascii="Times New Roman" w:hAnsi="Times New Roman"/>
          <w:color w:val="000000"/>
          <w:sz w:val="18"/>
          <w:szCs w:val="18"/>
        </w:rPr>
        <w:t>____________</w:t>
      </w:r>
      <w:r w:rsidR="00F62EE0">
        <w:rPr>
          <w:rFonts w:ascii="Times New Roman" w:hAnsi="Times New Roman"/>
          <w:color w:val="000000"/>
          <w:sz w:val="18"/>
          <w:szCs w:val="18"/>
        </w:rPr>
        <w:t>, действующ</w:t>
      </w:r>
      <w:r w:rsidR="00C43510">
        <w:rPr>
          <w:rFonts w:ascii="Times New Roman" w:hAnsi="Times New Roman"/>
          <w:color w:val="000000"/>
          <w:sz w:val="18"/>
          <w:szCs w:val="18"/>
        </w:rPr>
        <w:t>__</w:t>
      </w:r>
      <w:r w:rsidR="00F62EE0">
        <w:rPr>
          <w:rFonts w:ascii="Times New Roman" w:hAnsi="Times New Roman"/>
          <w:color w:val="000000"/>
          <w:sz w:val="18"/>
          <w:szCs w:val="18"/>
        </w:rPr>
        <w:t xml:space="preserve"> на основании </w:t>
      </w:r>
      <w:r w:rsidR="00C43510" w:rsidRPr="00C43510">
        <w:rPr>
          <w:rFonts w:ascii="Times New Roman" w:hAnsi="Times New Roman"/>
          <w:color w:val="000000"/>
          <w:sz w:val="18"/>
          <w:szCs w:val="18"/>
        </w:rPr>
        <w:t>____________</w:t>
      </w:r>
      <w:r w:rsidR="00F62EE0">
        <w:rPr>
          <w:rFonts w:ascii="Times New Roman" w:hAnsi="Times New Roman"/>
          <w:color w:val="000000"/>
          <w:sz w:val="18"/>
          <w:szCs w:val="18"/>
        </w:rPr>
        <w:t>, с другой стороны, совместно именуемые в дальнейшем Стороны, руководствуясь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1. ТЕРМИНЫ И ОПРЕДЕЛЕНИЯ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r w:rsidR="00E42AB3" w:rsidRPr="00C43510">
        <w:rPr>
          <w:rFonts w:ascii="Times New Roman" w:hAnsi="Times New Roman"/>
          <w:color w:val="000000"/>
          <w:sz w:val="18"/>
          <w:szCs w:val="18"/>
        </w:rPr>
        <w:t>____________</w:t>
      </w:r>
      <w:r>
        <w:rPr>
          <w:rFonts w:ascii="Times New Roman" w:hAnsi="Times New Roman"/>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E42AB3" w:rsidRPr="00C43510">
        <w:rPr>
          <w:rFonts w:ascii="Times New Roman" w:hAnsi="Times New Roman"/>
          <w:color w:val="000000"/>
          <w:sz w:val="18"/>
          <w:szCs w:val="18"/>
        </w:rPr>
        <w:t>____________</w:t>
      </w:r>
      <w:r>
        <w:rPr>
          <w:rFonts w:ascii="Times New Roman" w:hAnsi="Times New Roman"/>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1.9. Пользовательская документация – справочный текст, размещенный по адресу </w:t>
      </w:r>
      <w:r w:rsidR="00E42AB3" w:rsidRPr="00C43510">
        <w:rPr>
          <w:rFonts w:ascii="Times New Roman" w:hAnsi="Times New Roman"/>
          <w:color w:val="000000"/>
          <w:sz w:val="18"/>
          <w:szCs w:val="18"/>
        </w:rPr>
        <w:t>____________</w:t>
      </w:r>
      <w:r>
        <w:rPr>
          <w:rFonts w:ascii="Times New Roman" w:hAnsi="Times New Roman"/>
          <w:color w:val="000000"/>
          <w:sz w:val="18"/>
          <w:szCs w:val="18"/>
        </w:rPr>
        <w:t xml:space="preserve"> и описывающий порядок работы с Продуктом.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00E42AB3" w:rsidRPr="00C43510">
        <w:rPr>
          <w:rFonts w:ascii="Times New Roman" w:hAnsi="Times New Roman"/>
          <w:color w:val="000000"/>
          <w:sz w:val="18"/>
          <w:szCs w:val="18"/>
        </w:rPr>
        <w:t>____________</w:t>
      </w:r>
      <w:r>
        <w:rPr>
          <w:rFonts w:ascii="Times New Roman" w:hAnsi="Times New Roman"/>
          <w:color w:val="000000"/>
          <w:sz w:val="18"/>
          <w:szCs w:val="18"/>
        </w:rPr>
        <w:t>. Принимая условия Договора,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Договора, на обработку принадлежащих им персональных данных, в том числе на передачу персональных данных Оператору и Сервисным центрам.</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2. ПРЕДМЕТ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w:t>
      </w:r>
      <w:r>
        <w:rPr>
          <w:rFonts w:ascii="Times New Roman" w:hAnsi="Times New Roman"/>
          <w:color w:val="000000"/>
          <w:sz w:val="18"/>
          <w:szCs w:val="18"/>
        </w:rPr>
        <w:lastRenderedPageBreak/>
        <w:t>специалистов Абонента работе в Продукте.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3. ПОРЯДОК ИСПОЛНЕНИЯ ОБЯЗАТЕЛЬСТВ ОПЕРАТОРОМ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3.1. В течение 5 (пяти) календарных дней после </w:t>
      </w:r>
      <w:r w:rsidR="009015C3">
        <w:rPr>
          <w:rFonts w:ascii="Times New Roman" w:hAnsi="Times New Roman"/>
          <w:color w:val="000000"/>
          <w:sz w:val="18"/>
          <w:szCs w:val="18"/>
        </w:rPr>
        <w:t>заключения</w:t>
      </w:r>
      <w:r>
        <w:rPr>
          <w:rFonts w:ascii="Times New Roman" w:hAnsi="Times New Roman"/>
          <w:color w:val="000000"/>
          <w:sz w:val="18"/>
          <w:szCs w:val="18"/>
        </w:rPr>
        <w:t xml:space="preserve"> Договора Оператор предоставляет Абоненту право использования Продукта путем: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3.1.3. предоставления Абоненту Ключа разработчика для интеграции Продукта с информационными системами при помощи API.</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3.2. Необходимым условием использования Продукта является наличие у Абонента: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3.2.1. подключения к сети Интернет;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3.2.2. учетной записи на сервере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3.2.3. действующего Сертификата;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3.2.4. СКЗИ.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3.3. Передача права использования Продукта осуществляется в момент открытия доступа Абоненту к серверу Продукта.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E73986" w:rsidRPr="00E73986">
        <w:rPr>
          <w:rFonts w:ascii="Times New Roman" w:hAnsi="Times New Roman"/>
          <w:color w:val="000000"/>
          <w:sz w:val="18"/>
          <w:szCs w:val="18"/>
        </w:rPr>
        <w:t>____________</w:t>
      </w:r>
      <w:r>
        <w:rPr>
          <w:rFonts w:ascii="Times New Roman" w:hAnsi="Times New Roman"/>
          <w:color w:val="000000"/>
          <w:sz w:val="18"/>
          <w:szCs w:val="18"/>
        </w:rPr>
        <w:t xml:space="preserve"> без ограничения по времени и количеству обращений.</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4. ПРАВА И ОБЯЗАННОСТИ СТОРОН</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 Обязанности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4.1.1. соответствие Продукта заявленной функциональности, описанной в Пользовательской документации;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Абонентом Продукта;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4.1.4. своевременное обновление программного обеспечения на сервере;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4.1.5. защита информации, обрабатываемой на сервере Оператора, от несанкционированного доступа;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4.1.8. осуществление обязанностей Оператора электронного документооборота.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 Обязанности Абонента: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4.2.2. соблюдение требований Пользовательской документации при использовании Продукта и СКЗИ;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4.2.5. самостоятельное подключение компьютера к сети Интернет;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4.2.6. самостоятельная комплектация рабочего места в соответствии с требованиями, размещенными на сайте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4.2.7. отказ от попыток копировать, модифицировать, декомпилировать, деассемблировать Продукт;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4.2.8. отказ от попыток получения доступа к информации третьих лиц, хранящейся в Продукте;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4.2.11. самостоятельное осуществление интеграции информационных систем Абонента с Продуктом с использованием API.</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4.3. Права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4.4. Права Абонента: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4.4.2. внесение предложений по изменению функциональных возможностей Продукта;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4.4.3. непредставление отчетов об использовании Продукта Оператору.</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5. ФИНАНСОВЫЕ УСЛОВИЯ И ПОРЯДОК СДАЧИ-ПРИЕМКИ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5.3. Абонент оплачивает выставленный Оператором счет в течение 10 (десяти) рабочих дней с момента подписания Сторонами акта сдачи-приемки или УПД.</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5.5. Обязательство Абонента по оплате счета считается исполненным с момента поступления денежных средств на расчетный счет </w:t>
      </w:r>
      <w:r>
        <w:rPr>
          <w:rFonts w:ascii="Times New Roman" w:hAnsi="Times New Roman"/>
          <w:color w:val="000000"/>
          <w:sz w:val="18"/>
          <w:szCs w:val="18"/>
        </w:rPr>
        <w:lastRenderedPageBreak/>
        <w:t>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5.8. Стороны подтверждают исполнение обязательств по Договору путем подписания актов сдачи-приемки или УПД. Абонент обязан вернуть Оператору подписанный экземпляр акта сдачи-приемки или УПД до момента окончания срока, установленного пп. 5.9-5.10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6. СРОК ДЕЙСТВИЯ ДОГОВОРА. ПОРЯДОК ИЗМЕНЕНИЯ, ДОПОЛНЕНИЯ И РАСТОРЖЕНИЯ. ПОРЯДОК РАЗРЕШЕНИЯ СПОРОВ</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6.4. Договор расторгается в случаях, предусмотренных законодательством Российской Федерации и Договором.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7. ОТВЕТСТВЕННОСТЬ СТОРОН. КОНФИДЕНЦИАЛЬНОСТЬ ИНФОРМАЦИИ. АНТИКОРРУПЦИОННЫЕ УСЛОВИЯ. ФОРС-МАЖОР</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7.10. Оператор не будет нести ответственность за содержание и достоверность информации, циркулирующей в Продукте.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7.14. Факт заключения Договора не является конфиденциальной информацией.</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lastRenderedPageBreak/>
        <w:t>7.15.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7.16.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8. ЗАВЕРЕНИЯ ОБ ОБСТОЯТЕЛЬСТВАХ</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8.1. Каждая из Сторон заявляет и подтверждает другой Стороне, что на момент заключения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фактически находится по адресу, указанному в ЕГРЮЛ;</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8.2. Стороны подтверждают, что:</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9. ОБЯЗАТЕЛЬСТВА СТОРОН В ОБЛАСТИ ОБРАБОТКИ ПЕРСОНАЛЬНЫХ ДАННЫХ</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9.2. Абонент гарантирует: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9.3. Оператор гарантирует: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9.3.1. соблюдение конфиденциальности и обеспечение безопасности обрабатываемых персональных данных;</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9.3.2. обработку персональных данных на территории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lastRenderedPageBreak/>
        <w:t>– определение угроз безопасности персональных данных при их обработке;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установление правил доступа к обрабатываемым персональным данным;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обнаружение фактов несанкционированного доступа к персональным данным и принятие мер по их пресечению;</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9.7. Оператор обязуется: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10. ДОПОЛНИТЕЛЬНЫЕ УСЛОВИЯ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10.1. Приложениями к Договору являются: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Спецификация;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Лицензионный договор;</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Сублицензионный договор.</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(далее – Контур.Диадок), правообладателем которой является Оператор. Использование Контур.Диадока для целей обмена электронными документами с Оператором в рамках Договора не будет тарифицироваться для Абонента.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10.6. Принимая условия Договора,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F62EE0">
        <w:tblPrEx>
          <w:tblCellMar>
            <w:top w:w="0" w:type="dxa"/>
            <w:left w:w="0" w:type="dxa"/>
            <w:bottom w:w="0" w:type="dxa"/>
            <w:right w:w="0" w:type="dxa"/>
          </w:tblCellMar>
        </w:tblPrEx>
        <w:tc>
          <w:tcPr>
            <w:tcW w:w="10372" w:type="dxa"/>
            <w:gridSpan w:val="4"/>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p>
        </w:tc>
      </w:tr>
      <w:tr w:rsidR="00F62EE0">
        <w:tblPrEx>
          <w:tblCellMar>
            <w:top w:w="0" w:type="dxa"/>
            <w:left w:w="0" w:type="dxa"/>
            <w:bottom w:w="0" w:type="dxa"/>
            <w:right w:w="0" w:type="dxa"/>
          </w:tblCellMar>
        </w:tblPrEx>
        <w:tc>
          <w:tcPr>
            <w:tcW w:w="10372" w:type="dxa"/>
            <w:gridSpan w:val="4"/>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b/>
                <w:bCs/>
                <w:color w:val="000000"/>
                <w:sz w:val="18"/>
                <w:szCs w:val="18"/>
              </w:rPr>
            </w:pPr>
            <w:r>
              <w:rPr>
                <w:rFonts w:ascii="Times New Roman" w:hAnsi="Times New Roman"/>
                <w:b/>
                <w:bCs/>
                <w:color w:val="000000"/>
                <w:sz w:val="18"/>
                <w:szCs w:val="18"/>
              </w:rPr>
              <w:t>12. СВЕДЕНИЯ ОБ АБОНЕНТЕ</w:t>
            </w:r>
          </w:p>
          <w:p w:rsidR="00F62EE0" w:rsidRDefault="00F62EE0">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 </w:t>
            </w:r>
          </w:p>
        </w:tc>
      </w:tr>
      <w:tr w:rsidR="00F62EE0">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b/>
                <w:bCs/>
                <w:color w:val="000000"/>
                <w:sz w:val="18"/>
                <w:szCs w:val="18"/>
              </w:rPr>
            </w:pPr>
            <w:r>
              <w:rPr>
                <w:rFonts w:ascii="Times New Roman" w:hAnsi="Times New Roman"/>
                <w:b/>
                <w:bCs/>
                <w:color w:val="000000"/>
                <w:sz w:val="18"/>
                <w:szCs w:val="18"/>
              </w:rPr>
              <w:t>13. ПОДПИСИ СТОРОН</w:t>
            </w:r>
          </w:p>
        </w:tc>
      </w:tr>
      <w:tr w:rsidR="00F62EE0">
        <w:tblPrEx>
          <w:tblCellMar>
            <w:top w:w="0" w:type="dxa"/>
            <w:left w:w="0" w:type="dxa"/>
            <w:bottom w:w="0" w:type="dxa"/>
            <w:right w:w="0" w:type="dxa"/>
          </w:tblCellMar>
        </w:tblPrEx>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ОПЕРАТОР</w:t>
            </w:r>
          </w:p>
        </w:tc>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АБОНЕНТ</w:t>
            </w:r>
          </w:p>
        </w:tc>
      </w:tr>
      <w:tr w:rsidR="00F62EE0">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8"/>
                <w:szCs w:val="18"/>
              </w:rPr>
            </w:pPr>
          </w:p>
        </w:tc>
      </w:tr>
      <w:tr w:rsidR="00F62EE0">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М.П.</w:t>
            </w:r>
          </w:p>
        </w:tc>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М.П.</w:t>
            </w:r>
          </w:p>
        </w:tc>
      </w:tr>
    </w:tbl>
    <w:p w:rsidR="00F62EE0" w:rsidRDefault="00F62EE0">
      <w:pPr>
        <w:widowControl w:val="0"/>
        <w:autoSpaceDE w:val="0"/>
        <w:autoSpaceDN w:val="0"/>
        <w:adjustRightInd w:val="0"/>
        <w:spacing w:after="0" w:line="240" w:lineRule="auto"/>
        <w:rPr>
          <w:rFonts w:ascii="Arial" w:hAnsi="Arial" w:cs="Arial"/>
          <w:sz w:val="24"/>
          <w:szCs w:val="24"/>
        </w:rPr>
        <w:sectPr w:rsidR="00F62EE0">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F62EE0">
        <w:tblPrEx>
          <w:tblCellMar>
            <w:top w:w="0" w:type="dxa"/>
            <w:left w:w="0" w:type="dxa"/>
            <w:bottom w:w="0" w:type="dxa"/>
            <w:right w:w="0" w:type="dxa"/>
          </w:tblCellMar>
        </w:tblPrEx>
        <w:tc>
          <w:tcPr>
            <w:tcW w:w="113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New Roman" w:hAnsi="Times New Roman"/>
                <w:b/>
                <w:bCs/>
                <w:color w:val="000000"/>
                <w:sz w:val="17"/>
                <w:szCs w:val="17"/>
              </w:rPr>
            </w:pPr>
            <w:r>
              <w:rPr>
                <w:rFonts w:ascii="Times New Roman" w:hAnsi="Times New Roman"/>
                <w:b/>
                <w:bCs/>
                <w:color w:val="000000"/>
                <w:sz w:val="17"/>
                <w:szCs w:val="17"/>
              </w:rPr>
              <w:t>Приложение 1</w:t>
            </w:r>
          </w:p>
          <w:p w:rsidR="00F62EE0" w:rsidRDefault="00F62EE0">
            <w:pPr>
              <w:widowControl w:val="0"/>
              <w:autoSpaceDE w:val="0"/>
              <w:autoSpaceDN w:val="0"/>
              <w:adjustRightInd w:val="0"/>
              <w:spacing w:after="0" w:line="240" w:lineRule="auto"/>
              <w:jc w:val="right"/>
              <w:rPr>
                <w:rFonts w:ascii="Times New Roman" w:hAnsi="Times New Roman"/>
                <w:color w:val="000000"/>
                <w:sz w:val="17"/>
                <w:szCs w:val="17"/>
              </w:rPr>
            </w:pPr>
            <w:r>
              <w:rPr>
                <w:rFonts w:ascii="Times New Roman" w:hAnsi="Times New Roman"/>
                <w:color w:val="000000"/>
                <w:sz w:val="17"/>
                <w:szCs w:val="17"/>
              </w:rPr>
              <w:t>к Договору № </w:t>
            </w:r>
            <w:r w:rsidR="00C43510">
              <w:rPr>
                <w:rFonts w:ascii="Times New Roman" w:hAnsi="Times New Roman"/>
                <w:color w:val="000000"/>
                <w:sz w:val="17"/>
                <w:szCs w:val="17"/>
              </w:rPr>
              <w:t>____________</w:t>
            </w:r>
            <w:r>
              <w:rPr>
                <w:rFonts w:ascii="Times New Roman" w:hAnsi="Times New Roman"/>
                <w:color w:val="000000"/>
                <w:sz w:val="17"/>
                <w:szCs w:val="17"/>
              </w:rPr>
              <w:t> от </w:t>
            </w:r>
            <w:r w:rsidR="00C43510">
              <w:rPr>
                <w:rFonts w:ascii="Times New Roman" w:hAnsi="Times New Roman"/>
                <w:color w:val="000000"/>
                <w:sz w:val="17"/>
                <w:szCs w:val="17"/>
              </w:rPr>
              <w:t>__.__.20__</w:t>
            </w:r>
          </w:p>
        </w:tc>
      </w:tr>
      <w:tr w:rsidR="00F62EE0">
        <w:tblPrEx>
          <w:tblCellMar>
            <w:top w:w="0" w:type="dxa"/>
            <w:left w:w="0" w:type="dxa"/>
            <w:bottom w:w="0" w:type="dxa"/>
            <w:right w:w="0" w:type="dxa"/>
          </w:tblCellMar>
        </w:tblPrEx>
        <w:tc>
          <w:tcPr>
            <w:tcW w:w="106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New Roman" w:hAnsi="Times New Roman"/>
                <w:b/>
                <w:bCs/>
                <w:color w:val="000000"/>
                <w:sz w:val="17"/>
                <w:szCs w:val="17"/>
              </w:rPr>
            </w:pPr>
            <w:r>
              <w:rPr>
                <w:rFonts w:ascii="Times New Roman" w:hAnsi="Times New Roman"/>
                <w:b/>
                <w:bCs/>
                <w:color w:val="000000"/>
                <w:sz w:val="17"/>
                <w:szCs w:val="17"/>
              </w:rPr>
              <w:t xml:space="preserve">Спецификация №1 от </w:t>
            </w:r>
            <w:r w:rsidR="00C43510">
              <w:rPr>
                <w:rFonts w:ascii="Times New Roman" w:hAnsi="Times New Roman"/>
                <w:b/>
                <w:bCs/>
                <w:color w:val="000000"/>
                <w:sz w:val="17"/>
                <w:szCs w:val="17"/>
              </w:rPr>
              <w:t>__.__.20__</w:t>
            </w:r>
          </w:p>
          <w:p w:rsidR="00F62EE0" w:rsidRDefault="00F62EE0">
            <w:pPr>
              <w:widowControl w:val="0"/>
              <w:autoSpaceDE w:val="0"/>
              <w:autoSpaceDN w:val="0"/>
              <w:adjustRightInd w:val="0"/>
              <w:spacing w:after="0" w:line="240" w:lineRule="auto"/>
              <w:jc w:val="center"/>
              <w:rPr>
                <w:rFonts w:ascii="Times New Roman" w:hAnsi="Times New Roman"/>
                <w:color w:val="000000"/>
                <w:sz w:val="17"/>
                <w:szCs w:val="17"/>
              </w:rPr>
            </w:pPr>
            <w:r>
              <w:rPr>
                <w:rFonts w:ascii="Times New Roman" w:hAnsi="Times New Roman"/>
                <w:color w:val="000000"/>
                <w:sz w:val="17"/>
                <w:szCs w:val="17"/>
              </w:rPr>
              <w:t xml:space="preserve">с </w:t>
            </w:r>
            <w:r w:rsidR="00C43510" w:rsidRPr="00C43510">
              <w:rPr>
                <w:rFonts w:ascii="Times New Roman" w:hAnsi="Times New Roman"/>
                <w:color w:val="000000"/>
                <w:sz w:val="17"/>
                <w:szCs w:val="17"/>
              </w:rPr>
              <w:t>____________</w:t>
            </w:r>
            <w:r>
              <w:rPr>
                <w:rFonts w:ascii="Times New Roman" w:hAnsi="Times New Roman"/>
                <w:color w:val="000000"/>
                <w:sz w:val="17"/>
                <w:szCs w:val="17"/>
              </w:rPr>
              <w:t xml:space="preserve"> (ИНН </w:t>
            </w:r>
            <w:r w:rsidR="00C43510" w:rsidRPr="00C43510">
              <w:rPr>
                <w:rFonts w:ascii="Times New Roman" w:hAnsi="Times New Roman"/>
                <w:color w:val="000000"/>
                <w:sz w:val="17"/>
                <w:szCs w:val="17"/>
              </w:rPr>
              <w:t>____________</w:t>
            </w:r>
            <w:r>
              <w:rPr>
                <w:rFonts w:ascii="Times New Roman" w:hAnsi="Times New Roman"/>
                <w:color w:val="000000"/>
                <w:sz w:val="17"/>
                <w:szCs w:val="17"/>
              </w:rPr>
              <w:t xml:space="preserve">; КПП </w:t>
            </w:r>
            <w:r w:rsidR="00C43510" w:rsidRPr="00C43510">
              <w:rPr>
                <w:rFonts w:ascii="Times New Roman" w:hAnsi="Times New Roman"/>
                <w:color w:val="000000"/>
                <w:sz w:val="17"/>
                <w:szCs w:val="17"/>
              </w:rPr>
              <w:t>____________</w:t>
            </w:r>
            <w:r>
              <w:rPr>
                <w:rFonts w:ascii="Times New Roman" w:hAnsi="Times New Roman"/>
                <w:color w:val="000000"/>
                <w:sz w:val="17"/>
                <w:szCs w:val="17"/>
              </w:rPr>
              <w:t>)</w:t>
            </w:r>
          </w:p>
        </w:tc>
      </w:tr>
    </w:tbl>
    <w:p w:rsidR="00F62EE0" w:rsidRDefault="00F62EE0">
      <w:pPr>
        <w:widowControl w:val="0"/>
        <w:autoSpaceDE w:val="0"/>
        <w:autoSpaceDN w:val="0"/>
        <w:adjustRightInd w:val="0"/>
        <w:spacing w:before="226" w:after="113" w:line="240" w:lineRule="auto"/>
        <w:rPr>
          <w:rFonts w:ascii="Times New Roman" w:hAnsi="Times New Roman"/>
          <w:color w:val="000000"/>
          <w:sz w:val="17"/>
          <w:szCs w:val="17"/>
        </w:rPr>
      </w:pPr>
      <w:r>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F62EE0">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Стоимость с налогом</w:t>
            </w:r>
          </w:p>
        </w:tc>
      </w:tr>
      <w:tr w:rsidR="00F62EE0">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rPr>
                <w:rFonts w:ascii="Times New Roman" w:hAnsi="Times New Roman"/>
                <w:color w:val="000000"/>
                <w:sz w:val="16"/>
                <w:szCs w:val="16"/>
              </w:rPr>
            </w:pP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color w:val="000000"/>
                <w:sz w:val="16"/>
                <w:szCs w:val="16"/>
              </w:rPr>
            </w:pPr>
          </w:p>
        </w:tc>
      </w:tr>
      <w:tr w:rsidR="00F62EE0">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F62EE0" w:rsidRDefault="00F62EE0">
      <w:pPr>
        <w:widowControl w:val="0"/>
        <w:autoSpaceDE w:val="0"/>
        <w:autoSpaceDN w:val="0"/>
        <w:adjustRightInd w:val="0"/>
        <w:spacing w:before="226" w:after="113" w:line="240" w:lineRule="auto"/>
        <w:rPr>
          <w:rFonts w:ascii="Times New Roman" w:hAnsi="Times New Roman"/>
          <w:color w:val="000000"/>
          <w:sz w:val="17"/>
          <w:szCs w:val="17"/>
        </w:rPr>
      </w:pPr>
      <w:r>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F62EE0">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Стоимость с налогом</w:t>
            </w:r>
          </w:p>
        </w:tc>
      </w:tr>
      <w:tr w:rsidR="00F62EE0">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rPr>
                <w:rFonts w:ascii="Times New Roman" w:hAnsi="Times New Roman"/>
                <w:color w:val="000000"/>
                <w:sz w:val="16"/>
                <w:szCs w:val="16"/>
              </w:rPr>
            </w:pP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color w:val="000000"/>
                <w:sz w:val="16"/>
                <w:szCs w:val="16"/>
              </w:rPr>
            </w:pPr>
          </w:p>
        </w:tc>
      </w:tr>
      <w:tr w:rsidR="00F62EE0">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F62EE0" w:rsidRDefault="00F62EE0">
      <w:pPr>
        <w:widowControl w:val="0"/>
        <w:autoSpaceDE w:val="0"/>
        <w:autoSpaceDN w:val="0"/>
        <w:adjustRightInd w:val="0"/>
        <w:spacing w:before="226" w:after="0" w:line="240" w:lineRule="auto"/>
        <w:rPr>
          <w:rFonts w:ascii="Times New Roman" w:hAnsi="Times New Roman"/>
          <w:color w:val="000000"/>
          <w:sz w:val="17"/>
          <w:szCs w:val="17"/>
        </w:rPr>
      </w:pPr>
      <w:r>
        <w:rPr>
          <w:rFonts w:ascii="Times New Roman" w:hAnsi="Times New Roman"/>
          <w:color w:val="000000"/>
          <w:sz w:val="17"/>
          <w:szCs w:val="17"/>
        </w:rPr>
        <w:t>Общая стоимость Спецификации по п.1 составляет: </w:t>
      </w:r>
      <w:r w:rsidR="00C43510" w:rsidRPr="00C43510">
        <w:rPr>
          <w:rFonts w:ascii="Times New Roman" w:hAnsi="Times New Roman"/>
          <w:color w:val="000000"/>
          <w:sz w:val="17"/>
          <w:szCs w:val="17"/>
        </w:rPr>
        <w:t>____________</w:t>
      </w:r>
      <w:r w:rsidR="00C43510">
        <w:rPr>
          <w:rFonts w:ascii="Times New Roman" w:hAnsi="Times New Roman"/>
          <w:color w:val="000000"/>
          <w:sz w:val="17"/>
          <w:szCs w:val="17"/>
        </w:rPr>
        <w:t xml:space="preserve"> </w:t>
      </w:r>
      <w:r>
        <w:rPr>
          <w:rFonts w:ascii="Times New Roman" w:hAnsi="Times New Roman"/>
          <w:color w:val="000000"/>
          <w:sz w:val="17"/>
          <w:szCs w:val="17"/>
        </w:rPr>
        <w:t>руб. </w:t>
      </w:r>
      <w:r w:rsidR="00C43510">
        <w:rPr>
          <w:rFonts w:ascii="Times New Roman" w:hAnsi="Times New Roman"/>
          <w:color w:val="000000"/>
          <w:sz w:val="17"/>
          <w:szCs w:val="17"/>
        </w:rPr>
        <w:t>(</w:t>
      </w:r>
      <w:r w:rsidR="00C43510" w:rsidRPr="00C43510">
        <w:rPr>
          <w:rFonts w:ascii="Times New Roman" w:hAnsi="Times New Roman"/>
          <w:color w:val="000000"/>
          <w:sz w:val="17"/>
          <w:szCs w:val="17"/>
        </w:rPr>
        <w:t>____________</w:t>
      </w:r>
      <w:r>
        <w:rPr>
          <w:rFonts w:ascii="Times New Roman" w:hAnsi="Times New Roman"/>
          <w:color w:val="000000"/>
          <w:sz w:val="17"/>
          <w:szCs w:val="17"/>
        </w:rPr>
        <w:t xml:space="preserve"> рублей </w:t>
      </w:r>
      <w:r w:rsidR="00C43510">
        <w:rPr>
          <w:rFonts w:ascii="Times New Roman" w:hAnsi="Times New Roman"/>
          <w:color w:val="000000"/>
          <w:sz w:val="17"/>
          <w:szCs w:val="17"/>
        </w:rPr>
        <w:t>__</w:t>
      </w:r>
      <w:r>
        <w:rPr>
          <w:rFonts w:ascii="Times New Roman" w:hAnsi="Times New Roman"/>
          <w:color w:val="000000"/>
          <w:sz w:val="17"/>
          <w:szCs w:val="17"/>
        </w:rPr>
        <w:t xml:space="preserve"> копеек), в том числе НДС, исчисленный по ставке, установленной п. 3 ст. 164 Налогового кодекса Российской Федерации: </w:t>
      </w:r>
      <w:r w:rsidR="00C43510">
        <w:rPr>
          <w:rFonts w:ascii="Times New Roman" w:hAnsi="Times New Roman"/>
          <w:color w:val="000000"/>
          <w:sz w:val="17"/>
          <w:szCs w:val="17"/>
        </w:rPr>
        <w:t>(</w:t>
      </w:r>
      <w:r w:rsidR="00C43510" w:rsidRPr="00C43510">
        <w:rPr>
          <w:rFonts w:ascii="Times New Roman" w:hAnsi="Times New Roman"/>
          <w:color w:val="000000"/>
          <w:sz w:val="17"/>
          <w:szCs w:val="17"/>
        </w:rPr>
        <w:t>____________</w:t>
      </w:r>
      <w:r w:rsidR="00C43510">
        <w:rPr>
          <w:rFonts w:ascii="Times New Roman" w:hAnsi="Times New Roman"/>
          <w:color w:val="000000"/>
          <w:sz w:val="17"/>
          <w:szCs w:val="17"/>
        </w:rPr>
        <w:t xml:space="preserve"> рублей __ копеек</w:t>
      </w:r>
    </w:p>
    <w:p w:rsidR="00F62EE0" w:rsidRDefault="00F62EE0">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  </w:t>
      </w:r>
    </w:p>
    <w:p w:rsidR="00F62EE0" w:rsidRDefault="00F62EE0">
      <w:pPr>
        <w:widowControl w:val="0"/>
        <w:autoSpaceDE w:val="0"/>
        <w:autoSpaceDN w:val="0"/>
        <w:adjustRightInd w:val="0"/>
        <w:spacing w:before="226" w:after="226" w:line="240" w:lineRule="auto"/>
        <w:rPr>
          <w:rFonts w:ascii="Times New Roman" w:hAnsi="Times New Roman"/>
          <w:b/>
          <w:bCs/>
          <w:color w:val="000000"/>
          <w:sz w:val="17"/>
          <w:szCs w:val="17"/>
        </w:rPr>
      </w:pPr>
      <w:r>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F62EE0" w:rsidRDefault="00F62EE0">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F62EE0">
        <w:tblPrEx>
          <w:tblCellMar>
            <w:top w:w="0" w:type="dxa"/>
            <w:left w:w="0" w:type="dxa"/>
            <w:bottom w:w="0" w:type="dxa"/>
            <w:right w:w="0" w:type="dxa"/>
          </w:tblCellMar>
        </w:tblPrEx>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b/>
                <w:bCs/>
                <w:color w:val="000000"/>
                <w:sz w:val="17"/>
                <w:szCs w:val="17"/>
              </w:rPr>
            </w:pPr>
            <w:r>
              <w:rPr>
                <w:rFonts w:ascii="Times New Roman" w:hAnsi="Times New Roman"/>
                <w:b/>
                <w:bCs/>
                <w:color w:val="000000"/>
                <w:sz w:val="17"/>
                <w:szCs w:val="17"/>
              </w:rPr>
              <w:t>ОПЕРАТОР</w:t>
            </w:r>
          </w:p>
        </w:tc>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b/>
                <w:bCs/>
                <w:color w:val="000000"/>
                <w:sz w:val="17"/>
                <w:szCs w:val="17"/>
              </w:rPr>
            </w:pPr>
            <w:r>
              <w:rPr>
                <w:rFonts w:ascii="Times New Roman" w:hAnsi="Times New Roman"/>
                <w:b/>
                <w:bCs/>
                <w:color w:val="000000"/>
                <w:sz w:val="17"/>
                <w:szCs w:val="17"/>
              </w:rPr>
              <w:t>АБОНЕНТ</w:t>
            </w:r>
          </w:p>
        </w:tc>
      </w:tr>
      <w:tr w:rsidR="00F62EE0">
        <w:tblPrEx>
          <w:tblCellMar>
            <w:top w:w="0" w:type="dxa"/>
            <w:left w:w="0" w:type="dxa"/>
            <w:bottom w:w="0" w:type="dxa"/>
            <w:right w:w="0" w:type="dxa"/>
          </w:tblCellMar>
        </w:tblPrEx>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r>
      <w:tr w:rsidR="00F62EE0">
        <w:tblPrEx>
          <w:tblCellMar>
            <w:top w:w="0" w:type="dxa"/>
            <w:left w:w="0" w:type="dxa"/>
            <w:bottom w:w="0" w:type="dxa"/>
            <w:right w:w="0" w:type="dxa"/>
          </w:tblCellMar>
        </w:tblPrEx>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r>
      <w:tr w:rsidR="00F62EE0">
        <w:tblPrEx>
          <w:tblCellMar>
            <w:top w:w="0" w:type="dxa"/>
            <w:left w:w="0" w:type="dxa"/>
            <w:bottom w:w="0" w:type="dxa"/>
            <w:right w:w="0" w:type="dxa"/>
          </w:tblCellMar>
        </w:tblPrEx>
        <w:tc>
          <w:tcPr>
            <w:tcW w:w="2650"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r>
      <w:tr w:rsidR="00F62EE0">
        <w:tblPrEx>
          <w:tblCellMar>
            <w:top w:w="0" w:type="dxa"/>
            <w:left w:w="0" w:type="dxa"/>
            <w:bottom w:w="0" w:type="dxa"/>
            <w:right w:w="0" w:type="dxa"/>
          </w:tblCellMar>
        </w:tblPrEx>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New Roman" w:hAnsi="Times New Roman"/>
                <w:color w:val="000000"/>
                <w:sz w:val="17"/>
                <w:szCs w:val="17"/>
              </w:rPr>
            </w:pPr>
            <w:r>
              <w:rPr>
                <w:rFonts w:ascii="Times New Roman" w:hAnsi="Times New Roman"/>
                <w:color w:val="000000"/>
                <w:sz w:val="17"/>
                <w:szCs w:val="17"/>
              </w:rPr>
              <w:t>М.П.</w:t>
            </w: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New Roman" w:hAnsi="Times New Roman"/>
                <w:color w:val="000000"/>
                <w:sz w:val="17"/>
                <w:szCs w:val="17"/>
              </w:rPr>
            </w:pPr>
            <w:r>
              <w:rPr>
                <w:rFonts w:ascii="Times New Roman" w:hAnsi="Times New Roman"/>
                <w:color w:val="000000"/>
                <w:sz w:val="17"/>
                <w:szCs w:val="17"/>
              </w:rPr>
              <w:t>М.П.</w:t>
            </w: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7"/>
                <w:szCs w:val="17"/>
              </w:rPr>
            </w:pPr>
          </w:p>
        </w:tc>
      </w:tr>
    </w:tbl>
    <w:p w:rsidR="00F62EE0" w:rsidRDefault="00F62EE0">
      <w:pPr>
        <w:widowControl w:val="0"/>
        <w:autoSpaceDE w:val="0"/>
        <w:autoSpaceDN w:val="0"/>
        <w:adjustRightInd w:val="0"/>
        <w:spacing w:after="0" w:line="240" w:lineRule="auto"/>
        <w:rPr>
          <w:rFonts w:ascii="Arial" w:hAnsi="Arial" w:cs="Arial"/>
          <w:sz w:val="24"/>
          <w:szCs w:val="24"/>
        </w:rPr>
        <w:sectPr w:rsidR="00F62EE0">
          <w:pgSz w:w="11905" w:h="16837"/>
          <w:pgMar w:top="623" w:right="623" w:bottom="623" w:left="907" w:header="720" w:footer="720" w:gutter="0"/>
          <w:cols w:space="720"/>
          <w:noEndnote/>
        </w:sectPr>
      </w:pPr>
    </w:p>
    <w:p w:rsidR="00F62EE0" w:rsidRDefault="00F62EE0">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Приложение 2</w:t>
      </w:r>
    </w:p>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 xml:space="preserve">ЛИЦЕНЗИОННЫЙ ДОГОВОР № </w:t>
      </w:r>
      <w:r w:rsidR="00C43510">
        <w:rPr>
          <w:rFonts w:ascii="Times New Roman" w:hAnsi="Times New Roman"/>
          <w:b/>
          <w:bCs/>
          <w:color w:val="000000"/>
          <w:sz w:val="18"/>
          <w:szCs w:val="18"/>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62EE0">
        <w:tblPrEx>
          <w:tblCellMar>
            <w:top w:w="0" w:type="dxa"/>
            <w:left w:w="0" w:type="dxa"/>
            <w:bottom w:w="0" w:type="dxa"/>
            <w:right w:w="0" w:type="dxa"/>
          </w:tblCellMar>
        </w:tblPrEx>
        <w:tc>
          <w:tcPr>
            <w:tcW w:w="8277"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New Roman" w:hAnsi="Times New Roman"/>
                <w:color w:val="000000"/>
                <w:sz w:val="16"/>
                <w:szCs w:val="16"/>
              </w:rPr>
            </w:pPr>
          </w:p>
        </w:tc>
        <w:tc>
          <w:tcPr>
            <w:tcW w:w="2097" w:type="dxa"/>
            <w:tcBorders>
              <w:top w:val="nil"/>
              <w:left w:val="nil"/>
              <w:bottom w:val="nil"/>
              <w:right w:val="nil"/>
            </w:tcBorders>
          </w:tcPr>
          <w:p w:rsidR="00F62EE0" w:rsidRDefault="00C43510">
            <w:pPr>
              <w:widowControl w:val="0"/>
              <w:autoSpaceDE w:val="0"/>
              <w:autoSpaceDN w:val="0"/>
              <w:adjustRightInd w:val="0"/>
              <w:spacing w:after="0" w:line="240" w:lineRule="auto"/>
              <w:jc w:val="right"/>
              <w:rPr>
                <w:rFonts w:ascii="Times New Roman" w:hAnsi="Times New Roman"/>
                <w:color w:val="000000"/>
                <w:sz w:val="16"/>
                <w:szCs w:val="16"/>
              </w:rPr>
            </w:pPr>
            <w:r>
              <w:rPr>
                <w:rFonts w:ascii="Times New Roman" w:hAnsi="Times New Roman"/>
                <w:color w:val="000000"/>
                <w:sz w:val="16"/>
                <w:szCs w:val="16"/>
              </w:rPr>
              <w:t>__.__.20__</w:t>
            </w:r>
          </w:p>
        </w:tc>
      </w:tr>
    </w:tbl>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Лицензионный договор является офертой </w:t>
      </w:r>
      <w:r w:rsidR="00E42AB3" w:rsidRPr="00C43510">
        <w:rPr>
          <w:rFonts w:ascii="Times New Roman" w:hAnsi="Times New Roman"/>
          <w:color w:val="000000"/>
          <w:sz w:val="18"/>
          <w:szCs w:val="18"/>
        </w:rPr>
        <w:t>____________</w:t>
      </w:r>
      <w:r>
        <w:rPr>
          <w:rFonts w:ascii="Times New Roman" w:hAnsi="Times New Roman"/>
          <w:color w:val="000000"/>
          <w:sz w:val="18"/>
          <w:szCs w:val="18"/>
        </w:rPr>
        <w:t>, именуемого в дальнейшем Лицензиар, Пользователю − юридическому лицу, именуемому в дальнейше</w:t>
      </w:r>
      <w:r w:rsidR="00E42AB3">
        <w:rPr>
          <w:rFonts w:ascii="Times New Roman" w:hAnsi="Times New Roman"/>
          <w:color w:val="000000"/>
          <w:sz w:val="18"/>
          <w:szCs w:val="18"/>
        </w:rPr>
        <w:t xml:space="preserve">м Лицензиат, заключающему с </w:t>
      </w:r>
      <w:r w:rsidR="00E42AB3" w:rsidRPr="00C43510">
        <w:rPr>
          <w:rFonts w:ascii="Times New Roman" w:hAnsi="Times New Roman"/>
          <w:color w:val="000000"/>
          <w:sz w:val="18"/>
          <w:szCs w:val="18"/>
        </w:rPr>
        <w:t>____________</w:t>
      </w:r>
      <w:r w:rsidR="00E42AB3" w:rsidRPr="00E42AB3">
        <w:rPr>
          <w:rFonts w:ascii="Times New Roman" w:hAnsi="Times New Roman"/>
          <w:color w:val="000000"/>
          <w:sz w:val="18"/>
          <w:szCs w:val="18"/>
        </w:rPr>
        <w:t xml:space="preserve"> </w:t>
      </w:r>
      <w:r>
        <w:rPr>
          <w:rFonts w:ascii="Times New Roman" w:hAnsi="Times New Roman"/>
          <w:color w:val="000000"/>
          <w:sz w:val="18"/>
          <w:szCs w:val="18"/>
        </w:rPr>
        <w:t>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1. Термины и определения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2. Предмет Лицензионного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3. Исключительные права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3.3. Свидетельство о государственной регистрации прав на Продукт официально публикуется на сайте Лицензиара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3.4. Продукт внесен в единый реестр российских программ для электронных вычислительных машин и баз данных </w:t>
      </w:r>
      <w:r w:rsidR="0078096E" w:rsidRPr="00C43510">
        <w:rPr>
          <w:rFonts w:ascii="Times New Roman" w:hAnsi="Times New Roman"/>
          <w:color w:val="000000"/>
          <w:sz w:val="18"/>
          <w:szCs w:val="18"/>
        </w:rPr>
        <w:t>____________</w:t>
      </w:r>
      <w:r>
        <w:rPr>
          <w:rFonts w:ascii="Times New Roman" w:hAnsi="Times New Roman"/>
          <w:color w:val="000000"/>
          <w:sz w:val="18"/>
          <w:szCs w:val="18"/>
        </w:rPr>
        <w:t xml:space="preserve">, регистрационный номер </w:t>
      </w:r>
      <w:r w:rsidR="0078096E"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4. Гарантии Лицензиара. Условия использования (объем предоставляемых прав)</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 Лицензиар гарантирует: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r w:rsidR="00E42AB3" w:rsidRPr="00C43510">
        <w:rPr>
          <w:rFonts w:ascii="Times New Roman" w:hAnsi="Times New Roman"/>
          <w:color w:val="000000"/>
          <w:sz w:val="18"/>
          <w:szCs w:val="18"/>
        </w:rPr>
        <w:t>____________</w:t>
      </w:r>
      <w:r>
        <w:rPr>
          <w:rFonts w:ascii="Times New Roman" w:hAnsi="Times New Roman"/>
          <w:color w:val="000000"/>
          <w:sz w:val="18"/>
          <w:szCs w:val="18"/>
        </w:rPr>
        <w:t>;</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4.1.4. защиту информации, обрабатываемой на сервере Лицензиара, от несанкционированного доступа;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4.1.5. своевременное обновление вспомогательного программного обеспечения на сервере Лицензиара;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4.1.6. круглосуточную доступность сервера Лицензиара, за исключением времени проведения профилактических работ.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 Лицензиату предоставляется право не отправлять отчеты об использовании Продукта Лицензиару.</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5. Порядок предоставления доступа и способы использования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При этом Лицензиат может использовать Продукт следующими способами: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самостоятельно осуществлять интеграцию информационных систем Лицензиата с Продуктом с использованием API;</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использовать все функциональные возможности Продукта, описанные Тарифным планом в Прайс-листе Лицензиара;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размножать Пользовательскую документацию Продукта для личного использования;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5.2. Лицензиат не вправе: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использовать Продукт в нарушение законодательства;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копировать, модифицировать, декомпилировать, деассемблировать Продукт;</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использовать Продукт в нарушение Пользовательской документации;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6. Территория действия Лицензионного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6.1. Лицензионный договор действует на всей территории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7. Срок действия Лицензионного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8. Вознаграждение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9. Прочие условия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F62EE0" w:rsidRDefault="00F62EE0">
      <w:pPr>
        <w:widowControl w:val="0"/>
        <w:autoSpaceDE w:val="0"/>
        <w:autoSpaceDN w:val="0"/>
        <w:adjustRightInd w:val="0"/>
        <w:spacing w:after="0" w:line="240" w:lineRule="auto"/>
        <w:rPr>
          <w:rFonts w:ascii="Arial" w:hAnsi="Arial" w:cs="Arial"/>
          <w:sz w:val="24"/>
          <w:szCs w:val="24"/>
        </w:rPr>
        <w:sectPr w:rsidR="00F62EE0">
          <w:pgSz w:w="11905" w:h="16837"/>
          <w:pgMar w:top="623" w:right="623" w:bottom="623" w:left="907" w:header="720" w:footer="720" w:gutter="0"/>
          <w:cols w:space="720"/>
          <w:noEndnote/>
        </w:sectPr>
      </w:pPr>
    </w:p>
    <w:p w:rsidR="00F62EE0" w:rsidRDefault="00F62EE0">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Приложение 3</w:t>
      </w:r>
    </w:p>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 xml:space="preserve">СУБЛИЦЕНЗИОННЫЙ ДОГОВОР № </w:t>
      </w:r>
      <w:r w:rsidR="00C43510">
        <w:rPr>
          <w:rFonts w:ascii="Times New Roman" w:hAnsi="Times New Roman"/>
          <w:b/>
          <w:bCs/>
          <w:color w:val="000000"/>
          <w:sz w:val="18"/>
          <w:szCs w:val="18"/>
        </w:rPr>
        <w:t>____________</w:t>
      </w:r>
    </w:p>
    <w:p w:rsidR="00F62EE0" w:rsidRDefault="00F62EE0">
      <w:pPr>
        <w:widowControl w:val="0"/>
        <w:autoSpaceDE w:val="0"/>
        <w:autoSpaceDN w:val="0"/>
        <w:adjustRightInd w:val="0"/>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62EE0">
        <w:tblPrEx>
          <w:tblCellMar>
            <w:top w:w="0" w:type="dxa"/>
            <w:left w:w="0" w:type="dxa"/>
            <w:bottom w:w="0" w:type="dxa"/>
            <w:right w:w="0" w:type="dxa"/>
          </w:tblCellMar>
        </w:tblPrEx>
        <w:tc>
          <w:tcPr>
            <w:tcW w:w="8277" w:type="dxa"/>
            <w:tcBorders>
              <w:top w:val="nil"/>
              <w:left w:val="nil"/>
              <w:bottom w:val="nil"/>
              <w:right w:val="nil"/>
            </w:tcBorders>
          </w:tcPr>
          <w:p w:rsidR="00F62EE0" w:rsidRDefault="00E42AB3">
            <w:pPr>
              <w:widowControl w:val="0"/>
              <w:autoSpaceDE w:val="0"/>
              <w:autoSpaceDN w:val="0"/>
              <w:adjustRightInd w:val="0"/>
              <w:spacing w:after="0" w:line="240" w:lineRule="auto"/>
              <w:rPr>
                <w:rFonts w:ascii="Times New Roman" w:hAnsi="Times New Roman"/>
                <w:color w:val="000000"/>
                <w:sz w:val="16"/>
                <w:szCs w:val="16"/>
              </w:rPr>
            </w:pPr>
            <w:r w:rsidRPr="00C43510">
              <w:rPr>
                <w:rFonts w:ascii="Times New Roman" w:hAnsi="Times New Roman"/>
                <w:color w:val="000000"/>
                <w:sz w:val="18"/>
                <w:szCs w:val="18"/>
              </w:rPr>
              <w:t>____________</w:t>
            </w:r>
          </w:p>
        </w:tc>
        <w:tc>
          <w:tcPr>
            <w:tcW w:w="2097" w:type="dxa"/>
            <w:tcBorders>
              <w:top w:val="nil"/>
              <w:left w:val="nil"/>
              <w:bottom w:val="nil"/>
              <w:right w:val="nil"/>
            </w:tcBorders>
          </w:tcPr>
          <w:p w:rsidR="00F62EE0" w:rsidRDefault="00C43510">
            <w:pPr>
              <w:widowControl w:val="0"/>
              <w:autoSpaceDE w:val="0"/>
              <w:autoSpaceDN w:val="0"/>
              <w:adjustRightInd w:val="0"/>
              <w:spacing w:after="0" w:line="240" w:lineRule="auto"/>
              <w:jc w:val="right"/>
              <w:rPr>
                <w:rFonts w:ascii="Times New Roman" w:hAnsi="Times New Roman"/>
                <w:color w:val="000000"/>
                <w:sz w:val="16"/>
                <w:szCs w:val="16"/>
              </w:rPr>
            </w:pPr>
            <w:r>
              <w:rPr>
                <w:rFonts w:ascii="Times New Roman" w:hAnsi="Times New Roman"/>
                <w:color w:val="000000"/>
                <w:sz w:val="16"/>
                <w:szCs w:val="16"/>
              </w:rPr>
              <w:t>__.__.20__</w:t>
            </w:r>
          </w:p>
        </w:tc>
      </w:tr>
    </w:tbl>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Сублицензионный договор является офертой </w:t>
      </w:r>
      <w:r w:rsidR="00E42AB3" w:rsidRPr="00C43510">
        <w:rPr>
          <w:rFonts w:ascii="Times New Roman" w:hAnsi="Times New Roman"/>
          <w:color w:val="000000"/>
          <w:sz w:val="18"/>
          <w:szCs w:val="18"/>
        </w:rPr>
        <w:t>____________</w:t>
      </w:r>
      <w:r>
        <w:rPr>
          <w:rFonts w:ascii="Times New Roman" w:hAnsi="Times New Roman"/>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E42AB3" w:rsidRPr="00C43510">
        <w:rPr>
          <w:rFonts w:ascii="Times New Roman" w:hAnsi="Times New Roman"/>
          <w:color w:val="000000"/>
          <w:sz w:val="18"/>
          <w:szCs w:val="18"/>
        </w:rPr>
        <w:t>____________</w:t>
      </w:r>
      <w:r>
        <w:rPr>
          <w:rFonts w:ascii="Times New Roman" w:hAnsi="Times New Roman"/>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1. Термины и определения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1.3. Сертификат ключа – сертификат ключа проверки электронной подписи.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2. Предмет Сублицензионного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3. Исключительные права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4. Условия использования СКЗИ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4.3. Сублицензиат не имеет права осуществлять следующую деятельность:</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допускать использование СКЗИ лицами, не имеющими прав на такое использование;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5. Территория действия Сублицензионного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5.1. Сублицензионный договор действует на территории всего мира.</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6. Срок действия Сублицензионного договора и передаваемых прав использования (лицензии)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6.2. Передача бессрочных лицензий осуществляется на весь период действия исключительного права Правообладателя.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7. Вознаграждение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7.3. Количество лицензий и общий размер лицензионного вознаграждения устанавливаются Лицензиатом в Договоре.</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8. Ответственность</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F62EE0" w:rsidRDefault="00F62EE0">
      <w:pPr>
        <w:widowControl w:val="0"/>
        <w:autoSpaceDE w:val="0"/>
        <w:autoSpaceDN w:val="0"/>
        <w:adjustRightInd w:val="0"/>
        <w:spacing w:after="0" w:line="240" w:lineRule="auto"/>
        <w:jc w:val="both"/>
        <w:rPr>
          <w:rFonts w:ascii="Times New Roman" w:hAnsi="Times New Roman"/>
          <w:b/>
          <w:bCs/>
          <w:color w:val="000000"/>
          <w:sz w:val="18"/>
          <w:szCs w:val="18"/>
        </w:rPr>
      </w:pPr>
      <w:r>
        <w:rPr>
          <w:rFonts w:ascii="Times New Roman" w:hAnsi="Times New Roman"/>
          <w:b/>
          <w:bCs/>
          <w:color w:val="000000"/>
          <w:sz w:val="18"/>
          <w:szCs w:val="18"/>
        </w:rPr>
        <w:t>9. Гарантии изготовителя (Правообладателя)</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F62EE0" w:rsidRDefault="00F62EE0">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F62EE0">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57"/>
    <w:rsid w:val="00481557"/>
    <w:rsid w:val="0078096E"/>
    <w:rsid w:val="009015C3"/>
    <w:rsid w:val="00953999"/>
    <w:rsid w:val="00C43510"/>
    <w:rsid w:val="00D40834"/>
    <w:rsid w:val="00E42AB3"/>
    <w:rsid w:val="00E73986"/>
    <w:rsid w:val="00F62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129BB2AA-CA98-5A4D-AFA6-ECBE8408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81557"/>
    <w:rPr>
      <w:rFonts w:cs="Times New Roman"/>
      <w:sz w:val="16"/>
      <w:szCs w:val="16"/>
    </w:rPr>
  </w:style>
  <w:style w:type="paragraph" w:styleId="a4">
    <w:name w:val="annotation text"/>
    <w:basedOn w:val="a"/>
    <w:link w:val="a5"/>
    <w:uiPriority w:val="99"/>
    <w:semiHidden/>
    <w:unhideWhenUsed/>
    <w:rsid w:val="00481557"/>
    <w:rPr>
      <w:sz w:val="20"/>
      <w:szCs w:val="20"/>
    </w:rPr>
  </w:style>
  <w:style w:type="character" w:customStyle="1" w:styleId="a5">
    <w:name w:val="Текст примечания Знак"/>
    <w:basedOn w:val="a0"/>
    <w:link w:val="a4"/>
    <w:uiPriority w:val="99"/>
    <w:semiHidden/>
    <w:locked/>
    <w:rsid w:val="00481557"/>
    <w:rPr>
      <w:rFonts w:cs="Times New Roman"/>
      <w:sz w:val="20"/>
      <w:szCs w:val="20"/>
    </w:rPr>
  </w:style>
  <w:style w:type="paragraph" w:styleId="a6">
    <w:name w:val="annotation subject"/>
    <w:basedOn w:val="a4"/>
    <w:next w:val="a4"/>
    <w:link w:val="a7"/>
    <w:uiPriority w:val="99"/>
    <w:semiHidden/>
    <w:unhideWhenUsed/>
    <w:rsid w:val="00481557"/>
    <w:rPr>
      <w:b/>
      <w:bCs/>
    </w:rPr>
  </w:style>
  <w:style w:type="character" w:customStyle="1" w:styleId="a7">
    <w:name w:val="Тема примечания Знак"/>
    <w:basedOn w:val="a5"/>
    <w:link w:val="a6"/>
    <w:uiPriority w:val="99"/>
    <w:semiHidden/>
    <w:locked/>
    <w:rsid w:val="00481557"/>
    <w:rPr>
      <w:rFonts w:cs="Times New Roman"/>
      <w:b/>
      <w:bCs/>
      <w:sz w:val="20"/>
      <w:szCs w:val="20"/>
    </w:rPr>
  </w:style>
  <w:style w:type="paragraph" w:styleId="a8">
    <w:name w:val="Balloon Text"/>
    <w:basedOn w:val="a"/>
    <w:link w:val="a9"/>
    <w:uiPriority w:val="99"/>
    <w:semiHidden/>
    <w:unhideWhenUsed/>
    <w:rsid w:val="00481557"/>
    <w:pPr>
      <w:spacing w:after="0" w:line="240" w:lineRule="auto"/>
    </w:pPr>
    <w:rPr>
      <w:rFonts w:ascii="Segoe UI Symbol" w:hAnsi="Segoe UI Symbol" w:cs="Segoe UI Symbol"/>
      <w:sz w:val="18"/>
      <w:szCs w:val="18"/>
    </w:rPr>
  </w:style>
  <w:style w:type="character" w:customStyle="1" w:styleId="a9">
    <w:name w:val="Текст выноски Знак"/>
    <w:basedOn w:val="a0"/>
    <w:link w:val="a8"/>
    <w:uiPriority w:val="99"/>
    <w:semiHidden/>
    <w:locked/>
    <w:rsid w:val="00481557"/>
    <w:rPr>
      <w:rFonts w:ascii="Segoe UI Symbol" w:hAnsi="Segoe UI Symbol" w:cs="Segoe UI Symbo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7171</Words>
  <Characters>40878</Characters>
  <Application>Microsoft Office Word</Application>
  <DocSecurity>0</DocSecurity>
  <Lines>340</Lines>
  <Paragraphs>95</Paragraphs>
  <ScaleCrop>false</ScaleCrop>
  <Company/>
  <LinksUpToDate>false</LinksUpToDate>
  <CharactersWithSpaces>47954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Ползунов А.Е.</cp:lastModifiedBy>
  <cp:revision>2</cp:revision>
  <dcterms:created xsi:type="dcterms:W3CDTF">2026-09-02T14:56:00Z</dcterms:created>
  <dcterms:modified xsi:type="dcterms:W3CDTF">2026-09-02T14:56:00Z</dcterms:modified>
</cp:coreProperties>
</file>