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9F" w:rsidRPr="00810F46" w:rsidRDefault="00C565D3">
      <w:pPr>
        <w:jc w:val="center"/>
        <w:rPr>
          <w:b/>
          <w:sz w:val="22"/>
          <w:szCs w:val="22"/>
        </w:rPr>
      </w:pPr>
      <w:r w:rsidRPr="00810F46">
        <w:rPr>
          <w:b/>
          <w:sz w:val="22"/>
          <w:szCs w:val="22"/>
        </w:rPr>
        <w:t>ОПИСАНИЕ ОБЪЕКТА ЗАКУПКИ</w:t>
      </w:r>
    </w:p>
    <w:p w:rsidR="00EB669F" w:rsidRPr="00810F46" w:rsidRDefault="00EB669F">
      <w:pPr>
        <w:jc w:val="center"/>
        <w:rPr>
          <w:b/>
          <w:sz w:val="22"/>
          <w:szCs w:val="22"/>
        </w:rPr>
      </w:pPr>
    </w:p>
    <w:p w:rsidR="00EB669F" w:rsidRPr="00810F46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1.</w:t>
      </w:r>
      <w:r w:rsidRPr="00810F46">
        <w:rPr>
          <w:b/>
          <w:sz w:val="22"/>
          <w:szCs w:val="22"/>
        </w:rPr>
        <w:t xml:space="preserve"> </w:t>
      </w:r>
      <w:r w:rsidR="009E2746" w:rsidRPr="00810F46">
        <w:rPr>
          <w:b/>
          <w:sz w:val="22"/>
          <w:szCs w:val="22"/>
        </w:rPr>
        <w:t xml:space="preserve">Наименование объекта закупки: </w:t>
      </w:r>
      <w:r w:rsidR="00CE51B3" w:rsidRPr="00810F46">
        <w:rPr>
          <w:sz w:val="22"/>
          <w:szCs w:val="22"/>
        </w:rPr>
        <w:t>Поставка</w:t>
      </w:r>
      <w:r w:rsidR="009E2746" w:rsidRPr="00810F46">
        <w:rPr>
          <w:rFonts w:cs="Arial"/>
          <w:spacing w:val="-1"/>
          <w:sz w:val="22"/>
          <w:szCs w:val="22"/>
        </w:rPr>
        <w:t xml:space="preserve"> материальных запасов, необходимых для обеспечения эксплуатации зданий </w:t>
      </w:r>
      <w:r w:rsidR="00CE51B3" w:rsidRPr="00810F46">
        <w:rPr>
          <w:rFonts w:cs="Arial"/>
          <w:spacing w:val="-1"/>
          <w:sz w:val="22"/>
          <w:szCs w:val="22"/>
        </w:rPr>
        <w:t>и сооружений</w:t>
      </w:r>
      <w:r w:rsidR="009E2746" w:rsidRPr="00810F46">
        <w:rPr>
          <w:sz w:val="22"/>
          <w:szCs w:val="22"/>
        </w:rPr>
        <w:t>.</w:t>
      </w:r>
    </w:p>
    <w:p w:rsidR="00EB669F" w:rsidRPr="00810F46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2. Функциональные, технические, качественные и эксплуатационные характеристики объекта закупки:</w:t>
      </w:r>
      <w:r w:rsidR="009E2746" w:rsidRPr="00810F46">
        <w:rPr>
          <w:sz w:val="22"/>
          <w:szCs w:val="22"/>
        </w:rPr>
        <w:t xml:space="preserve"> </w:t>
      </w:r>
    </w:p>
    <w:tbl>
      <w:tblPr>
        <w:tblW w:w="9860" w:type="dxa"/>
        <w:tblInd w:w="-113" w:type="dxa"/>
        <w:tblLayout w:type="fixed"/>
        <w:tblLook w:val="0000"/>
      </w:tblPr>
      <w:tblGrid>
        <w:gridCol w:w="583"/>
        <w:gridCol w:w="2190"/>
        <w:gridCol w:w="5245"/>
        <w:gridCol w:w="850"/>
        <w:gridCol w:w="992"/>
      </w:tblGrid>
      <w:tr w:rsidR="00810F46" w:rsidRPr="00810F46" w:rsidTr="008B11CA">
        <w:trPr>
          <w:trHeight w:val="91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10F4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10F46">
              <w:rPr>
                <w:sz w:val="22"/>
                <w:szCs w:val="22"/>
              </w:rPr>
              <w:t>/</w:t>
            </w:r>
            <w:proofErr w:type="spellStart"/>
            <w:r w:rsidRPr="00810F4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Ед.</w:t>
            </w:r>
          </w:p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proofErr w:type="spellStart"/>
            <w:r w:rsidRPr="00810F46">
              <w:rPr>
                <w:sz w:val="22"/>
                <w:szCs w:val="22"/>
              </w:rPr>
              <w:t>изм</w:t>
            </w:r>
            <w:proofErr w:type="spellEnd"/>
            <w:r w:rsidRPr="00810F46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810F46" w:rsidRPr="00810F46" w:rsidTr="008B11CA">
        <w:trPr>
          <w:trHeight w:val="233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Лампа светодиодная</w:t>
            </w:r>
          </w:p>
          <w:p w:rsidR="00810F46" w:rsidRPr="00810F46" w:rsidRDefault="00810F46" w:rsidP="008B11CA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80Вт 230В 6500К E40</w:t>
            </w:r>
          </w:p>
          <w:p w:rsidR="00810F46" w:rsidRPr="00810F46" w:rsidRDefault="00810F46" w:rsidP="008B11CA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27.40.15.150-00000002</w:t>
            </w:r>
          </w:p>
          <w:p w:rsidR="00810F46" w:rsidRPr="00810F46" w:rsidRDefault="00810F46" w:rsidP="008B11CA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(Ограничение закупок иностранных товаров, работ (услуг) по ПП РФ от 23.12.2024 № 1875)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Диаметр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&gt; </w:t>
            </w:r>
            <w:r>
              <w:rPr>
                <w:color w:val="000000"/>
                <w:sz w:val="22"/>
                <w:szCs w:val="22"/>
              </w:rPr>
              <w:t xml:space="preserve">100.0 </w:t>
            </w:r>
            <w:r w:rsidRPr="00810F46">
              <w:rPr>
                <w:color w:val="000000"/>
                <w:sz w:val="22"/>
                <w:szCs w:val="22"/>
              </w:rPr>
              <w:t>Миллиметр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Длина</w:t>
            </w:r>
            <w:r>
              <w:rPr>
                <w:color w:val="000000"/>
                <w:sz w:val="22"/>
                <w:szCs w:val="22"/>
              </w:rPr>
              <w:t xml:space="preserve">:  &gt; 200.0  и  ≤ 250.0 </w:t>
            </w:r>
            <w:r w:rsidRPr="00810F46">
              <w:rPr>
                <w:color w:val="000000"/>
                <w:sz w:val="22"/>
                <w:szCs w:val="22"/>
              </w:rPr>
              <w:t>Миллиметр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Класс энергетической эффективности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не ниже</w:t>
            </w:r>
            <w:proofErr w:type="gramStart"/>
            <w:r w:rsidRPr="00810F46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810F46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10F46">
              <w:rPr>
                <w:color w:val="000000"/>
                <w:sz w:val="22"/>
                <w:szCs w:val="22"/>
              </w:rPr>
              <w:t>Коррелированная цветовая температура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10F4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F46">
              <w:rPr>
                <w:color w:val="000000"/>
                <w:sz w:val="22"/>
                <w:szCs w:val="22"/>
              </w:rPr>
              <w:t>max</w:t>
            </w:r>
            <w:proofErr w:type="spellEnd"/>
            <w:r>
              <w:rPr>
                <w:color w:val="000000"/>
                <w:sz w:val="22"/>
                <w:szCs w:val="22"/>
              </w:rPr>
              <w:t>: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≤ 6500.0 </w:t>
            </w:r>
            <w:r w:rsidRPr="00810F46">
              <w:rPr>
                <w:color w:val="000000"/>
                <w:sz w:val="22"/>
                <w:szCs w:val="22"/>
              </w:rPr>
              <w:t>Кельвин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 xml:space="preserve">Коррелированная цветовая температура, </w:t>
            </w:r>
            <w:proofErr w:type="spellStart"/>
            <w:r w:rsidRPr="00810F46">
              <w:rPr>
                <w:color w:val="000000"/>
                <w:sz w:val="22"/>
                <w:szCs w:val="22"/>
              </w:rPr>
              <w:t>min</w:t>
            </w:r>
            <w:proofErr w:type="spellEnd"/>
            <w:r>
              <w:rPr>
                <w:color w:val="000000"/>
                <w:sz w:val="22"/>
                <w:szCs w:val="22"/>
              </w:rPr>
              <w:t>: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≥ 5000.0 </w:t>
            </w:r>
            <w:r w:rsidRPr="00810F46">
              <w:rPr>
                <w:color w:val="000000"/>
                <w:sz w:val="22"/>
                <w:szCs w:val="22"/>
              </w:rPr>
              <w:t>Кельвин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Лампа матовая: </w:t>
            </w:r>
            <w:r w:rsidRPr="00810F46">
              <w:rPr>
                <w:color w:val="000000"/>
                <w:sz w:val="22"/>
                <w:szCs w:val="22"/>
              </w:rPr>
              <w:t>Да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Номинальная мощность</w:t>
            </w:r>
            <w:r>
              <w:rPr>
                <w:color w:val="000000"/>
                <w:sz w:val="22"/>
                <w:szCs w:val="22"/>
              </w:rPr>
              <w:t xml:space="preserve">:  ≥ 80.0  и  &lt; 85.0 </w:t>
            </w:r>
            <w:r w:rsidRPr="00810F46">
              <w:rPr>
                <w:color w:val="000000"/>
                <w:sz w:val="22"/>
                <w:szCs w:val="22"/>
              </w:rPr>
              <w:t>Ватт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Номинальное напряжение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>≥ 200.0  и  &lt; 230.0</w:t>
            </w:r>
            <w:r w:rsidRPr="00810F46">
              <w:rPr>
                <w:color w:val="000000"/>
                <w:sz w:val="22"/>
                <w:szCs w:val="22"/>
              </w:rPr>
              <w:tab/>
              <w:t>Вольт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Общий индекс цветопередачи: </w:t>
            </w:r>
            <w:r w:rsidRPr="00810F46">
              <w:rPr>
                <w:color w:val="000000"/>
                <w:sz w:val="22"/>
                <w:szCs w:val="22"/>
              </w:rPr>
              <w:t>≥ 90.0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Световой поток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≥ 7000.0  и  &lt; 8000.0 Люмен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Тип лампы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0F46">
              <w:rPr>
                <w:color w:val="000000"/>
                <w:sz w:val="22"/>
                <w:szCs w:val="22"/>
              </w:rPr>
              <w:t>Одноцокольная</w:t>
            </w:r>
            <w:proofErr w:type="spellEnd"/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Тип цоколя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E40</w:t>
            </w:r>
          </w:p>
          <w:p w:rsidR="00810F46" w:rsidRPr="00810F46" w:rsidRDefault="00810F46" w:rsidP="009E2746">
            <w:pPr>
              <w:widowControl w:val="0"/>
              <w:ind w:firstLine="0"/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Угол излучения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Обширное</w:t>
            </w:r>
          </w:p>
          <w:p w:rsidR="00810F46" w:rsidRPr="00810F46" w:rsidRDefault="00810F46" w:rsidP="009E2746">
            <w:pPr>
              <w:pStyle w:val="ae"/>
              <w:widowControl w:val="0"/>
              <w:tabs>
                <w:tab w:val="left" w:pos="709"/>
              </w:tabs>
              <w:rPr>
                <w:sz w:val="22"/>
                <w:szCs w:val="22"/>
              </w:rPr>
            </w:pPr>
            <w:r w:rsidRPr="00810F46">
              <w:rPr>
                <w:color w:val="000000"/>
                <w:sz w:val="22"/>
                <w:szCs w:val="22"/>
              </w:rPr>
              <w:t>Форма лампы</w:t>
            </w:r>
            <w:r>
              <w:rPr>
                <w:color w:val="000000"/>
                <w:sz w:val="22"/>
                <w:szCs w:val="22"/>
              </w:rPr>
              <w:t>:</w:t>
            </w:r>
            <w:r w:rsidRPr="00810F46">
              <w:rPr>
                <w:color w:val="000000"/>
                <w:sz w:val="22"/>
                <w:szCs w:val="22"/>
              </w:rPr>
              <w:t xml:space="preserve"> Цилиндр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F46" w:rsidRPr="00810F46" w:rsidRDefault="00810F46" w:rsidP="008B11CA">
            <w:pPr>
              <w:pStyle w:val="ae"/>
              <w:widowControl w:val="0"/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0F46">
              <w:rPr>
                <w:sz w:val="22"/>
                <w:szCs w:val="22"/>
              </w:rPr>
              <w:t>4</w:t>
            </w:r>
          </w:p>
        </w:tc>
      </w:tr>
    </w:tbl>
    <w:p w:rsidR="00810F46" w:rsidRPr="00810F46" w:rsidRDefault="00810F46" w:rsidP="00C565D3">
      <w:pPr>
        <w:ind w:firstLine="0"/>
        <w:jc w:val="both"/>
        <w:rPr>
          <w:sz w:val="22"/>
          <w:szCs w:val="22"/>
        </w:rPr>
      </w:pPr>
    </w:p>
    <w:p w:rsidR="00EB669F" w:rsidRPr="00810F46" w:rsidRDefault="009E2746" w:rsidP="00C565D3">
      <w:pPr>
        <w:tabs>
          <w:tab w:val="left" w:pos="0"/>
        </w:tabs>
        <w:ind w:right="-6" w:firstLine="851"/>
        <w:contextualSpacing/>
        <w:jc w:val="both"/>
        <w:rPr>
          <w:sz w:val="22"/>
          <w:szCs w:val="22"/>
        </w:rPr>
      </w:pPr>
      <w:r w:rsidRPr="00810F46">
        <w:rPr>
          <w:sz w:val="22"/>
          <w:szCs w:val="22"/>
        </w:rPr>
        <w:t xml:space="preserve">Поставляемый товар должен быть новым, качество товара должно соответствовать </w:t>
      </w:r>
      <w:proofErr w:type="spellStart"/>
      <w:r w:rsidRPr="00810F46">
        <w:rPr>
          <w:sz w:val="22"/>
          <w:szCs w:val="22"/>
        </w:rPr>
        <w:t>ГОСТу</w:t>
      </w:r>
      <w:proofErr w:type="spellEnd"/>
      <w:r w:rsidRPr="00810F46">
        <w:rPr>
          <w:sz w:val="22"/>
          <w:szCs w:val="22"/>
        </w:rPr>
        <w:t>, иным нормативным документам, нормам безопасности, действующим в Российской Федерации на ан</w:t>
      </w:r>
      <w:r w:rsidR="00C565D3" w:rsidRPr="00810F46">
        <w:rPr>
          <w:sz w:val="22"/>
          <w:szCs w:val="22"/>
        </w:rPr>
        <w:t>алогичную и подобную продукцию.</w:t>
      </w:r>
    </w:p>
    <w:p w:rsidR="00EB669F" w:rsidRPr="00810F46" w:rsidRDefault="009E2746" w:rsidP="00C565D3">
      <w:pPr>
        <w:tabs>
          <w:tab w:val="left" w:pos="0"/>
        </w:tabs>
        <w:ind w:right="-6" w:firstLine="851"/>
        <w:contextualSpacing/>
        <w:jc w:val="both"/>
        <w:rPr>
          <w:sz w:val="22"/>
          <w:szCs w:val="22"/>
        </w:rPr>
      </w:pPr>
      <w:r w:rsidRPr="00810F46">
        <w:rPr>
          <w:sz w:val="22"/>
          <w:szCs w:val="22"/>
        </w:rPr>
        <w:t>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</w:t>
      </w:r>
    </w:p>
    <w:p w:rsidR="00EB669F" w:rsidRPr="00810F46" w:rsidRDefault="009E2746" w:rsidP="00C565D3">
      <w:pPr>
        <w:ind w:firstLine="708"/>
        <w:jc w:val="both"/>
        <w:rPr>
          <w:rFonts w:eastAsia="Calibri"/>
          <w:sz w:val="22"/>
          <w:szCs w:val="22"/>
        </w:rPr>
      </w:pPr>
      <w:r w:rsidRPr="00810F46">
        <w:rPr>
          <w:rFonts w:eastAsia="Calibri"/>
          <w:sz w:val="22"/>
          <w:szCs w:val="22"/>
        </w:rPr>
        <w:t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</w:t>
      </w:r>
    </w:p>
    <w:p w:rsidR="00EB669F" w:rsidRPr="00810F46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 xml:space="preserve">3. Срок поставки товара: </w:t>
      </w:r>
      <w:r w:rsidR="009E2746" w:rsidRPr="00810F46">
        <w:rPr>
          <w:sz w:val="22"/>
          <w:szCs w:val="22"/>
        </w:rPr>
        <w:t xml:space="preserve">в течение 10 рабочих дней </w:t>
      </w:r>
      <w:r w:rsidR="009E2746" w:rsidRPr="00810F46">
        <w:rPr>
          <w:color w:val="000000"/>
          <w:spacing w:val="-1"/>
          <w:sz w:val="22"/>
          <w:szCs w:val="22"/>
        </w:rPr>
        <w:t>с даты заключения контракта.</w:t>
      </w:r>
      <w:r w:rsidR="009E2746" w:rsidRPr="00810F46">
        <w:rPr>
          <w:sz w:val="22"/>
          <w:szCs w:val="22"/>
        </w:rPr>
        <w:t xml:space="preserve"> Упаковка  товара должна обеспечить защиту от воздействия влаги и пыли, а также от случайных мех</w:t>
      </w:r>
      <w:r w:rsidRPr="00810F46">
        <w:rPr>
          <w:sz w:val="22"/>
          <w:szCs w:val="22"/>
        </w:rPr>
        <w:t>анических повреждений и ударов.</w:t>
      </w:r>
    </w:p>
    <w:p w:rsidR="00EB669F" w:rsidRPr="00810F46" w:rsidRDefault="00C565D3" w:rsidP="00C565D3">
      <w:pPr>
        <w:ind w:right="-186"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 xml:space="preserve">4. Место поставки товара, выполнения работы, оказания услуги: </w:t>
      </w:r>
      <w:r w:rsidR="009E2746" w:rsidRPr="00810F46">
        <w:rPr>
          <w:sz w:val="22"/>
          <w:szCs w:val="22"/>
        </w:rPr>
        <w:t>поставка и разгрузка Товара осуществляется по адресу: Пензенская область, г. Пенза, ул. Суворо</w:t>
      </w:r>
      <w:r w:rsidRPr="00810F46">
        <w:rPr>
          <w:sz w:val="22"/>
          <w:szCs w:val="22"/>
        </w:rPr>
        <w:t>ва, 39А (склад, тел. 63-98-19).</w:t>
      </w:r>
    </w:p>
    <w:p w:rsidR="00EB669F" w:rsidRPr="00810F46" w:rsidRDefault="009E2746" w:rsidP="00C565D3">
      <w:pPr>
        <w:ind w:right="-186" w:firstLine="708"/>
        <w:jc w:val="both"/>
        <w:rPr>
          <w:sz w:val="22"/>
          <w:szCs w:val="22"/>
        </w:rPr>
      </w:pPr>
      <w:r w:rsidRPr="00810F46">
        <w:rPr>
          <w:sz w:val="22"/>
          <w:szCs w:val="22"/>
        </w:rPr>
        <w:t>Разгрузка Товара по месту нахождения Заказчика осуществляется силами и за счет Поставщика.</w:t>
      </w:r>
    </w:p>
    <w:p w:rsidR="00EB669F" w:rsidRPr="00810F46" w:rsidRDefault="00CE51B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5. Порядок формирования цены контракта:</w:t>
      </w:r>
      <w:r w:rsidR="009E2746" w:rsidRPr="00810F46">
        <w:rPr>
          <w:sz w:val="22"/>
          <w:szCs w:val="22"/>
        </w:rPr>
        <w:t xml:space="preserve"> Цена государственного контракта включает в себя компенсацию всех издержек поставщика, в том числе расходы на приобретение и поставку товара, погрузочно-разгрузочные работы,  на страхование, уплату таможенных пошлин, налогов (включая НДС, если облагается НДС), сборов и других обязательных платежей, а также непредвиденные затраты, связанные с исполнением условий государственного контракта.</w:t>
      </w:r>
    </w:p>
    <w:p w:rsidR="00EB669F" w:rsidRPr="00810F46" w:rsidRDefault="00CE51B3" w:rsidP="00C565D3">
      <w:pPr>
        <w:pStyle w:val="ac"/>
        <w:spacing w:before="0" w:after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 xml:space="preserve">6. Порядок приемки товара: </w:t>
      </w:r>
      <w:r w:rsidR="009E2746" w:rsidRPr="00810F46">
        <w:rPr>
          <w:sz w:val="22"/>
          <w:szCs w:val="22"/>
        </w:rPr>
        <w:t>Приемка Товара осуществляется при наличии товарной накладной</w:t>
      </w:r>
      <w:r w:rsidR="00114CE3">
        <w:rPr>
          <w:sz w:val="22"/>
          <w:szCs w:val="22"/>
        </w:rPr>
        <w:t xml:space="preserve"> или универсального передаточного документа</w:t>
      </w:r>
      <w:r w:rsidR="009E2746" w:rsidRPr="00810F46">
        <w:rPr>
          <w:sz w:val="22"/>
          <w:szCs w:val="22"/>
        </w:rPr>
        <w:t xml:space="preserve"> и соответствия Товара требованиям </w:t>
      </w:r>
      <w:r w:rsidRPr="00810F46">
        <w:rPr>
          <w:sz w:val="22"/>
          <w:szCs w:val="22"/>
        </w:rPr>
        <w:t>описания объекта закупки</w:t>
      </w:r>
      <w:r w:rsidR="009E2746" w:rsidRPr="00810F46">
        <w:rPr>
          <w:sz w:val="22"/>
          <w:szCs w:val="22"/>
        </w:rPr>
        <w:t>.</w:t>
      </w:r>
    </w:p>
    <w:p w:rsidR="00EB669F" w:rsidRPr="00810F46" w:rsidRDefault="00CE51B3" w:rsidP="00C565D3">
      <w:pPr>
        <w:tabs>
          <w:tab w:val="left" w:pos="360"/>
        </w:tabs>
        <w:ind w:right="-186"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7. Требования к гарантийному сроку товара и (или) объему предоставления гарантий их качества, к гарантийному обслуживанию товара</w:t>
      </w:r>
      <w:r w:rsidR="00C565D3" w:rsidRPr="00810F46">
        <w:rPr>
          <w:b/>
          <w:sz w:val="22"/>
          <w:szCs w:val="22"/>
        </w:rPr>
        <w:t xml:space="preserve"> </w:t>
      </w:r>
      <w:r w:rsidR="009E2746" w:rsidRPr="00810F46">
        <w:rPr>
          <w:b/>
          <w:sz w:val="22"/>
          <w:szCs w:val="22"/>
        </w:rPr>
        <w:t>(</w:t>
      </w:r>
      <w:r w:rsidR="009E2746" w:rsidRPr="00810F46">
        <w:rPr>
          <w:b/>
          <w:i/>
          <w:sz w:val="22"/>
          <w:szCs w:val="22"/>
        </w:rPr>
        <w:t>при необходимости):</w:t>
      </w:r>
    </w:p>
    <w:p w:rsidR="00EB669F" w:rsidRPr="00810F46" w:rsidRDefault="009E2746" w:rsidP="00C565D3">
      <w:pPr>
        <w:tabs>
          <w:tab w:val="left" w:pos="0"/>
        </w:tabs>
        <w:ind w:right="-186" w:firstLine="0"/>
        <w:jc w:val="both"/>
        <w:rPr>
          <w:sz w:val="22"/>
          <w:szCs w:val="22"/>
        </w:rPr>
      </w:pPr>
      <w:r w:rsidRPr="00810F46">
        <w:rPr>
          <w:sz w:val="22"/>
          <w:szCs w:val="22"/>
        </w:rPr>
        <w:tab/>
        <w:t>Поставщик должен гаранти</w:t>
      </w:r>
      <w:r w:rsidR="00CE51B3" w:rsidRPr="00810F46">
        <w:rPr>
          <w:sz w:val="22"/>
          <w:szCs w:val="22"/>
        </w:rPr>
        <w:t>ровать качество и безопасность Т</w:t>
      </w:r>
      <w:r w:rsidRPr="00810F46">
        <w:rPr>
          <w:sz w:val="22"/>
          <w:szCs w:val="22"/>
        </w:rPr>
        <w:t xml:space="preserve">овара. Гарантийный срок на товар определяется изготовителем, но </w:t>
      </w:r>
      <w:r w:rsidR="00CE51B3" w:rsidRPr="00810F46">
        <w:rPr>
          <w:sz w:val="22"/>
          <w:szCs w:val="22"/>
        </w:rPr>
        <w:t>должен составлять не менее 12 (Д</w:t>
      </w:r>
      <w:r w:rsidRPr="00810F46">
        <w:rPr>
          <w:sz w:val="22"/>
          <w:szCs w:val="22"/>
        </w:rPr>
        <w:t xml:space="preserve">венадцати) месяцев со дня </w:t>
      </w:r>
      <w:r w:rsidR="00C565D3" w:rsidRPr="00810F46">
        <w:rPr>
          <w:color w:val="000000"/>
          <w:sz w:val="22"/>
          <w:szCs w:val="22"/>
        </w:rPr>
        <w:t xml:space="preserve">поставки </w:t>
      </w:r>
      <w:r w:rsidRPr="00810F46">
        <w:rPr>
          <w:color w:val="000000"/>
          <w:sz w:val="22"/>
          <w:szCs w:val="22"/>
        </w:rPr>
        <w:t>Товара по товарной накладной.</w:t>
      </w:r>
    </w:p>
    <w:p w:rsidR="00EB669F" w:rsidRPr="00C565D3" w:rsidRDefault="009E2746" w:rsidP="00C565D3">
      <w:pPr>
        <w:ind w:firstLine="708"/>
        <w:jc w:val="both"/>
        <w:rPr>
          <w:color w:val="000000"/>
          <w:sz w:val="24"/>
        </w:rPr>
      </w:pPr>
      <w:r w:rsidRPr="00810F46">
        <w:rPr>
          <w:color w:val="000000"/>
          <w:sz w:val="22"/>
          <w:szCs w:val="22"/>
        </w:rPr>
        <w:t>Обмен Товара в случае обнаружения производственного брака производится в течение 3 (трёх) рабочих дней с момента подписания акта о выявленных недостатках.</w:t>
      </w:r>
    </w:p>
    <w:sectPr w:rsidR="00EB669F" w:rsidRPr="00C565D3" w:rsidSect="008B11CA">
      <w:pgSz w:w="11906" w:h="16838"/>
      <w:pgMar w:top="1134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7FB"/>
    <w:multiLevelType w:val="multilevel"/>
    <w:tmpl w:val="6A9A2F6A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2D8C197F"/>
    <w:multiLevelType w:val="multilevel"/>
    <w:tmpl w:val="816EC3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EB669F"/>
    <w:rsid w:val="000528EE"/>
    <w:rsid w:val="00114CE3"/>
    <w:rsid w:val="002F47D7"/>
    <w:rsid w:val="005D64E4"/>
    <w:rsid w:val="00785C3A"/>
    <w:rsid w:val="00810F46"/>
    <w:rsid w:val="008B11CA"/>
    <w:rsid w:val="009E2746"/>
    <w:rsid w:val="00BB3967"/>
    <w:rsid w:val="00C565D3"/>
    <w:rsid w:val="00CE51B3"/>
    <w:rsid w:val="00EB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9F"/>
    <w:pPr>
      <w:ind w:firstLine="709"/>
    </w:pPr>
    <w:rPr>
      <w:rFonts w:ascii="Times New Roman" w:eastAsia="Times New Roman" w:hAnsi="Times New Roman" w:cs="Times New Roman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EB669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customStyle="1" w:styleId="Heading2">
    <w:name w:val="Heading 2"/>
    <w:basedOn w:val="a"/>
    <w:next w:val="a3"/>
    <w:qFormat/>
    <w:rsid w:val="00EB669F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qFormat/>
    <w:rsid w:val="00EB669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EB669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Cs w:val="28"/>
    </w:rPr>
  </w:style>
  <w:style w:type="character" w:customStyle="1" w:styleId="WW8Num1z0">
    <w:name w:val="WW8Num1z0"/>
    <w:qFormat/>
    <w:rsid w:val="00EB669F"/>
    <w:rPr>
      <w:rFonts w:ascii="Symbol" w:hAnsi="Symbol" w:cs="Symbol"/>
      <w:sz w:val="20"/>
    </w:rPr>
  </w:style>
  <w:style w:type="character" w:customStyle="1" w:styleId="WW8Num1z1">
    <w:name w:val="WW8Num1z1"/>
    <w:qFormat/>
    <w:rsid w:val="00EB669F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EB669F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EB669F"/>
    <w:rPr>
      <w:b/>
    </w:rPr>
  </w:style>
  <w:style w:type="character" w:customStyle="1" w:styleId="WW8Num4z0">
    <w:name w:val="WW8Num4z0"/>
    <w:qFormat/>
    <w:rsid w:val="00EB669F"/>
    <w:rPr>
      <w:rFonts w:ascii="Symbol" w:hAnsi="Symbol" w:cs="Symbol"/>
      <w:sz w:val="20"/>
    </w:rPr>
  </w:style>
  <w:style w:type="character" w:customStyle="1" w:styleId="WW8Num4z1">
    <w:name w:val="WW8Num4z1"/>
    <w:qFormat/>
    <w:rsid w:val="00EB669F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EB669F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EB669F"/>
    <w:rPr>
      <w:rFonts w:ascii="Symbol" w:hAnsi="Symbol" w:cs="Symbol"/>
      <w:sz w:val="20"/>
    </w:rPr>
  </w:style>
  <w:style w:type="character" w:customStyle="1" w:styleId="WW8Num5z1">
    <w:name w:val="WW8Num5z1"/>
    <w:qFormat/>
    <w:rsid w:val="00EB669F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EB669F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EB669F"/>
    <w:rPr>
      <w:rFonts w:cs="Times New Roman"/>
    </w:rPr>
  </w:style>
  <w:style w:type="character" w:customStyle="1" w:styleId="WW8Num8z0">
    <w:name w:val="WW8Num8z0"/>
    <w:qFormat/>
    <w:rsid w:val="00EB669F"/>
  </w:style>
  <w:style w:type="character" w:customStyle="1" w:styleId="a4">
    <w:name w:val="Подзаголовок Знак"/>
    <w:basedOn w:val="a0"/>
    <w:qFormat/>
    <w:rsid w:val="00EB669F"/>
    <w:rPr>
      <w:sz w:val="32"/>
      <w:szCs w:val="24"/>
      <w:lang w:val="ru-RU" w:bidi="ar-SA"/>
    </w:rPr>
  </w:style>
  <w:style w:type="character" w:styleId="a5">
    <w:name w:val="Hyperlink"/>
    <w:basedOn w:val="a0"/>
    <w:rsid w:val="00EB669F"/>
    <w:rPr>
      <w:color w:val="0000FF"/>
      <w:u w:val="single"/>
    </w:rPr>
  </w:style>
  <w:style w:type="character" w:styleId="a6">
    <w:name w:val="Strong"/>
    <w:basedOn w:val="a0"/>
    <w:qFormat/>
    <w:rsid w:val="00EB669F"/>
    <w:rPr>
      <w:b/>
      <w:bCs/>
    </w:rPr>
  </w:style>
  <w:style w:type="character" w:customStyle="1" w:styleId="product-description--features-item-name2">
    <w:name w:val="product-description--features-item-name2"/>
    <w:basedOn w:val="a0"/>
    <w:qFormat/>
    <w:rsid w:val="00EB669F"/>
    <w:rPr>
      <w:color w:val="333333"/>
    </w:rPr>
  </w:style>
  <w:style w:type="character" w:customStyle="1" w:styleId="product-description--features-item-value2">
    <w:name w:val="product-description--features-item-value2"/>
    <w:basedOn w:val="a0"/>
    <w:qFormat/>
    <w:rsid w:val="00EB669F"/>
  </w:style>
  <w:style w:type="character" w:customStyle="1" w:styleId="1">
    <w:name w:val="Заголовок 1 Знак"/>
    <w:basedOn w:val="a0"/>
    <w:qFormat/>
    <w:rsid w:val="00EB669F"/>
    <w:rPr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qFormat/>
    <w:rsid w:val="00EB669F"/>
    <w:rPr>
      <w:b/>
      <w:bCs/>
      <w:sz w:val="36"/>
      <w:szCs w:val="36"/>
    </w:rPr>
  </w:style>
  <w:style w:type="character" w:customStyle="1" w:styleId="z-">
    <w:name w:val="z-Начало формы Знак"/>
    <w:basedOn w:val="a0"/>
    <w:qFormat/>
    <w:rsid w:val="00EB669F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qFormat/>
    <w:rsid w:val="00EB669F"/>
    <w:rPr>
      <w:rFonts w:ascii="Arial" w:hAnsi="Arial" w:cs="Arial"/>
      <w:vanish/>
      <w:sz w:val="16"/>
      <w:szCs w:val="16"/>
    </w:rPr>
  </w:style>
  <w:style w:type="character" w:customStyle="1" w:styleId="3">
    <w:name w:val="Заголовок 3 Знак"/>
    <w:basedOn w:val="a0"/>
    <w:qFormat/>
    <w:rsid w:val="00EB66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qFormat/>
    <w:rsid w:val="00EB66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Текст выноски Знак"/>
    <w:basedOn w:val="a0"/>
    <w:qFormat/>
    <w:rsid w:val="00EB669F"/>
    <w:rPr>
      <w:rFonts w:ascii="Tahoma" w:hAnsi="Tahoma" w:cs="Tahoma"/>
      <w:sz w:val="16"/>
      <w:szCs w:val="16"/>
    </w:rPr>
  </w:style>
  <w:style w:type="character" w:customStyle="1" w:styleId="a8">
    <w:name w:val="Обычный (веб) Знак"/>
    <w:qFormat/>
    <w:rsid w:val="00EB669F"/>
    <w:rPr>
      <w:sz w:val="24"/>
      <w:szCs w:val="24"/>
    </w:rPr>
  </w:style>
  <w:style w:type="paragraph" w:customStyle="1" w:styleId="a9">
    <w:name w:val="Заголовок"/>
    <w:basedOn w:val="a"/>
    <w:next w:val="a3"/>
    <w:qFormat/>
    <w:rsid w:val="00EB669F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3">
    <w:name w:val="Body Text"/>
    <w:basedOn w:val="a"/>
    <w:rsid w:val="00EB669F"/>
    <w:pPr>
      <w:tabs>
        <w:tab w:val="left" w:pos="720"/>
      </w:tabs>
      <w:ind w:firstLine="0"/>
    </w:pPr>
    <w:rPr>
      <w:sz w:val="26"/>
      <w:lang w:eastAsia="ru-RU"/>
    </w:rPr>
  </w:style>
  <w:style w:type="paragraph" w:styleId="aa">
    <w:name w:val="List"/>
    <w:basedOn w:val="a3"/>
    <w:rsid w:val="00EB669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EB669F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b">
    <w:name w:val="index heading"/>
    <w:basedOn w:val="a"/>
    <w:qFormat/>
    <w:rsid w:val="00EB669F"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qFormat/>
    <w:rsid w:val="00EB669F"/>
    <w:pPr>
      <w:spacing w:before="280" w:after="280"/>
      <w:ind w:firstLine="0"/>
    </w:pPr>
    <w:rPr>
      <w:sz w:val="24"/>
    </w:rPr>
  </w:style>
  <w:style w:type="paragraph" w:styleId="ad">
    <w:name w:val="List Paragraph"/>
    <w:basedOn w:val="a"/>
    <w:qFormat/>
    <w:rsid w:val="00EB669F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Subtitle"/>
    <w:basedOn w:val="a"/>
    <w:next w:val="a3"/>
    <w:qFormat/>
    <w:rsid w:val="00EB669F"/>
    <w:pPr>
      <w:ind w:firstLine="0"/>
    </w:pPr>
    <w:rPr>
      <w:sz w:val="32"/>
    </w:rPr>
  </w:style>
  <w:style w:type="paragraph" w:styleId="z-1">
    <w:name w:val="HTML Top of Form"/>
    <w:basedOn w:val="a"/>
    <w:next w:val="a"/>
    <w:qFormat/>
    <w:rsid w:val="00EB669F"/>
    <w:pPr>
      <w:pBdr>
        <w:bottom w:val="single" w:sz="6" w:space="1" w:color="000000"/>
      </w:pBdr>
      <w:ind w:firstLine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qFormat/>
    <w:rsid w:val="00EB669F"/>
    <w:pPr>
      <w:pBdr>
        <w:top w:val="single" w:sz="6" w:space="1" w:color="000000"/>
      </w:pBdr>
      <w:ind w:firstLine="0"/>
      <w:jc w:val="center"/>
    </w:pPr>
    <w:rPr>
      <w:rFonts w:ascii="Arial" w:hAnsi="Arial" w:cs="Arial"/>
      <w:vanish/>
      <w:sz w:val="16"/>
      <w:szCs w:val="16"/>
    </w:rPr>
  </w:style>
  <w:style w:type="paragraph" w:styleId="af">
    <w:name w:val="Balloon Text"/>
    <w:basedOn w:val="a"/>
    <w:qFormat/>
    <w:rsid w:val="00EB66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B669F"/>
    <w:pPr>
      <w:widowControl w:val="0"/>
    </w:pPr>
    <w:rPr>
      <w:rFonts w:ascii="Arial" w:eastAsia="Times New Roman" w:hAnsi="Arial" w:cs="Arial"/>
      <w:sz w:val="20"/>
      <w:szCs w:val="20"/>
      <w:lang w:bidi="ar-SA"/>
    </w:rPr>
  </w:style>
  <w:style w:type="numbering" w:customStyle="1" w:styleId="WW8Num1">
    <w:name w:val="WW8Num1"/>
    <w:qFormat/>
    <w:rsid w:val="00EB669F"/>
  </w:style>
  <w:style w:type="numbering" w:customStyle="1" w:styleId="WW8Num2">
    <w:name w:val="WW8Num2"/>
    <w:qFormat/>
    <w:rsid w:val="00EB669F"/>
  </w:style>
  <w:style w:type="numbering" w:customStyle="1" w:styleId="WW8Num3">
    <w:name w:val="WW8Num3"/>
    <w:qFormat/>
    <w:rsid w:val="00EB669F"/>
  </w:style>
  <w:style w:type="numbering" w:customStyle="1" w:styleId="WW8Num4">
    <w:name w:val="WW8Num4"/>
    <w:qFormat/>
    <w:rsid w:val="00EB669F"/>
  </w:style>
  <w:style w:type="numbering" w:customStyle="1" w:styleId="WW8Num5">
    <w:name w:val="WW8Num5"/>
    <w:qFormat/>
    <w:rsid w:val="00EB669F"/>
  </w:style>
  <w:style w:type="numbering" w:customStyle="1" w:styleId="WW8Num6">
    <w:name w:val="WW8Num6"/>
    <w:qFormat/>
    <w:rsid w:val="00EB669F"/>
  </w:style>
  <w:style w:type="numbering" w:customStyle="1" w:styleId="WW8Num7">
    <w:name w:val="WW8Num7"/>
    <w:qFormat/>
    <w:rsid w:val="00EB669F"/>
  </w:style>
  <w:style w:type="numbering" w:customStyle="1" w:styleId="WW8Num8">
    <w:name w:val="WW8Num8"/>
    <w:qFormat/>
    <w:rsid w:val="00EB66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Зайцева Людмила Викторовна</dc:creator>
  <cp:lastModifiedBy>i.letjagina</cp:lastModifiedBy>
  <cp:revision>9</cp:revision>
  <cp:lastPrinted>2023-04-11T10:14:00Z</cp:lastPrinted>
  <dcterms:created xsi:type="dcterms:W3CDTF">2026-07-20T12:53:00Z</dcterms:created>
  <dcterms:modified xsi:type="dcterms:W3CDTF">2026-07-23T04:16:00Z</dcterms:modified>
  <dc:language>ru-RU</dc:language>
</cp:coreProperties>
</file>