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EAF" w:rsidRDefault="0000785D">
      <w:r>
        <w:rPr>
          <w:noProof/>
          <w:lang w:eastAsia="ru-RU"/>
        </w:rPr>
        <w:drawing>
          <wp:inline distT="0" distB="0" distL="0" distR="0">
            <wp:extent cx="9239250" cy="5286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85D" w:rsidRDefault="0000785D">
      <w:hyperlink r:id="rId5" w:history="1">
        <w:r>
          <w:rPr>
            <w:rStyle w:val="a3"/>
          </w:rPr>
          <w:t>Торфяной наполнитель для дачных туалетов 60 л ФАБРИКА ГРУНТОВ 400789470 купить за 713 ₽ в интернет</w:t>
        </w:r>
        <w:r>
          <w:rPr>
            <w:rStyle w:val="a3"/>
          </w:rPr>
          <w:noBreakHyphen/>
          <w:t xml:space="preserve">магазине </w:t>
        </w:r>
        <w:proofErr w:type="spellStart"/>
        <w:r>
          <w:rPr>
            <w:rStyle w:val="a3"/>
          </w:rPr>
          <w:t>Wildberries</w:t>
        </w:r>
        <w:proofErr w:type="spellEnd"/>
      </w:hyperlink>
    </w:p>
    <w:p w:rsidR="0000785D" w:rsidRDefault="0000785D"/>
    <w:p w:rsidR="0000785D" w:rsidRDefault="0000785D">
      <w:r>
        <w:rPr>
          <w:noProof/>
          <w:lang w:eastAsia="ru-RU"/>
        </w:rPr>
        <w:lastRenderedPageBreak/>
        <w:drawing>
          <wp:inline distT="0" distB="0" distL="0" distR="0">
            <wp:extent cx="7962900" cy="5934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785D" w:rsidSect="000078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85D"/>
    <w:rsid w:val="0000785D"/>
    <w:rsid w:val="005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3AE5"/>
  <w15:chartTrackingRefBased/>
  <w15:docId w15:val="{F9FD044F-D8B7-4020-A2AF-4374D5A4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78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wildberries.ru/catalog/400789470/detail.aspx?size=57843058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Zhelezkina</dc:creator>
  <cp:keywords/>
  <dc:description/>
  <cp:lastModifiedBy>Anna Zhelezkina</cp:lastModifiedBy>
  <cp:revision>1</cp:revision>
  <dcterms:created xsi:type="dcterms:W3CDTF">2026-07-27T12:28:00Z</dcterms:created>
  <dcterms:modified xsi:type="dcterms:W3CDTF">2026-07-27T12:30:00Z</dcterms:modified>
</cp:coreProperties>
</file>