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A9" w:rsidRDefault="00A366A9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366A9" w:rsidRDefault="008062EC">
      <w:pPr>
        <w:pStyle w:val="ConsPlusNormal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</w:p>
    <w:p w:rsidR="00A366A9" w:rsidRDefault="00A366A9">
      <w:pPr>
        <w:pStyle w:val="ConsPlusNormal0"/>
        <w:ind w:firstLine="0"/>
        <w:jc w:val="center"/>
        <w:rPr>
          <w:rFonts w:ascii="Times New Roman" w:hAnsi="Times New Roman" w:cs="Times New Roman"/>
          <w:b/>
        </w:rPr>
      </w:pPr>
    </w:p>
    <w:p w:rsidR="00A366A9" w:rsidRDefault="008062E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Технические требования</w:t>
      </w:r>
    </w:p>
    <w:p w:rsidR="00A366A9" w:rsidRDefault="008062EC">
      <w:pPr>
        <w:spacing w:after="0" w:line="240" w:lineRule="auto"/>
        <w:ind w:firstLine="567"/>
        <w:contextualSpacing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 выполнение работ по оценке эффективности защиты (защищенности) информации от утечки по техническим каналам и от несанкционированного доступа выделенных помещениях</w:t>
      </w:r>
    </w:p>
    <w:p w:rsidR="00A366A9" w:rsidRDefault="00A366A9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A366A9" w:rsidRDefault="008062EC">
      <w:pPr>
        <w:tabs>
          <w:tab w:val="left" w:pos="0"/>
        </w:tabs>
        <w:spacing w:before="240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контракта: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проведение работ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оценке эффективности защиты (защищенности) информации от утечки по техническим каналам и от несанкционированного доступа в выделенных помещениях.</w:t>
      </w:r>
    </w:p>
    <w:p w:rsidR="00A366A9" w:rsidRDefault="008062EC">
      <w:pPr>
        <w:pStyle w:val="2"/>
        <w:tabs>
          <w:tab w:val="left" w:pos="0"/>
        </w:tabs>
        <w:spacing w:before="0"/>
        <w:ind w:firstLine="567"/>
        <w:rPr>
          <w:rFonts w:ascii="Times New Roman" w:hAnsi="Times New Roman"/>
        </w:rPr>
      </w:pPr>
      <w:bookmarkStart w:id="0" w:name="_Toc46212366"/>
      <w:r>
        <w:rPr>
          <w:rFonts w:ascii="Times New Roman" w:hAnsi="Times New Roman" w:cs="Times New Roman"/>
          <w:color w:val="auto"/>
          <w:sz w:val="28"/>
          <w:szCs w:val="28"/>
        </w:rPr>
        <w:t>Место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работ: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Москва, Волоколамское ш., д. 30, стр. 1, в рабочие дни с 9:00 до 17:00 часов. </w:t>
      </w:r>
    </w:p>
    <w:p w:rsidR="00A366A9" w:rsidRDefault="008062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Сро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ки выполнения работ: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01 декабря 2026 г.</w:t>
      </w:r>
    </w:p>
    <w:p w:rsidR="00A366A9" w:rsidRDefault="00A366A9">
      <w:pPr>
        <w:tabs>
          <w:tab w:val="left" w:pos="0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366A9" w:rsidRDefault="008062EC">
      <w:pPr>
        <w:pStyle w:val="NewNormal0"/>
        <w:tabs>
          <w:tab w:val="left" w:pos="0"/>
        </w:tabs>
        <w:spacing w:before="0" w:after="0" w:line="240" w:lineRule="auto"/>
        <w:jc w:val="center"/>
      </w:pPr>
      <w:bookmarkStart w:id="1" w:name="_Toc447896889"/>
      <w:r>
        <w:rPr>
          <w:b/>
          <w:sz w:val="28"/>
          <w:szCs w:val="28"/>
        </w:rPr>
        <w:t>Перечень терминов и сокращений</w:t>
      </w:r>
      <w:bookmarkEnd w:id="1"/>
    </w:p>
    <w:p w:rsidR="00A366A9" w:rsidRDefault="00A366A9">
      <w:pPr>
        <w:pStyle w:val="NewNormal0"/>
        <w:tabs>
          <w:tab w:val="left" w:pos="0"/>
        </w:tabs>
        <w:spacing w:before="0" w:after="0" w:line="240" w:lineRule="auto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366"/>
        <w:gridCol w:w="6954"/>
      </w:tblGrid>
      <w:tr w:rsidR="00A366A9">
        <w:trPr>
          <w:trHeight w:val="330"/>
          <w:tblHeader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366A9" w:rsidRDefault="008062EC">
            <w:pPr>
              <w:widowControl w:val="0"/>
              <w:tabs>
                <w:tab w:val="left" w:pos="0"/>
                <w:tab w:val="left" w:pos="43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Термины (сокращения)</w:t>
            </w:r>
          </w:p>
        </w:tc>
        <w:tc>
          <w:tcPr>
            <w:tcW w:w="6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ГОСТ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Государственный стандарт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ФСБ России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Федеральная служба безопасности Российской Федерации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ФСТЭК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России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Федеральная служба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техническому 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экспортному контролю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ОИ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Объект информатизации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АРМ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Автоматизированное рабочее место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ОТСС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технические средства и системы</w:t>
            </w:r>
          </w:p>
        </w:tc>
      </w:tr>
      <w:tr w:rsidR="00A366A9">
        <w:trPr>
          <w:trHeight w:val="330"/>
          <w:jc w:val="center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A366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50"/>
                <w:tab w:val="left" w:pos="436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ВТСС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6A9" w:rsidRDefault="008062E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Вспомогательные технические средства и системы</w:t>
            </w:r>
          </w:p>
        </w:tc>
      </w:tr>
    </w:tbl>
    <w:p w:rsidR="00A366A9" w:rsidRDefault="008062EC">
      <w:pPr>
        <w:pStyle w:val="2"/>
        <w:tabs>
          <w:tab w:val="left" w:pos="0"/>
        </w:tabs>
        <w:spacing w:line="36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Отчетная</w:t>
      </w:r>
      <w:bookmarkStart w:id="2" w:name="_Toc46212368"/>
      <w:r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я:</w:t>
      </w:r>
    </w:p>
    <w:p w:rsidR="00A366A9" w:rsidRDefault="008062EC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протоколы испытаний по оценке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защиты (защищенности) информации от утечки по канал ПЭМИН;</w:t>
      </w:r>
    </w:p>
    <w:p w:rsidR="00A366A9" w:rsidRDefault="008062EC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и предписания по АЭП, ВЧО, ВЧН, ВЧП;</w:t>
      </w:r>
    </w:p>
    <w:p w:rsidR="00A366A9" w:rsidRDefault="008062EC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протоколы испытаний по оценке эффективности защиты (защищенности) информации от НСД;</w:t>
      </w:r>
    </w:p>
    <w:p w:rsidR="00A366A9" w:rsidRDefault="008062EC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заключение по результатам испытаний;</w:t>
      </w:r>
    </w:p>
    <w:p w:rsidR="00A366A9" w:rsidRDefault="008062EC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комплект доку</w:t>
      </w:r>
      <w:r>
        <w:rPr>
          <w:rFonts w:ascii="Times New Roman" w:hAnsi="Times New Roman" w:cs="Times New Roman"/>
          <w:sz w:val="28"/>
          <w:szCs w:val="28"/>
        </w:rPr>
        <w:t>ментов, предусмотренных требованиями по ТЗИ.</w:t>
      </w:r>
    </w:p>
    <w:p w:rsidR="00A366A9" w:rsidRDefault="00A366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6A9" w:rsidRDefault="008062EC">
      <w:pPr>
        <w:pStyle w:val="2"/>
        <w:keepLines w:val="0"/>
        <w:tabs>
          <w:tab w:val="left" w:pos="0"/>
        </w:tabs>
        <w:spacing w:before="0" w:after="24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Применяемая нормативная правовая база: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05.04.2013 № 44-ФЗ (ред. от 29.07.2018)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нужд» (с изм. и доп., вступ. в силу с 31.07.2018);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10.07.2019 № 878 «О мерах стимулирования производства радиоэлектронной продукции на территории Российской Федерации при осуществлении закупок товаров, ра</w:t>
      </w:r>
      <w:r>
        <w:rPr>
          <w:rFonts w:ascii="Times New Roman" w:eastAsia="Times New Roman" w:hAnsi="Times New Roman" w:cs="Times New Roman"/>
          <w:sz w:val="28"/>
          <w:szCs w:val="28"/>
        </w:rPr>
        <w:t>бот, услуг для обеспечения государственных и муниципальных нужд, о внесении изменений в постановление Правительства Российской Федерации от 16 сентября 2016 года № 925 и признании утратившими силу некоторых актов Правительства Российской Федерации»;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резидента Российской Федерации от 17 марта 2008 года № 351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4 мая 2011 года № 99-ФЗ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лицензировании отдельных видов деятельности»;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Российской Федерации от 21.07.1993 № 5485-1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сударственной тайне»;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 апреля 1995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333 «О лицензировании деятельности предприятий, учреждений и организаций по проведению работ, связанных с использованием сведений, составляющих государственную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тайну, созданием средств защиты информации, а также с осуществлением мероприятий и (или) оказанием услуг по защите государственной тайны»;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 июня 1995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608 «О сертификации средств защиты информац</w:t>
      </w:r>
      <w:r>
        <w:rPr>
          <w:rFonts w:ascii="Times New Roman" w:eastAsia="Times New Roman" w:hAnsi="Times New Roman" w:cs="Times New Roman"/>
          <w:sz w:val="28"/>
          <w:szCs w:val="28"/>
        </w:rPr>
        <w:t>ии»;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Приказ ФСТЭК России от 03.04.2018 № 55 «Об утверждении Положения о системе сертификации средств защиты информации»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 государственной системе защиты информации в Российской Федерации от иностранных технических разведок и от ее утечки по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техническим каналам, утвержденное постановлением Правительства Российской Федерации от 15.09.1993 № 912-51;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«Порядок организации и проведения работ по аттестации объектов информатизации на соответствие требованиям о защите информации, содержащей сведения,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составляющие государственную тайну», утвержденные приказом ФСТЭК России от 28.09.2020 № 110;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«Требования по технической защите информации, содержащей сведения, составляющие государственную тайну», утвержденные приказом ФСТЭК России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20.10.2016 № 025;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</w:rPr>
        <w:t>струкция по обеспечению режима секретности в РФ (утв. постановлением Правительства Российской Федерации 05.01.2004 № 3-1);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ГОСТ Р 50922-2006. «Защита информации. Основные термины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определения»;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29339-92. «Информационная технология. Защита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утечки за счет побочных электромагнитных излучений и наводок при ее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обработке средствами вычислительной техники. Общие технические требования»;</w:t>
      </w:r>
    </w:p>
    <w:p w:rsidR="00A366A9" w:rsidRDefault="008062EC">
      <w:pPr>
        <w:widowControl w:val="0"/>
        <w:numPr>
          <w:ilvl w:val="0"/>
          <w:numId w:val="2"/>
        </w:numPr>
        <w:tabs>
          <w:tab w:val="left" w:pos="0"/>
          <w:tab w:val="left" w:pos="993"/>
          <w:tab w:val="center" w:pos="4677"/>
          <w:tab w:val="center" w:pos="8280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51275-06. «Защита информации. Объект информатизации. Факторы, воздействующие на информацию. Общие по</w:t>
      </w:r>
      <w:r>
        <w:rPr>
          <w:rFonts w:ascii="Times New Roman" w:eastAsia="Times New Roman" w:hAnsi="Times New Roman" w:cs="Times New Roman"/>
          <w:sz w:val="28"/>
          <w:szCs w:val="28"/>
        </w:rPr>
        <w:t>ложения».</w:t>
      </w:r>
    </w:p>
    <w:p w:rsidR="00A366A9" w:rsidRDefault="00A366A9">
      <w:pPr>
        <w:keepNext/>
        <w:tabs>
          <w:tab w:val="left" w:pos="0"/>
          <w:tab w:val="right" w:pos="1134"/>
        </w:tabs>
        <w:spacing w:before="240" w:after="120" w:line="288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9588" w:type="dxa"/>
        <w:jc w:val="center"/>
        <w:tblLayout w:type="fixed"/>
        <w:tblCellMar>
          <w:left w:w="5" w:type="dxa"/>
          <w:right w:w="23" w:type="dxa"/>
        </w:tblCellMar>
        <w:tblLook w:val="04A0" w:firstRow="1" w:lastRow="0" w:firstColumn="1" w:lastColumn="0" w:noHBand="0" w:noVBand="1"/>
      </w:tblPr>
      <w:tblGrid>
        <w:gridCol w:w="629"/>
        <w:gridCol w:w="6349"/>
        <w:gridCol w:w="2610"/>
      </w:tblGrid>
      <w:tr w:rsidR="00A366A9">
        <w:trPr>
          <w:trHeight w:val="2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66A9" w:rsidRDefault="008062EC">
            <w:pPr>
              <w:widowControl w:val="0"/>
              <w:ind w:left="13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A9" w:rsidRDefault="008062EC">
            <w:pPr>
              <w:widowControl w:val="0"/>
              <w:ind w:left="13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работ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A9" w:rsidRDefault="008062EC">
            <w:pPr>
              <w:widowControl w:val="0"/>
              <w:ind w:left="13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ВП,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</w:t>
            </w:r>
            <w:proofErr w:type="spellEnd"/>
          </w:p>
        </w:tc>
      </w:tr>
      <w:tr w:rsidR="00A366A9">
        <w:trPr>
          <w:trHeight w:val="2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66A9" w:rsidRDefault="00A366A9">
            <w:pPr>
              <w:widowControl w:val="0"/>
              <w:numPr>
                <w:ilvl w:val="0"/>
                <w:numId w:val="4"/>
              </w:numPr>
              <w:ind w:left="13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A9" w:rsidRDefault="008062EC">
            <w:pPr>
              <w:widowControl w:val="0"/>
              <w:ind w:left="136"/>
              <w:contextualSpacing/>
              <w:jc w:val="both"/>
            </w:pPr>
            <w:r>
              <w:rPr>
                <w:rStyle w:val="chars-valuevalue-min-val"/>
                <w:rFonts w:ascii="Times New Roman" w:hAnsi="Times New Roman" w:cs="Times New Roman"/>
                <w:sz w:val="28"/>
                <w:szCs w:val="28"/>
              </w:rPr>
              <w:t xml:space="preserve">Проведение работ по оценке эффективности защиты (защищенности) информации от утечки по техническим каналам и от несанкционированного доступа на объекте информатизации (выделенное помещение) в </w:t>
            </w:r>
            <w:r>
              <w:rPr>
                <w:rStyle w:val="chars-valuevalue-min-val"/>
                <w:rFonts w:ascii="Times New Roman" w:hAnsi="Times New Roman" w:cs="Times New Roman"/>
                <w:sz w:val="28"/>
                <w:szCs w:val="28"/>
              </w:rPr>
              <w:t>соответствии с требованиями ФСТЭК России для обработки сведений составляющих государственную тайну в помещении Заказчика.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A9" w:rsidRDefault="008062EC">
            <w:pPr>
              <w:widowControl w:val="0"/>
              <w:ind w:left="13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366A9" w:rsidRDefault="00A366A9">
      <w:pPr>
        <w:pStyle w:val="a4"/>
        <w:tabs>
          <w:tab w:val="left" w:pos="993"/>
        </w:tabs>
        <w:suppressAutoHyphens w:val="0"/>
        <w:spacing w:line="360" w:lineRule="exact"/>
        <w:ind w:left="0"/>
        <w:contextualSpacing/>
        <w:jc w:val="both"/>
        <w:rPr>
          <w:b/>
          <w:sz w:val="28"/>
          <w:szCs w:val="28"/>
          <w:lang w:eastAsia="ru-RU"/>
        </w:rPr>
      </w:pPr>
    </w:p>
    <w:p w:rsidR="00A366A9" w:rsidRDefault="008062EC">
      <w:pPr>
        <w:pStyle w:val="a4"/>
        <w:tabs>
          <w:tab w:val="left" w:pos="993"/>
        </w:tabs>
        <w:suppressAutoHyphens w:val="0"/>
        <w:spacing w:line="360" w:lineRule="exact"/>
        <w:ind w:left="0" w:firstLine="567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Содержание услуг и отчетные документы (материалы) по результатам </w:t>
      </w:r>
      <w:r>
        <w:rPr>
          <w:b/>
          <w:sz w:val="28"/>
          <w:szCs w:val="28"/>
        </w:rPr>
        <w:t xml:space="preserve">оценки эффективности защиты (защищенности) информации от утечки </w:t>
      </w:r>
      <w:r>
        <w:rPr>
          <w:b/>
          <w:sz w:val="28"/>
          <w:szCs w:val="28"/>
        </w:rPr>
        <w:t>по техническим каналам</w:t>
      </w:r>
      <w:r>
        <w:rPr>
          <w:b/>
          <w:sz w:val="28"/>
          <w:szCs w:val="28"/>
          <w:lang w:eastAsia="ru-RU"/>
        </w:rPr>
        <w:t>.</w:t>
      </w:r>
      <w:bookmarkStart w:id="3" w:name="_Toc52098907"/>
    </w:p>
    <w:p w:rsidR="00A366A9" w:rsidRDefault="008062EC">
      <w:pPr>
        <w:pStyle w:val="a4"/>
        <w:tabs>
          <w:tab w:val="left" w:pos="993"/>
        </w:tabs>
        <w:spacing w:line="360" w:lineRule="exact"/>
        <w:ind w:left="0" w:firstLine="709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Обследование ВП, а также проверка достаточности применения мер по защите информации: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реальных условий эксплуатации ВП и их расположения;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составов и типов ОТСС и ВТСС, расположенных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 xml:space="preserve"> с целью выявления возможных каналов утечки информации,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разведдоступности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A366A9" w:rsidRDefault="008062EC">
      <w:pPr>
        <w:pStyle w:val="a4"/>
        <w:tabs>
          <w:tab w:val="left" w:pos="993"/>
        </w:tabs>
        <w:spacing w:line="360" w:lineRule="exact"/>
        <w:ind w:left="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Проверка имеющейся системы защиты информации: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имеющейся организационно-распорядительной документации по защите информации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выполнения организацион</w:t>
      </w:r>
      <w:r>
        <w:rPr>
          <w:rFonts w:ascii="Times New Roman" w:hAnsi="Times New Roman" w:cs="Times New Roman"/>
          <w:sz w:val="28"/>
          <w:szCs w:val="28"/>
        </w:rPr>
        <w:t xml:space="preserve">но-режимных требований и организационно-технических мер по обеспечению безопасности информации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качества доработки оконных проемов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ТТЗИ;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(при необходимости)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ВТСС, расположенных в ВП, в соот</w:t>
      </w:r>
      <w:r>
        <w:rPr>
          <w:rFonts w:ascii="Times New Roman" w:hAnsi="Times New Roman" w:cs="Times New Roman"/>
          <w:sz w:val="28"/>
          <w:szCs w:val="28"/>
        </w:rPr>
        <w:t>ветствии с требованиями ТТЗИ;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доработка и повторная настройка и устранение имеющихся ошибок на установленных СЗИ, сертифицированных ФСТЭК России (от утечки по техническим каналам: акустический,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виброакустический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оптико-электронный, лазерный, акустоэлектри</w:t>
      </w:r>
      <w:r>
        <w:rPr>
          <w:rFonts w:ascii="Times New Roman" w:hAnsi="Times New Roman" w:cs="Times New Roman"/>
          <w:sz w:val="28"/>
          <w:szCs w:val="28"/>
        </w:rPr>
        <w:t xml:space="preserve">ческий), в случае нехватки или недостаточности имеющихся СЗИ, все необходимые СЗИ предоставляются Исполнителем за свой счет и без дополнительных трат со стороны Заказчика,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устанавливаемое оборудование должно иметь действующие сертификаты ФСТЭК России;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</w:t>
      </w:r>
      <w:r>
        <w:rPr>
          <w:rFonts w:ascii="Times New Roman" w:hAnsi="Times New Roman" w:cs="Times New Roman"/>
          <w:sz w:val="28"/>
          <w:szCs w:val="28"/>
        </w:rPr>
        <w:t>ерка системы защиты информации на работоспособность и соответствие требованиям ТТЗИ, и ее доработка (при необходимости);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с органом по аттестации, выдавшем аттестаты соответствия, всех изменений, которые будут внесены в систему защиты информации в ходе оказания услуг, в случае невозможности согласования вносимых изменений, Исполнитель должен будет провести повтор</w:t>
      </w:r>
      <w:r>
        <w:rPr>
          <w:rFonts w:ascii="Times New Roman" w:hAnsi="Times New Roman" w:cs="Times New Roman"/>
          <w:sz w:val="28"/>
          <w:szCs w:val="28"/>
        </w:rPr>
        <w:t xml:space="preserve">ную аттестацию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>, дооснастить за свой счет всеми необходимыми средствами защиты и подготовить все необходимые документы для положительной выдачи аттестатов соответствия.</w:t>
      </w:r>
    </w:p>
    <w:p w:rsidR="00A366A9" w:rsidRDefault="008062EC">
      <w:pPr>
        <w:pStyle w:val="a4"/>
        <w:tabs>
          <w:tab w:val="left" w:pos="993"/>
        </w:tabs>
        <w:spacing w:line="360" w:lineRule="exact"/>
        <w:ind w:left="0" w:firstLine="709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Проведение испытаний: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инструментального контроля выполнения норм противоде</w:t>
      </w:r>
      <w:r>
        <w:rPr>
          <w:rFonts w:ascii="Times New Roman" w:hAnsi="Times New Roman" w:cs="Times New Roman"/>
          <w:sz w:val="28"/>
          <w:szCs w:val="28"/>
        </w:rPr>
        <w:t>йствия акустической речевой разведке с оформлением протокола по ее результатам;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 соответствии с протоколом испытаний выявленных неисправностей в системе технической защиты информации, внесение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документацию системы защит</w:t>
      </w:r>
      <w:r>
        <w:rPr>
          <w:rFonts w:ascii="Times New Roman" w:hAnsi="Times New Roman" w:cs="Times New Roman"/>
          <w:sz w:val="28"/>
          <w:szCs w:val="28"/>
        </w:rPr>
        <w:t xml:space="preserve">ы, установленной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ВП</w:t>
      </w:r>
      <w:r>
        <w:rPr>
          <w:rFonts w:ascii="Times New Roman" w:hAnsi="Times New Roman" w:cs="Times New Roman"/>
          <w:sz w:val="28"/>
          <w:szCs w:val="28"/>
        </w:rPr>
        <w:t>, доработка (разработка новой) в случае ее отсутствия, нехватки или недостаточности.</w:t>
      </w:r>
    </w:p>
    <w:p w:rsidR="00A366A9" w:rsidRDefault="008062EC">
      <w:pPr>
        <w:pStyle w:val="a4"/>
        <w:spacing w:line="360" w:lineRule="exact"/>
        <w:ind w:left="0" w:firstLine="709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Форма завершения, отчётные документы: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организационно-распорядительной документации на ОИ-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ВП </w:t>
      </w:r>
      <w:r>
        <w:rPr>
          <w:rFonts w:ascii="Times New Roman" w:hAnsi="Times New Roman" w:cs="Times New Roman"/>
          <w:sz w:val="28"/>
          <w:szCs w:val="28"/>
        </w:rPr>
        <w:t xml:space="preserve">и технического паспорта,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внесении в него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протоколы, оформленные по результатам оценки защищенности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контроля эффективности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ОИ-ВП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66A9" w:rsidRDefault="008062EC">
      <w:pPr>
        <w:numPr>
          <w:ilvl w:val="0"/>
          <w:numId w:val="5"/>
        </w:numPr>
        <w:tabs>
          <w:tab w:val="left" w:pos="993"/>
        </w:tabs>
        <w:suppressAutoHyphens w:val="0"/>
        <w:spacing w:after="0" w:line="360" w:lineRule="exact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заключение о специальной проверке, протокол и предписание по результатам специальных исследований ВТСС (п</w:t>
      </w:r>
      <w:r>
        <w:rPr>
          <w:rFonts w:ascii="Times New Roman" w:hAnsi="Times New Roman" w:cs="Times New Roman"/>
          <w:sz w:val="28"/>
          <w:szCs w:val="28"/>
        </w:rPr>
        <w:t>ри проведении СП / СИ).</w:t>
      </w:r>
    </w:p>
    <w:bookmarkEnd w:id="3"/>
    <w:p w:rsidR="00A366A9" w:rsidRDefault="00A366A9">
      <w:pPr>
        <w:tabs>
          <w:tab w:val="left" w:pos="993"/>
        </w:tabs>
        <w:suppressAutoHyphens w:val="0"/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66A9" w:rsidRDefault="008062EC">
      <w:pPr>
        <w:pStyle w:val="a4"/>
        <w:tabs>
          <w:tab w:val="left" w:pos="993"/>
        </w:tabs>
        <w:suppressAutoHyphens w:val="0"/>
        <w:spacing w:line="360" w:lineRule="exact"/>
        <w:ind w:left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Дополнительные требования к оказываемым услугам.</w:t>
      </w:r>
    </w:p>
    <w:p w:rsidR="00A366A9" w:rsidRDefault="008062EC">
      <w:pPr>
        <w:tabs>
          <w:tab w:val="left" w:pos="993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_Toc35858559"/>
      <w:r>
        <w:rPr>
          <w:rFonts w:ascii="Times New Roman" w:hAnsi="Times New Roman" w:cs="Times New Roman"/>
          <w:color w:val="000000"/>
          <w:sz w:val="28"/>
          <w:szCs w:val="28"/>
        </w:rPr>
        <w:t>Получение Исполнителем дополнительных сведений об объектах, предназначенных для обсуждения сведений, составляющих государственную тайну, производится в соответствии с требованиями И</w:t>
      </w:r>
      <w:r>
        <w:rPr>
          <w:rFonts w:ascii="Times New Roman" w:hAnsi="Times New Roman" w:cs="Times New Roman"/>
          <w:color w:val="000000"/>
          <w:sz w:val="28"/>
          <w:szCs w:val="28"/>
        </w:rPr>
        <w:t>нструкции № 3-1, на этапе предварительного обследования ОИ (ВП).</w:t>
      </w:r>
    </w:p>
    <w:p w:rsidR="00A366A9" w:rsidRDefault="008062EC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СЗИ, вносящих изменения во внешний вид фасада здания или помещения, не допускается. При выполнении работ по установке СЗИ, должен быть сохранен вид интерьера в каждом помещении, </w:t>
      </w:r>
      <w:r>
        <w:rPr>
          <w:rFonts w:ascii="Times New Roman" w:hAnsi="Times New Roman" w:cs="Times New Roman"/>
          <w:sz w:val="28"/>
          <w:szCs w:val="28"/>
        </w:rPr>
        <w:t>провода должны прокладываться так, чтобы их не было видно, использование дополнительных коробов в ВП запрещается.</w:t>
      </w:r>
    </w:p>
    <w:bookmarkEnd w:id="4"/>
    <w:p w:rsidR="00A366A9" w:rsidRDefault="00A366A9">
      <w:pPr>
        <w:widowControl w:val="0"/>
        <w:tabs>
          <w:tab w:val="left" w:pos="993"/>
          <w:tab w:val="left" w:pos="1418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66A9" w:rsidRDefault="008062EC">
      <w:pPr>
        <w:keepNext/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допуску специалистов Исполнителя для оказания услуг:</w:t>
      </w:r>
    </w:p>
    <w:p w:rsidR="00A366A9" w:rsidRDefault="008062EC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специалист Исполнителя, привлекаемый к оказанию услуг по защите информации, для доступа к сведениям, составляющим государственную тайну, обязан иметь документы, удостов</w:t>
      </w:r>
      <w:r>
        <w:rPr>
          <w:rFonts w:ascii="Times New Roman" w:hAnsi="Times New Roman" w:cs="Times New Roman"/>
          <w:sz w:val="28"/>
          <w:szCs w:val="28"/>
        </w:rPr>
        <w:t xml:space="preserve">еряющие личность, справку о допуске к государственной тайне и предписание на выполнение задания по форме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7 февраля 2024 г. № 132 «Об утверждении Правил допуска должностных лиц и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к государственной тайне».</w:t>
      </w:r>
    </w:p>
    <w:p w:rsidR="00A366A9" w:rsidRDefault="00A366A9">
      <w:pPr>
        <w:tabs>
          <w:tab w:val="left" w:pos="1418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66A9" w:rsidRDefault="008062EC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защиты государственной тайны при оказании услуг:</w:t>
      </w:r>
    </w:p>
    <w:p w:rsidR="00A366A9" w:rsidRDefault="008062EC">
      <w:pPr>
        <w:widowControl w:val="0"/>
        <w:tabs>
          <w:tab w:val="left" w:pos="1576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оказании услуг должны соблюдаться требования, предусмотренные законом «О </w:t>
      </w:r>
      <w:r>
        <w:rPr>
          <w:rFonts w:ascii="Times New Roman" w:hAnsi="Times New Roman" w:cs="Times New Roman"/>
          <w:sz w:val="28"/>
          <w:szCs w:val="28"/>
        </w:rPr>
        <w:t>государственной тайне в Российской Федерации», а также «Инструкции по обеспечению режима секретности в Российской Федерации», утвержденной постановлением Правительства Российской Федерации от 5 января 2004 г. № 3-1.</w:t>
      </w:r>
    </w:p>
    <w:p w:rsidR="00A366A9" w:rsidRDefault="008062EC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организацию выполнен</w:t>
      </w:r>
      <w:r>
        <w:rPr>
          <w:rFonts w:ascii="Times New Roman" w:hAnsi="Times New Roman" w:cs="Times New Roman"/>
          <w:sz w:val="28"/>
          <w:szCs w:val="28"/>
        </w:rPr>
        <w:t>ия требований по обеспечению режима секретности возложить на руководителя организации - Исполнителя. Ответственность за выполнение требований по обеспечению режима секретности в ходе оказания услуг возложить на назначенных должностных лиц.</w:t>
      </w:r>
    </w:p>
    <w:p w:rsidR="00A366A9" w:rsidRDefault="008062EC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должны в</w:t>
      </w:r>
      <w:r>
        <w:rPr>
          <w:rFonts w:ascii="Times New Roman" w:hAnsi="Times New Roman" w:cs="Times New Roman"/>
          <w:sz w:val="28"/>
          <w:szCs w:val="28"/>
        </w:rPr>
        <w:t>зять на себя обязательства строго соблюдать конфиденциальность сведений, полученных при оказании услуг, о результатах исследований, степени защищенности выделенных помещений и мероприятиях, применяемых для их защиты, а также технической, финансовой, коммер</w:t>
      </w:r>
      <w:r>
        <w:rPr>
          <w:rFonts w:ascii="Times New Roman" w:hAnsi="Times New Roman" w:cs="Times New Roman"/>
          <w:sz w:val="28"/>
          <w:szCs w:val="28"/>
        </w:rPr>
        <w:t xml:space="preserve">ческой и другой информации и принимать все необходимые меры </w:t>
      </w:r>
      <w:r>
        <w:rPr>
          <w:rFonts w:ascii="Times New Roman" w:hAnsi="Times New Roman" w:cs="Times New Roman"/>
          <w:sz w:val="28"/>
          <w:szCs w:val="28"/>
        </w:rPr>
        <w:br/>
        <w:t>к предотвращению разглашения имеющихся сведений.</w:t>
      </w:r>
    </w:p>
    <w:p w:rsidR="00A366A9" w:rsidRDefault="008062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должен принять меры по ограничению круга лиц, привлекаемых для оказания услуг на объекте Заказчика.</w:t>
      </w:r>
    </w:p>
    <w:p w:rsidR="00A366A9" w:rsidRDefault="008062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указанной информации друг</w:t>
      </w:r>
      <w:r>
        <w:rPr>
          <w:rFonts w:ascii="Times New Roman" w:hAnsi="Times New Roman" w:cs="Times New Roman"/>
          <w:sz w:val="28"/>
          <w:szCs w:val="28"/>
        </w:rPr>
        <w:t>им лицам может осуществляться только с согласия другой стороны, выраженного в письменной форме.</w:t>
      </w:r>
    </w:p>
    <w:p w:rsidR="00A366A9" w:rsidRDefault="00A366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6A9" w:rsidRDefault="008062EC">
      <w:pPr>
        <w:widowControl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безопасности оказываемых услуг и соответствию применяемого оборудования действующему законодательству Российской Федерации.</w:t>
      </w:r>
    </w:p>
    <w:p w:rsidR="00A366A9" w:rsidRDefault="008062EC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должны быть ока</w:t>
      </w:r>
      <w:r>
        <w:rPr>
          <w:rFonts w:ascii="Times New Roman" w:hAnsi="Times New Roman" w:cs="Times New Roman"/>
          <w:sz w:val="28"/>
          <w:szCs w:val="28"/>
        </w:rPr>
        <w:t>заны с соблюдением действующих правил и норм техники безопасности, пожарной безопасности, охраны труда, требований безопасности при проведении оказании услуг, с учетом соблюдения Исполнителем Правил технической эксплуатации электроустановок, Правил техники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при эксплуатации электроустановок потребителей, а также иных утвержденных и действующих нормативно-правовых документов Российской Федерации.</w:t>
      </w:r>
    </w:p>
    <w:p w:rsidR="00A366A9" w:rsidRDefault="008062EC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Контрольно-измерительная аппаратура Исполнителя должна иметь действующие документы по метрологической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поверке и калибровке.</w:t>
      </w:r>
    </w:p>
    <w:p w:rsidR="00A366A9" w:rsidRDefault="008062EC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(программно-аппаратные) средства контроля эффективности защиты информации должны иметь действующие сертификаты соответствия требованиям безопасности информации.</w:t>
      </w:r>
    </w:p>
    <w:p w:rsidR="00A366A9" w:rsidRDefault="008062EC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обязан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ограждение мест производства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услуг, принять меры по предотвращению причинения любого ущерба персоналу Заказчика, техническим средствам, мебели, сооружениям, коммуникациям, сетям и магистралям в течение всего периода оказания услуг.</w:t>
      </w:r>
    </w:p>
    <w:p w:rsidR="00A366A9" w:rsidRDefault="008062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 оказании услуг Исполнитель должен применять специ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ально предназначенные для этих целей жидкости, материалы и компоненты, а также специальные инструменты и оборудование. Исполнитель по запросу Заказчика обязан предоставить документы на применяемые материалы и оборудование, подтверждающие их безопасность,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ачество, соответствие стандартам и другим нормативным документам. </w:t>
      </w:r>
    </w:p>
    <w:p w:rsidR="00A366A9" w:rsidRDefault="008062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Применяемые материалы, методы и технологии при оказании услуг должны соответствовать требованиям экологических, санитарно-гигиенических, противопожарных и других норм, действующих на террит</w:t>
      </w:r>
      <w:r>
        <w:rPr>
          <w:rFonts w:ascii="Times New Roman" w:hAnsi="Times New Roman" w:cs="Times New Roman"/>
          <w:sz w:val="28"/>
          <w:szCs w:val="28"/>
        </w:rPr>
        <w:t>ории Российской Федерации, и обеспечивать безопасность для жизни и здоровья.</w:t>
      </w:r>
    </w:p>
    <w:p w:rsidR="00A366A9" w:rsidRDefault="008062E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несет ответственность за организацию правил охраны труда и пожарной безопасности при обращении с горючими и опасными веществами, организует их хранение, а также сохран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от доступа к ним посторонних лиц.</w:t>
      </w:r>
    </w:p>
    <w:p w:rsidR="00A366A9" w:rsidRDefault="00A366A9">
      <w:pPr>
        <w:tabs>
          <w:tab w:val="left" w:pos="1418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66A9" w:rsidRDefault="008062EC">
      <w:pPr>
        <w:widowControl w:val="0"/>
        <w:tabs>
          <w:tab w:val="left" w:pos="993"/>
          <w:tab w:val="left" w:pos="1134"/>
        </w:tabs>
        <w:suppressAutoHyphens w:val="0"/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Гарантийные обязательства.</w:t>
      </w:r>
    </w:p>
    <w:p w:rsidR="00A366A9" w:rsidRDefault="008062EC">
      <w:pPr>
        <w:pStyle w:val="a4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Гарантийный срок оказанных услуг составляет - 12 (двенадцать) месяцев со дня исполнения обязательств.</w:t>
      </w:r>
    </w:p>
    <w:p w:rsidR="00A366A9" w:rsidRDefault="008062EC">
      <w:pPr>
        <w:pStyle w:val="a4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гарантийного срока Исполнитель выезжает на объект Заказчика по письменному </w:t>
      </w:r>
      <w:r>
        <w:rPr>
          <w:sz w:val="28"/>
          <w:szCs w:val="28"/>
        </w:rPr>
        <w:t>запросу гарантийного</w:t>
      </w:r>
      <w:r>
        <w:rPr>
          <w:sz w:val="28"/>
          <w:szCs w:val="28"/>
        </w:rPr>
        <w:t xml:space="preserve"> устранения недостатков в работе СЗИ (в том числе гарантийный </w:t>
      </w:r>
      <w:bookmarkStart w:id="5" w:name="_GoBack"/>
      <w:bookmarkEnd w:id="5"/>
      <w:r>
        <w:rPr>
          <w:sz w:val="28"/>
          <w:szCs w:val="28"/>
        </w:rPr>
        <w:t>ремонт), замене и настройке СЗИ, замене аппаратных средств ненадлежащего качества. При этом время прибытия Исполнителя не должно превышать 3 (</w:t>
      </w:r>
      <w:r>
        <w:rPr>
          <w:sz w:val="28"/>
          <w:szCs w:val="28"/>
        </w:rPr>
        <w:t xml:space="preserve">трех) календарных дней с момента поступления </w:t>
      </w:r>
      <w:r>
        <w:rPr>
          <w:sz w:val="28"/>
          <w:szCs w:val="28"/>
        </w:rPr>
        <w:t>письменного запроса от Заказчика.</w:t>
      </w:r>
    </w:p>
    <w:p w:rsidR="008062EC" w:rsidRDefault="008062EC">
      <w:pPr>
        <w:widowControl w:val="0"/>
        <w:tabs>
          <w:tab w:val="left" w:pos="993"/>
          <w:tab w:val="left" w:pos="1701"/>
        </w:tabs>
        <w:suppressAutoHyphens w:val="0"/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35858571"/>
    </w:p>
    <w:p w:rsidR="00A366A9" w:rsidRDefault="008062EC">
      <w:pPr>
        <w:widowControl w:val="0"/>
        <w:tabs>
          <w:tab w:val="left" w:pos="993"/>
          <w:tab w:val="left" w:pos="1701"/>
        </w:tabs>
        <w:suppressAutoHyphens w:val="0"/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Требования к отчетн</w:t>
      </w:r>
      <w:bookmarkEnd w:id="6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ой документации.</w:t>
      </w:r>
    </w:p>
    <w:p w:rsidR="00A366A9" w:rsidRDefault="008062EC">
      <w:pPr>
        <w:pStyle w:val="a4"/>
        <w:tabs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Отчетная документация Исполнителем должна быть выполнена с учетом требований нормативных документов контролирующих органов, технической документации и представлены к передаче Заказчику на бумажном носит</w:t>
      </w:r>
      <w:r>
        <w:rPr>
          <w:sz w:val="28"/>
          <w:szCs w:val="28"/>
        </w:rPr>
        <w:t xml:space="preserve">еле и в электронной форме на оптическом носителе для последующей передачи контролирующему органу ФСТЭК России. </w:t>
      </w:r>
    </w:p>
    <w:p w:rsidR="00A366A9" w:rsidRDefault="008062EC">
      <w:pPr>
        <w:pStyle w:val="a4"/>
        <w:tabs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могут быть разработаны и представлены технические и эксплуатационные документы, необходимые, по мнению Исполнителя, для эффективно</w:t>
      </w:r>
      <w:r>
        <w:rPr>
          <w:sz w:val="28"/>
          <w:szCs w:val="28"/>
        </w:rPr>
        <w:t>го обеспечения безопасности и использования ОИ-ВП.</w:t>
      </w:r>
    </w:p>
    <w:p w:rsidR="00A366A9" w:rsidRDefault="008062EC">
      <w:pPr>
        <w:pStyle w:val="a4"/>
        <w:tabs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разрабатываемая документация должна быть выполнена на русском языке.</w:t>
      </w:r>
    </w:p>
    <w:p w:rsidR="00A366A9" w:rsidRDefault="008062EC">
      <w:pPr>
        <w:pStyle w:val="a4"/>
        <w:tabs>
          <w:tab w:val="left" w:pos="1418"/>
        </w:tabs>
        <w:spacing w:line="360" w:lineRule="exact"/>
        <w:ind w:left="0" w:firstLine="709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Условия приемки оказанных услуг.</w:t>
      </w:r>
    </w:p>
    <w:p w:rsidR="00A366A9" w:rsidRDefault="008062EC">
      <w:pPr>
        <w:widowControl w:val="0"/>
        <w:tabs>
          <w:tab w:val="left" w:pos="1134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Оказанные услуги принимаются по акту сдачи-приемки оказанных услуг.</w:t>
      </w:r>
    </w:p>
    <w:p w:rsidR="00A366A9" w:rsidRDefault="008062EC">
      <w:pPr>
        <w:widowControl w:val="0"/>
        <w:tabs>
          <w:tab w:val="left" w:pos="1134"/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Факт оказания услуг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устанавливается оценкой их соответствия требованиям технического задания, наличием отчетных документов, предъявленных Заказчику.</w:t>
      </w:r>
    </w:p>
    <w:p w:rsidR="00A366A9" w:rsidRDefault="00A366A9">
      <w:pPr>
        <w:widowControl w:val="0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66A9" w:rsidRDefault="00A366A9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sectPr w:rsidR="00A366A9">
      <w:pgSz w:w="11906" w:h="16838"/>
      <w:pgMar w:top="1134" w:right="851" w:bottom="851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4D6E"/>
    <w:multiLevelType w:val="multilevel"/>
    <w:tmpl w:val="8AD0D17A"/>
    <w:lvl w:ilvl="0">
      <w:start w:val="1"/>
      <w:numFmt w:val="bullet"/>
      <w:lvlText w:val=""/>
      <w:lvlJc w:val="left"/>
      <w:pPr>
        <w:tabs>
          <w:tab w:val="num" w:pos="-218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71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83AC1"/>
    <w:multiLevelType w:val="multilevel"/>
    <w:tmpl w:val="6940170C"/>
    <w:lvl w:ilvl="0">
      <w:start w:val="1"/>
      <w:numFmt w:val="decimal"/>
      <w:lvlText w:val="%1."/>
      <w:lvlJc w:val="left"/>
      <w:pPr>
        <w:tabs>
          <w:tab w:val="num" w:pos="0"/>
        </w:tabs>
        <w:ind w:left="73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0" w:hanging="180"/>
      </w:pPr>
    </w:lvl>
  </w:abstractNum>
  <w:abstractNum w:abstractNumId="2" w15:restartNumberingAfterBreak="0">
    <w:nsid w:val="177B03E1"/>
    <w:multiLevelType w:val="multilevel"/>
    <w:tmpl w:val="F986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3B4606"/>
    <w:multiLevelType w:val="multilevel"/>
    <w:tmpl w:val="4F2C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43747316"/>
    <w:multiLevelType w:val="multilevel"/>
    <w:tmpl w:val="ADFE58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5D0885"/>
    <w:multiLevelType w:val="multilevel"/>
    <w:tmpl w:val="27463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6E2505"/>
    <w:multiLevelType w:val="multilevel"/>
    <w:tmpl w:val="C7C2EC98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A9"/>
    <w:rsid w:val="008062EC"/>
    <w:rsid w:val="00A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6C954-248A-4F57-A69A-A36EE9B2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E3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23C5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5C3206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Символ сноски"/>
    <w:unhideWhenUsed/>
    <w:qFormat/>
    <w:rsid w:val="001224AC"/>
    <w:rPr>
      <w:sz w:val="24"/>
      <w:vertAlign w:val="superscript"/>
    </w:rPr>
  </w:style>
  <w:style w:type="character" w:styleId="a6">
    <w:name w:val="footnote reference"/>
    <w:rPr>
      <w:sz w:val="24"/>
      <w:vertAlign w:val="superscript"/>
    </w:rPr>
  </w:style>
  <w:style w:type="character" w:customStyle="1" w:styleId="label">
    <w:name w:val="label"/>
    <w:basedOn w:val="a0"/>
    <w:qFormat/>
    <w:rsid w:val="00B2449D"/>
  </w:style>
  <w:style w:type="character" w:customStyle="1" w:styleId="ktru-propertycaption">
    <w:name w:val="ktru-property__caption"/>
    <w:basedOn w:val="a0"/>
    <w:qFormat/>
    <w:rsid w:val="001B3C5B"/>
  </w:style>
  <w:style w:type="character" w:styleId="a7">
    <w:name w:val="Hyperlink"/>
    <w:basedOn w:val="a0"/>
    <w:uiPriority w:val="99"/>
    <w:semiHidden/>
    <w:unhideWhenUsed/>
    <w:rsid w:val="001B3C5B"/>
    <w:rPr>
      <w:color w:val="0000FF"/>
      <w:u w:val="single"/>
    </w:rPr>
  </w:style>
  <w:style w:type="character" w:customStyle="1" w:styleId="chars-valuevalue-min-val">
    <w:name w:val="chars-value__value-min-val"/>
    <w:basedOn w:val="a0"/>
    <w:qFormat/>
    <w:rsid w:val="00307924"/>
  </w:style>
  <w:style w:type="character" w:customStyle="1" w:styleId="chars-valuevalue-text-desc">
    <w:name w:val="chars-value__value-text-desc"/>
    <w:basedOn w:val="a0"/>
    <w:qFormat/>
    <w:rsid w:val="00722F75"/>
  </w:style>
  <w:style w:type="character" w:customStyle="1" w:styleId="chars-valuevalue">
    <w:name w:val="chars-value__value"/>
    <w:basedOn w:val="a0"/>
    <w:qFormat/>
    <w:rsid w:val="007B0534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2A8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223C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Normal">
    <w:name w:val="_New_Normal Знак Знак"/>
    <w:link w:val="NewNormal0"/>
    <w:qFormat/>
    <w:locked/>
    <w:rsid w:val="00543CE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A5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1ckvoeh1">
    <w:name w:val="e1ckvoeh1"/>
    <w:basedOn w:val="a0"/>
    <w:qFormat/>
    <w:rsid w:val="00F542C4"/>
  </w:style>
  <w:style w:type="character" w:customStyle="1" w:styleId="e1ckvoeh0">
    <w:name w:val="e1ckvoeh0"/>
    <w:basedOn w:val="a0"/>
    <w:qFormat/>
    <w:rsid w:val="00F542C4"/>
  </w:style>
  <w:style w:type="character" w:customStyle="1" w:styleId="aa">
    <w:name w:val="Верхний колонтитул Знак"/>
    <w:basedOn w:val="a0"/>
    <w:link w:val="ab"/>
    <w:uiPriority w:val="99"/>
    <w:qFormat/>
    <w:rsid w:val="00F542C4"/>
  </w:style>
  <w:style w:type="character" w:customStyle="1" w:styleId="ac">
    <w:name w:val="Нижний колонтитул Знак"/>
    <w:basedOn w:val="a0"/>
    <w:link w:val="ad"/>
    <w:uiPriority w:val="99"/>
    <w:qFormat/>
    <w:rsid w:val="00F542C4"/>
  </w:style>
  <w:style w:type="character" w:customStyle="1" w:styleId="1">
    <w:name w:val="Заголовок 1 Знак"/>
    <w:basedOn w:val="a0"/>
    <w:uiPriority w:val="99"/>
    <w:qFormat/>
    <w:rsid w:val="009A7C63"/>
    <w:rPr>
      <w:rFonts w:ascii="Times New Roman" w:eastAsia="Calibri" w:hAnsi="Times New Roman" w:cs="Times New Roman"/>
      <w:b/>
      <w:bCs/>
      <w:sz w:val="24"/>
      <w:szCs w:val="24"/>
      <w:lang w:val="zh-CN" w:eastAsia="ru-RU"/>
    </w:rPr>
  </w:style>
  <w:style w:type="character" w:customStyle="1" w:styleId="hgkelc">
    <w:name w:val="hgkelc"/>
    <w:basedOn w:val="a0"/>
    <w:qFormat/>
    <w:rsid w:val="005B2713"/>
  </w:style>
  <w:style w:type="character" w:customStyle="1" w:styleId="ng-star-inserted">
    <w:name w:val="ng-star-inserted"/>
    <w:basedOn w:val="a0"/>
    <w:qFormat/>
    <w:rsid w:val="00496E7A"/>
  </w:style>
  <w:style w:type="character" w:customStyle="1" w:styleId="ConsPlusNormal">
    <w:name w:val="ConsPlusNormal Знак"/>
    <w:link w:val="ConsPlusNormal0"/>
    <w:qFormat/>
    <w:locked/>
    <w:rsid w:val="009E36B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10"/>
    <w:qFormat/>
    <w:locked/>
    <w:rsid w:val="009E36B2"/>
    <w:rPr>
      <w:rFonts w:cs="Times New Roman"/>
      <w:lang w:val="en-US"/>
    </w:rPr>
  </w:style>
  <w:style w:type="character" w:customStyle="1" w:styleId="ae">
    <w:name w:val="Маркеры"/>
    <w:qFormat/>
    <w:rPr>
      <w:rFonts w:ascii="OpenSymbol" w:eastAsia="OpenSymbol" w:hAnsi="OpenSymbol" w:cs="OpenSymbol"/>
    </w:rPr>
  </w:style>
  <w:style w:type="character" w:customStyle="1" w:styleId="af">
    <w:name w:val="Символ нумерации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List Paragraph"/>
    <w:basedOn w:val="a"/>
    <w:link w:val="a3"/>
    <w:uiPriority w:val="34"/>
    <w:qFormat/>
    <w:rsid w:val="005C32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Обычный4"/>
    <w:qFormat/>
    <w:rsid w:val="004C2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B2449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0E2A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ewNormal0">
    <w:name w:val="_New_Normal"/>
    <w:link w:val="NewNormal"/>
    <w:qFormat/>
    <w:rsid w:val="00543CE5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F542C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F542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Без интервала1"/>
    <w:link w:val="NoSpacingChar"/>
    <w:qFormat/>
    <w:rsid w:val="009A7C63"/>
    <w:rPr>
      <w:rFonts w:cs="Times New Roman"/>
      <w:lang w:val="en-US"/>
    </w:rPr>
  </w:style>
  <w:style w:type="paragraph" w:customStyle="1" w:styleId="ConsPlusNormal0">
    <w:name w:val="ConsPlusNormal"/>
    <w:link w:val="ConsPlusNormal"/>
    <w:qFormat/>
    <w:rsid w:val="009E36B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FD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1988</Words>
  <Characters>11336</Characters>
  <Application>Microsoft Office Word</Application>
  <DocSecurity>0</DocSecurity>
  <Lines>94</Lines>
  <Paragraphs>26</Paragraphs>
  <ScaleCrop>false</ScaleCrop>
  <Company/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Катунин Алексей Александрович</cp:lastModifiedBy>
  <cp:revision>88</cp:revision>
  <cp:lastPrinted>2023-05-11T13:18:00Z</cp:lastPrinted>
  <dcterms:created xsi:type="dcterms:W3CDTF">2023-05-17T12:50:00Z</dcterms:created>
  <dcterms:modified xsi:type="dcterms:W3CDTF">2026-05-26T12:21:00Z</dcterms:modified>
  <dc:language>ru-RU</dc:language>
</cp:coreProperties>
</file>