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5A5B7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289" w:rsidRPr="00FD4E66" w:rsidRDefault="00242289" w:rsidP="00242289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ОБОСНОВАНИЕ ЦЕНЫ КОНТРАКТА, ЗАКЛЮЧАЕМОГО С ЕДИНСТВЕННЫМ ПОСТАВЩИКОМ (ПОДРЯДЧИКОМ, ИСПОЛНИТЕЛЕМ)</w:t>
      </w:r>
    </w:p>
    <w:p w:rsidR="00242289" w:rsidRPr="008C2964" w:rsidRDefault="00242289" w:rsidP="00242289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для нужд </w:t>
      </w:r>
      <w:r w:rsidRPr="008C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«Приморско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Pr="008C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океанариум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C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- филиал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C29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ННЦМБ ДВО РАН</w:t>
      </w:r>
    </w:p>
    <w:p w:rsidR="00F35884" w:rsidRDefault="00F35884" w:rsidP="00CA257A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F35884" w:rsidRPr="00822B36" w:rsidRDefault="00F35884" w:rsidP="00DC39EA">
      <w:pPr>
        <w:spacing w:after="0" w:line="240" w:lineRule="auto"/>
        <w:ind w:right="282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</w:t>
      </w:r>
      <w:r w:rsidR="00380D06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</w:t>
      </w:r>
      <w:r w:rsidRPr="00822B36">
        <w:rPr>
          <w:rFonts w:ascii="Times New Roman" w:hAnsi="Times New Roman"/>
          <w:b/>
        </w:rPr>
        <w:t>Наименование объекта закупки</w:t>
      </w:r>
      <w:r w:rsidRPr="00822B36">
        <w:rPr>
          <w:rFonts w:ascii="Times New Roman" w:hAnsi="Times New Roman"/>
        </w:rPr>
        <w:t xml:space="preserve">: </w:t>
      </w:r>
      <w:r w:rsidR="00351C30" w:rsidRPr="00351C30">
        <w:rPr>
          <w:rFonts w:ascii="Times New Roman" w:hAnsi="Times New Roman" w:cs="Times New Roman"/>
          <w:bCs/>
        </w:rPr>
        <w:t xml:space="preserve">средства </w:t>
      </w:r>
      <w:proofErr w:type="spellStart"/>
      <w:r w:rsidR="00351C30" w:rsidRPr="00351C30">
        <w:rPr>
          <w:rFonts w:ascii="Times New Roman" w:hAnsi="Times New Roman" w:cs="Times New Roman"/>
          <w:bCs/>
        </w:rPr>
        <w:t>нелечебные</w:t>
      </w:r>
      <w:proofErr w:type="spellEnd"/>
      <w:r w:rsidR="00351C30" w:rsidRPr="00351C30">
        <w:rPr>
          <w:rFonts w:ascii="Times New Roman" w:hAnsi="Times New Roman" w:cs="Times New Roman"/>
          <w:bCs/>
        </w:rPr>
        <w:t xml:space="preserve"> прочие (кондиционеры для аквариумов)</w:t>
      </w:r>
    </w:p>
    <w:p w:rsidR="00351C30" w:rsidRPr="00351C30" w:rsidRDefault="007F7E79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822B36">
        <w:rPr>
          <w:rFonts w:ascii="Times New Roman" w:hAnsi="Times New Roman" w:cs="Times New Roman"/>
          <w:color w:val="000000"/>
          <w:sz w:val="21"/>
          <w:szCs w:val="21"/>
        </w:rPr>
        <w:t>В соответствие с Постановлением Правительства РФ от 23.12.2024 № 1875 национа</w:t>
      </w:r>
      <w:r w:rsidR="007552A7" w:rsidRPr="00822B36">
        <w:rPr>
          <w:rFonts w:ascii="Times New Roman" w:hAnsi="Times New Roman" w:cs="Times New Roman"/>
          <w:color w:val="000000"/>
          <w:sz w:val="21"/>
          <w:szCs w:val="21"/>
        </w:rPr>
        <w:t xml:space="preserve">льный режим (ОКПД 2 </w:t>
      </w:r>
      <w:r w:rsidR="00351C30" w:rsidRPr="00351C30">
        <w:rPr>
          <w:rFonts w:ascii="Times New Roman" w:hAnsi="Times New Roman" w:cs="Times New Roman"/>
          <w:color w:val="000000"/>
          <w:sz w:val="21"/>
          <w:szCs w:val="21"/>
        </w:rPr>
        <w:t>21.20.23</w:t>
      </w:r>
      <w:r w:rsidR="00C642D4">
        <w:rPr>
          <w:rFonts w:ascii="Times New Roman" w:hAnsi="Times New Roman" w:cs="Times New Roman"/>
          <w:color w:val="000000"/>
          <w:sz w:val="21"/>
          <w:szCs w:val="21"/>
        </w:rPr>
        <w:t>.199</w:t>
      </w:r>
      <w:r w:rsidR="00351C30" w:rsidRPr="00351C30">
        <w:rPr>
          <w:rFonts w:ascii="Times New Roman" w:hAnsi="Times New Roman" w:cs="Times New Roman"/>
          <w:color w:val="000000"/>
          <w:sz w:val="21"/>
          <w:szCs w:val="21"/>
        </w:rPr>
        <w:t>) – ОГРАНИЧЕНИЕ закупки товара по перечню согласно приложению № 2 (позиция 433).</w:t>
      </w:r>
    </w:p>
    <w:p w:rsidR="00351C30" w:rsidRPr="00351C30" w:rsidRDefault="00351C30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1C30">
        <w:rPr>
          <w:rFonts w:ascii="Times New Roman" w:hAnsi="Times New Roman" w:cs="Times New Roman"/>
          <w:color w:val="000000"/>
          <w:sz w:val="21"/>
          <w:szCs w:val="21"/>
        </w:rPr>
        <w:t>Источник финансирования Контракта – субсидии, выделяемые на выполнение государственного задания (КФО 4).</w:t>
      </w:r>
    </w:p>
    <w:p w:rsidR="00351C30" w:rsidRPr="00351C30" w:rsidRDefault="00351C30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1C30">
        <w:rPr>
          <w:rFonts w:ascii="Times New Roman" w:hAnsi="Times New Roman" w:cs="Times New Roman"/>
          <w:color w:val="000000"/>
          <w:sz w:val="21"/>
          <w:szCs w:val="21"/>
        </w:rPr>
        <w:t>Постановление Правительства РФ от 23.12.2024 № 1875 п.4 п/п «р»:</w:t>
      </w:r>
    </w:p>
    <w:p w:rsidR="00351C30" w:rsidRPr="00351C30" w:rsidRDefault="00351C30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1C30">
        <w:rPr>
          <w:rFonts w:ascii="Times New Roman" w:hAnsi="Times New Roman" w:cs="Times New Roman"/>
          <w:color w:val="000000"/>
          <w:sz w:val="21"/>
          <w:szCs w:val="21"/>
        </w:rPr>
        <w:t>- предусмотренные п.1 постановления ограничение в отношении лекарственных препаратов, указанных в позиции 433 приложения № 2 к постановлению, применяются при осуществлении закупок лекарственных препаратов, включенных в перечень жизненно необходимых и важнейших лекарственных препаратов для медицинского применения, утвержденный Распоряжением Правительства РФ от 18.12.2025 № 3867-р "Об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помощи".</w:t>
      </w:r>
    </w:p>
    <w:p w:rsidR="00351C30" w:rsidRPr="00351C30" w:rsidRDefault="00351C30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1C30">
        <w:rPr>
          <w:rFonts w:ascii="Times New Roman" w:hAnsi="Times New Roman" w:cs="Times New Roman"/>
          <w:color w:val="000000"/>
          <w:sz w:val="21"/>
          <w:szCs w:val="21"/>
        </w:rPr>
        <w:t xml:space="preserve">Объект закупки - средства </w:t>
      </w:r>
      <w:proofErr w:type="spellStart"/>
      <w:r w:rsidRPr="00351C30">
        <w:rPr>
          <w:rFonts w:ascii="Times New Roman" w:hAnsi="Times New Roman" w:cs="Times New Roman"/>
          <w:color w:val="000000"/>
          <w:sz w:val="21"/>
          <w:szCs w:val="21"/>
        </w:rPr>
        <w:t>нелечебные</w:t>
      </w:r>
      <w:proofErr w:type="spellEnd"/>
      <w:r w:rsidRPr="00351C30">
        <w:rPr>
          <w:rFonts w:ascii="Times New Roman" w:hAnsi="Times New Roman" w:cs="Times New Roman"/>
          <w:color w:val="000000"/>
          <w:sz w:val="21"/>
          <w:szCs w:val="21"/>
        </w:rPr>
        <w:t xml:space="preserve"> прочие (кондиционеры для аквариумов). Не относится к данному виду товаров.</w:t>
      </w:r>
    </w:p>
    <w:p w:rsidR="00351C30" w:rsidRPr="00351C30" w:rsidRDefault="00351C30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1C30">
        <w:rPr>
          <w:rFonts w:ascii="Times New Roman" w:hAnsi="Times New Roman" w:cs="Times New Roman"/>
          <w:color w:val="000000"/>
          <w:sz w:val="21"/>
          <w:szCs w:val="21"/>
        </w:rPr>
        <w:t>КТРУ - отсутствует.</w:t>
      </w:r>
    </w:p>
    <w:p w:rsidR="00351C30" w:rsidRPr="00351C30" w:rsidRDefault="00351C30" w:rsidP="00351C30">
      <w:pPr>
        <w:tabs>
          <w:tab w:val="left" w:pos="709"/>
          <w:tab w:val="left" w:pos="7938"/>
        </w:tabs>
        <w:spacing w:after="0" w:line="240" w:lineRule="auto"/>
        <w:ind w:right="282"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351C30">
        <w:rPr>
          <w:rFonts w:ascii="Times New Roman" w:hAnsi="Times New Roman" w:cs="Times New Roman"/>
          <w:color w:val="000000"/>
          <w:sz w:val="21"/>
          <w:szCs w:val="21"/>
        </w:rPr>
        <w:t>- при обосновании цены контракта, заключаемого с единственным поставщиком, определяется и обосновывается посредством применения метода сопоставимых рыночных цен (анализа рынка). Ценовая информация от любых поставщиков, обладающих опытом поставки соответствующих товаров.</w:t>
      </w:r>
    </w:p>
    <w:p w:rsidR="00DE0536" w:rsidRPr="001E3CFC" w:rsidRDefault="007F7E79" w:rsidP="00DC39EA">
      <w:pPr>
        <w:suppressAutoHyphens w:val="0"/>
        <w:spacing w:after="0" w:line="240" w:lineRule="auto"/>
        <w:ind w:right="282" w:firstLine="426"/>
        <w:jc w:val="both"/>
        <w:rPr>
          <w:rFonts w:ascii="Times New Roman" w:eastAsiaTheme="minorHAnsi" w:hAnsi="Times New Roman" w:cstheme="minorBidi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</w:rPr>
        <w:t>На</w:t>
      </w:r>
      <w:r w:rsidR="00F1550B" w:rsidRPr="001E3CFC">
        <w:rPr>
          <w:rFonts w:ascii="Times New Roman" w:eastAsiaTheme="minorHAnsi" w:hAnsi="Times New Roman" w:cstheme="minorBidi"/>
          <w:sz w:val="21"/>
          <w:szCs w:val="21"/>
        </w:rPr>
        <w:t xml:space="preserve"> основании проведенного мониторинга рынка путем запроса коммерческих предложений </w:t>
      </w:r>
      <w:r w:rsidR="00B55FA6" w:rsidRPr="001E3CFC">
        <w:rPr>
          <w:rFonts w:ascii="Times New Roman" w:eastAsiaTheme="minorHAnsi" w:hAnsi="Times New Roman" w:cstheme="minorBidi"/>
          <w:b/>
          <w:sz w:val="21"/>
          <w:szCs w:val="21"/>
        </w:rPr>
        <w:t xml:space="preserve">были </w:t>
      </w:r>
      <w:r w:rsidR="00F1550B" w:rsidRPr="001E3CFC">
        <w:rPr>
          <w:rFonts w:ascii="Times New Roman" w:eastAsiaTheme="minorHAnsi" w:hAnsi="Times New Roman" w:cstheme="minorBidi"/>
          <w:b/>
          <w:sz w:val="21"/>
          <w:szCs w:val="21"/>
        </w:rPr>
        <w:t>получены</w:t>
      </w:r>
      <w:r w:rsidR="00DE0536" w:rsidRPr="001E3CFC">
        <w:rPr>
          <w:rFonts w:ascii="Times New Roman" w:eastAsiaTheme="minorHAnsi" w:hAnsi="Times New Roman" w:cstheme="minorBidi"/>
          <w:b/>
          <w:sz w:val="21"/>
          <w:szCs w:val="21"/>
        </w:rPr>
        <w:t xml:space="preserve"> </w:t>
      </w:r>
      <w:r w:rsidR="00B55FA6" w:rsidRPr="001E3CFC">
        <w:rPr>
          <w:rFonts w:ascii="Times New Roman" w:eastAsiaTheme="minorHAnsi" w:hAnsi="Times New Roman" w:cstheme="minorBidi"/>
          <w:b/>
          <w:sz w:val="21"/>
          <w:szCs w:val="21"/>
        </w:rPr>
        <w:t xml:space="preserve">2 </w:t>
      </w:r>
      <w:r w:rsidR="00DE0536" w:rsidRPr="001E3CFC">
        <w:rPr>
          <w:rFonts w:ascii="Times New Roman" w:eastAsiaTheme="minorHAnsi" w:hAnsi="Times New Roman" w:cstheme="minorBidi"/>
          <w:b/>
          <w:sz w:val="21"/>
          <w:szCs w:val="21"/>
        </w:rPr>
        <w:t>коммерческ</w:t>
      </w:r>
      <w:r w:rsidR="00B55FA6" w:rsidRPr="001E3CFC">
        <w:rPr>
          <w:rFonts w:ascii="Times New Roman" w:eastAsiaTheme="minorHAnsi" w:hAnsi="Times New Roman" w:cstheme="minorBidi"/>
          <w:b/>
          <w:sz w:val="21"/>
          <w:szCs w:val="21"/>
        </w:rPr>
        <w:t>их</w:t>
      </w:r>
      <w:r w:rsidR="00DE0536" w:rsidRPr="001E3CFC">
        <w:rPr>
          <w:rFonts w:ascii="Times New Roman" w:eastAsiaTheme="minorHAnsi" w:hAnsi="Times New Roman" w:cstheme="minorBidi"/>
          <w:b/>
          <w:sz w:val="21"/>
          <w:szCs w:val="21"/>
        </w:rPr>
        <w:t xml:space="preserve"> предложени</w:t>
      </w:r>
      <w:r w:rsidR="009B5501" w:rsidRPr="001E3CFC">
        <w:rPr>
          <w:rFonts w:ascii="Times New Roman" w:eastAsiaTheme="minorHAnsi" w:hAnsi="Times New Roman" w:cstheme="minorBidi"/>
          <w:b/>
          <w:sz w:val="21"/>
          <w:szCs w:val="21"/>
        </w:rPr>
        <w:t>я</w:t>
      </w:r>
      <w:r w:rsidR="00B55FA6" w:rsidRPr="001E3CFC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B55FA6" w:rsidRPr="001E3CFC">
        <w:rPr>
          <w:rFonts w:ascii="Times New Roman" w:eastAsiaTheme="minorHAnsi" w:hAnsi="Times New Roman" w:cstheme="minorBidi"/>
          <w:sz w:val="21"/>
          <w:szCs w:val="21"/>
        </w:rPr>
        <w:t>товары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D02953" w:rsidRPr="001E3CFC">
        <w:rPr>
          <w:rFonts w:ascii="Times New Roman" w:eastAsiaTheme="minorHAnsi" w:hAnsi="Times New Roman" w:cstheme="minorBidi"/>
          <w:sz w:val="21"/>
          <w:szCs w:val="21"/>
        </w:rPr>
        <w:t>ые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75517D" w:rsidRPr="001E3CFC">
        <w:rPr>
          <w:rFonts w:ascii="Times New Roman" w:eastAsiaTheme="minorHAnsi" w:hAnsi="Times New Roman" w:cstheme="minorBidi"/>
          <w:sz w:val="21"/>
          <w:szCs w:val="21"/>
        </w:rPr>
        <w:t xml:space="preserve">объекта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</w:rPr>
        <w:t>закупки</w:t>
      </w:r>
      <w:r w:rsidR="00D02953" w:rsidRPr="001E3CFC">
        <w:rPr>
          <w:rFonts w:ascii="Times New Roman" w:eastAsiaTheme="minorHAnsi" w:hAnsi="Times New Roman" w:cstheme="minorBidi"/>
          <w:sz w:val="21"/>
          <w:szCs w:val="21"/>
        </w:rPr>
        <w:t>.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</w:rPr>
        <w:t xml:space="preserve"> </w:t>
      </w:r>
    </w:p>
    <w:p w:rsidR="00CE43A8" w:rsidRPr="001E3CFC" w:rsidRDefault="00D02953" w:rsidP="00DC39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right="282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0A4B60" w:rsidRPr="001E3CFC" w:rsidRDefault="00D02953" w:rsidP="00DC39E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right="282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1E3CFC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0A4B60" w:rsidRPr="001E3CFC" w:rsidRDefault="00D5461B" w:rsidP="00DC39EA">
      <w:pPr>
        <w:suppressAutoHyphens w:val="0"/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</w:t>
      </w:r>
      <w:r w:rsidR="007F7E7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</w:t>
      </w: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>Согласно п.3.19</w:t>
      </w:r>
      <w:r w:rsidR="00DE0536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м (подрядчиком, исполнителем)», в  целях определения </w:t>
      </w:r>
      <w:r w:rsidR="002E07C0" w:rsidRPr="002E07C0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методом сопоставимых рыночных цен (анализа рынка) рекомендуется </w:t>
      </w:r>
      <w:r w:rsidR="000A4B60" w:rsidRPr="000D348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использовать не менее трех цен товара, работы, услуги, предлагаемых различными поставщиками</w:t>
      </w:r>
      <w:r w:rsidR="000A4B60" w:rsidRPr="000D348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(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подрядчиками, исполнителями). </w:t>
      </w:r>
    </w:p>
    <w:p w:rsidR="000A4B60" w:rsidRPr="001E3CFC" w:rsidRDefault="00D02953" w:rsidP="00DC39EA">
      <w:pPr>
        <w:suppressAutoHyphens w:val="0"/>
        <w:autoSpaceDE w:val="0"/>
        <w:autoSpaceDN w:val="0"/>
        <w:adjustRightInd w:val="0"/>
        <w:spacing w:after="0" w:line="240" w:lineRule="auto"/>
        <w:ind w:left="142" w:right="28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="005C34E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0A4B60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путём использования метода сопоставимых рыночных цен невозможен, применяется </w:t>
      </w:r>
      <w:r w:rsidR="000A4B60" w:rsidRPr="001E3CF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иной метод.</w:t>
      </w:r>
    </w:p>
    <w:p w:rsidR="00DE0536" w:rsidRPr="001E3CFC" w:rsidRDefault="005C34E6" w:rsidP="00DC39EA">
      <w:pPr>
        <w:suppressAutoHyphens w:val="0"/>
        <w:spacing w:after="0" w:line="240" w:lineRule="auto"/>
        <w:ind w:left="142" w:right="28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</w:t>
      </w:r>
      <w:r w:rsidR="004356ED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контракта, заключаемого с единственным поставщиком (подрядчиком, исполнителем) </w:t>
      </w:r>
      <w:r w:rsidR="00CA045A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определяется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по формуле:</w:t>
      </w:r>
    </w:p>
    <w:p w:rsidR="00DE0536" w:rsidRPr="001E3CFC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eastAsiaTheme="minorHAnsi" w:cstheme="minorBidi"/>
          <w:noProof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0698E5E2" wp14:editId="32B7C401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1E3CFC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, где:</w:t>
      </w:r>
    </w:p>
    <w:p w:rsidR="00DE0536" w:rsidRPr="001E3CFC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1E3CFC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НМЦ </w:t>
            </w:r>
            <w:proofErr w:type="spellStart"/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vertAlign w:val="superscript"/>
                <w:lang w:eastAsia="en-US"/>
              </w:rPr>
              <w:t>рын</w:t>
            </w:r>
            <w:proofErr w:type="spellEnd"/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1E3CFC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1E3CFC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1E3CFC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1E3CFC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1E3CFC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1E3CFC" w:rsidRDefault="000F3DF4" w:rsidP="00DC39EA">
            <w:pPr>
              <w:suppressAutoHyphens w:val="0"/>
              <w:spacing w:after="0" w:line="240" w:lineRule="auto"/>
              <w:ind w:left="142" w:right="423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1E3CFC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1E3CFC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="00DE0536" w:rsidRPr="001E3CF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1E3CFC" w:rsidRDefault="00DE0536" w:rsidP="00DC39EA">
      <w:pPr>
        <w:suppressAutoHyphens w:val="0"/>
        <w:autoSpaceDE w:val="0"/>
        <w:autoSpaceDN w:val="0"/>
        <w:adjustRightInd w:val="0"/>
        <w:spacing w:after="0" w:line="240" w:lineRule="auto"/>
        <w:ind w:left="142" w:right="423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В целях определения однородности совокупности значений выявленных цен, используемых в расчете</w:t>
      </w:r>
      <w:r w:rsidR="00A74FFF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определен коэффициент вариации. Коэффициент вариации цены определяется по следующей формуле: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noProof/>
          <w:position w:val="-28"/>
          <w:sz w:val="21"/>
          <w:szCs w:val="21"/>
          <w:lang w:eastAsia="ru-RU"/>
        </w:rPr>
        <w:drawing>
          <wp:inline distT="0" distB="0" distL="0" distR="0" wp14:anchorId="4EE716FB" wp14:editId="12697301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где: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V – 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коэффициент вариации;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noProof/>
          <w:position w:val="-26"/>
          <w:sz w:val="21"/>
          <w:szCs w:val="21"/>
          <w:lang w:eastAsia="ru-RU"/>
        </w:rPr>
        <w:drawing>
          <wp:inline distT="0" distB="0" distL="0" distR="0" wp14:anchorId="726D9C57" wp14:editId="7213B189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- </w:t>
      </w: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среднее квадратичное отклонение;</w:t>
      </w:r>
    </w:p>
    <w:p w:rsidR="00DE0536" w:rsidRPr="001E3CFC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ц</w:t>
      </w:r>
      <w:proofErr w:type="spellStart"/>
      <w:r w:rsidRPr="001E3CFC">
        <w:rPr>
          <w:rFonts w:ascii="Times New Roman" w:eastAsiaTheme="minorHAnsi" w:hAnsi="Times New Roman" w:cstheme="minorBidi"/>
          <w:sz w:val="20"/>
          <w:szCs w:val="20"/>
          <w:vertAlign w:val="subscript"/>
          <w:lang w:val="en-US" w:eastAsia="en-US"/>
        </w:rPr>
        <w:t>i</w:t>
      </w:r>
      <w:proofErr w:type="spellEnd"/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lastRenderedPageBreak/>
        <w:t>&lt;ц&gt; - средняя арифметическая величина цены единицы товара, работы, услуги;</w:t>
      </w:r>
    </w:p>
    <w:p w:rsidR="00DE0536" w:rsidRPr="001E3CFC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n – количество значений, используемых в расчете.</w:t>
      </w:r>
    </w:p>
    <w:p w:rsidR="005643CC" w:rsidRPr="001E3CFC" w:rsidRDefault="00113BF8" w:rsidP="00DC39EA">
      <w:pPr>
        <w:suppressAutoHyphens w:val="0"/>
        <w:spacing w:after="0" w:line="240" w:lineRule="auto"/>
        <w:ind w:left="142" w:right="28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</w:t>
      </w:r>
      <w:r w:rsidR="00A74FFF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цены контракта, заключаемого с единственным поставщиком (подрядчиком, исполнителем)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по таблице № 1.</w:t>
      </w:r>
      <w:r w:rsidR="00A74FFF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</w:t>
      </w:r>
    </w:p>
    <w:p w:rsidR="000D3483" w:rsidRPr="001E3CFC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</w:t>
      </w:r>
      <w:r w:rsidR="005643CC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</w:t>
      </w:r>
    </w:p>
    <w:p w:rsidR="00DE0536" w:rsidRPr="001E3CFC" w:rsidRDefault="000D3483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</w:t>
      </w:r>
      <w:r w:rsidR="005643CC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</w:t>
      </w:r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</w:t>
      </w:r>
      <w:r w:rsidR="00C37FC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</w:t>
      </w:r>
      <w:r w:rsidR="002E07C0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="00DE0536"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63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993"/>
        <w:gridCol w:w="992"/>
        <w:gridCol w:w="1559"/>
        <w:gridCol w:w="1418"/>
        <w:gridCol w:w="1417"/>
        <w:gridCol w:w="1276"/>
      </w:tblGrid>
      <w:tr w:rsidR="00821C11" w:rsidRPr="00821C11" w:rsidTr="001D50B8">
        <w:trPr>
          <w:trHeight w:val="4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br w:type="page"/>
            </w:r>
          </w:p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КП №2,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Стоимость,</w:t>
            </w:r>
          </w:p>
          <w:p w:rsidR="00351C30" w:rsidRPr="00821C11" w:rsidRDefault="00351C30" w:rsidP="00821C1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</w:pPr>
            <w:r w:rsidRPr="00821C11">
              <w:rPr>
                <w:rFonts w:ascii="Times New Roman" w:eastAsiaTheme="minorHAnsi" w:hAnsi="Times New Roman" w:cs="Times New Roman"/>
                <w:b/>
                <w:sz w:val="21"/>
                <w:szCs w:val="21"/>
                <w:lang w:eastAsia="en-US"/>
              </w:rPr>
              <w:t>Руб.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CHEMI CLEAN, 2 г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2 400,00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2 740,00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2570,00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17990,00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FISH RECOVER M, 250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1 620,00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1 830,00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1725,00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1725,00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KORAL RECOVER, 500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2 730,00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2815,00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2815,00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KORALLE-VM, 250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2 160,00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2 460,00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2310,00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A5B7F">
              <w:rPr>
                <w:rFonts w:ascii="Times New Roman" w:hAnsi="Times New Roman" w:cs="Times New Roman"/>
                <w:sz w:val="21"/>
                <w:szCs w:val="21"/>
              </w:rPr>
              <w:t>2310,00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Salifert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Flatworm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Exit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1 675,00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1712,50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13700,00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Reef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Plus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500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42000,00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Replenish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250 мл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2 650,00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2575,00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5150,00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Reef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Trace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100 мл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1 270,00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1175,00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5875,00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C:N:P: Углерод, 500 мл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1325,00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13250,00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MaxAmino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125 мл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1 525,00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1692,50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6770,00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Acuatics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АминоОмега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125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2860,00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17160,00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Potassion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500 мл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2 850,00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2 850,00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14250,00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Alkalin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8.3, 500 мг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2 150,00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2035,00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10175,00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Aquatics </w:t>
            </w: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Alkalin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8.3-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1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4 680,00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5 390,00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5035,00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15105,00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Reef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Fusion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1,    1 л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1 620,00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1 620,00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4860,00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br/>
              <w:t>Kalk+2, 225 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2 580,00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7395,00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BoroChrom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250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4050,00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Aquatics Coralline Accelerator, 500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3 230,00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17325,00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Stability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, 500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3 470,00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6820,00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MicroBacter7,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6050,00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30250,00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Prime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250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1 480,00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7700,00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Aquatics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MediCoral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30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2565,00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2565,00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Brightwell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Aquatics </w:t>
            </w: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br/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FragR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for Frags, 250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1700,00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Reef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Dip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100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1 550,00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1425,00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5700,00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Seachem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Stress Guard,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шприц</w:t>
            </w: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100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3500,00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lastRenderedPageBreak/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Нилпа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Альтерфикс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форте, 230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715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670,00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33500,00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Нилпа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Аквавит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, 50 мл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450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12300,00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Kate’s Geckos Lab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Electrovite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, 50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2650,00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Kate’s Geckos Lab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Geckovit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with D3, 50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23250,00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Kate’s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Geckos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Lab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Probiovite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2600,00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Kate’s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Geckos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Lab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Кальций с D3, 80 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1 560,00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1530,00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22950,00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Kate's Geckos Lab "Calcium without D3", 80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24000,00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Kate's Geckos Lab Critical Aid Herbal, 100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4000,00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Tropic Marin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Lipo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Garlic, 50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59000,00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Fauna Marin GARLIC ESSENCE, 100 </w:t>
            </w: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1320,00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19800,00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Перматрит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3850,00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Lactic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acid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bacteria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8 680,00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9 860,00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9270,00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9270,00</w:t>
            </w:r>
          </w:p>
        </w:tc>
      </w:tr>
      <w:tr w:rsidR="005A5B7F" w:rsidRPr="00821C11" w:rsidTr="00977CFF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B7F" w:rsidRPr="00D7639D" w:rsidRDefault="005A5B7F" w:rsidP="005A5B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D7639D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Lion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Baits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Clinic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50 мл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445,00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2225,00</w:t>
            </w:r>
          </w:p>
        </w:tc>
      </w:tr>
      <w:tr w:rsidR="005A5B7F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PondProtect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Профилактика,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3475,00</w:t>
            </w:r>
          </w:p>
        </w:tc>
      </w:tr>
      <w:tr w:rsidR="005A5B7F" w:rsidRPr="00821C11" w:rsidTr="007E3909">
        <w:trPr>
          <w:trHeight w:val="44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Doctor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Fish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Антикарпоед</w:t>
            </w:r>
            <w:proofErr w:type="spellEnd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, 1 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9 350,00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9475,00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A5B7F" w:rsidRPr="00821C11" w:rsidRDefault="005A5B7F" w:rsidP="005A5B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821C1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9475,00</w:t>
            </w:r>
          </w:p>
        </w:tc>
      </w:tr>
      <w:tr w:rsidR="005A5B7F" w:rsidRPr="00821C11" w:rsidTr="001D50B8">
        <w:trPr>
          <w:trHeight w:val="3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B7F" w:rsidRPr="00821C11" w:rsidRDefault="005A5B7F" w:rsidP="005A5B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B7F" w:rsidRPr="00821C11" w:rsidRDefault="005A5B7F" w:rsidP="005A5B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21C1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ИТОГО: </w:t>
            </w:r>
            <w:r w:rsidRPr="005A5B7F">
              <w:rPr>
                <w:rFonts w:ascii="Times New Roman" w:hAnsi="Times New Roman" w:cs="Times New Roman"/>
                <w:b/>
                <w:sz w:val="21"/>
                <w:szCs w:val="21"/>
              </w:rPr>
              <w:t>492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5A5B7F">
              <w:rPr>
                <w:rFonts w:ascii="Times New Roman" w:hAnsi="Times New Roman" w:cs="Times New Roman"/>
                <w:b/>
                <w:sz w:val="21"/>
                <w:szCs w:val="21"/>
              </w:rPr>
              <w:t>485</w:t>
            </w:r>
            <w:r w:rsidRPr="00821C1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,00   </w:t>
            </w:r>
          </w:p>
        </w:tc>
      </w:tr>
    </w:tbl>
    <w:p w:rsidR="003630C9" w:rsidRDefault="00110D6D" w:rsidP="00DC39EA">
      <w:pPr>
        <w:suppressAutoHyphens w:val="0"/>
        <w:spacing w:after="0" w:line="240" w:lineRule="auto"/>
        <w:ind w:right="423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E3CFC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Ц</w:t>
      </w:r>
      <w:r w:rsidR="008A674E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ена</w:t>
      </w:r>
      <w:r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контракта, заключаемого с единственным поставщиком (подрядчиком, исполнителем) </w:t>
      </w:r>
      <w:proofErr w:type="gramStart"/>
      <w:r w:rsidR="00DE0536" w:rsidRPr="001E3CFC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1E3CF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821C11" w:rsidRPr="00821C11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5A5B7F" w:rsidRPr="005A5B7F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492</w:t>
      </w:r>
      <w:proofErr w:type="gramEnd"/>
      <w:r w:rsidR="005A5B7F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5A5B7F" w:rsidRPr="005A5B7F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485</w:t>
      </w:r>
      <w:r w:rsidR="00821C11" w:rsidRPr="00821C11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,00   </w:t>
      </w:r>
      <w:r w:rsidR="00CE43A8" w:rsidRPr="001E3CF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рублей</w:t>
      </w:r>
      <w:r w:rsidR="00DE0536" w:rsidRPr="001E3CF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387B4B" w:rsidRPr="001E3CF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DE0536" w:rsidRPr="00DF543A" w:rsidRDefault="003630C9" w:rsidP="00DC39EA">
      <w:pPr>
        <w:suppressAutoHyphens w:val="0"/>
        <w:spacing w:after="0" w:line="240" w:lineRule="auto"/>
        <w:ind w:right="423"/>
        <w:jc w:val="both"/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</w:t>
      </w:r>
      <w:r w:rsidR="00281AA0" w:rsidRPr="001E3CFC">
        <w:rPr>
          <w:rFonts w:ascii="Times New Roman" w:eastAsiaTheme="minorHAnsi" w:hAnsi="Times New Roman" w:cstheme="minorBidi"/>
          <w:color w:val="000000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</w:t>
      </w:r>
      <w:r w:rsidR="00281AA0" w:rsidRPr="001E3CF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– </w:t>
      </w:r>
      <w:r w:rsidR="005A5B7F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473 840</w:t>
      </w:r>
      <w:r w:rsidR="00821C11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,00 </w:t>
      </w:r>
      <w:r w:rsidR="00281AA0" w:rsidRPr="00DF543A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рублей</w:t>
      </w:r>
    </w:p>
    <w:p w:rsidR="00CE43A8" w:rsidRPr="00110D6D" w:rsidRDefault="00CE43A8" w:rsidP="00DC39EA">
      <w:pPr>
        <w:suppressAutoHyphens w:val="0"/>
        <w:spacing w:after="0" w:line="240" w:lineRule="auto"/>
        <w:ind w:right="423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</w:p>
    <w:p w:rsidR="00CE43A8" w:rsidRPr="009F5EEE" w:rsidRDefault="00CE43A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451E41" w:rsidRPr="00451E41" w:rsidRDefault="00821C11" w:rsidP="00451E41">
      <w:pPr>
        <w:tabs>
          <w:tab w:val="left" w:pos="7200"/>
        </w:tabs>
        <w:suppressAutoHyphens w:val="0"/>
        <w:spacing w:after="0"/>
        <w:rPr>
          <w:rFonts w:ascii="Times New Roman" w:eastAsia="Times New Roman" w:hAnsi="Times New Roman" w:cs="Times New Roman"/>
          <w:lang w:eastAsia="en-US" w:bidi="en-US"/>
        </w:rPr>
      </w:pPr>
      <w:r>
        <w:rPr>
          <w:rFonts w:ascii="Times New Roman" w:eastAsia="Times New Roman" w:hAnsi="Times New Roman" w:cs="Times New Roman"/>
          <w:lang w:eastAsia="en-US" w:bidi="en-US"/>
        </w:rPr>
        <w:t>Н</w:t>
      </w:r>
      <w:r w:rsidR="00D214D4">
        <w:rPr>
          <w:rFonts w:ascii="Times New Roman" w:eastAsia="Times New Roman" w:hAnsi="Times New Roman" w:cs="Times New Roman"/>
          <w:lang w:eastAsia="en-US" w:bidi="en-US"/>
        </w:rPr>
        <w:t>а</w:t>
      </w:r>
      <w:r w:rsidR="00010B52">
        <w:rPr>
          <w:rFonts w:ascii="Times New Roman" w:eastAsia="Times New Roman" w:hAnsi="Times New Roman" w:cs="Times New Roman"/>
          <w:lang w:eastAsia="en-US" w:bidi="en-US"/>
        </w:rPr>
        <w:t>чальник договорного отдела</w:t>
      </w:r>
      <w:r w:rsidR="00451E41" w:rsidRPr="00451E41">
        <w:rPr>
          <w:rFonts w:ascii="Times New Roman" w:eastAsia="Times New Roman" w:hAnsi="Times New Roman" w:cs="Times New Roman"/>
          <w:lang w:eastAsia="en-US" w:bidi="en-US"/>
        </w:rPr>
        <w:tab/>
        <w:t xml:space="preserve">              </w:t>
      </w:r>
      <w:r w:rsidR="0007626D">
        <w:rPr>
          <w:rFonts w:ascii="Times New Roman" w:eastAsia="Times New Roman" w:hAnsi="Times New Roman" w:cs="Times New Roman"/>
          <w:lang w:eastAsia="en-US" w:bidi="en-US"/>
        </w:rPr>
        <w:t xml:space="preserve">    </w:t>
      </w:r>
      <w:r>
        <w:rPr>
          <w:rFonts w:ascii="Times New Roman" w:eastAsia="Times New Roman" w:hAnsi="Times New Roman" w:cs="Times New Roman"/>
          <w:lang w:eastAsia="en-US" w:bidi="en-US"/>
        </w:rPr>
        <w:t>В.</w:t>
      </w:r>
      <w:r w:rsidR="00451E41" w:rsidRPr="00451E41">
        <w:rPr>
          <w:rFonts w:ascii="Times New Roman" w:eastAsia="Times New Roman" w:hAnsi="Times New Roman" w:cs="Times New Roman"/>
          <w:lang w:eastAsia="en-US" w:bidi="en-US"/>
        </w:rPr>
        <w:t>Ю.</w:t>
      </w:r>
      <w:r>
        <w:rPr>
          <w:rFonts w:ascii="Times New Roman" w:eastAsia="Times New Roman" w:hAnsi="Times New Roman" w:cs="Times New Roman"/>
          <w:lang w:eastAsia="en-US" w:bidi="en-US"/>
        </w:rPr>
        <w:t xml:space="preserve"> Гринин</w:t>
      </w:r>
    </w:p>
    <w:p w:rsidR="00BB33F8" w:rsidRDefault="00BB33F8" w:rsidP="00451E41">
      <w:pPr>
        <w:spacing w:after="0"/>
        <w:rPr>
          <w:lang w:eastAsia="ru-RU" w:bidi="hi-IN"/>
        </w:rPr>
      </w:pPr>
      <w:bookmarkStart w:id="0" w:name="_GoBack"/>
      <w:bookmarkEnd w:id="0"/>
    </w:p>
    <w:sectPr w:rsidR="00BB33F8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2DA8"/>
    <w:rsid w:val="0000420C"/>
    <w:rsid w:val="00010B52"/>
    <w:rsid w:val="00020C21"/>
    <w:rsid w:val="00027E4D"/>
    <w:rsid w:val="000415DB"/>
    <w:rsid w:val="00056AD5"/>
    <w:rsid w:val="00057F0C"/>
    <w:rsid w:val="0007626D"/>
    <w:rsid w:val="000833DA"/>
    <w:rsid w:val="0009572F"/>
    <w:rsid w:val="000A4B60"/>
    <w:rsid w:val="000B2FC9"/>
    <w:rsid w:val="000C3B07"/>
    <w:rsid w:val="000D3483"/>
    <w:rsid w:val="000F3DF4"/>
    <w:rsid w:val="00110D6D"/>
    <w:rsid w:val="00113BF8"/>
    <w:rsid w:val="00170D26"/>
    <w:rsid w:val="0017484A"/>
    <w:rsid w:val="0017505C"/>
    <w:rsid w:val="001B7F41"/>
    <w:rsid w:val="001D50B8"/>
    <w:rsid w:val="001E3CFC"/>
    <w:rsid w:val="00211AA7"/>
    <w:rsid w:val="00242289"/>
    <w:rsid w:val="00270CDF"/>
    <w:rsid w:val="002734A8"/>
    <w:rsid w:val="00281AA0"/>
    <w:rsid w:val="002B2C27"/>
    <w:rsid w:val="002B47AF"/>
    <w:rsid w:val="002C2AB9"/>
    <w:rsid w:val="002C770F"/>
    <w:rsid w:val="002D2ED0"/>
    <w:rsid w:val="002E07C0"/>
    <w:rsid w:val="00336B43"/>
    <w:rsid w:val="00341C3E"/>
    <w:rsid w:val="00351C30"/>
    <w:rsid w:val="00357227"/>
    <w:rsid w:val="003630C9"/>
    <w:rsid w:val="00380D06"/>
    <w:rsid w:val="00387B4B"/>
    <w:rsid w:val="003A02BB"/>
    <w:rsid w:val="003C3D8A"/>
    <w:rsid w:val="003D4106"/>
    <w:rsid w:val="003D4BAC"/>
    <w:rsid w:val="00422AC1"/>
    <w:rsid w:val="004319BA"/>
    <w:rsid w:val="004356ED"/>
    <w:rsid w:val="00440FB8"/>
    <w:rsid w:val="00451E41"/>
    <w:rsid w:val="00473878"/>
    <w:rsid w:val="004B7497"/>
    <w:rsid w:val="005073D6"/>
    <w:rsid w:val="0053212C"/>
    <w:rsid w:val="005357D5"/>
    <w:rsid w:val="005643CC"/>
    <w:rsid w:val="005A5B7F"/>
    <w:rsid w:val="005C0694"/>
    <w:rsid w:val="005C34E6"/>
    <w:rsid w:val="005E0BC9"/>
    <w:rsid w:val="005F2428"/>
    <w:rsid w:val="00614C18"/>
    <w:rsid w:val="006278BE"/>
    <w:rsid w:val="00643459"/>
    <w:rsid w:val="0066130D"/>
    <w:rsid w:val="00662EAB"/>
    <w:rsid w:val="0067602F"/>
    <w:rsid w:val="0068580B"/>
    <w:rsid w:val="006859F8"/>
    <w:rsid w:val="006B66E1"/>
    <w:rsid w:val="00704AD9"/>
    <w:rsid w:val="00710725"/>
    <w:rsid w:val="00713745"/>
    <w:rsid w:val="00722D17"/>
    <w:rsid w:val="0075517D"/>
    <w:rsid w:val="007552A7"/>
    <w:rsid w:val="007723EE"/>
    <w:rsid w:val="007736A5"/>
    <w:rsid w:val="007D5863"/>
    <w:rsid w:val="007F7E79"/>
    <w:rsid w:val="00810C4F"/>
    <w:rsid w:val="00821C11"/>
    <w:rsid w:val="00822B36"/>
    <w:rsid w:val="008345CF"/>
    <w:rsid w:val="00842051"/>
    <w:rsid w:val="00856E2B"/>
    <w:rsid w:val="008A674E"/>
    <w:rsid w:val="008B5EF2"/>
    <w:rsid w:val="008C2964"/>
    <w:rsid w:val="008C4FB0"/>
    <w:rsid w:val="008D4BEA"/>
    <w:rsid w:val="009679E9"/>
    <w:rsid w:val="009A0941"/>
    <w:rsid w:val="009A37B1"/>
    <w:rsid w:val="009A6BD9"/>
    <w:rsid w:val="009B0D12"/>
    <w:rsid w:val="009B5501"/>
    <w:rsid w:val="009C0F90"/>
    <w:rsid w:val="009C1925"/>
    <w:rsid w:val="009F2F34"/>
    <w:rsid w:val="00A02FA2"/>
    <w:rsid w:val="00A03523"/>
    <w:rsid w:val="00A14674"/>
    <w:rsid w:val="00A32A51"/>
    <w:rsid w:val="00A379C6"/>
    <w:rsid w:val="00A617E9"/>
    <w:rsid w:val="00A74FFF"/>
    <w:rsid w:val="00AA764E"/>
    <w:rsid w:val="00AC0F46"/>
    <w:rsid w:val="00B156D5"/>
    <w:rsid w:val="00B21687"/>
    <w:rsid w:val="00B32411"/>
    <w:rsid w:val="00B55106"/>
    <w:rsid w:val="00B55FA6"/>
    <w:rsid w:val="00B62EAB"/>
    <w:rsid w:val="00B72573"/>
    <w:rsid w:val="00BB33F8"/>
    <w:rsid w:val="00BC6425"/>
    <w:rsid w:val="00BD4ADB"/>
    <w:rsid w:val="00C03BEE"/>
    <w:rsid w:val="00C06F09"/>
    <w:rsid w:val="00C10B9B"/>
    <w:rsid w:val="00C37FC6"/>
    <w:rsid w:val="00C642D4"/>
    <w:rsid w:val="00C64936"/>
    <w:rsid w:val="00C80D6C"/>
    <w:rsid w:val="00CA045A"/>
    <w:rsid w:val="00CA257A"/>
    <w:rsid w:val="00CB3D85"/>
    <w:rsid w:val="00CC470D"/>
    <w:rsid w:val="00CE43A8"/>
    <w:rsid w:val="00CF7C98"/>
    <w:rsid w:val="00D02953"/>
    <w:rsid w:val="00D12A50"/>
    <w:rsid w:val="00D214D4"/>
    <w:rsid w:val="00D5461B"/>
    <w:rsid w:val="00D64E2A"/>
    <w:rsid w:val="00DC39EA"/>
    <w:rsid w:val="00DE0536"/>
    <w:rsid w:val="00DE4D63"/>
    <w:rsid w:val="00DE73E6"/>
    <w:rsid w:val="00DF543A"/>
    <w:rsid w:val="00E13CCB"/>
    <w:rsid w:val="00E15323"/>
    <w:rsid w:val="00E50C00"/>
    <w:rsid w:val="00E5322B"/>
    <w:rsid w:val="00E9170A"/>
    <w:rsid w:val="00EB7719"/>
    <w:rsid w:val="00EC07B1"/>
    <w:rsid w:val="00F1550B"/>
    <w:rsid w:val="00F23B90"/>
    <w:rsid w:val="00F35884"/>
    <w:rsid w:val="00F50D35"/>
    <w:rsid w:val="00FD51BA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F3EA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884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apple-converted-space">
    <w:name w:val="apple-converted-space"/>
    <w:basedOn w:val="a0"/>
    <w:rsid w:val="00BB3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Марина В. Петрук</cp:lastModifiedBy>
  <cp:revision>4</cp:revision>
  <cp:lastPrinted>2022-03-02T06:30:00Z</cp:lastPrinted>
  <dcterms:created xsi:type="dcterms:W3CDTF">2026-08-04T06:15:00Z</dcterms:created>
  <dcterms:modified xsi:type="dcterms:W3CDTF">2026-08-17T06:19:00Z</dcterms:modified>
</cp:coreProperties>
</file>