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FF" w:rsidRDefault="00256F4D">
      <w:pPr>
        <w:pStyle w:val="1"/>
        <w:shd w:val="clear" w:color="auto" w:fill="auto"/>
        <w:spacing w:after="0"/>
        <w:ind w:left="60"/>
        <w:jc w:val="center"/>
      </w:pPr>
      <w:r>
        <w:t>ТЕХНИЧЕСКОЕ ЗАДАНИЕ</w:t>
      </w:r>
    </w:p>
    <w:p w:rsidR="000874FF" w:rsidRDefault="00256F4D">
      <w:pPr>
        <w:pStyle w:val="1"/>
        <w:shd w:val="clear" w:color="auto" w:fill="auto"/>
        <w:spacing w:after="500"/>
      </w:pPr>
      <w:r>
        <w:t xml:space="preserve">на </w:t>
      </w:r>
      <w:r w:rsidR="00CC2F7C">
        <w:t xml:space="preserve">поставку медицинского оборудования (с вводом в эксплуатацию): </w:t>
      </w:r>
      <w:proofErr w:type="spellStart"/>
      <w:r w:rsidR="00CC2F7C">
        <w:t>эхоэнцефалограф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6293"/>
        <w:gridCol w:w="3163"/>
      </w:tblGrid>
      <w:tr w:rsidR="000874FF">
        <w:trPr>
          <w:trHeight w:hRule="exact" w:val="59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</w:p>
          <w:p w:rsidR="000874FF" w:rsidRDefault="00256F4D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Характеристика</w:t>
            </w:r>
          </w:p>
        </w:tc>
      </w:tr>
      <w:tr w:rsidR="000874FF">
        <w:trPr>
          <w:trHeight w:hRule="exact" w:val="2227"/>
          <w:jc w:val="center"/>
        </w:trPr>
        <w:tc>
          <w:tcPr>
            <w:tcW w:w="10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rPr>
                <w:b/>
                <w:bCs/>
              </w:rPr>
              <w:t>КТРУ 26.60.12.132-00000028</w:t>
            </w:r>
          </w:p>
          <w:p w:rsidR="000874FF" w:rsidRDefault="00256F4D">
            <w:pPr>
              <w:pStyle w:val="a5"/>
              <w:shd w:val="clear" w:color="auto" w:fill="auto"/>
            </w:pPr>
            <w:r>
              <w:rPr>
                <w:i/>
                <w:iCs/>
              </w:rPr>
              <w:t>Графический регистратор, разработанный для регистрации ультразвуковых волн,</w:t>
            </w:r>
            <w:r>
              <w:rPr>
                <w:i/>
                <w:iCs/>
              </w:rPr>
              <w:br/>
              <w:t>направленных через голову пациента и отраженных от задней стенки черепа (эховолн).</w:t>
            </w:r>
          </w:p>
          <w:p w:rsidR="000874FF" w:rsidRDefault="00256F4D">
            <w:pPr>
              <w:pStyle w:val="a5"/>
              <w:shd w:val="clear" w:color="auto" w:fill="auto"/>
            </w:pPr>
            <w:r>
              <w:rPr>
                <w:i/>
                <w:iCs/>
              </w:rPr>
              <w:t>В изделии имеется датчик, передающий и принимающий ультразвуковые волны,</w:t>
            </w:r>
            <w:r>
              <w:rPr>
                <w:i/>
                <w:iCs/>
              </w:rPr>
              <w:br/>
              <w:t xml:space="preserve">воспроизводящий звуковые характеристики в графической форме (в виде </w:t>
            </w:r>
            <w:proofErr w:type="spellStart"/>
            <w:r>
              <w:rPr>
                <w:i/>
                <w:iCs/>
              </w:rPr>
              <w:t>эхоэнцефалограммы</w:t>
            </w:r>
            <w:proofErr w:type="spellEnd"/>
            <w:r>
              <w:rPr>
                <w:i/>
                <w:iCs/>
              </w:rPr>
              <w:t>).</w:t>
            </w:r>
            <w:r>
              <w:rPr>
                <w:i/>
                <w:iCs/>
              </w:rPr>
              <w:br/>
            </w:r>
            <w:proofErr w:type="spellStart"/>
            <w:r>
              <w:rPr>
                <w:i/>
                <w:iCs/>
              </w:rPr>
              <w:t>Эхоэнцефалограф</w:t>
            </w:r>
            <w:proofErr w:type="spellEnd"/>
            <w:r>
              <w:rPr>
                <w:i/>
                <w:iCs/>
              </w:rPr>
              <w:t xml:space="preserve"> используется для регистрации местоположения обеих границ черепа и</w:t>
            </w:r>
            <w:r>
              <w:rPr>
                <w:i/>
                <w:iCs/>
              </w:rPr>
              <w:br/>
              <w:t>внутричерепных структур и оценки наличия очаговых образований внутри головы (например,</w:t>
            </w:r>
            <w:r>
              <w:rPr>
                <w:i/>
                <w:iCs/>
              </w:rPr>
              <w:br/>
              <w:t xml:space="preserve">опухоли мозга или </w:t>
            </w:r>
            <w:proofErr w:type="spellStart"/>
            <w:r>
              <w:rPr>
                <w:i/>
                <w:iCs/>
              </w:rPr>
              <w:t>субдуральной</w:t>
            </w:r>
            <w:proofErr w:type="spellEnd"/>
            <w:r>
              <w:rPr>
                <w:i/>
                <w:iCs/>
              </w:rPr>
              <w:t xml:space="preserve"> гематомы).</w:t>
            </w:r>
          </w:p>
        </w:tc>
      </w:tr>
      <w:tr w:rsidR="000874FF">
        <w:trPr>
          <w:trHeight w:hRule="exact" w:val="533"/>
          <w:jc w:val="center"/>
        </w:trPr>
        <w:tc>
          <w:tcPr>
            <w:tcW w:w="10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right="120"/>
              <w:jc w:val="center"/>
            </w:pPr>
            <w:r>
              <w:rPr>
                <w:b/>
                <w:bCs/>
              </w:rPr>
              <w:t>Технические характеристики</w:t>
            </w:r>
          </w:p>
        </w:tc>
      </w:tr>
      <w:tr w:rsidR="000874FF">
        <w:trPr>
          <w:trHeight w:hRule="exact" w:val="100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proofErr w:type="spellStart"/>
            <w:r>
              <w:t>Эхоэнцефалограф</w:t>
            </w:r>
            <w:proofErr w:type="spellEnd"/>
            <w:r>
              <w:t xml:space="preserve"> в стационарном компьютерном корпусе.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Наличие</w:t>
            </w:r>
          </w:p>
        </w:tc>
      </w:tr>
      <w:tr w:rsidR="000874FF">
        <w:trPr>
          <w:trHeight w:hRule="exact" w:val="101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Глубина ультразвукового зондирования</w:t>
            </w:r>
          </w:p>
          <w:p w:rsidR="000874FF" w:rsidRDefault="00256F4D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ind w:left="400" w:firstLine="20"/>
            </w:pPr>
            <w:r>
              <w:t>для 1.0 МГц;</w:t>
            </w:r>
          </w:p>
          <w:p w:rsidR="000874FF" w:rsidRDefault="00256F4D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766"/>
              </w:tabs>
              <w:ind w:left="400" w:firstLine="20"/>
            </w:pPr>
            <w:r>
              <w:t>для 3,0 МГц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800"/>
            </w:pPr>
            <w:r>
              <w:t>не менее 180 мм</w:t>
            </w:r>
            <w:r>
              <w:br/>
              <w:t>не менее 50 мм</w:t>
            </w:r>
          </w:p>
        </w:tc>
      </w:tr>
      <w:tr w:rsidR="000874FF">
        <w:trPr>
          <w:trHeight w:hRule="exact" w:val="69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Погрешность измерений линейных размеров</w:t>
            </w:r>
            <w:r>
              <w:br/>
              <w:t>(при дискретности измерения 0,4 мм и шкале 0 - 230)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не более ±3,0 мм</w:t>
            </w:r>
          </w:p>
        </w:tc>
      </w:tr>
      <w:tr w:rsidR="000874FF">
        <w:trPr>
          <w:trHeight w:hRule="exact" w:val="100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spacing w:after="40"/>
            </w:pPr>
            <w:r>
              <w:t>Протяженность мертвой зоны:</w:t>
            </w:r>
          </w:p>
          <w:p w:rsidR="000874FF" w:rsidRDefault="00256F4D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761"/>
              </w:tabs>
              <w:spacing w:after="40"/>
              <w:ind w:left="400" w:firstLine="20"/>
            </w:pPr>
            <w:r>
              <w:t>для 1,0 МГц</w:t>
            </w:r>
          </w:p>
          <w:p w:rsidR="000874FF" w:rsidRDefault="00256F4D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766"/>
              </w:tabs>
              <w:spacing w:after="40"/>
              <w:ind w:left="400" w:firstLine="20"/>
            </w:pPr>
            <w:r>
              <w:t>для 3,0 МГц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800"/>
            </w:pPr>
            <w:r>
              <w:t>не более 30 мм</w:t>
            </w:r>
            <w:r>
              <w:br/>
              <w:t>не более 20 мм</w:t>
            </w:r>
          </w:p>
        </w:tc>
      </w:tr>
      <w:tr w:rsidR="000874FF">
        <w:trPr>
          <w:trHeight w:hRule="exact" w:val="100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Разрешающая способность:</w:t>
            </w:r>
          </w:p>
          <w:p w:rsidR="000874FF" w:rsidRDefault="00256F4D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761"/>
              </w:tabs>
              <w:ind w:left="400" w:firstLine="20"/>
            </w:pPr>
            <w:r>
              <w:t>для 1,0 МГц;</w:t>
            </w:r>
          </w:p>
          <w:p w:rsidR="000874FF" w:rsidRDefault="00256F4D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766"/>
              </w:tabs>
              <w:ind w:left="400" w:firstLine="20"/>
            </w:pPr>
            <w:r>
              <w:t>для 3,0 МГц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800"/>
            </w:pPr>
            <w:r>
              <w:t>не хуже 3,0 мм</w:t>
            </w:r>
            <w:r>
              <w:br/>
              <w:t>не хуже 2,0 мм</w:t>
            </w:r>
          </w:p>
        </w:tc>
      </w:tr>
      <w:tr w:rsidR="000874FF">
        <w:trPr>
          <w:trHeight w:hRule="exact" w:val="63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Относительная погрешность определения положения</w:t>
            </w:r>
            <w:r>
              <w:br/>
              <w:t>трансмиссионного сигнала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800"/>
            </w:pPr>
            <w:r>
              <w:t>не более ± 3%</w:t>
            </w:r>
          </w:p>
        </w:tc>
      </w:tr>
      <w:tr w:rsidR="000874FF">
        <w:trPr>
          <w:trHeight w:hRule="exact" w:val="36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Фиксация изображения от педали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Наличие</w:t>
            </w:r>
          </w:p>
        </w:tc>
      </w:tr>
      <w:tr w:rsidR="000874FF">
        <w:trPr>
          <w:trHeight w:hRule="exact" w:val="36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Режим измерения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Наличие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Время установления рабочего режима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не более 2 минут</w:t>
            </w:r>
          </w:p>
        </w:tc>
      </w:tr>
      <w:tr w:rsidR="000874FF">
        <w:trPr>
          <w:trHeight w:hRule="exact" w:val="217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Режимы:</w:t>
            </w:r>
          </w:p>
          <w:p w:rsidR="000874FF" w:rsidRDefault="00256F4D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761"/>
              </w:tabs>
              <w:ind w:left="400" w:firstLine="20"/>
            </w:pPr>
            <w:r>
              <w:rPr>
                <w:lang w:val="en-US" w:eastAsia="en-US" w:bidi="en-US"/>
              </w:rPr>
              <w:t xml:space="preserve">A </w:t>
            </w:r>
            <w:r>
              <w:t>- эхограмма,</w:t>
            </w:r>
          </w:p>
          <w:p w:rsidR="000874FF" w:rsidRDefault="00256F4D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761"/>
              </w:tabs>
              <w:ind w:left="400" w:firstLine="20"/>
            </w:pPr>
            <w:r>
              <w:t>2А - эхограммы,</w:t>
            </w:r>
          </w:p>
          <w:p w:rsidR="000874FF" w:rsidRDefault="00256F4D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761"/>
              </w:tabs>
              <w:ind w:left="400" w:firstLine="20"/>
            </w:pPr>
            <w:r>
              <w:rPr>
                <w:lang w:val="en-US" w:eastAsia="en-US" w:bidi="en-US"/>
              </w:rPr>
              <w:t xml:space="preserve">A+A </w:t>
            </w:r>
            <w:r>
              <w:t>(Т) - трансмиссионный,</w:t>
            </w:r>
          </w:p>
          <w:p w:rsidR="000874FF" w:rsidRDefault="00256F4D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756"/>
              </w:tabs>
              <w:ind w:left="400" w:firstLine="20"/>
            </w:pPr>
            <w:proofErr w:type="spellStart"/>
            <w:r>
              <w:t>Синускоп</w:t>
            </w:r>
            <w:proofErr w:type="spellEnd"/>
            <w:r>
              <w:t>,</w:t>
            </w:r>
          </w:p>
          <w:p w:rsidR="000874FF" w:rsidRDefault="00256F4D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761"/>
              </w:tabs>
              <w:ind w:left="400" w:firstLine="20"/>
            </w:pPr>
            <w:r>
              <w:rPr>
                <w:lang w:val="en-US" w:eastAsia="en-US" w:bidi="en-US"/>
              </w:rPr>
              <w:t>A</w:t>
            </w:r>
            <w:r w:rsidRPr="00256F4D">
              <w:rPr>
                <w:lang w:eastAsia="en-US" w:bidi="en-US"/>
              </w:rPr>
              <w:t>+</w:t>
            </w:r>
            <w:r>
              <w:rPr>
                <w:lang w:val="en-US" w:eastAsia="en-US" w:bidi="en-US"/>
              </w:rPr>
              <w:t>P</w:t>
            </w:r>
            <w:r w:rsidRPr="00256F4D">
              <w:rPr>
                <w:lang w:eastAsia="en-US" w:bidi="en-US"/>
              </w:rPr>
              <w:t xml:space="preserve"> </w:t>
            </w:r>
            <w:r>
              <w:t xml:space="preserve">- эхограмма и </w:t>
            </w:r>
            <w:proofErr w:type="spellStart"/>
            <w:r>
              <w:t>пульсограмма</w:t>
            </w:r>
            <w:proofErr w:type="spellEnd"/>
            <w:r>
              <w:t>,</w:t>
            </w:r>
          </w:p>
          <w:p w:rsidR="000874FF" w:rsidRDefault="00256F4D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766"/>
              </w:tabs>
              <w:ind w:left="400" w:firstLine="20"/>
            </w:pPr>
            <w:r>
              <w:rPr>
                <w:lang w:val="en-US" w:eastAsia="en-US" w:bidi="en-US"/>
              </w:rPr>
              <w:t>A</w:t>
            </w:r>
            <w:r w:rsidRPr="00256F4D">
              <w:rPr>
                <w:lang w:eastAsia="en-US" w:bidi="en-US"/>
              </w:rPr>
              <w:t>+</w:t>
            </w:r>
            <w:r>
              <w:rPr>
                <w:lang w:val="en-US" w:eastAsia="en-US" w:bidi="en-US"/>
              </w:rPr>
              <w:t>M</w:t>
            </w:r>
            <w:r w:rsidRPr="00256F4D">
              <w:rPr>
                <w:lang w:eastAsia="en-US" w:bidi="en-US"/>
              </w:rPr>
              <w:t xml:space="preserve"> </w:t>
            </w:r>
            <w:r>
              <w:t>- эхограмма и М-режим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Наличие</w:t>
            </w:r>
          </w:p>
        </w:tc>
      </w:tr>
      <w:tr w:rsidR="000874FF">
        <w:trPr>
          <w:trHeight w:hRule="exact" w:val="161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Измеряемые параметры:</w:t>
            </w:r>
          </w:p>
          <w:p w:rsidR="000874FF" w:rsidRDefault="00256F4D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770"/>
              </w:tabs>
              <w:ind w:left="400" w:firstLine="20"/>
            </w:pPr>
            <w:r>
              <w:t>Положение конечного комплекса КК</w:t>
            </w:r>
          </w:p>
          <w:p w:rsidR="000874FF" w:rsidRDefault="00256F4D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770"/>
              </w:tabs>
              <w:ind w:left="400" w:firstLine="20"/>
            </w:pPr>
            <w:r>
              <w:t>Положение срединного комплекса М</w:t>
            </w:r>
          </w:p>
          <w:p w:rsidR="000874FF" w:rsidRDefault="00256F4D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770"/>
              </w:tabs>
              <w:ind w:left="400" w:firstLine="20"/>
            </w:pPr>
            <w:r>
              <w:t xml:space="preserve">Ширина третьего желудочка </w:t>
            </w:r>
            <w:r>
              <w:rPr>
                <w:lang w:val="en-US" w:eastAsia="en-US" w:bidi="en-US"/>
              </w:rPr>
              <w:t>V3</w:t>
            </w:r>
          </w:p>
          <w:p w:rsidR="000874FF" w:rsidRDefault="00256F4D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761"/>
              </w:tabs>
              <w:ind w:left="400" w:firstLine="20"/>
            </w:pPr>
            <w:r>
              <w:t>Положения трансмиссионной метки Т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Наличие</w:t>
            </w:r>
          </w:p>
        </w:tc>
      </w:tr>
    </w:tbl>
    <w:p w:rsidR="000874FF" w:rsidRDefault="00256F4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6293"/>
        <w:gridCol w:w="3163"/>
      </w:tblGrid>
      <w:tr w:rsidR="000874FF">
        <w:trPr>
          <w:trHeight w:hRule="exact" w:val="161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spacing w:before="80"/>
              <w:ind w:left="60"/>
              <w:jc w:val="center"/>
            </w:pPr>
            <w:r>
              <w:lastRenderedPageBreak/>
              <w:t>12.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Расчет индексов:</w:t>
            </w:r>
          </w:p>
          <w:p w:rsidR="000874FF" w:rsidRDefault="00256F4D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756"/>
              </w:tabs>
              <w:ind w:left="760" w:hanging="340"/>
            </w:pPr>
            <w:proofErr w:type="spellStart"/>
            <w:r>
              <w:t>Вентикулярного</w:t>
            </w:r>
            <w:proofErr w:type="spellEnd"/>
            <w:r>
              <w:t>;</w:t>
            </w:r>
          </w:p>
          <w:p w:rsidR="000874FF" w:rsidRDefault="00256F4D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766"/>
              </w:tabs>
              <w:ind w:left="760" w:hanging="340"/>
            </w:pPr>
            <w:proofErr w:type="spellStart"/>
            <w:r>
              <w:t>Среднеселярного</w:t>
            </w:r>
            <w:proofErr w:type="spellEnd"/>
            <w:r>
              <w:t>;</w:t>
            </w:r>
          </w:p>
          <w:p w:rsidR="000874FF" w:rsidRDefault="00256F4D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756"/>
              </w:tabs>
              <w:ind w:left="760" w:hanging="340"/>
            </w:pPr>
            <w:r>
              <w:t>Мозгового плаща;</w:t>
            </w:r>
          </w:p>
          <w:p w:rsidR="000874FF" w:rsidRDefault="00256F4D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761"/>
              </w:tabs>
              <w:ind w:left="760" w:hanging="340"/>
            </w:pPr>
            <w:r>
              <w:t>Медиальных индексов.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Наличие</w:t>
            </w:r>
          </w:p>
        </w:tc>
      </w:tr>
      <w:tr w:rsidR="000874FF">
        <w:trPr>
          <w:trHeight w:hRule="exact" w:val="69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Автоматическое формирование и измерение положения</w:t>
            </w:r>
            <w:r>
              <w:br/>
              <w:t>трансмиссионной метки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Наличие</w:t>
            </w:r>
          </w:p>
        </w:tc>
      </w:tr>
      <w:tr w:rsidR="000874FF">
        <w:trPr>
          <w:trHeight w:hRule="exact" w:val="70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</w:pPr>
            <w:r>
              <w:t>Автоматическое определение смещения срединного</w:t>
            </w:r>
            <w:r>
              <w:br/>
              <w:t>комплекса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Наличие</w:t>
            </w:r>
          </w:p>
        </w:tc>
      </w:tr>
      <w:tr w:rsidR="000874FF">
        <w:trPr>
          <w:trHeight w:hRule="exact" w:val="41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</w:pPr>
            <w:r>
              <w:t xml:space="preserve">Число </w:t>
            </w:r>
            <w:proofErr w:type="spellStart"/>
            <w:r>
              <w:t>эхоэнцефалографических</w:t>
            </w:r>
            <w:proofErr w:type="spellEnd"/>
            <w:r>
              <w:t xml:space="preserve"> каналов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</w:pPr>
            <w:r>
              <w:t>Измерение расстояний в режиме «стоп-кадр»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Наличие</w:t>
            </w:r>
          </w:p>
        </w:tc>
      </w:tr>
      <w:tr w:rsidR="000874FF">
        <w:trPr>
          <w:trHeight w:hRule="exact" w:val="97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Кол-во эхограмм одновременно выводимых на экран из</w:t>
            </w:r>
            <w:r>
              <w:br/>
              <w:t>обследований, проведенных в разное время (динамическое</w:t>
            </w:r>
            <w:r>
              <w:br/>
              <w:t>наблюдение), шт.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</w:tr>
      <w:tr w:rsidR="000874FF">
        <w:trPr>
          <w:trHeight w:hRule="exact" w:val="35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Работа с эхограммами:</w:t>
            </w:r>
          </w:p>
          <w:p w:rsidR="000874FF" w:rsidRDefault="00256F4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751"/>
              </w:tabs>
              <w:spacing w:line="262" w:lineRule="auto"/>
              <w:ind w:left="760" w:hanging="340"/>
            </w:pPr>
            <w:proofErr w:type="spellStart"/>
            <w:r>
              <w:t>Кинопетля</w:t>
            </w:r>
            <w:proofErr w:type="spellEnd"/>
          </w:p>
          <w:p w:rsidR="000874FF" w:rsidRDefault="00256F4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756"/>
              </w:tabs>
              <w:ind w:left="760" w:hanging="340"/>
            </w:pPr>
            <w:r>
              <w:t>Архивация изображений эхограмм на жестком диске</w:t>
            </w:r>
          </w:p>
          <w:p w:rsidR="000874FF" w:rsidRDefault="00256F4D">
            <w:pPr>
              <w:pStyle w:val="a5"/>
              <w:shd w:val="clear" w:color="auto" w:fill="auto"/>
              <w:ind w:left="760" w:firstLine="20"/>
            </w:pPr>
            <w:r>
              <w:t>ПК</w:t>
            </w:r>
          </w:p>
          <w:p w:rsidR="000874FF" w:rsidRDefault="00256F4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751"/>
              </w:tabs>
              <w:ind w:left="760" w:hanging="340"/>
            </w:pPr>
            <w:r>
              <w:t>Память эхограмм, не менее 20.000</w:t>
            </w:r>
          </w:p>
          <w:p w:rsidR="000874FF" w:rsidRDefault="00256F4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751"/>
              </w:tabs>
              <w:ind w:left="760" w:hanging="340"/>
            </w:pPr>
            <w:r>
              <w:t>Возможность одновременного вывода на</w:t>
            </w:r>
            <w:r>
              <w:br/>
              <w:t>экран/печать эхограмм из обследований,</w:t>
            </w:r>
            <w:r>
              <w:br/>
              <w:t>проведенных в разное время (динамическое</w:t>
            </w:r>
            <w:r>
              <w:br/>
              <w:t>наблюдение)</w:t>
            </w:r>
          </w:p>
          <w:p w:rsidR="000874FF" w:rsidRDefault="00256F4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751"/>
              </w:tabs>
              <w:ind w:left="760" w:hanging="340"/>
            </w:pPr>
            <w:r>
              <w:t>Встроенные шаблоны отчетов/заключений</w:t>
            </w:r>
          </w:p>
          <w:p w:rsidR="000874FF" w:rsidRDefault="00256F4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761"/>
              </w:tabs>
              <w:ind w:left="760" w:hanging="340"/>
            </w:pPr>
            <w:r>
              <w:t>Пользовательские шаблоны отчетов/заключений</w:t>
            </w:r>
          </w:p>
          <w:p w:rsidR="000874FF" w:rsidRDefault="00256F4D">
            <w:pPr>
              <w:pStyle w:val="a5"/>
              <w:shd w:val="clear" w:color="auto" w:fill="auto"/>
              <w:ind w:left="840"/>
            </w:pPr>
            <w:r>
              <w:t>(текст + эхограммы)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Наличие</w:t>
            </w:r>
          </w:p>
        </w:tc>
      </w:tr>
      <w:tr w:rsidR="000874FF">
        <w:trPr>
          <w:trHeight w:hRule="exact" w:val="70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Общий архив хранения данных при работе вместе</w:t>
            </w:r>
            <w:r>
              <w:br/>
              <w:t>с допплеровским анализатором скорости кровотока.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jc w:val="center"/>
            </w:pPr>
            <w:r>
              <w:t>Возможность</w:t>
            </w:r>
          </w:p>
        </w:tc>
      </w:tr>
      <w:tr w:rsidR="000874FF">
        <w:trPr>
          <w:trHeight w:hRule="exact" w:val="528"/>
          <w:jc w:val="center"/>
        </w:trPr>
        <w:tc>
          <w:tcPr>
            <w:tcW w:w="10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right="120"/>
              <w:jc w:val="center"/>
            </w:pPr>
            <w:r>
              <w:rPr>
                <w:b/>
                <w:bCs/>
              </w:rPr>
              <w:t>Соответствие действующим стандартам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</w:pPr>
            <w:r>
              <w:t xml:space="preserve">Безопасность прибора - класс I, с рабочей частью типа </w:t>
            </w:r>
            <w:r>
              <w:rPr>
                <w:lang w:val="en-US" w:eastAsia="en-US" w:bidi="en-US"/>
              </w:rPr>
              <w:t>BF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</w:pPr>
            <w:r>
              <w:t>ГОСТ Р МЭК 60601-1</w:t>
            </w:r>
          </w:p>
        </w:tc>
      </w:tr>
      <w:tr w:rsidR="000874FF">
        <w:trPr>
          <w:trHeight w:hRule="exact" w:val="97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Дополнительные требования безопасности к</w:t>
            </w:r>
            <w:r>
              <w:br/>
              <w:t>ультразвуковому диагностическому медицинскому</w:t>
            </w:r>
            <w:r>
              <w:br/>
              <w:t>оборудованию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</w:pPr>
            <w:r>
              <w:t>ГОСТ Р МЭК 60601-2-37</w:t>
            </w:r>
          </w:p>
        </w:tc>
      </w:tr>
      <w:tr w:rsidR="000874FF">
        <w:trPr>
          <w:trHeight w:hRule="exact" w:val="124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Параметры акустического выхода ультразвукового сигнала</w:t>
            </w:r>
            <w:r>
              <w:br/>
              <w:t xml:space="preserve">- механический индекс </w:t>
            </w:r>
            <w:r>
              <w:rPr>
                <w:lang w:val="en-US" w:eastAsia="en-US" w:bidi="en-US"/>
              </w:rPr>
              <w:t>MI</w:t>
            </w:r>
            <w:r w:rsidRPr="00256F4D">
              <w:rPr>
                <w:lang w:eastAsia="en-US" w:bidi="en-US"/>
              </w:rPr>
              <w:t xml:space="preserve">, </w:t>
            </w:r>
            <w:r>
              <w:t>тепловой индекс мягкой ткани</w:t>
            </w:r>
            <w:r>
              <w:br/>
            </w:r>
            <w:r>
              <w:rPr>
                <w:lang w:val="en-US" w:eastAsia="en-US" w:bidi="en-US"/>
              </w:rPr>
              <w:t>TIS</w:t>
            </w:r>
            <w:r w:rsidRPr="00256F4D">
              <w:rPr>
                <w:lang w:eastAsia="en-US" w:bidi="en-US"/>
              </w:rPr>
              <w:t xml:space="preserve">, </w:t>
            </w:r>
            <w:r>
              <w:t xml:space="preserve">тепловой индекс кости </w:t>
            </w:r>
            <w:r>
              <w:rPr>
                <w:lang w:val="en-US" w:eastAsia="en-US" w:bidi="en-US"/>
              </w:rPr>
              <w:t>TIB</w:t>
            </w:r>
            <w:r w:rsidRPr="00256F4D">
              <w:rPr>
                <w:lang w:eastAsia="en-US" w:bidi="en-US"/>
              </w:rPr>
              <w:t xml:space="preserve">, </w:t>
            </w:r>
            <w:r>
              <w:t>при всех настройках</w:t>
            </w:r>
            <w:r>
              <w:br/>
              <w:t>прибора во всех режимах должны быть - не более 1,0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</w:pPr>
            <w:r>
              <w:t>ГОСТ Р МЭК 61157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Интенсивность УЗ излучения не более - 0,375 мВт/см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ГОСТ Р МЭК 61157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Электромагнитная совместимость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ГОСТ Р МЭК 60601-1-2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proofErr w:type="spellStart"/>
            <w:r>
              <w:t>Помехоэмиссия</w:t>
            </w:r>
            <w:proofErr w:type="spellEnd"/>
            <w:r>
              <w:t xml:space="preserve"> - группа 1 класс Б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ГОСТ Р 51318.11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</w:pPr>
            <w:r>
              <w:t>Последствия отказа - класс В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</w:pPr>
            <w:r>
              <w:t>ГОСТ Р 50444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Степень риска применения - класс 2а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ГОСТ 31508</w:t>
            </w:r>
          </w:p>
        </w:tc>
      </w:tr>
      <w:tr w:rsidR="000874FF">
        <w:trPr>
          <w:trHeight w:hRule="exact" w:val="43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</w:pPr>
            <w:r>
              <w:t>Безопасность программного обеспечения - класс 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</w:pPr>
            <w:r>
              <w:t>ГОСТ Р МЭК 62304</w:t>
            </w:r>
          </w:p>
        </w:tc>
      </w:tr>
    </w:tbl>
    <w:p w:rsidR="000874FF" w:rsidRDefault="00256F4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6293"/>
        <w:gridCol w:w="3158"/>
      </w:tblGrid>
      <w:tr w:rsidR="000874FF">
        <w:trPr>
          <w:trHeight w:hRule="exact" w:val="43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lastRenderedPageBreak/>
              <w:t>29.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Механические воздействия - группа 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ГОСТ Р 50444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Климатические воздействия - исполнение УХЛ 4.2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>ГОСТ 15150</w:t>
            </w:r>
          </w:p>
        </w:tc>
      </w:tr>
      <w:tr w:rsidR="000874FF">
        <w:trPr>
          <w:trHeight w:hRule="exact" w:val="119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Степень защиты от проникновения воды</w:t>
            </w:r>
          </w:p>
          <w:p w:rsidR="000874FF" w:rsidRDefault="00256F4D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750"/>
              </w:tabs>
              <w:ind w:left="400"/>
            </w:pPr>
            <w:r>
              <w:t>корпус датчика - класс 1РХ7</w:t>
            </w:r>
          </w:p>
          <w:p w:rsidR="000874FF" w:rsidRDefault="00256F4D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750"/>
              </w:tabs>
              <w:ind w:left="400"/>
            </w:pPr>
            <w:r>
              <w:t>корпус прибора - класс 1РХ0</w:t>
            </w:r>
          </w:p>
          <w:p w:rsidR="000874FF" w:rsidRDefault="00256F4D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750"/>
              </w:tabs>
              <w:ind w:left="400"/>
            </w:pPr>
            <w:r>
              <w:t xml:space="preserve">корпус педали - класс </w:t>
            </w:r>
            <w:r>
              <w:rPr>
                <w:lang w:val="en-US" w:eastAsia="en-US" w:bidi="en-US"/>
              </w:rPr>
              <w:t>IPX1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</w:pPr>
            <w:r>
              <w:t>ГОСТ 14254</w:t>
            </w:r>
          </w:p>
        </w:tc>
      </w:tr>
      <w:tr w:rsidR="000874FF">
        <w:trPr>
          <w:trHeight w:hRule="exact" w:val="70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Изделия медицинские.</w:t>
            </w:r>
          </w:p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Оценка биологического действия медицинских изделий.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</w:pPr>
            <w:r>
              <w:t xml:space="preserve">ГОСТ </w:t>
            </w:r>
            <w:r>
              <w:rPr>
                <w:lang w:val="en-US" w:eastAsia="en-US" w:bidi="en-US"/>
              </w:rPr>
              <w:t xml:space="preserve">ISO </w:t>
            </w:r>
            <w:r>
              <w:t>10993-1</w:t>
            </w:r>
          </w:p>
        </w:tc>
      </w:tr>
      <w:tr w:rsidR="000874FF">
        <w:trPr>
          <w:trHeight w:hRule="exact" w:val="41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Изделия медицинские. Система менеджмента и качества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</w:pPr>
            <w:r>
              <w:t xml:space="preserve">ГОСТ </w:t>
            </w:r>
            <w:r>
              <w:rPr>
                <w:lang w:val="en-US" w:eastAsia="en-US" w:bidi="en-US"/>
              </w:rPr>
              <w:t xml:space="preserve">ISO </w:t>
            </w:r>
            <w:r>
              <w:t>13485</w:t>
            </w:r>
          </w:p>
        </w:tc>
      </w:tr>
      <w:tr w:rsidR="000874FF">
        <w:trPr>
          <w:trHeight w:hRule="exact" w:val="533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Спецификация поставки:</w:t>
            </w:r>
          </w:p>
        </w:tc>
      </w:tr>
      <w:tr w:rsidR="000874FF">
        <w:trPr>
          <w:trHeight w:hRule="exact" w:val="70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right="180"/>
              <w:jc w:val="both"/>
            </w:pPr>
            <w:r>
              <w:t xml:space="preserve">Модуль </w:t>
            </w:r>
            <w:proofErr w:type="spellStart"/>
            <w:r>
              <w:t>эхоэнцефалографа</w:t>
            </w:r>
            <w:proofErr w:type="spellEnd"/>
            <w:r>
              <w:t xml:space="preserve"> в стационарном компьютерном</w:t>
            </w:r>
            <w:r>
              <w:br/>
              <w:t>корпусе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1 шт.</w:t>
            </w:r>
          </w:p>
        </w:tc>
      </w:tr>
      <w:tr w:rsidR="000874FF">
        <w:trPr>
          <w:trHeight w:hRule="exact" w:val="41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Педаль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1 шт.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36.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Руководство по эксплуатации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1 шт.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37.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Формуляр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1 шт.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38.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 xml:space="preserve">Диск для восстановления ПО </w:t>
            </w:r>
            <w:r w:rsidRPr="00256F4D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DVD</w:t>
            </w:r>
            <w:r w:rsidRPr="00256F4D">
              <w:rPr>
                <w:lang w:eastAsia="en-US" w:bidi="en-US"/>
              </w:rPr>
              <w:t xml:space="preserve"> </w:t>
            </w:r>
            <w:r>
              <w:t xml:space="preserve">или </w:t>
            </w:r>
            <w:proofErr w:type="spellStart"/>
            <w:r>
              <w:t>флеш</w:t>
            </w:r>
            <w:proofErr w:type="spellEnd"/>
            <w:r>
              <w:t xml:space="preserve"> память)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1 шт.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39.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Датчик ультразвуковой 1,0 МГц (с кабелем)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2 шт.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40.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Датчик ультразвуковой 3,0 МГц (с кабелем)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1 шт.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41.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Принтер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Возможность</w:t>
            </w:r>
          </w:p>
        </w:tc>
      </w:tr>
      <w:tr w:rsidR="000874FF">
        <w:trPr>
          <w:trHeight w:hRule="exact" w:val="533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Прочее</w:t>
            </w:r>
          </w:p>
        </w:tc>
      </w:tr>
      <w:tr w:rsidR="000874FF">
        <w:trPr>
          <w:trHeight w:hRule="exact" w:val="41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42.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Гарантийное обслуживание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 w:rsidP="00CC2F7C">
            <w:pPr>
              <w:pStyle w:val="a5"/>
              <w:shd w:val="clear" w:color="auto" w:fill="auto"/>
              <w:ind w:left="160" w:firstLine="20"/>
            </w:pPr>
            <w:r>
              <w:t xml:space="preserve">Не менее </w:t>
            </w:r>
            <w:r w:rsidR="00CC2F7C">
              <w:t>36</w:t>
            </w:r>
            <w:bookmarkStart w:id="0" w:name="_GoBack"/>
            <w:bookmarkEnd w:id="0"/>
            <w:r>
              <w:t xml:space="preserve"> мес.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43.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Послегарантийное обслуживание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Возможность</w:t>
            </w:r>
          </w:p>
        </w:tc>
      </w:tr>
      <w:tr w:rsidR="000874FF">
        <w:trPr>
          <w:trHeight w:hRule="exact" w:val="4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44.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Печать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Возможность</w:t>
            </w:r>
          </w:p>
        </w:tc>
      </w:tr>
      <w:tr w:rsidR="000874FF">
        <w:trPr>
          <w:trHeight w:hRule="exact" w:val="43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60"/>
              <w:jc w:val="center"/>
            </w:pPr>
            <w:r>
              <w:t>45.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jc w:val="both"/>
            </w:pPr>
            <w:r>
              <w:t>Руководство по эксплуатации на русском языке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4FF" w:rsidRDefault="00256F4D">
            <w:pPr>
              <w:pStyle w:val="a5"/>
              <w:shd w:val="clear" w:color="auto" w:fill="auto"/>
              <w:ind w:left="160" w:firstLine="20"/>
            </w:pPr>
            <w:r>
              <w:t>Наличие</w:t>
            </w:r>
          </w:p>
        </w:tc>
      </w:tr>
    </w:tbl>
    <w:p w:rsidR="000874FF" w:rsidRDefault="000874FF">
      <w:pPr>
        <w:spacing w:line="14" w:lineRule="exact"/>
      </w:pPr>
    </w:p>
    <w:sectPr w:rsidR="000874FF">
      <w:footerReference w:type="default" r:id="rId7"/>
      <w:pgSz w:w="11909" w:h="16840"/>
      <w:pgMar w:top="679" w:right="473" w:bottom="1157" w:left="1240" w:header="25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35" w:rsidRDefault="00256F4D">
      <w:r>
        <w:separator/>
      </w:r>
    </w:p>
  </w:endnote>
  <w:endnote w:type="continuationSeparator" w:id="0">
    <w:p w:rsidR="00B33235" w:rsidRDefault="0025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4FF" w:rsidRDefault="00256F4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7115175</wp:posOffset>
              </wp:positionH>
              <wp:positionV relativeFrom="page">
                <wp:posOffset>10021570</wp:posOffset>
              </wp:positionV>
              <wp:extent cx="8509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4FF" w:rsidRDefault="00256F4D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C2F7C" w:rsidRPr="00CC2F7C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0.25pt;margin-top:789.1pt;width:6.7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" filled="f" stroked="f">
              <v:textbox style="mso-fit-shape-to-text:t" inset="0,0,0,0">
                <w:txbxContent>
                  <w:p w:rsidR="000874FF" w:rsidRDefault="00256F4D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C2F7C" w:rsidRPr="00CC2F7C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FF" w:rsidRDefault="000874FF"/>
  </w:footnote>
  <w:footnote w:type="continuationSeparator" w:id="0">
    <w:p w:rsidR="000874FF" w:rsidRDefault="000874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C86"/>
    <w:multiLevelType w:val="multilevel"/>
    <w:tmpl w:val="D200DD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7473D"/>
    <w:multiLevelType w:val="multilevel"/>
    <w:tmpl w:val="8B0274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20641E"/>
    <w:multiLevelType w:val="multilevel"/>
    <w:tmpl w:val="39FA8A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2E553A"/>
    <w:multiLevelType w:val="multilevel"/>
    <w:tmpl w:val="B3A2E2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B865A6"/>
    <w:multiLevelType w:val="multilevel"/>
    <w:tmpl w:val="9F0C16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610257"/>
    <w:multiLevelType w:val="multilevel"/>
    <w:tmpl w:val="FD66E3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557627"/>
    <w:multiLevelType w:val="multilevel"/>
    <w:tmpl w:val="11DC7F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DA72B8"/>
    <w:multiLevelType w:val="multilevel"/>
    <w:tmpl w:val="7778C0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FF"/>
    <w:rsid w:val="000874FF"/>
    <w:rsid w:val="00256F4D"/>
    <w:rsid w:val="00B33235"/>
    <w:rsid w:val="00C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2386"/>
  <w15:docId w15:val="{C1578998-467A-4239-AA96-07BDFD1A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5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</vt:lpstr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</dc:title>
  <dc:subject/>
  <dc:creator>Vladimir Tabakov</dc:creator>
  <cp:keywords/>
  <cp:lastModifiedBy>Ковынева Татьяна Петровна</cp:lastModifiedBy>
  <cp:revision>3</cp:revision>
  <dcterms:created xsi:type="dcterms:W3CDTF">2026-05-27T07:56:00Z</dcterms:created>
  <dcterms:modified xsi:type="dcterms:W3CDTF">2026-05-27T07:57:00Z</dcterms:modified>
</cp:coreProperties>
</file>