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6C1"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Обоснование цены </w:t>
      </w:r>
      <w:r w:rsidR="00935B43">
        <w:rPr>
          <w:rFonts w:ascii="Times New Roman" w:eastAsia="Times New Roman" w:hAnsi="Times New Roman"/>
          <w:b/>
          <w:sz w:val="24"/>
          <w:szCs w:val="24"/>
          <w:lang w:eastAsia="ru-RU"/>
        </w:rPr>
        <w:t>контракт</w:t>
      </w:r>
      <w:r>
        <w:rPr>
          <w:rFonts w:ascii="Times New Roman" w:eastAsia="Times New Roman" w:hAnsi="Times New Roman"/>
          <w:b/>
          <w:sz w:val="24"/>
          <w:szCs w:val="24"/>
          <w:lang w:eastAsia="ru-RU"/>
        </w:rPr>
        <w:t>а, заключаемого  с единственным поставщиком</w:t>
      </w:r>
    </w:p>
    <w:p w:rsidR="000E4F70" w:rsidRPr="002E0E82" w:rsidRDefault="000E4F70" w:rsidP="000E4F70">
      <w:pPr>
        <w:widowControl w:val="0"/>
        <w:autoSpaceDE w:val="0"/>
        <w:autoSpaceDN w:val="0"/>
        <w:adjustRightInd w:val="0"/>
        <w:spacing w:after="0" w:line="240" w:lineRule="auto"/>
        <w:ind w:firstLine="708"/>
        <w:rPr>
          <w:rFonts w:ascii="Times New Roman" w:hAnsi="Times New Roman"/>
          <w:color w:val="000000"/>
          <w:sz w:val="24"/>
          <w:szCs w:val="24"/>
        </w:rPr>
      </w:pPr>
      <w:r>
        <w:rPr>
          <w:rFonts w:ascii="Times New Roman" w:eastAsia="Times New Roman" w:hAnsi="Times New Roman"/>
          <w:sz w:val="24"/>
          <w:szCs w:val="24"/>
          <w:lang w:eastAsia="ru-RU"/>
        </w:rPr>
        <w:t xml:space="preserve">Предмет </w:t>
      </w:r>
      <w:r w:rsidR="00935B43">
        <w:rPr>
          <w:rFonts w:ascii="Times New Roman" w:eastAsia="Times New Roman" w:hAnsi="Times New Roman"/>
          <w:sz w:val="24"/>
          <w:szCs w:val="24"/>
          <w:lang w:eastAsia="ru-RU"/>
        </w:rPr>
        <w:t>контракт</w:t>
      </w:r>
      <w:r>
        <w:rPr>
          <w:rFonts w:ascii="Times New Roman" w:eastAsia="Times New Roman" w:hAnsi="Times New Roman"/>
          <w:sz w:val="24"/>
          <w:szCs w:val="24"/>
          <w:lang w:eastAsia="ru-RU"/>
        </w:rPr>
        <w:t xml:space="preserve">а: </w:t>
      </w:r>
      <w:r w:rsidR="00986FC4" w:rsidRPr="00986FC4">
        <w:rPr>
          <w:rFonts w:ascii="Times New Roman" w:eastAsia="Times New Roman" w:hAnsi="Times New Roman"/>
          <w:lang w:eastAsia="ru-RU"/>
        </w:rPr>
        <w:t xml:space="preserve">Услуги в области растениеводства, в том числе </w:t>
      </w:r>
      <w:r w:rsidR="00986FC4" w:rsidRPr="002E0E82">
        <w:rPr>
          <w:rFonts w:ascii="Times New Roman" w:hAnsi="Times New Roman"/>
          <w:color w:val="000000"/>
          <w:sz w:val="24"/>
          <w:szCs w:val="24"/>
        </w:rPr>
        <w:t xml:space="preserve">определение </w:t>
      </w:r>
      <w:r w:rsidR="002E0E82" w:rsidRPr="002E0E82">
        <w:rPr>
          <w:rFonts w:ascii="Times New Roman" w:hAnsi="Times New Roman"/>
          <w:color w:val="000000"/>
          <w:sz w:val="24"/>
          <w:szCs w:val="24"/>
        </w:rPr>
        <w:t>качества посадочного материала: семечковые и косточковые</w:t>
      </w:r>
      <w:r w:rsidR="00212879" w:rsidRPr="002E0E82">
        <w:rPr>
          <w:rFonts w:ascii="Times New Roman" w:hAnsi="Times New Roman"/>
          <w:color w:val="000000"/>
          <w:sz w:val="24"/>
          <w:szCs w:val="24"/>
        </w:rPr>
        <w:t>.</w:t>
      </w:r>
    </w:p>
    <w:p w:rsidR="00B670CB" w:rsidRDefault="00B670CB" w:rsidP="00B670CB">
      <w:pPr>
        <w:widowControl w:val="0"/>
        <w:autoSpaceDE w:val="0"/>
        <w:autoSpaceDN w:val="0"/>
        <w:adjustRightInd w:val="0"/>
        <w:spacing w:after="0" w:line="240" w:lineRule="auto"/>
        <w:ind w:firstLine="708"/>
        <w:jc w:val="both"/>
        <w:rPr>
          <w:rFonts w:ascii="Times New Roman" w:eastAsia="Times New Roman" w:hAnsi="Times New Roman"/>
          <w:lang w:eastAsia="ru-RU"/>
        </w:rPr>
      </w:pPr>
      <w:r>
        <w:rPr>
          <w:rFonts w:ascii="Times New Roman" w:eastAsia="Times New Roman" w:hAnsi="Times New Roman"/>
          <w:lang w:eastAsia="ru-RU"/>
        </w:rPr>
        <w:t>Обоснование невозможности применения методов определения НМЦК, предусмотренных ч. 1 ст. 22 Закона № 44-ФЗ:</w:t>
      </w:r>
    </w:p>
    <w:p w:rsidR="00B670CB" w:rsidRDefault="00B670CB" w:rsidP="00B670CB">
      <w:pPr>
        <w:widowControl w:val="0"/>
        <w:autoSpaceDE w:val="0"/>
        <w:autoSpaceDN w:val="0"/>
        <w:adjustRightInd w:val="0"/>
        <w:spacing w:after="0" w:line="240" w:lineRule="auto"/>
        <w:ind w:firstLine="708"/>
        <w:jc w:val="both"/>
        <w:rPr>
          <w:rFonts w:ascii="Times New Roman" w:hAnsi="Times New Roman"/>
        </w:rPr>
      </w:pPr>
      <w:r>
        <w:rPr>
          <w:rFonts w:ascii="Times New Roman" w:eastAsia="Times New Roman" w:hAnsi="Times New Roman"/>
          <w:lang w:eastAsia="ru-RU"/>
        </w:rPr>
        <w:t xml:space="preserve">- метод </w:t>
      </w:r>
      <w:r w:rsidRPr="002C3AA4">
        <w:rPr>
          <w:rFonts w:ascii="Times New Roman" w:eastAsia="Times New Roman" w:hAnsi="Times New Roman"/>
          <w:lang w:eastAsia="ru-RU"/>
        </w:rPr>
        <w:t xml:space="preserve"> сопоставимых рыночных цен (анализа рынка)</w:t>
      </w:r>
      <w:r w:rsidR="00B364AE">
        <w:rPr>
          <w:rFonts w:ascii="Times New Roman" w:eastAsia="Times New Roman" w:hAnsi="Times New Roman"/>
          <w:lang w:eastAsia="ru-RU"/>
        </w:rPr>
        <w:t xml:space="preserve"> не применен</w:t>
      </w:r>
      <w:r>
        <w:rPr>
          <w:rFonts w:ascii="Times New Roman" w:eastAsia="Times New Roman" w:hAnsi="Times New Roman"/>
          <w:lang w:eastAsia="ru-RU"/>
        </w:rPr>
        <w:t xml:space="preserve"> </w:t>
      </w:r>
      <w:r w:rsidR="00B364AE">
        <w:rPr>
          <w:rFonts w:ascii="Times New Roman" w:hAnsi="Times New Roman"/>
          <w:color w:val="000000"/>
          <w:sz w:val="24"/>
          <w:szCs w:val="24"/>
        </w:rPr>
        <w:t xml:space="preserve">в виду </w:t>
      </w:r>
      <w:r w:rsidR="00E81329">
        <w:rPr>
          <w:rFonts w:ascii="Times New Roman" w:hAnsi="Times New Roman"/>
          <w:color w:val="000000"/>
          <w:sz w:val="24"/>
          <w:szCs w:val="24"/>
        </w:rPr>
        <w:t xml:space="preserve">того, </w:t>
      </w:r>
      <w:r w:rsidR="00E81329" w:rsidRPr="00345D3E">
        <w:rPr>
          <w:rFonts w:ascii="Times New Roman" w:hAnsi="Times New Roman"/>
          <w:color w:val="000000"/>
        </w:rPr>
        <w:t xml:space="preserve">что </w:t>
      </w:r>
      <w:r w:rsidR="00E81329" w:rsidRPr="00011C49">
        <w:rPr>
          <w:rFonts w:ascii="Times New Roman" w:eastAsia="Times New Roman" w:hAnsi="Times New Roman"/>
          <w:lang w:eastAsia="ru-RU"/>
        </w:rPr>
        <w:t>Федеральное государственное бюджетное учреждение «</w:t>
      </w:r>
      <w:r w:rsidR="00E81329">
        <w:rPr>
          <w:rFonts w:ascii="Times New Roman" w:eastAsia="Times New Roman" w:hAnsi="Times New Roman"/>
          <w:lang w:eastAsia="ru-RU"/>
        </w:rPr>
        <w:t>Российский сельскохозяйственный центр»</w:t>
      </w:r>
      <w:r w:rsidR="00E81329" w:rsidRPr="00011C49">
        <w:rPr>
          <w:rFonts w:ascii="Times New Roman" w:eastAsia="Times New Roman" w:hAnsi="Times New Roman"/>
          <w:lang w:eastAsia="ru-RU"/>
        </w:rPr>
        <w:t xml:space="preserve">) </w:t>
      </w:r>
      <w:r w:rsidR="00E81329">
        <w:rPr>
          <w:rFonts w:ascii="Times New Roman" w:eastAsia="Times New Roman" w:hAnsi="Times New Roman"/>
          <w:lang w:eastAsia="ru-RU"/>
        </w:rPr>
        <w:t>единственная организация, наделенная Министерством сельского хозяйства Российской Федерации полномочиями по определению сортовых и посевных (посадочных) качеств семян сельскохозяйственных культур (Приказ Минсельхоза России от 25.09.2023 г. № 751)</w:t>
      </w:r>
      <w:r w:rsidR="00E81329" w:rsidRPr="00011C49">
        <w:rPr>
          <w:rFonts w:ascii="Times New Roman" w:eastAsia="Times New Roman" w:hAnsi="Times New Roman"/>
          <w:lang w:eastAsia="ru-RU"/>
        </w:rPr>
        <w:t xml:space="preserve">. </w:t>
      </w:r>
      <w:r w:rsidRPr="00B670CB">
        <w:rPr>
          <w:rFonts w:ascii="Times New Roman" w:eastAsia="Times New Roman" w:hAnsi="Times New Roman"/>
          <w:lang w:eastAsia="ru-RU"/>
        </w:rPr>
        <w:t>- нормативный метод не применяется,  поскольку данный метод заключается в расчете НМЦК на основе требований к закупаемым ТРУ на основе</w:t>
      </w:r>
      <w:r w:rsidRPr="00923583">
        <w:rPr>
          <w:rFonts w:ascii="Times New Roman" w:hAnsi="Times New Roman"/>
        </w:rPr>
        <w:t xml:space="preserve"> требований установленных в соответствии со </w:t>
      </w:r>
      <w:hyperlink r:id="rId8" w:anchor="dst100173" w:history="1">
        <w:r w:rsidRPr="00923583">
          <w:rPr>
            <w:rFonts w:ascii="Times New Roman" w:hAnsi="Times New Roman"/>
          </w:rPr>
          <w:t>статьей 19</w:t>
        </w:r>
      </w:hyperlink>
      <w:r w:rsidRPr="00923583">
        <w:rPr>
          <w:rFonts w:ascii="Times New Roman" w:hAnsi="Times New Roman"/>
        </w:rPr>
        <w:t> </w:t>
      </w:r>
      <w:r>
        <w:rPr>
          <w:rFonts w:ascii="Times New Roman" w:hAnsi="Times New Roman"/>
        </w:rPr>
        <w:t>Закона № 44-ФЗ</w:t>
      </w:r>
      <w:r w:rsidRPr="00923583">
        <w:rPr>
          <w:rFonts w:ascii="Times New Roman" w:hAnsi="Times New Roman"/>
        </w:rPr>
        <w:t xml:space="preserve"> в случае, если такие требования предусматривают установление предельных цен товаров, работ, услуг.</w:t>
      </w:r>
      <w:r>
        <w:rPr>
          <w:rFonts w:ascii="Times New Roman" w:hAnsi="Times New Roman"/>
        </w:rPr>
        <w:t xml:space="preserve"> В настоящее время предельные цены на поставку закупаемого товара правовыми актами не установлены;</w:t>
      </w:r>
    </w:p>
    <w:p w:rsidR="00B670CB" w:rsidRDefault="00B670CB" w:rsidP="00B670CB">
      <w:pPr>
        <w:widowControl w:val="0"/>
        <w:autoSpaceDE w:val="0"/>
        <w:autoSpaceDN w:val="0"/>
        <w:adjustRightInd w:val="0"/>
        <w:spacing w:after="0" w:line="240" w:lineRule="auto"/>
        <w:ind w:firstLine="708"/>
        <w:jc w:val="both"/>
        <w:rPr>
          <w:rFonts w:ascii="Times New Roman" w:hAnsi="Times New Roman"/>
        </w:rPr>
      </w:pPr>
      <w:r>
        <w:rPr>
          <w:rFonts w:ascii="Times New Roman" w:hAnsi="Times New Roman"/>
        </w:rPr>
        <w:t>-тарифный метод не применяется в связи с тем, что отсутствуют государственные регулируемые цены (тарифы) на товар, являющийся предметом закупки;</w:t>
      </w:r>
    </w:p>
    <w:p w:rsidR="00B670CB" w:rsidRDefault="00B670CB" w:rsidP="00B670CB">
      <w:pPr>
        <w:widowControl w:val="0"/>
        <w:autoSpaceDE w:val="0"/>
        <w:autoSpaceDN w:val="0"/>
        <w:adjustRightInd w:val="0"/>
        <w:spacing w:after="0" w:line="240" w:lineRule="auto"/>
        <w:ind w:firstLine="708"/>
        <w:jc w:val="both"/>
        <w:rPr>
          <w:rFonts w:ascii="Times New Roman" w:hAnsi="Times New Roman"/>
        </w:rPr>
      </w:pPr>
      <w:r>
        <w:rPr>
          <w:rFonts w:ascii="Times New Roman" w:hAnsi="Times New Roman"/>
        </w:rPr>
        <w:t>- проектно-сметный метод невозможно применить, так как в соответствии с ч. 9 ст. 22 Закона № 44-ФЗ определен исчерпывающий перечень случаев, при которых используется данный метод и объект закупки не входит в данный перечень;</w:t>
      </w:r>
    </w:p>
    <w:p w:rsidR="00B670CB" w:rsidRDefault="00B670CB" w:rsidP="00B670CB">
      <w:pPr>
        <w:widowControl w:val="0"/>
        <w:autoSpaceDE w:val="0"/>
        <w:autoSpaceDN w:val="0"/>
        <w:adjustRightInd w:val="0"/>
        <w:spacing w:after="0" w:line="240" w:lineRule="auto"/>
        <w:ind w:firstLine="708"/>
        <w:jc w:val="both"/>
        <w:rPr>
          <w:rFonts w:ascii="Times New Roman" w:hAnsi="Times New Roman"/>
        </w:rPr>
      </w:pPr>
      <w:r>
        <w:rPr>
          <w:rFonts w:ascii="Times New Roman" w:hAnsi="Times New Roman"/>
        </w:rPr>
        <w:t xml:space="preserve">-затратный метод не применяется, поскольку у Заказчика в отношении объекта закупки отсутствует информация о сумме требуемых производственных затрат,  норме прибыли, затрат на  транспортировку, хранение, страхование и иных затрат. </w:t>
      </w:r>
    </w:p>
    <w:p w:rsidR="00B670CB" w:rsidRDefault="00E81329" w:rsidP="00E81329">
      <w:pPr>
        <w:widowControl w:val="0"/>
        <w:autoSpaceDE w:val="0"/>
        <w:autoSpaceDN w:val="0"/>
        <w:adjustRightInd w:val="0"/>
        <w:spacing w:after="0" w:line="240" w:lineRule="auto"/>
        <w:ind w:firstLine="708"/>
        <w:jc w:val="both"/>
        <w:rPr>
          <w:rFonts w:ascii="Times New Roman" w:eastAsia="Times New Roman" w:hAnsi="Times New Roman"/>
          <w:lang w:eastAsia="ru-RU"/>
        </w:rPr>
      </w:pPr>
      <w:r w:rsidRPr="00345D3E">
        <w:rPr>
          <w:rFonts w:ascii="Times New Roman" w:hAnsi="Times New Roman"/>
          <w:color w:val="000000"/>
        </w:rPr>
        <w:t xml:space="preserve">Обоснование цены произведено на основании </w:t>
      </w:r>
      <w:r>
        <w:rPr>
          <w:rFonts w:ascii="Times New Roman" w:hAnsi="Times New Roman"/>
          <w:color w:val="000000"/>
        </w:rPr>
        <w:t>коммерческого предложения от ФГБУ «</w:t>
      </w:r>
      <w:r>
        <w:rPr>
          <w:rFonts w:ascii="Times New Roman" w:hAnsi="Times New Roman"/>
          <w:bCs/>
          <w:sz w:val="24"/>
          <w:szCs w:val="24"/>
        </w:rPr>
        <w:t>Россельхозцентр»</w:t>
      </w:r>
      <w:r>
        <w:rPr>
          <w:rFonts w:ascii="Times New Roman" w:eastAsia="Times New Roman" w:hAnsi="Times New Roman"/>
          <w:lang w:eastAsia="ru-RU"/>
        </w:rPr>
        <w:t xml:space="preserve"> </w:t>
      </w:r>
      <w:r w:rsidR="00B670CB">
        <w:rPr>
          <w:rFonts w:ascii="Times New Roman" w:eastAsia="Times New Roman" w:hAnsi="Times New Roman"/>
          <w:lang w:eastAsia="ru-RU"/>
        </w:rPr>
        <w:t xml:space="preserve">№ </w:t>
      </w:r>
      <w:r w:rsidR="00DB3CF6">
        <w:rPr>
          <w:rFonts w:ascii="Times New Roman" w:eastAsia="Times New Roman" w:hAnsi="Times New Roman"/>
          <w:lang w:eastAsia="ru-RU"/>
        </w:rPr>
        <w:t xml:space="preserve">859 </w:t>
      </w:r>
      <w:r w:rsidR="00B670CB">
        <w:rPr>
          <w:rFonts w:ascii="Times New Roman" w:eastAsia="Times New Roman" w:hAnsi="Times New Roman"/>
          <w:lang w:eastAsia="ru-RU"/>
        </w:rPr>
        <w:t xml:space="preserve">от </w:t>
      </w:r>
      <w:r w:rsidR="00DB3CF6">
        <w:rPr>
          <w:rFonts w:ascii="Times New Roman" w:eastAsia="Times New Roman" w:hAnsi="Times New Roman"/>
          <w:lang w:eastAsia="ru-RU"/>
        </w:rPr>
        <w:t>25.08</w:t>
      </w:r>
      <w:r w:rsidR="00B670CB">
        <w:rPr>
          <w:rFonts w:ascii="Times New Roman" w:eastAsia="Times New Roman" w:hAnsi="Times New Roman"/>
          <w:lang w:eastAsia="ru-RU"/>
        </w:rPr>
        <w:t>.202</w:t>
      </w:r>
      <w:r w:rsidR="00835332">
        <w:rPr>
          <w:rFonts w:ascii="Times New Roman" w:eastAsia="Times New Roman" w:hAnsi="Times New Roman"/>
          <w:lang w:eastAsia="ru-RU"/>
        </w:rPr>
        <w:t>6</w:t>
      </w:r>
      <w:r w:rsidR="00B670CB">
        <w:rPr>
          <w:rFonts w:ascii="Times New Roman" w:eastAsia="Times New Roman" w:hAnsi="Times New Roman"/>
          <w:lang w:eastAsia="ru-RU"/>
        </w:rPr>
        <w:t xml:space="preserve"> г.</w:t>
      </w:r>
    </w:p>
    <w:p w:rsidR="00B670CB" w:rsidRDefault="00B670CB" w:rsidP="00B670CB">
      <w:pPr>
        <w:widowControl w:val="0"/>
        <w:autoSpaceDE w:val="0"/>
        <w:autoSpaceDN w:val="0"/>
        <w:adjustRightInd w:val="0"/>
        <w:spacing w:after="0" w:line="240" w:lineRule="auto"/>
        <w:ind w:firstLine="708"/>
        <w:jc w:val="both"/>
        <w:rPr>
          <w:rFonts w:ascii="Times New Roman" w:hAnsi="Times New Roman"/>
        </w:rPr>
      </w:pPr>
    </w:p>
    <w:p w:rsidR="000E4F70" w:rsidRPr="002E46C1" w:rsidRDefault="000E4F70" w:rsidP="0063370D">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ОКПД 2 </w:t>
      </w:r>
      <w:r w:rsidR="00B670CB">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B670CB">
        <w:rPr>
          <w:rFonts w:ascii="Times New Roman" w:hAnsi="Times New Roman"/>
          <w:bCs/>
          <w:color w:val="000000"/>
          <w:sz w:val="24"/>
          <w:szCs w:val="24"/>
        </w:rPr>
        <w:t>71.20.11.190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32"/>
        <w:gridCol w:w="1274"/>
        <w:gridCol w:w="1418"/>
        <w:gridCol w:w="1985"/>
        <w:gridCol w:w="2571"/>
      </w:tblGrid>
      <w:tr w:rsidR="0009062A" w:rsidRPr="00DB12C9" w:rsidTr="00DB3CF6">
        <w:trPr>
          <w:trHeight w:val="1300"/>
        </w:trPr>
        <w:tc>
          <w:tcPr>
            <w:tcW w:w="2673" w:type="pct"/>
            <w:shd w:val="clear" w:color="auto" w:fill="auto"/>
            <w:vAlign w:val="center"/>
            <w:hideMark/>
          </w:tcPr>
          <w:p w:rsidR="00B670CB" w:rsidRPr="0009062A" w:rsidRDefault="00B670CB" w:rsidP="005231D2">
            <w:pPr>
              <w:widowControl w:val="0"/>
              <w:spacing w:after="0" w:line="240" w:lineRule="auto"/>
              <w:jc w:val="center"/>
              <w:rPr>
                <w:rFonts w:ascii="Times New Roman" w:eastAsia="Times New Roman" w:hAnsi="Times New Roman"/>
                <w:b/>
                <w:sz w:val="24"/>
                <w:szCs w:val="24"/>
                <w:lang w:eastAsia="ru-RU"/>
              </w:rPr>
            </w:pPr>
            <w:r w:rsidRPr="0009062A">
              <w:rPr>
                <w:rFonts w:ascii="Times New Roman" w:eastAsia="Times New Roman" w:hAnsi="Times New Roman"/>
                <w:b/>
                <w:sz w:val="24"/>
                <w:szCs w:val="24"/>
                <w:lang w:eastAsia="ru-RU"/>
              </w:rPr>
              <w:t>Наименование предмета контракта</w:t>
            </w:r>
          </w:p>
        </w:tc>
        <w:tc>
          <w:tcPr>
            <w:tcW w:w="409" w:type="pct"/>
            <w:vAlign w:val="center"/>
          </w:tcPr>
          <w:p w:rsidR="00B670CB" w:rsidRPr="0009062A" w:rsidRDefault="00B670CB" w:rsidP="0009062A">
            <w:pPr>
              <w:widowControl w:val="0"/>
              <w:spacing w:after="0" w:line="240" w:lineRule="auto"/>
              <w:jc w:val="center"/>
              <w:rPr>
                <w:rFonts w:ascii="Times New Roman" w:eastAsia="Times New Roman" w:hAnsi="Times New Roman"/>
                <w:b/>
                <w:sz w:val="24"/>
                <w:szCs w:val="24"/>
                <w:lang w:eastAsia="ru-RU"/>
              </w:rPr>
            </w:pPr>
            <w:r w:rsidRPr="0009062A">
              <w:rPr>
                <w:rFonts w:ascii="Times New Roman" w:eastAsia="Times New Roman" w:hAnsi="Times New Roman"/>
                <w:b/>
                <w:sz w:val="24"/>
                <w:szCs w:val="24"/>
                <w:lang w:eastAsia="ru-RU"/>
              </w:rPr>
              <w:t>Кол-во</w:t>
            </w:r>
          </w:p>
        </w:tc>
        <w:tc>
          <w:tcPr>
            <w:tcW w:w="455" w:type="pct"/>
            <w:shd w:val="clear" w:color="auto" w:fill="auto"/>
            <w:tcMar>
              <w:left w:w="28" w:type="dxa"/>
              <w:right w:w="28" w:type="dxa"/>
            </w:tcMar>
            <w:vAlign w:val="center"/>
            <w:hideMark/>
          </w:tcPr>
          <w:p w:rsidR="00B670CB" w:rsidRPr="0009062A" w:rsidRDefault="00B670CB" w:rsidP="005231D2">
            <w:pPr>
              <w:widowControl w:val="0"/>
              <w:spacing w:after="0" w:line="240" w:lineRule="auto"/>
              <w:jc w:val="center"/>
              <w:rPr>
                <w:rFonts w:ascii="Times New Roman" w:eastAsia="Times New Roman" w:hAnsi="Times New Roman"/>
                <w:b/>
                <w:sz w:val="24"/>
                <w:szCs w:val="24"/>
                <w:lang w:eastAsia="ru-RU"/>
              </w:rPr>
            </w:pPr>
          </w:p>
          <w:p w:rsidR="00B670CB" w:rsidRPr="0009062A" w:rsidRDefault="00B670CB" w:rsidP="005231D2">
            <w:pPr>
              <w:jc w:val="center"/>
              <w:rPr>
                <w:rFonts w:ascii="Times New Roman" w:eastAsia="Times New Roman" w:hAnsi="Times New Roman"/>
                <w:b/>
                <w:sz w:val="24"/>
                <w:szCs w:val="24"/>
                <w:lang w:eastAsia="ru-RU"/>
              </w:rPr>
            </w:pPr>
            <w:r w:rsidRPr="0009062A">
              <w:rPr>
                <w:rFonts w:ascii="Times New Roman" w:eastAsia="Times New Roman" w:hAnsi="Times New Roman"/>
                <w:b/>
                <w:sz w:val="24"/>
                <w:szCs w:val="24"/>
                <w:lang w:eastAsia="ru-RU"/>
              </w:rPr>
              <w:t>Ед. изм</w:t>
            </w:r>
          </w:p>
        </w:tc>
        <w:tc>
          <w:tcPr>
            <w:tcW w:w="637" w:type="pct"/>
            <w:vAlign w:val="center"/>
          </w:tcPr>
          <w:p w:rsidR="00B670CB" w:rsidRPr="0009062A" w:rsidRDefault="00B670CB" w:rsidP="007077BA">
            <w:pPr>
              <w:widowControl w:val="0"/>
              <w:spacing w:after="0" w:line="240" w:lineRule="auto"/>
              <w:jc w:val="center"/>
              <w:rPr>
                <w:rFonts w:ascii="Times New Roman" w:eastAsia="Times New Roman" w:hAnsi="Times New Roman"/>
                <w:b/>
                <w:sz w:val="24"/>
                <w:szCs w:val="24"/>
                <w:lang w:eastAsia="ru-RU"/>
              </w:rPr>
            </w:pPr>
            <w:r w:rsidRPr="0009062A">
              <w:rPr>
                <w:rFonts w:ascii="Times New Roman" w:eastAsia="Times New Roman" w:hAnsi="Times New Roman"/>
                <w:b/>
                <w:sz w:val="24"/>
                <w:szCs w:val="24"/>
                <w:lang w:eastAsia="ru-RU"/>
              </w:rPr>
              <w:t>Цена за ед. изм., руб.</w:t>
            </w:r>
          </w:p>
        </w:tc>
        <w:tc>
          <w:tcPr>
            <w:tcW w:w="825" w:type="pct"/>
            <w:vAlign w:val="center"/>
          </w:tcPr>
          <w:p w:rsidR="00B670CB" w:rsidRPr="0009062A" w:rsidRDefault="00B670CB" w:rsidP="0027480C">
            <w:pPr>
              <w:widowControl w:val="0"/>
              <w:spacing w:after="0" w:line="240" w:lineRule="auto"/>
              <w:jc w:val="center"/>
              <w:rPr>
                <w:rFonts w:ascii="Times New Roman" w:eastAsia="Times New Roman" w:hAnsi="Times New Roman"/>
                <w:b/>
                <w:sz w:val="24"/>
                <w:szCs w:val="24"/>
                <w:lang w:eastAsia="ru-RU"/>
              </w:rPr>
            </w:pPr>
            <w:r w:rsidRPr="0009062A">
              <w:rPr>
                <w:rFonts w:ascii="Times New Roman" w:eastAsia="Times New Roman" w:hAnsi="Times New Roman"/>
                <w:b/>
                <w:sz w:val="24"/>
                <w:szCs w:val="24"/>
                <w:lang w:eastAsia="ru-RU"/>
              </w:rPr>
              <w:t>Цена контракта</w:t>
            </w:r>
          </w:p>
          <w:p w:rsidR="00B670CB" w:rsidRPr="0009062A" w:rsidRDefault="0027480C" w:rsidP="0027480C">
            <w:pPr>
              <w:widowControl w:val="0"/>
              <w:spacing w:after="0" w:line="240" w:lineRule="auto"/>
              <w:jc w:val="center"/>
              <w:rPr>
                <w:rFonts w:ascii="Times New Roman" w:eastAsia="Times New Roman" w:hAnsi="Times New Roman"/>
                <w:b/>
                <w:sz w:val="24"/>
                <w:szCs w:val="24"/>
                <w:lang w:eastAsia="ru-RU"/>
              </w:rPr>
            </w:pPr>
            <w:r w:rsidRPr="0009062A">
              <w:rPr>
                <w:rFonts w:ascii="Times New Roman" w:eastAsia="Times New Roman" w:hAnsi="Times New Roman"/>
                <w:b/>
                <w:sz w:val="24"/>
                <w:szCs w:val="24"/>
                <w:lang w:eastAsia="ru-RU"/>
              </w:rPr>
              <w:t>(гр.2 х на гр.4</w:t>
            </w:r>
            <w:r w:rsidR="00B670CB" w:rsidRPr="0009062A">
              <w:rPr>
                <w:rFonts w:ascii="Times New Roman" w:eastAsia="Times New Roman" w:hAnsi="Times New Roman"/>
                <w:b/>
                <w:sz w:val="24"/>
                <w:szCs w:val="24"/>
                <w:lang w:eastAsia="ru-RU"/>
              </w:rPr>
              <w:t>)</w:t>
            </w:r>
          </w:p>
        </w:tc>
      </w:tr>
      <w:tr w:rsidR="0009062A" w:rsidRPr="00DB12C9" w:rsidTr="00DB3CF6">
        <w:trPr>
          <w:cantSplit/>
          <w:trHeight w:val="427"/>
        </w:trPr>
        <w:tc>
          <w:tcPr>
            <w:tcW w:w="2673" w:type="pct"/>
            <w:tcBorders>
              <w:bottom w:val="nil"/>
            </w:tcBorders>
            <w:shd w:val="clear" w:color="auto" w:fill="auto"/>
            <w:tcMar>
              <w:left w:w="28" w:type="dxa"/>
              <w:right w:w="28" w:type="dxa"/>
            </w:tcMar>
            <w:hideMark/>
          </w:tcPr>
          <w:p w:rsidR="00B670CB" w:rsidRPr="00DB12C9" w:rsidRDefault="00B670CB" w:rsidP="00B670CB">
            <w:pPr>
              <w:spacing w:after="0" w:line="240" w:lineRule="auto"/>
              <w:jc w:val="center"/>
              <w:rPr>
                <w:rFonts w:ascii="Times New Roman" w:hAnsi="Times New Roman"/>
                <w:b/>
                <w:sz w:val="24"/>
                <w:szCs w:val="24"/>
              </w:rPr>
            </w:pPr>
            <w:r w:rsidRPr="00DB12C9">
              <w:rPr>
                <w:rFonts w:ascii="Times New Roman" w:hAnsi="Times New Roman"/>
                <w:b/>
                <w:sz w:val="24"/>
                <w:szCs w:val="24"/>
              </w:rPr>
              <w:t>1</w:t>
            </w:r>
          </w:p>
        </w:tc>
        <w:tc>
          <w:tcPr>
            <w:tcW w:w="409" w:type="pct"/>
            <w:tcBorders>
              <w:bottom w:val="nil"/>
            </w:tcBorders>
            <w:tcMar>
              <w:left w:w="28" w:type="dxa"/>
              <w:right w:w="28" w:type="dxa"/>
            </w:tcMar>
          </w:tcPr>
          <w:p w:rsidR="00B670CB" w:rsidRDefault="00B670CB" w:rsidP="00B670CB">
            <w:pPr>
              <w:spacing w:after="0" w:line="240" w:lineRule="auto"/>
              <w:ind w:right="102"/>
              <w:jc w:val="center"/>
              <w:rPr>
                <w:rFonts w:ascii="Times New Roman" w:hAnsi="Times New Roman"/>
                <w:b/>
                <w:sz w:val="24"/>
                <w:szCs w:val="24"/>
              </w:rPr>
            </w:pPr>
            <w:r>
              <w:rPr>
                <w:rFonts w:ascii="Times New Roman" w:hAnsi="Times New Roman"/>
                <w:b/>
                <w:sz w:val="24"/>
                <w:szCs w:val="24"/>
              </w:rPr>
              <w:t>2</w:t>
            </w:r>
          </w:p>
        </w:tc>
        <w:tc>
          <w:tcPr>
            <w:tcW w:w="455" w:type="pct"/>
            <w:tcBorders>
              <w:bottom w:val="nil"/>
            </w:tcBorders>
            <w:shd w:val="clear" w:color="auto" w:fill="auto"/>
            <w:tcMar>
              <w:left w:w="28" w:type="dxa"/>
              <w:right w:w="28" w:type="dxa"/>
            </w:tcMar>
            <w:hideMark/>
          </w:tcPr>
          <w:p w:rsidR="00B670CB" w:rsidRPr="00DB12C9" w:rsidRDefault="00B670CB" w:rsidP="00B670CB">
            <w:pPr>
              <w:spacing w:after="0" w:line="240" w:lineRule="auto"/>
              <w:ind w:right="102"/>
              <w:jc w:val="center"/>
              <w:rPr>
                <w:rFonts w:ascii="Times New Roman" w:hAnsi="Times New Roman"/>
                <w:b/>
                <w:sz w:val="24"/>
                <w:szCs w:val="24"/>
              </w:rPr>
            </w:pPr>
            <w:r>
              <w:rPr>
                <w:rFonts w:ascii="Times New Roman" w:hAnsi="Times New Roman"/>
                <w:b/>
                <w:sz w:val="24"/>
                <w:szCs w:val="24"/>
              </w:rPr>
              <w:t>3</w:t>
            </w:r>
          </w:p>
        </w:tc>
        <w:tc>
          <w:tcPr>
            <w:tcW w:w="637" w:type="pct"/>
            <w:tcBorders>
              <w:bottom w:val="nil"/>
            </w:tcBorders>
          </w:tcPr>
          <w:p w:rsidR="00B670CB" w:rsidRDefault="00B670CB" w:rsidP="00B670CB">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825" w:type="pct"/>
            <w:tcBorders>
              <w:bottom w:val="nil"/>
            </w:tcBorders>
          </w:tcPr>
          <w:p w:rsidR="00B670CB" w:rsidRDefault="00B670CB" w:rsidP="00B670CB">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r>
      <w:tr w:rsidR="0009062A" w:rsidRPr="007A68C2" w:rsidTr="00DB3CF6">
        <w:trPr>
          <w:cantSplit/>
          <w:trHeight w:val="321"/>
        </w:trPr>
        <w:tc>
          <w:tcPr>
            <w:tcW w:w="2673" w:type="pct"/>
            <w:shd w:val="clear" w:color="auto" w:fill="auto"/>
            <w:tcMar>
              <w:left w:w="28" w:type="dxa"/>
              <w:right w:w="28" w:type="dxa"/>
            </w:tcMar>
            <w:vAlign w:val="center"/>
          </w:tcPr>
          <w:p w:rsidR="0027480C" w:rsidRPr="0009062A" w:rsidRDefault="0027480C" w:rsidP="009C0AFD">
            <w:pPr>
              <w:spacing w:after="0" w:line="240" w:lineRule="auto"/>
              <w:rPr>
                <w:rFonts w:ascii="Times New Roman" w:hAnsi="Times New Roman"/>
                <w:color w:val="000000"/>
                <w:sz w:val="28"/>
                <w:szCs w:val="28"/>
              </w:rPr>
            </w:pPr>
            <w:r w:rsidRPr="0009062A">
              <w:rPr>
                <w:rFonts w:ascii="Times New Roman" w:hAnsi="Times New Roman"/>
                <w:color w:val="000000"/>
                <w:sz w:val="28"/>
                <w:szCs w:val="28"/>
              </w:rPr>
              <w:t>1.Прием, рассмотрение и регистрация заявки.</w:t>
            </w:r>
          </w:p>
        </w:tc>
        <w:tc>
          <w:tcPr>
            <w:tcW w:w="409" w:type="pct"/>
            <w:tcMar>
              <w:left w:w="28" w:type="dxa"/>
              <w:right w:w="28" w:type="dxa"/>
            </w:tcMar>
            <w:vAlign w:val="center"/>
          </w:tcPr>
          <w:p w:rsidR="0027480C" w:rsidRPr="0009062A" w:rsidRDefault="0027480C" w:rsidP="00B670CB">
            <w:pPr>
              <w:spacing w:after="0" w:line="240" w:lineRule="auto"/>
              <w:jc w:val="center"/>
              <w:rPr>
                <w:rFonts w:ascii="Times New Roman" w:hAnsi="Times New Roman"/>
                <w:color w:val="000000"/>
                <w:sz w:val="28"/>
                <w:szCs w:val="28"/>
              </w:rPr>
            </w:pPr>
            <w:r w:rsidRPr="0009062A">
              <w:rPr>
                <w:rFonts w:ascii="Times New Roman" w:hAnsi="Times New Roman"/>
                <w:color w:val="000000"/>
                <w:sz w:val="28"/>
                <w:szCs w:val="28"/>
              </w:rPr>
              <w:t>1</w:t>
            </w:r>
          </w:p>
        </w:tc>
        <w:tc>
          <w:tcPr>
            <w:tcW w:w="455" w:type="pct"/>
            <w:shd w:val="clear" w:color="auto" w:fill="auto"/>
            <w:tcMar>
              <w:left w:w="28" w:type="dxa"/>
              <w:right w:w="28" w:type="dxa"/>
            </w:tcMar>
            <w:vAlign w:val="center"/>
          </w:tcPr>
          <w:p w:rsidR="0027480C" w:rsidRPr="0009062A" w:rsidRDefault="0027480C" w:rsidP="00B670CB">
            <w:pPr>
              <w:spacing w:after="0" w:line="240" w:lineRule="auto"/>
              <w:jc w:val="center"/>
              <w:rPr>
                <w:rFonts w:ascii="Times New Roman" w:hAnsi="Times New Roman"/>
                <w:color w:val="000000"/>
                <w:sz w:val="28"/>
                <w:szCs w:val="28"/>
              </w:rPr>
            </w:pPr>
            <w:r w:rsidRPr="0009062A">
              <w:rPr>
                <w:rFonts w:ascii="Times New Roman" w:hAnsi="Times New Roman"/>
                <w:color w:val="000000"/>
                <w:sz w:val="28"/>
                <w:szCs w:val="28"/>
              </w:rPr>
              <w:t>шт</w:t>
            </w:r>
          </w:p>
        </w:tc>
        <w:tc>
          <w:tcPr>
            <w:tcW w:w="637" w:type="pct"/>
            <w:vAlign w:val="center"/>
          </w:tcPr>
          <w:p w:rsidR="0027480C" w:rsidRPr="0009062A" w:rsidRDefault="0027480C" w:rsidP="00B670CB">
            <w:pPr>
              <w:widowControl w:val="0"/>
              <w:spacing w:after="0" w:line="240" w:lineRule="auto"/>
              <w:jc w:val="center"/>
              <w:rPr>
                <w:rFonts w:ascii="Times New Roman" w:hAnsi="Times New Roman"/>
                <w:color w:val="000000"/>
                <w:sz w:val="28"/>
                <w:szCs w:val="28"/>
              </w:rPr>
            </w:pPr>
            <w:r w:rsidRPr="0009062A">
              <w:rPr>
                <w:rFonts w:ascii="Times New Roman" w:hAnsi="Times New Roman"/>
                <w:color w:val="000000"/>
                <w:sz w:val="28"/>
                <w:szCs w:val="28"/>
              </w:rPr>
              <w:t>300,63</w:t>
            </w:r>
          </w:p>
        </w:tc>
        <w:tc>
          <w:tcPr>
            <w:tcW w:w="825" w:type="pct"/>
            <w:vAlign w:val="center"/>
          </w:tcPr>
          <w:p w:rsidR="0027480C" w:rsidRPr="0009062A" w:rsidRDefault="0027480C" w:rsidP="00D05309">
            <w:pPr>
              <w:widowControl w:val="0"/>
              <w:spacing w:after="0" w:line="240" w:lineRule="auto"/>
              <w:jc w:val="center"/>
              <w:rPr>
                <w:rFonts w:ascii="Times New Roman" w:hAnsi="Times New Roman"/>
                <w:color w:val="000000"/>
                <w:sz w:val="28"/>
                <w:szCs w:val="28"/>
              </w:rPr>
            </w:pPr>
            <w:r w:rsidRPr="0009062A">
              <w:rPr>
                <w:rFonts w:ascii="Times New Roman" w:hAnsi="Times New Roman"/>
                <w:color w:val="000000"/>
                <w:sz w:val="28"/>
                <w:szCs w:val="28"/>
              </w:rPr>
              <w:t>300,63</w:t>
            </w:r>
          </w:p>
        </w:tc>
      </w:tr>
      <w:tr w:rsidR="0009062A" w:rsidRPr="007A68C2" w:rsidTr="00DB3CF6">
        <w:trPr>
          <w:cantSplit/>
          <w:trHeight w:val="321"/>
        </w:trPr>
        <w:tc>
          <w:tcPr>
            <w:tcW w:w="2673" w:type="pct"/>
            <w:shd w:val="clear" w:color="auto" w:fill="auto"/>
            <w:tcMar>
              <w:left w:w="28" w:type="dxa"/>
              <w:right w:w="28" w:type="dxa"/>
            </w:tcMar>
            <w:vAlign w:val="center"/>
          </w:tcPr>
          <w:p w:rsidR="0027480C" w:rsidRPr="0009062A" w:rsidRDefault="0027480C" w:rsidP="009C0AFD">
            <w:pPr>
              <w:spacing w:after="0" w:line="240" w:lineRule="auto"/>
              <w:rPr>
                <w:rFonts w:ascii="Times New Roman" w:hAnsi="Times New Roman"/>
                <w:color w:val="000000"/>
                <w:sz w:val="28"/>
                <w:szCs w:val="28"/>
              </w:rPr>
            </w:pPr>
            <w:r w:rsidRPr="0009062A">
              <w:rPr>
                <w:rFonts w:ascii="Times New Roman" w:hAnsi="Times New Roman"/>
                <w:color w:val="000000"/>
                <w:sz w:val="28"/>
                <w:szCs w:val="28"/>
              </w:rPr>
              <w:t>2. Выезд специалиста «Россельхозцентр» для обследований.</w:t>
            </w:r>
          </w:p>
        </w:tc>
        <w:tc>
          <w:tcPr>
            <w:tcW w:w="409" w:type="pct"/>
            <w:tcMar>
              <w:left w:w="28" w:type="dxa"/>
              <w:right w:w="28" w:type="dxa"/>
            </w:tcMar>
            <w:vAlign w:val="center"/>
          </w:tcPr>
          <w:p w:rsidR="0027480C" w:rsidRPr="0009062A" w:rsidRDefault="0027480C" w:rsidP="00B670CB">
            <w:pPr>
              <w:spacing w:after="0" w:line="240" w:lineRule="auto"/>
              <w:jc w:val="center"/>
              <w:rPr>
                <w:rFonts w:ascii="Times New Roman" w:hAnsi="Times New Roman"/>
                <w:color w:val="000000"/>
                <w:sz w:val="28"/>
                <w:szCs w:val="28"/>
              </w:rPr>
            </w:pPr>
            <w:r w:rsidRPr="0009062A">
              <w:rPr>
                <w:rFonts w:ascii="Times New Roman" w:hAnsi="Times New Roman"/>
                <w:color w:val="000000"/>
                <w:sz w:val="28"/>
                <w:szCs w:val="28"/>
              </w:rPr>
              <w:t>1</w:t>
            </w:r>
          </w:p>
        </w:tc>
        <w:tc>
          <w:tcPr>
            <w:tcW w:w="455" w:type="pct"/>
            <w:shd w:val="clear" w:color="auto" w:fill="auto"/>
            <w:tcMar>
              <w:left w:w="28" w:type="dxa"/>
              <w:right w:w="28" w:type="dxa"/>
            </w:tcMar>
            <w:vAlign w:val="center"/>
          </w:tcPr>
          <w:p w:rsidR="0027480C" w:rsidRPr="0009062A" w:rsidRDefault="00AC73D8" w:rsidP="00B670CB">
            <w:pPr>
              <w:spacing w:after="0" w:line="240" w:lineRule="auto"/>
              <w:jc w:val="center"/>
              <w:rPr>
                <w:rFonts w:ascii="Times New Roman" w:hAnsi="Times New Roman"/>
                <w:color w:val="000000"/>
                <w:sz w:val="28"/>
                <w:szCs w:val="28"/>
              </w:rPr>
            </w:pPr>
            <w:r>
              <w:rPr>
                <w:rFonts w:ascii="Times New Roman" w:hAnsi="Times New Roman"/>
                <w:color w:val="000000"/>
                <w:sz w:val="28"/>
                <w:szCs w:val="28"/>
              </w:rPr>
              <w:t>усл. ед.</w:t>
            </w:r>
          </w:p>
        </w:tc>
        <w:tc>
          <w:tcPr>
            <w:tcW w:w="637" w:type="pct"/>
            <w:vAlign w:val="center"/>
          </w:tcPr>
          <w:p w:rsidR="0027480C" w:rsidRPr="0009062A" w:rsidRDefault="0027480C" w:rsidP="00B670CB">
            <w:pPr>
              <w:widowControl w:val="0"/>
              <w:spacing w:after="0" w:line="240" w:lineRule="auto"/>
              <w:jc w:val="center"/>
              <w:rPr>
                <w:rFonts w:ascii="Times New Roman" w:hAnsi="Times New Roman"/>
                <w:color w:val="000000"/>
                <w:sz w:val="28"/>
                <w:szCs w:val="28"/>
              </w:rPr>
            </w:pPr>
            <w:r w:rsidRPr="0009062A">
              <w:rPr>
                <w:rFonts w:ascii="Times New Roman" w:hAnsi="Times New Roman"/>
                <w:color w:val="000000"/>
                <w:sz w:val="28"/>
                <w:szCs w:val="28"/>
              </w:rPr>
              <w:t>1641,80</w:t>
            </w:r>
          </w:p>
        </w:tc>
        <w:tc>
          <w:tcPr>
            <w:tcW w:w="825" w:type="pct"/>
            <w:vAlign w:val="center"/>
          </w:tcPr>
          <w:p w:rsidR="0027480C" w:rsidRPr="0009062A" w:rsidRDefault="0027480C" w:rsidP="00D05309">
            <w:pPr>
              <w:widowControl w:val="0"/>
              <w:spacing w:after="0" w:line="240" w:lineRule="auto"/>
              <w:jc w:val="center"/>
              <w:rPr>
                <w:rFonts w:ascii="Times New Roman" w:hAnsi="Times New Roman"/>
                <w:color w:val="000000"/>
                <w:sz w:val="28"/>
                <w:szCs w:val="28"/>
              </w:rPr>
            </w:pPr>
            <w:r w:rsidRPr="0009062A">
              <w:rPr>
                <w:rFonts w:ascii="Times New Roman" w:hAnsi="Times New Roman"/>
                <w:color w:val="000000"/>
                <w:sz w:val="28"/>
                <w:szCs w:val="28"/>
              </w:rPr>
              <w:t>1641,80</w:t>
            </w:r>
          </w:p>
        </w:tc>
      </w:tr>
      <w:tr w:rsidR="00DB3CF6" w:rsidRPr="007A68C2" w:rsidTr="00DB3CF6">
        <w:trPr>
          <w:cantSplit/>
          <w:trHeight w:val="321"/>
        </w:trPr>
        <w:tc>
          <w:tcPr>
            <w:tcW w:w="2673" w:type="pct"/>
            <w:shd w:val="clear" w:color="auto" w:fill="auto"/>
            <w:tcMar>
              <w:left w:w="28" w:type="dxa"/>
              <w:right w:w="28" w:type="dxa"/>
            </w:tcMar>
            <w:vAlign w:val="center"/>
          </w:tcPr>
          <w:p w:rsidR="00DB3CF6" w:rsidRPr="0009062A" w:rsidRDefault="00DB3CF6" w:rsidP="009C0AFD">
            <w:pPr>
              <w:spacing w:after="0" w:line="240" w:lineRule="auto"/>
              <w:rPr>
                <w:rFonts w:ascii="Times New Roman" w:hAnsi="Times New Roman"/>
                <w:color w:val="000000"/>
                <w:sz w:val="28"/>
                <w:szCs w:val="28"/>
              </w:rPr>
            </w:pPr>
            <w:r>
              <w:rPr>
                <w:rFonts w:ascii="Times New Roman" w:hAnsi="Times New Roman"/>
                <w:color w:val="000000"/>
                <w:sz w:val="28"/>
                <w:szCs w:val="28"/>
              </w:rPr>
              <w:t>3.Проведение апробации саженцев семечковых культур (однолетки)</w:t>
            </w:r>
          </w:p>
        </w:tc>
        <w:tc>
          <w:tcPr>
            <w:tcW w:w="409" w:type="pct"/>
            <w:tcMar>
              <w:left w:w="28" w:type="dxa"/>
              <w:right w:w="28" w:type="dxa"/>
            </w:tcMar>
            <w:vAlign w:val="center"/>
          </w:tcPr>
          <w:p w:rsidR="00DB3CF6" w:rsidRPr="0009062A" w:rsidRDefault="00DB3CF6" w:rsidP="00B670CB">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w:t>
            </w:r>
          </w:p>
        </w:tc>
        <w:tc>
          <w:tcPr>
            <w:tcW w:w="455" w:type="pct"/>
            <w:shd w:val="clear" w:color="auto" w:fill="auto"/>
            <w:tcMar>
              <w:left w:w="28" w:type="dxa"/>
              <w:right w:w="28" w:type="dxa"/>
            </w:tcMar>
            <w:vAlign w:val="center"/>
          </w:tcPr>
          <w:p w:rsidR="00DB3CF6" w:rsidRPr="0009062A" w:rsidRDefault="00F309EC" w:rsidP="00B670CB">
            <w:pPr>
              <w:spacing w:after="0" w:line="240" w:lineRule="auto"/>
              <w:jc w:val="center"/>
              <w:rPr>
                <w:rFonts w:ascii="Times New Roman" w:hAnsi="Times New Roman"/>
                <w:color w:val="000000"/>
                <w:sz w:val="28"/>
                <w:szCs w:val="28"/>
              </w:rPr>
            </w:pPr>
            <w:r>
              <w:rPr>
                <w:rFonts w:ascii="Times New Roman" w:hAnsi="Times New Roman"/>
                <w:color w:val="000000"/>
                <w:sz w:val="28"/>
                <w:szCs w:val="28"/>
              </w:rPr>
              <w:t>шт</w:t>
            </w:r>
          </w:p>
        </w:tc>
        <w:tc>
          <w:tcPr>
            <w:tcW w:w="637" w:type="pct"/>
            <w:vAlign w:val="center"/>
          </w:tcPr>
          <w:p w:rsidR="00DB3CF6" w:rsidRPr="0009062A" w:rsidRDefault="000F7E92" w:rsidP="00B670CB">
            <w:pPr>
              <w:widowControl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1958,45</w:t>
            </w:r>
            <w:r w:rsidR="00376F9A">
              <w:rPr>
                <w:rFonts w:ascii="Times New Roman" w:hAnsi="Times New Roman"/>
                <w:color w:val="000000"/>
                <w:sz w:val="28"/>
                <w:szCs w:val="28"/>
              </w:rPr>
              <w:t>33</w:t>
            </w:r>
          </w:p>
        </w:tc>
        <w:tc>
          <w:tcPr>
            <w:tcW w:w="825" w:type="pct"/>
            <w:vAlign w:val="center"/>
          </w:tcPr>
          <w:p w:rsidR="00DB3CF6" w:rsidRPr="0009062A" w:rsidRDefault="000F7E92" w:rsidP="00376F9A">
            <w:pPr>
              <w:widowControl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17626,0</w:t>
            </w:r>
            <w:r w:rsidR="00376F9A">
              <w:rPr>
                <w:rFonts w:ascii="Times New Roman" w:hAnsi="Times New Roman"/>
                <w:color w:val="000000"/>
                <w:sz w:val="28"/>
                <w:szCs w:val="28"/>
              </w:rPr>
              <w:t>8</w:t>
            </w:r>
          </w:p>
        </w:tc>
      </w:tr>
      <w:tr w:rsidR="0009062A" w:rsidRPr="007A68C2" w:rsidTr="00DB3CF6">
        <w:trPr>
          <w:cantSplit/>
          <w:trHeight w:val="321"/>
        </w:trPr>
        <w:tc>
          <w:tcPr>
            <w:tcW w:w="2673" w:type="pct"/>
            <w:shd w:val="clear" w:color="auto" w:fill="auto"/>
            <w:tcMar>
              <w:left w:w="28" w:type="dxa"/>
              <w:right w:w="28" w:type="dxa"/>
            </w:tcMar>
            <w:vAlign w:val="center"/>
          </w:tcPr>
          <w:p w:rsidR="0027480C" w:rsidRPr="0009062A" w:rsidRDefault="00BD3D9C" w:rsidP="009C0AFD">
            <w:pPr>
              <w:spacing w:after="0" w:line="240" w:lineRule="auto"/>
              <w:rPr>
                <w:rFonts w:ascii="Times New Roman" w:hAnsi="Times New Roman"/>
                <w:color w:val="000000"/>
                <w:sz w:val="28"/>
                <w:szCs w:val="28"/>
              </w:rPr>
            </w:pPr>
            <w:r>
              <w:rPr>
                <w:rFonts w:ascii="Times New Roman" w:hAnsi="Times New Roman"/>
                <w:color w:val="000000"/>
                <w:sz w:val="28"/>
                <w:szCs w:val="28"/>
              </w:rPr>
              <w:t>4</w:t>
            </w:r>
            <w:r w:rsidR="0027480C" w:rsidRPr="0009062A">
              <w:rPr>
                <w:rFonts w:ascii="Times New Roman" w:hAnsi="Times New Roman"/>
                <w:color w:val="000000"/>
                <w:sz w:val="28"/>
                <w:szCs w:val="28"/>
              </w:rPr>
              <w:t>. Оформление акта отбора проб.</w:t>
            </w:r>
          </w:p>
        </w:tc>
        <w:tc>
          <w:tcPr>
            <w:tcW w:w="409" w:type="pct"/>
            <w:tcMar>
              <w:left w:w="28" w:type="dxa"/>
              <w:right w:w="28" w:type="dxa"/>
            </w:tcMar>
            <w:vAlign w:val="center"/>
          </w:tcPr>
          <w:p w:rsidR="0027480C" w:rsidRPr="0009062A" w:rsidRDefault="0027480C" w:rsidP="00B670CB">
            <w:pPr>
              <w:spacing w:after="0" w:line="240" w:lineRule="auto"/>
              <w:jc w:val="center"/>
              <w:rPr>
                <w:rFonts w:ascii="Times New Roman" w:hAnsi="Times New Roman"/>
                <w:color w:val="000000"/>
                <w:sz w:val="28"/>
                <w:szCs w:val="28"/>
              </w:rPr>
            </w:pPr>
            <w:r w:rsidRPr="0009062A">
              <w:rPr>
                <w:rFonts w:ascii="Times New Roman" w:hAnsi="Times New Roman"/>
                <w:color w:val="000000"/>
                <w:sz w:val="28"/>
                <w:szCs w:val="28"/>
              </w:rPr>
              <w:t>1</w:t>
            </w:r>
          </w:p>
        </w:tc>
        <w:tc>
          <w:tcPr>
            <w:tcW w:w="455" w:type="pct"/>
            <w:shd w:val="clear" w:color="auto" w:fill="auto"/>
            <w:tcMar>
              <w:left w:w="28" w:type="dxa"/>
              <w:right w:w="28" w:type="dxa"/>
            </w:tcMar>
            <w:vAlign w:val="center"/>
          </w:tcPr>
          <w:p w:rsidR="0027480C" w:rsidRPr="0009062A" w:rsidRDefault="0027480C" w:rsidP="00B670CB">
            <w:pPr>
              <w:spacing w:after="0" w:line="240" w:lineRule="auto"/>
              <w:jc w:val="center"/>
              <w:rPr>
                <w:rFonts w:ascii="Times New Roman" w:hAnsi="Times New Roman"/>
                <w:color w:val="000000"/>
                <w:sz w:val="28"/>
                <w:szCs w:val="28"/>
              </w:rPr>
            </w:pPr>
            <w:r w:rsidRPr="0009062A">
              <w:rPr>
                <w:rFonts w:ascii="Times New Roman" w:hAnsi="Times New Roman"/>
                <w:color w:val="000000"/>
                <w:sz w:val="28"/>
                <w:szCs w:val="28"/>
              </w:rPr>
              <w:t>шт</w:t>
            </w:r>
          </w:p>
        </w:tc>
        <w:tc>
          <w:tcPr>
            <w:tcW w:w="637" w:type="pct"/>
            <w:vAlign w:val="center"/>
          </w:tcPr>
          <w:p w:rsidR="0027480C" w:rsidRPr="0009062A" w:rsidRDefault="0027480C" w:rsidP="00B670CB">
            <w:pPr>
              <w:widowControl w:val="0"/>
              <w:spacing w:after="0" w:line="240" w:lineRule="auto"/>
              <w:jc w:val="center"/>
              <w:rPr>
                <w:rFonts w:ascii="Times New Roman" w:hAnsi="Times New Roman"/>
                <w:color w:val="000000"/>
                <w:sz w:val="28"/>
                <w:szCs w:val="28"/>
              </w:rPr>
            </w:pPr>
            <w:r w:rsidRPr="0009062A">
              <w:rPr>
                <w:rFonts w:ascii="Times New Roman" w:hAnsi="Times New Roman"/>
                <w:color w:val="000000"/>
                <w:sz w:val="28"/>
                <w:szCs w:val="28"/>
              </w:rPr>
              <w:t>240,71</w:t>
            </w:r>
          </w:p>
        </w:tc>
        <w:tc>
          <w:tcPr>
            <w:tcW w:w="825" w:type="pct"/>
            <w:vAlign w:val="center"/>
          </w:tcPr>
          <w:p w:rsidR="0027480C" w:rsidRPr="0009062A" w:rsidRDefault="0027480C" w:rsidP="00D05309">
            <w:pPr>
              <w:widowControl w:val="0"/>
              <w:spacing w:after="0" w:line="240" w:lineRule="auto"/>
              <w:jc w:val="center"/>
              <w:rPr>
                <w:rFonts w:ascii="Times New Roman" w:hAnsi="Times New Roman"/>
                <w:color w:val="000000"/>
                <w:sz w:val="28"/>
                <w:szCs w:val="28"/>
              </w:rPr>
            </w:pPr>
            <w:r w:rsidRPr="0009062A">
              <w:rPr>
                <w:rFonts w:ascii="Times New Roman" w:hAnsi="Times New Roman"/>
                <w:color w:val="000000"/>
                <w:sz w:val="28"/>
                <w:szCs w:val="28"/>
              </w:rPr>
              <w:t>240,71</w:t>
            </w:r>
          </w:p>
        </w:tc>
      </w:tr>
      <w:tr w:rsidR="0009062A" w:rsidRPr="007A68C2" w:rsidTr="00DB3CF6">
        <w:trPr>
          <w:cantSplit/>
          <w:trHeight w:val="321"/>
        </w:trPr>
        <w:tc>
          <w:tcPr>
            <w:tcW w:w="2673" w:type="pct"/>
            <w:shd w:val="clear" w:color="auto" w:fill="auto"/>
            <w:tcMar>
              <w:left w:w="28" w:type="dxa"/>
              <w:right w:w="28" w:type="dxa"/>
            </w:tcMar>
            <w:vAlign w:val="center"/>
          </w:tcPr>
          <w:p w:rsidR="0027480C" w:rsidRPr="0009062A" w:rsidRDefault="00BD3D9C" w:rsidP="00B037C1">
            <w:pPr>
              <w:spacing w:after="0" w:line="240" w:lineRule="auto"/>
              <w:rPr>
                <w:rFonts w:ascii="Times New Roman" w:hAnsi="Times New Roman"/>
                <w:color w:val="000000"/>
                <w:sz w:val="28"/>
                <w:szCs w:val="28"/>
              </w:rPr>
            </w:pPr>
            <w:r>
              <w:rPr>
                <w:rFonts w:ascii="Times New Roman" w:hAnsi="Times New Roman"/>
                <w:color w:val="000000"/>
                <w:sz w:val="28"/>
                <w:szCs w:val="28"/>
              </w:rPr>
              <w:t>5</w:t>
            </w:r>
            <w:r w:rsidR="0027480C" w:rsidRPr="0009062A">
              <w:rPr>
                <w:rFonts w:ascii="Times New Roman" w:hAnsi="Times New Roman"/>
                <w:color w:val="000000"/>
                <w:sz w:val="28"/>
                <w:szCs w:val="28"/>
              </w:rPr>
              <w:t>. Отбор проб посадочного материала.</w:t>
            </w:r>
          </w:p>
        </w:tc>
        <w:tc>
          <w:tcPr>
            <w:tcW w:w="409" w:type="pct"/>
            <w:tcMar>
              <w:left w:w="28" w:type="dxa"/>
              <w:right w:w="28" w:type="dxa"/>
            </w:tcMar>
            <w:vAlign w:val="center"/>
          </w:tcPr>
          <w:p w:rsidR="0027480C" w:rsidRPr="0009062A" w:rsidRDefault="000F7E92" w:rsidP="00B670CB">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w:t>
            </w:r>
          </w:p>
        </w:tc>
        <w:tc>
          <w:tcPr>
            <w:tcW w:w="455" w:type="pct"/>
            <w:shd w:val="clear" w:color="auto" w:fill="auto"/>
            <w:tcMar>
              <w:left w:w="28" w:type="dxa"/>
              <w:right w:w="28" w:type="dxa"/>
            </w:tcMar>
            <w:vAlign w:val="center"/>
          </w:tcPr>
          <w:p w:rsidR="0027480C" w:rsidRPr="0009062A" w:rsidRDefault="00F309EC" w:rsidP="00B670CB">
            <w:pPr>
              <w:spacing w:after="0" w:line="240" w:lineRule="auto"/>
              <w:jc w:val="center"/>
              <w:rPr>
                <w:rFonts w:ascii="Times New Roman" w:hAnsi="Times New Roman"/>
                <w:color w:val="000000"/>
                <w:sz w:val="28"/>
                <w:szCs w:val="28"/>
              </w:rPr>
            </w:pPr>
            <w:r>
              <w:rPr>
                <w:rFonts w:ascii="Times New Roman" w:hAnsi="Times New Roman"/>
                <w:color w:val="000000"/>
                <w:sz w:val="28"/>
                <w:szCs w:val="28"/>
              </w:rPr>
              <w:t>шт</w:t>
            </w:r>
          </w:p>
        </w:tc>
        <w:tc>
          <w:tcPr>
            <w:tcW w:w="637" w:type="pct"/>
            <w:vAlign w:val="center"/>
          </w:tcPr>
          <w:p w:rsidR="0027480C" w:rsidRPr="0009062A" w:rsidRDefault="00C65A79" w:rsidP="000F7E92">
            <w:pPr>
              <w:widowControl w:val="0"/>
              <w:spacing w:after="0" w:line="240" w:lineRule="auto"/>
              <w:jc w:val="center"/>
              <w:rPr>
                <w:rFonts w:ascii="Times New Roman" w:hAnsi="Times New Roman"/>
                <w:color w:val="000000"/>
                <w:sz w:val="28"/>
                <w:szCs w:val="28"/>
              </w:rPr>
            </w:pPr>
            <w:r w:rsidRPr="0009062A">
              <w:rPr>
                <w:rFonts w:ascii="Times New Roman" w:hAnsi="Times New Roman"/>
                <w:color w:val="000000"/>
                <w:sz w:val="28"/>
                <w:szCs w:val="28"/>
              </w:rPr>
              <w:t>971,</w:t>
            </w:r>
            <w:r w:rsidR="000F7E92">
              <w:rPr>
                <w:rFonts w:ascii="Times New Roman" w:hAnsi="Times New Roman"/>
                <w:color w:val="000000"/>
                <w:sz w:val="28"/>
                <w:szCs w:val="28"/>
              </w:rPr>
              <w:t>0</w:t>
            </w:r>
            <w:r w:rsidR="00376F9A">
              <w:rPr>
                <w:rFonts w:ascii="Times New Roman" w:hAnsi="Times New Roman"/>
                <w:color w:val="000000"/>
                <w:sz w:val="28"/>
                <w:szCs w:val="28"/>
              </w:rPr>
              <w:t>589</w:t>
            </w:r>
          </w:p>
        </w:tc>
        <w:tc>
          <w:tcPr>
            <w:tcW w:w="825" w:type="pct"/>
            <w:vAlign w:val="center"/>
          </w:tcPr>
          <w:p w:rsidR="0027480C" w:rsidRPr="0009062A" w:rsidRDefault="000F7E92" w:rsidP="00376F9A">
            <w:pPr>
              <w:widowControl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8739,5</w:t>
            </w:r>
            <w:r w:rsidR="00376F9A">
              <w:rPr>
                <w:rFonts w:ascii="Times New Roman" w:hAnsi="Times New Roman"/>
                <w:color w:val="000000"/>
                <w:sz w:val="28"/>
                <w:szCs w:val="28"/>
              </w:rPr>
              <w:t>3</w:t>
            </w:r>
          </w:p>
        </w:tc>
      </w:tr>
      <w:tr w:rsidR="0009062A" w:rsidRPr="007A68C2" w:rsidTr="00DB3CF6">
        <w:trPr>
          <w:cantSplit/>
          <w:trHeight w:val="321"/>
        </w:trPr>
        <w:tc>
          <w:tcPr>
            <w:tcW w:w="2673" w:type="pct"/>
            <w:shd w:val="clear" w:color="auto" w:fill="auto"/>
            <w:tcMar>
              <w:left w:w="28" w:type="dxa"/>
              <w:right w:w="28" w:type="dxa"/>
            </w:tcMar>
            <w:vAlign w:val="center"/>
          </w:tcPr>
          <w:p w:rsidR="0027480C" w:rsidRPr="0009062A" w:rsidRDefault="00BD3D9C" w:rsidP="00B037C1">
            <w:pPr>
              <w:spacing w:after="0" w:line="240" w:lineRule="auto"/>
              <w:rPr>
                <w:rFonts w:ascii="Times New Roman" w:hAnsi="Times New Roman"/>
                <w:color w:val="000000"/>
                <w:sz w:val="28"/>
                <w:szCs w:val="28"/>
              </w:rPr>
            </w:pPr>
            <w:r>
              <w:rPr>
                <w:rFonts w:ascii="Times New Roman" w:hAnsi="Times New Roman"/>
                <w:color w:val="000000"/>
                <w:sz w:val="28"/>
                <w:szCs w:val="28"/>
              </w:rPr>
              <w:t>6</w:t>
            </w:r>
            <w:r w:rsidR="0027480C" w:rsidRPr="0009062A">
              <w:rPr>
                <w:rFonts w:ascii="Times New Roman" w:hAnsi="Times New Roman"/>
                <w:color w:val="000000"/>
                <w:sz w:val="28"/>
                <w:szCs w:val="28"/>
              </w:rPr>
              <w:t>. Определение качества посадочного материала: семечковые и косточковые (склад) партия 1000 шт.</w:t>
            </w:r>
          </w:p>
        </w:tc>
        <w:tc>
          <w:tcPr>
            <w:tcW w:w="409" w:type="pct"/>
            <w:tcMar>
              <w:left w:w="28" w:type="dxa"/>
              <w:right w:w="28" w:type="dxa"/>
            </w:tcMar>
            <w:vAlign w:val="center"/>
          </w:tcPr>
          <w:p w:rsidR="0027480C" w:rsidRPr="0009062A" w:rsidRDefault="000F7E92" w:rsidP="00B670CB">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w:t>
            </w:r>
          </w:p>
        </w:tc>
        <w:tc>
          <w:tcPr>
            <w:tcW w:w="455" w:type="pct"/>
            <w:shd w:val="clear" w:color="auto" w:fill="auto"/>
            <w:tcMar>
              <w:left w:w="28" w:type="dxa"/>
              <w:right w:w="28" w:type="dxa"/>
            </w:tcMar>
            <w:vAlign w:val="center"/>
          </w:tcPr>
          <w:p w:rsidR="0027480C" w:rsidRPr="0009062A" w:rsidRDefault="00F309EC" w:rsidP="00B670CB">
            <w:pPr>
              <w:spacing w:after="0" w:line="240" w:lineRule="auto"/>
              <w:jc w:val="center"/>
              <w:rPr>
                <w:rFonts w:ascii="Times New Roman" w:hAnsi="Times New Roman"/>
                <w:color w:val="000000"/>
                <w:sz w:val="28"/>
                <w:szCs w:val="28"/>
              </w:rPr>
            </w:pPr>
            <w:r>
              <w:rPr>
                <w:rFonts w:ascii="Times New Roman" w:hAnsi="Times New Roman"/>
                <w:color w:val="000000"/>
                <w:sz w:val="28"/>
                <w:szCs w:val="28"/>
              </w:rPr>
              <w:t>шт</w:t>
            </w:r>
          </w:p>
        </w:tc>
        <w:tc>
          <w:tcPr>
            <w:tcW w:w="637" w:type="pct"/>
            <w:vAlign w:val="center"/>
          </w:tcPr>
          <w:p w:rsidR="0027480C" w:rsidRPr="0009062A" w:rsidRDefault="00C65A79" w:rsidP="00B670CB">
            <w:pPr>
              <w:widowControl w:val="0"/>
              <w:spacing w:after="0" w:line="240" w:lineRule="auto"/>
              <w:jc w:val="center"/>
              <w:rPr>
                <w:rFonts w:ascii="Times New Roman" w:hAnsi="Times New Roman"/>
                <w:color w:val="000000"/>
                <w:sz w:val="28"/>
                <w:szCs w:val="28"/>
              </w:rPr>
            </w:pPr>
            <w:r w:rsidRPr="0009062A">
              <w:rPr>
                <w:rFonts w:ascii="Times New Roman" w:hAnsi="Times New Roman"/>
                <w:color w:val="000000"/>
                <w:sz w:val="28"/>
                <w:szCs w:val="28"/>
              </w:rPr>
              <w:t>1345,05</w:t>
            </w:r>
          </w:p>
        </w:tc>
        <w:tc>
          <w:tcPr>
            <w:tcW w:w="825" w:type="pct"/>
            <w:vAlign w:val="center"/>
          </w:tcPr>
          <w:p w:rsidR="0027480C" w:rsidRPr="0009062A" w:rsidRDefault="000F7E92" w:rsidP="00D05309">
            <w:pPr>
              <w:widowControl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12105,45</w:t>
            </w:r>
          </w:p>
        </w:tc>
      </w:tr>
      <w:tr w:rsidR="0009062A" w:rsidRPr="007A68C2" w:rsidTr="00DB3CF6">
        <w:trPr>
          <w:cantSplit/>
          <w:trHeight w:val="321"/>
        </w:trPr>
        <w:tc>
          <w:tcPr>
            <w:tcW w:w="2673" w:type="pct"/>
            <w:shd w:val="clear" w:color="auto" w:fill="auto"/>
            <w:tcMar>
              <w:left w:w="28" w:type="dxa"/>
              <w:right w:w="28" w:type="dxa"/>
            </w:tcMar>
            <w:vAlign w:val="center"/>
          </w:tcPr>
          <w:p w:rsidR="0027480C" w:rsidRPr="0009062A" w:rsidRDefault="00BD3D9C" w:rsidP="000F7E92">
            <w:pPr>
              <w:spacing w:after="0" w:line="240" w:lineRule="auto"/>
              <w:rPr>
                <w:rFonts w:ascii="Times New Roman" w:hAnsi="Times New Roman"/>
                <w:color w:val="000000"/>
                <w:sz w:val="28"/>
                <w:szCs w:val="28"/>
              </w:rPr>
            </w:pPr>
            <w:r>
              <w:rPr>
                <w:rFonts w:ascii="Times New Roman" w:hAnsi="Times New Roman"/>
                <w:color w:val="000000"/>
                <w:sz w:val="28"/>
                <w:szCs w:val="28"/>
              </w:rPr>
              <w:t>7</w:t>
            </w:r>
            <w:r w:rsidR="0027480C" w:rsidRPr="0009062A">
              <w:rPr>
                <w:rFonts w:ascii="Times New Roman" w:hAnsi="Times New Roman"/>
                <w:color w:val="000000"/>
                <w:sz w:val="28"/>
                <w:szCs w:val="28"/>
              </w:rPr>
              <w:t xml:space="preserve">.Оформление </w:t>
            </w:r>
            <w:r w:rsidR="000F7E92">
              <w:rPr>
                <w:rFonts w:ascii="Times New Roman" w:hAnsi="Times New Roman"/>
                <w:color w:val="000000"/>
                <w:sz w:val="28"/>
                <w:szCs w:val="28"/>
              </w:rPr>
              <w:t>актов апробации и протокола испытаний</w:t>
            </w:r>
            <w:r w:rsidR="0027480C" w:rsidRPr="0009062A">
              <w:rPr>
                <w:rFonts w:ascii="Times New Roman" w:hAnsi="Times New Roman"/>
                <w:color w:val="000000"/>
                <w:sz w:val="28"/>
                <w:szCs w:val="28"/>
              </w:rPr>
              <w:t>.</w:t>
            </w:r>
          </w:p>
        </w:tc>
        <w:tc>
          <w:tcPr>
            <w:tcW w:w="409" w:type="pct"/>
            <w:tcMar>
              <w:left w:w="28" w:type="dxa"/>
              <w:right w:w="28" w:type="dxa"/>
            </w:tcMar>
            <w:vAlign w:val="center"/>
          </w:tcPr>
          <w:p w:rsidR="0027480C" w:rsidRPr="0009062A" w:rsidRDefault="000F7E92" w:rsidP="00B670CB">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18</w:t>
            </w:r>
          </w:p>
        </w:tc>
        <w:tc>
          <w:tcPr>
            <w:tcW w:w="455" w:type="pct"/>
            <w:shd w:val="clear" w:color="auto" w:fill="auto"/>
            <w:tcMar>
              <w:left w:w="28" w:type="dxa"/>
              <w:right w:w="28" w:type="dxa"/>
            </w:tcMar>
            <w:vAlign w:val="center"/>
          </w:tcPr>
          <w:p w:rsidR="0027480C" w:rsidRPr="0009062A" w:rsidRDefault="0027480C" w:rsidP="00B670CB">
            <w:pPr>
              <w:spacing w:after="0" w:line="240" w:lineRule="auto"/>
              <w:jc w:val="center"/>
              <w:rPr>
                <w:rFonts w:ascii="Times New Roman" w:hAnsi="Times New Roman"/>
                <w:color w:val="000000"/>
                <w:sz w:val="28"/>
                <w:szCs w:val="28"/>
              </w:rPr>
            </w:pPr>
            <w:r w:rsidRPr="0009062A">
              <w:rPr>
                <w:rFonts w:ascii="Times New Roman" w:hAnsi="Times New Roman"/>
                <w:color w:val="000000"/>
                <w:sz w:val="28"/>
                <w:szCs w:val="28"/>
              </w:rPr>
              <w:t>шт</w:t>
            </w:r>
          </w:p>
        </w:tc>
        <w:tc>
          <w:tcPr>
            <w:tcW w:w="637" w:type="pct"/>
            <w:vAlign w:val="center"/>
          </w:tcPr>
          <w:p w:rsidR="0027480C" w:rsidRPr="0009062A" w:rsidRDefault="000969B1" w:rsidP="000F7E92">
            <w:pPr>
              <w:widowControl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264,9962</w:t>
            </w:r>
          </w:p>
        </w:tc>
        <w:tc>
          <w:tcPr>
            <w:tcW w:w="825" w:type="pct"/>
            <w:vAlign w:val="center"/>
          </w:tcPr>
          <w:p w:rsidR="0027480C" w:rsidRPr="0009062A" w:rsidRDefault="000969B1" w:rsidP="00D05309">
            <w:pPr>
              <w:widowControl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4769,93</w:t>
            </w:r>
          </w:p>
        </w:tc>
      </w:tr>
      <w:tr w:rsidR="0009062A" w:rsidRPr="007A68C2" w:rsidTr="00DB3CF6">
        <w:trPr>
          <w:cantSplit/>
          <w:trHeight w:val="321"/>
        </w:trPr>
        <w:tc>
          <w:tcPr>
            <w:tcW w:w="2673" w:type="pct"/>
            <w:shd w:val="clear" w:color="auto" w:fill="auto"/>
            <w:tcMar>
              <w:left w:w="28" w:type="dxa"/>
              <w:right w:w="28" w:type="dxa"/>
            </w:tcMar>
            <w:vAlign w:val="center"/>
          </w:tcPr>
          <w:p w:rsidR="0027480C" w:rsidRPr="0009062A" w:rsidRDefault="00BD3D9C" w:rsidP="009C0AFD">
            <w:pPr>
              <w:spacing w:after="0" w:line="240" w:lineRule="auto"/>
              <w:rPr>
                <w:rFonts w:ascii="Times New Roman" w:hAnsi="Times New Roman"/>
                <w:color w:val="000000"/>
                <w:sz w:val="28"/>
                <w:szCs w:val="28"/>
              </w:rPr>
            </w:pPr>
            <w:r>
              <w:rPr>
                <w:rFonts w:ascii="Times New Roman" w:hAnsi="Times New Roman"/>
                <w:color w:val="000000"/>
                <w:sz w:val="28"/>
                <w:szCs w:val="28"/>
              </w:rPr>
              <w:t>8</w:t>
            </w:r>
            <w:r w:rsidR="0027480C" w:rsidRPr="0009062A">
              <w:rPr>
                <w:rFonts w:ascii="Times New Roman" w:hAnsi="Times New Roman"/>
                <w:color w:val="000000"/>
                <w:sz w:val="28"/>
                <w:szCs w:val="28"/>
              </w:rPr>
              <w:t>. Составление акта выполненных работ.</w:t>
            </w:r>
          </w:p>
        </w:tc>
        <w:tc>
          <w:tcPr>
            <w:tcW w:w="409" w:type="pct"/>
            <w:tcMar>
              <w:left w:w="28" w:type="dxa"/>
              <w:right w:w="28" w:type="dxa"/>
            </w:tcMar>
            <w:vAlign w:val="center"/>
          </w:tcPr>
          <w:p w:rsidR="0027480C" w:rsidRPr="0009062A" w:rsidRDefault="0027480C" w:rsidP="00B670CB">
            <w:pPr>
              <w:spacing w:after="0" w:line="240" w:lineRule="auto"/>
              <w:jc w:val="center"/>
              <w:rPr>
                <w:rFonts w:ascii="Times New Roman" w:hAnsi="Times New Roman"/>
                <w:color w:val="000000"/>
                <w:sz w:val="28"/>
                <w:szCs w:val="28"/>
              </w:rPr>
            </w:pPr>
            <w:r w:rsidRPr="0009062A">
              <w:rPr>
                <w:rFonts w:ascii="Times New Roman" w:hAnsi="Times New Roman"/>
                <w:color w:val="000000"/>
                <w:sz w:val="28"/>
                <w:szCs w:val="28"/>
              </w:rPr>
              <w:t xml:space="preserve">1 </w:t>
            </w:r>
          </w:p>
        </w:tc>
        <w:tc>
          <w:tcPr>
            <w:tcW w:w="455" w:type="pct"/>
            <w:shd w:val="clear" w:color="auto" w:fill="auto"/>
            <w:tcMar>
              <w:left w:w="28" w:type="dxa"/>
              <w:right w:w="28" w:type="dxa"/>
            </w:tcMar>
            <w:vAlign w:val="center"/>
          </w:tcPr>
          <w:p w:rsidR="0027480C" w:rsidRPr="0009062A" w:rsidRDefault="0027480C" w:rsidP="00B670CB">
            <w:pPr>
              <w:spacing w:after="0" w:line="240" w:lineRule="auto"/>
              <w:jc w:val="center"/>
              <w:rPr>
                <w:rFonts w:ascii="Times New Roman" w:hAnsi="Times New Roman"/>
                <w:color w:val="000000"/>
                <w:sz w:val="28"/>
                <w:szCs w:val="28"/>
              </w:rPr>
            </w:pPr>
            <w:r w:rsidRPr="0009062A">
              <w:rPr>
                <w:rFonts w:ascii="Times New Roman" w:hAnsi="Times New Roman"/>
                <w:color w:val="000000"/>
                <w:sz w:val="28"/>
                <w:szCs w:val="28"/>
              </w:rPr>
              <w:t>шт</w:t>
            </w:r>
          </w:p>
        </w:tc>
        <w:tc>
          <w:tcPr>
            <w:tcW w:w="637" w:type="pct"/>
            <w:vAlign w:val="center"/>
          </w:tcPr>
          <w:p w:rsidR="0027480C" w:rsidRPr="0009062A" w:rsidRDefault="0027480C" w:rsidP="00B670CB">
            <w:pPr>
              <w:widowControl w:val="0"/>
              <w:spacing w:after="0" w:line="240" w:lineRule="auto"/>
              <w:jc w:val="center"/>
              <w:rPr>
                <w:rFonts w:ascii="Times New Roman" w:hAnsi="Times New Roman"/>
                <w:color w:val="000000"/>
                <w:sz w:val="28"/>
                <w:szCs w:val="28"/>
              </w:rPr>
            </w:pPr>
            <w:r w:rsidRPr="0009062A">
              <w:rPr>
                <w:rFonts w:ascii="Times New Roman" w:hAnsi="Times New Roman"/>
                <w:color w:val="000000"/>
                <w:sz w:val="28"/>
                <w:szCs w:val="28"/>
              </w:rPr>
              <w:t>341,63</w:t>
            </w:r>
          </w:p>
        </w:tc>
        <w:tc>
          <w:tcPr>
            <w:tcW w:w="825" w:type="pct"/>
            <w:vAlign w:val="center"/>
          </w:tcPr>
          <w:p w:rsidR="0027480C" w:rsidRPr="0009062A" w:rsidRDefault="0027480C" w:rsidP="00D05309">
            <w:pPr>
              <w:widowControl w:val="0"/>
              <w:spacing w:after="0" w:line="240" w:lineRule="auto"/>
              <w:jc w:val="center"/>
              <w:rPr>
                <w:rFonts w:ascii="Times New Roman" w:hAnsi="Times New Roman"/>
                <w:color w:val="000000"/>
                <w:sz w:val="28"/>
                <w:szCs w:val="28"/>
              </w:rPr>
            </w:pPr>
            <w:r w:rsidRPr="0009062A">
              <w:rPr>
                <w:rFonts w:ascii="Times New Roman" w:hAnsi="Times New Roman"/>
                <w:color w:val="000000"/>
                <w:sz w:val="28"/>
                <w:szCs w:val="28"/>
              </w:rPr>
              <w:t>341,63</w:t>
            </w:r>
          </w:p>
        </w:tc>
      </w:tr>
      <w:tr w:rsidR="0009062A" w:rsidRPr="007A68C2" w:rsidTr="00DB3CF6">
        <w:trPr>
          <w:cantSplit/>
          <w:trHeight w:val="321"/>
        </w:trPr>
        <w:tc>
          <w:tcPr>
            <w:tcW w:w="267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670CB" w:rsidRPr="00B670CB" w:rsidRDefault="00B670CB" w:rsidP="005C0BF9">
            <w:pPr>
              <w:spacing w:after="0" w:line="240" w:lineRule="auto"/>
              <w:rPr>
                <w:rFonts w:ascii="Times New Roman" w:hAnsi="Times New Roman"/>
                <w:b/>
                <w:color w:val="000000"/>
                <w:sz w:val="24"/>
                <w:szCs w:val="24"/>
              </w:rPr>
            </w:pPr>
            <w:r w:rsidRPr="00B670CB">
              <w:rPr>
                <w:rFonts w:ascii="Times New Roman" w:hAnsi="Times New Roman"/>
                <w:b/>
                <w:color w:val="000000"/>
                <w:sz w:val="24"/>
                <w:szCs w:val="24"/>
              </w:rPr>
              <w:t>ИТОГО</w:t>
            </w:r>
          </w:p>
        </w:tc>
        <w:tc>
          <w:tcPr>
            <w:tcW w:w="40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70CB" w:rsidRPr="00B670CB" w:rsidRDefault="00B670CB" w:rsidP="00B670CB">
            <w:pPr>
              <w:spacing w:after="0" w:line="240" w:lineRule="auto"/>
              <w:jc w:val="center"/>
              <w:rPr>
                <w:rFonts w:ascii="Times New Roman" w:hAnsi="Times New Roman"/>
                <w:b/>
                <w:color w:val="000000"/>
                <w:sz w:val="24"/>
                <w:szCs w:val="24"/>
              </w:rPr>
            </w:pPr>
          </w:p>
        </w:tc>
        <w:tc>
          <w:tcPr>
            <w:tcW w:w="45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670CB" w:rsidRPr="00B670CB" w:rsidRDefault="00B670CB" w:rsidP="00B670CB">
            <w:pPr>
              <w:spacing w:after="0" w:line="240" w:lineRule="auto"/>
              <w:jc w:val="center"/>
              <w:rPr>
                <w:rFonts w:ascii="Times New Roman" w:hAnsi="Times New Roman"/>
                <w:b/>
                <w:color w:val="000000"/>
                <w:sz w:val="24"/>
                <w:szCs w:val="24"/>
              </w:rPr>
            </w:pPr>
          </w:p>
        </w:tc>
        <w:tc>
          <w:tcPr>
            <w:tcW w:w="637" w:type="pct"/>
            <w:tcBorders>
              <w:top w:val="single" w:sz="4" w:space="0" w:color="auto"/>
              <w:left w:val="single" w:sz="4" w:space="0" w:color="auto"/>
              <w:bottom w:val="single" w:sz="4" w:space="0" w:color="auto"/>
              <w:right w:val="single" w:sz="4" w:space="0" w:color="auto"/>
            </w:tcBorders>
            <w:vAlign w:val="center"/>
          </w:tcPr>
          <w:p w:rsidR="00B670CB" w:rsidRPr="00B670CB" w:rsidRDefault="00B670CB" w:rsidP="00B670CB">
            <w:pPr>
              <w:widowControl w:val="0"/>
              <w:spacing w:after="0" w:line="240" w:lineRule="auto"/>
              <w:jc w:val="center"/>
              <w:rPr>
                <w:rFonts w:ascii="Times New Roman" w:hAnsi="Times New Roman"/>
                <w:b/>
                <w:color w:val="000000"/>
                <w:sz w:val="24"/>
                <w:szCs w:val="24"/>
              </w:rPr>
            </w:pPr>
          </w:p>
        </w:tc>
        <w:tc>
          <w:tcPr>
            <w:tcW w:w="825" w:type="pct"/>
            <w:tcBorders>
              <w:top w:val="single" w:sz="4" w:space="0" w:color="auto"/>
              <w:left w:val="single" w:sz="4" w:space="0" w:color="auto"/>
              <w:bottom w:val="single" w:sz="4" w:space="0" w:color="auto"/>
              <w:right w:val="single" w:sz="4" w:space="0" w:color="auto"/>
            </w:tcBorders>
            <w:vAlign w:val="center"/>
          </w:tcPr>
          <w:p w:rsidR="00B670CB" w:rsidRPr="00B670CB" w:rsidRDefault="0009062A" w:rsidP="00376F9A">
            <w:pPr>
              <w:widowControl w:val="0"/>
              <w:spacing w:after="0" w:line="240" w:lineRule="auto"/>
              <w:jc w:val="center"/>
              <w:rPr>
                <w:rFonts w:ascii="Times New Roman" w:hAnsi="Times New Roman"/>
                <w:b/>
                <w:color w:val="000000"/>
                <w:sz w:val="24"/>
                <w:szCs w:val="24"/>
              </w:rPr>
            </w:pPr>
            <w:r w:rsidRPr="00B670CB">
              <w:rPr>
                <w:rFonts w:ascii="Times New Roman" w:hAnsi="Times New Roman"/>
                <w:b/>
                <w:color w:val="000000"/>
                <w:sz w:val="24"/>
                <w:szCs w:val="24"/>
              </w:rPr>
              <w:t>ИТОГО</w:t>
            </w:r>
            <w:r>
              <w:rPr>
                <w:rFonts w:ascii="Times New Roman" w:hAnsi="Times New Roman"/>
                <w:b/>
                <w:color w:val="000000"/>
                <w:sz w:val="24"/>
                <w:szCs w:val="24"/>
              </w:rPr>
              <w:t xml:space="preserve">: </w:t>
            </w:r>
            <w:r w:rsidR="000969B1">
              <w:rPr>
                <w:rFonts w:ascii="Times New Roman" w:hAnsi="Times New Roman"/>
                <w:b/>
                <w:color w:val="000000"/>
                <w:sz w:val="28"/>
                <w:szCs w:val="28"/>
              </w:rPr>
              <w:t>45765,</w:t>
            </w:r>
            <w:r w:rsidR="00376F9A">
              <w:rPr>
                <w:rFonts w:ascii="Times New Roman" w:hAnsi="Times New Roman"/>
                <w:b/>
                <w:color w:val="000000"/>
                <w:sz w:val="28"/>
                <w:szCs w:val="28"/>
              </w:rPr>
              <w:t>7</w:t>
            </w:r>
            <w:r w:rsidR="00AD2D31">
              <w:rPr>
                <w:rFonts w:ascii="Times New Roman" w:hAnsi="Times New Roman"/>
                <w:b/>
                <w:color w:val="000000"/>
                <w:sz w:val="28"/>
                <w:szCs w:val="28"/>
              </w:rPr>
              <w:t>6</w:t>
            </w:r>
          </w:p>
        </w:tc>
      </w:tr>
    </w:tbl>
    <w:p w:rsidR="001F5F02" w:rsidRPr="0055528D" w:rsidRDefault="001F5F02" w:rsidP="004E5119">
      <w:pPr>
        <w:widowControl w:val="0"/>
        <w:tabs>
          <w:tab w:val="left" w:pos="13425"/>
        </w:tabs>
        <w:spacing w:after="0" w:line="240" w:lineRule="auto"/>
        <w:rPr>
          <w:rFonts w:ascii="Times New Roman" w:hAnsi="Times New Roman"/>
          <w:b/>
        </w:rPr>
      </w:pPr>
      <w:r w:rsidRPr="0055528D">
        <w:rPr>
          <w:rFonts w:ascii="Times New Roman" w:hAnsi="Times New Roman"/>
        </w:rPr>
        <w:t xml:space="preserve">Таким образом, в соответствии с вышеизложенными расчетами, на закупку устанавливается начальная (максимальная) цена </w:t>
      </w:r>
      <w:r w:rsidR="00935B43" w:rsidRPr="0055528D">
        <w:rPr>
          <w:rFonts w:ascii="Times New Roman" w:hAnsi="Times New Roman"/>
        </w:rPr>
        <w:t>контракт</w:t>
      </w:r>
      <w:r w:rsidRPr="0055528D">
        <w:rPr>
          <w:rFonts w:ascii="Times New Roman" w:hAnsi="Times New Roman"/>
        </w:rPr>
        <w:t xml:space="preserve">а в сумме  </w:t>
      </w:r>
      <w:r w:rsidR="00376F9A">
        <w:rPr>
          <w:rFonts w:ascii="Times New Roman" w:hAnsi="Times New Roman"/>
          <w:b/>
        </w:rPr>
        <w:t>45765,7</w:t>
      </w:r>
      <w:r w:rsidR="00AD2D31">
        <w:rPr>
          <w:rFonts w:ascii="Times New Roman" w:hAnsi="Times New Roman"/>
          <w:b/>
        </w:rPr>
        <w:t>6</w:t>
      </w:r>
      <w:r w:rsidR="0009062A" w:rsidRPr="0055528D">
        <w:rPr>
          <w:rFonts w:ascii="Times New Roman" w:hAnsi="Times New Roman"/>
        </w:rPr>
        <w:t xml:space="preserve"> </w:t>
      </w:r>
      <w:r w:rsidRPr="0055528D">
        <w:rPr>
          <w:rFonts w:ascii="Times New Roman" w:hAnsi="Times New Roman"/>
        </w:rPr>
        <w:t xml:space="preserve"> </w:t>
      </w:r>
      <w:r w:rsidRPr="0055528D">
        <w:rPr>
          <w:rFonts w:ascii="Times New Roman" w:hAnsi="Times New Roman"/>
          <w:b/>
        </w:rPr>
        <w:t>(</w:t>
      </w:r>
      <w:r w:rsidR="0009062A" w:rsidRPr="0055528D">
        <w:rPr>
          <w:rFonts w:ascii="Times New Roman" w:hAnsi="Times New Roman"/>
          <w:b/>
        </w:rPr>
        <w:t xml:space="preserve">сорок </w:t>
      </w:r>
      <w:r w:rsidR="00376F9A">
        <w:rPr>
          <w:rFonts w:ascii="Times New Roman" w:hAnsi="Times New Roman"/>
          <w:b/>
        </w:rPr>
        <w:t xml:space="preserve">пять </w:t>
      </w:r>
      <w:r w:rsidR="00986FC4" w:rsidRPr="0055528D">
        <w:rPr>
          <w:rFonts w:ascii="Times New Roman" w:hAnsi="Times New Roman"/>
          <w:b/>
        </w:rPr>
        <w:t xml:space="preserve">тысяч </w:t>
      </w:r>
      <w:r w:rsidR="00376F9A">
        <w:rPr>
          <w:rFonts w:ascii="Times New Roman" w:hAnsi="Times New Roman"/>
          <w:b/>
        </w:rPr>
        <w:t xml:space="preserve">семьсот шестьдесят пять) </w:t>
      </w:r>
      <w:r w:rsidR="0009062A" w:rsidRPr="0055528D">
        <w:rPr>
          <w:rFonts w:ascii="Times New Roman" w:hAnsi="Times New Roman"/>
          <w:b/>
        </w:rPr>
        <w:t>рубл</w:t>
      </w:r>
      <w:r w:rsidR="00376F9A">
        <w:rPr>
          <w:rFonts w:ascii="Times New Roman" w:hAnsi="Times New Roman"/>
          <w:b/>
        </w:rPr>
        <w:t>ей</w:t>
      </w:r>
      <w:r w:rsidR="00E86B6D" w:rsidRPr="0055528D">
        <w:rPr>
          <w:rFonts w:ascii="Times New Roman" w:hAnsi="Times New Roman"/>
          <w:b/>
        </w:rPr>
        <w:t xml:space="preserve"> </w:t>
      </w:r>
      <w:r w:rsidR="00AD2D31">
        <w:rPr>
          <w:rFonts w:ascii="Times New Roman" w:hAnsi="Times New Roman"/>
          <w:b/>
        </w:rPr>
        <w:t>76</w:t>
      </w:r>
      <w:r w:rsidR="0009062A" w:rsidRPr="0055528D">
        <w:rPr>
          <w:rFonts w:ascii="Times New Roman" w:hAnsi="Times New Roman"/>
          <w:b/>
        </w:rPr>
        <w:t xml:space="preserve"> </w:t>
      </w:r>
      <w:r w:rsidR="00472634" w:rsidRPr="0055528D">
        <w:rPr>
          <w:rFonts w:ascii="Times New Roman" w:hAnsi="Times New Roman"/>
          <w:b/>
        </w:rPr>
        <w:t xml:space="preserve"> </w:t>
      </w:r>
      <w:r w:rsidRPr="0055528D">
        <w:rPr>
          <w:rFonts w:ascii="Times New Roman" w:hAnsi="Times New Roman"/>
          <w:b/>
        </w:rPr>
        <w:t>коп.</w:t>
      </w:r>
    </w:p>
    <w:p w:rsidR="001F5F02" w:rsidRDefault="001F5F02" w:rsidP="004E5119">
      <w:pPr>
        <w:widowControl w:val="0"/>
        <w:tabs>
          <w:tab w:val="left" w:pos="13425"/>
        </w:tabs>
        <w:spacing w:after="0" w:line="240" w:lineRule="auto"/>
        <w:rPr>
          <w:rFonts w:ascii="Times New Roman" w:hAnsi="Times New Roman"/>
          <w:color w:val="000000"/>
          <w:sz w:val="20"/>
          <w:szCs w:val="20"/>
        </w:rPr>
      </w:pPr>
    </w:p>
    <w:p w:rsidR="00D2639C" w:rsidRPr="0055528D" w:rsidRDefault="0027480C" w:rsidP="00F82F32">
      <w:pPr>
        <w:widowControl w:val="0"/>
        <w:tabs>
          <w:tab w:val="left" w:pos="13425"/>
        </w:tabs>
        <w:spacing w:after="240" w:line="240" w:lineRule="auto"/>
        <w:rPr>
          <w:rFonts w:ascii="Times New Roman" w:hAnsi="Times New Roman"/>
        </w:rPr>
      </w:pPr>
      <w:r w:rsidRPr="0055528D">
        <w:rPr>
          <w:rFonts w:ascii="Times New Roman" w:hAnsi="Times New Roman"/>
        </w:rPr>
        <w:t>С</w:t>
      </w:r>
      <w:r w:rsidR="00F82F32" w:rsidRPr="0055528D">
        <w:rPr>
          <w:rFonts w:ascii="Times New Roman" w:hAnsi="Times New Roman"/>
        </w:rPr>
        <w:t>пециалист по закупкам</w:t>
      </w:r>
      <w:r w:rsidR="001333C1" w:rsidRPr="0055528D">
        <w:rPr>
          <w:rFonts w:ascii="Times New Roman" w:hAnsi="Times New Roman"/>
        </w:rPr>
        <w:tab/>
        <w:t xml:space="preserve">        </w:t>
      </w:r>
      <w:r w:rsidR="004B2609" w:rsidRPr="0055528D">
        <w:rPr>
          <w:rFonts w:ascii="Times New Roman" w:hAnsi="Times New Roman"/>
        </w:rPr>
        <w:t xml:space="preserve">   </w:t>
      </w:r>
      <w:r w:rsidRPr="0055528D">
        <w:rPr>
          <w:rFonts w:ascii="Times New Roman" w:hAnsi="Times New Roman"/>
        </w:rPr>
        <w:t>Шилова Ж.Л.</w:t>
      </w:r>
    </w:p>
    <w:p w:rsidR="00F82F32" w:rsidRPr="0055528D" w:rsidRDefault="00376F9A" w:rsidP="00D2639C">
      <w:pPr>
        <w:rPr>
          <w:rFonts w:ascii="Times New Roman" w:hAnsi="Times New Roman"/>
        </w:rPr>
      </w:pPr>
      <w:r>
        <w:rPr>
          <w:rFonts w:ascii="Times New Roman" w:hAnsi="Times New Roman"/>
        </w:rPr>
        <w:t>31</w:t>
      </w:r>
      <w:r w:rsidR="00AD313D" w:rsidRPr="0055528D">
        <w:rPr>
          <w:rFonts w:ascii="Times New Roman" w:hAnsi="Times New Roman"/>
        </w:rPr>
        <w:t>.0</w:t>
      </w:r>
      <w:r>
        <w:rPr>
          <w:rFonts w:ascii="Times New Roman" w:hAnsi="Times New Roman"/>
        </w:rPr>
        <w:t>8</w:t>
      </w:r>
      <w:r w:rsidR="004D6540" w:rsidRPr="0055528D">
        <w:rPr>
          <w:rFonts w:ascii="Times New Roman" w:hAnsi="Times New Roman"/>
        </w:rPr>
        <w:t>.202</w:t>
      </w:r>
      <w:r w:rsidR="00835332" w:rsidRPr="0055528D">
        <w:rPr>
          <w:rFonts w:ascii="Times New Roman" w:hAnsi="Times New Roman"/>
        </w:rPr>
        <w:t>6</w:t>
      </w:r>
      <w:r w:rsidR="0027480C" w:rsidRPr="0055528D">
        <w:rPr>
          <w:rFonts w:ascii="Times New Roman" w:hAnsi="Times New Roman"/>
        </w:rPr>
        <w:t xml:space="preserve"> </w:t>
      </w:r>
      <w:r w:rsidR="00D2639C" w:rsidRPr="0055528D">
        <w:rPr>
          <w:rFonts w:ascii="Times New Roman" w:hAnsi="Times New Roman"/>
        </w:rPr>
        <w:t>г.</w:t>
      </w:r>
    </w:p>
    <w:sectPr w:rsidR="00F82F32" w:rsidRPr="0055528D" w:rsidSect="004B2609">
      <w:headerReference w:type="default" r:id="rId9"/>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6961" w:rsidRDefault="00786961" w:rsidP="00AA3134">
      <w:pPr>
        <w:spacing w:after="0" w:line="240" w:lineRule="auto"/>
      </w:pPr>
      <w:r>
        <w:separator/>
      </w:r>
    </w:p>
  </w:endnote>
  <w:endnote w:type="continuationSeparator" w:id="1">
    <w:p w:rsidR="00786961" w:rsidRDefault="00786961"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altName w:val="Times New Roman"/>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00"/>
    <w:family w:val="auto"/>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6961" w:rsidRDefault="00786961" w:rsidP="00AA3134">
      <w:pPr>
        <w:spacing w:after="0" w:line="240" w:lineRule="auto"/>
      </w:pPr>
      <w:r>
        <w:separator/>
      </w:r>
    </w:p>
  </w:footnote>
  <w:footnote w:type="continuationSeparator" w:id="1">
    <w:p w:rsidR="00786961" w:rsidRDefault="00786961"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160A2C" w:rsidP="002C3AA4">
    <w:pPr>
      <w:pStyle w:val="af8"/>
      <w:jc w:val="right"/>
    </w:pPr>
    <w:fldSimple w:instr="PAGE   \* MERGEFORMAT">
      <w:r w:rsidR="002E0E82">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drawingGridHorizontalSpacing w:val="110"/>
  <w:displayHorizontalDrawingGridEvery w:val="2"/>
  <w:characterSpacingControl w:val="doNotCompress"/>
  <w:ignoreMixedContent/>
  <w:hdrShapeDefaults>
    <o:shapedefaults v:ext="edit" spidmax="9218"/>
  </w:hdrShapeDefaults>
  <w:footnotePr>
    <w:footnote w:id="0"/>
    <w:footnote w:id="1"/>
  </w:footnotePr>
  <w:endnotePr>
    <w:endnote w:id="0"/>
    <w:endnote w:id="1"/>
  </w:endnotePr>
  <w:compat/>
  <w:rsids>
    <w:rsidRoot w:val="00524109"/>
    <w:rsid w:val="00001942"/>
    <w:rsid w:val="00001C53"/>
    <w:rsid w:val="00001C78"/>
    <w:rsid w:val="00005DB2"/>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40C5F"/>
    <w:rsid w:val="00042724"/>
    <w:rsid w:val="00045654"/>
    <w:rsid w:val="00045AFD"/>
    <w:rsid w:val="00046619"/>
    <w:rsid w:val="00050B8C"/>
    <w:rsid w:val="000532F2"/>
    <w:rsid w:val="000538CD"/>
    <w:rsid w:val="00055F0F"/>
    <w:rsid w:val="000615B1"/>
    <w:rsid w:val="00061EAA"/>
    <w:rsid w:val="00064295"/>
    <w:rsid w:val="00065634"/>
    <w:rsid w:val="00065671"/>
    <w:rsid w:val="00067DBA"/>
    <w:rsid w:val="0007331B"/>
    <w:rsid w:val="00073C85"/>
    <w:rsid w:val="00073F0E"/>
    <w:rsid w:val="00074BCF"/>
    <w:rsid w:val="00074EBE"/>
    <w:rsid w:val="00075865"/>
    <w:rsid w:val="00075D08"/>
    <w:rsid w:val="00076616"/>
    <w:rsid w:val="000770C7"/>
    <w:rsid w:val="00084A9A"/>
    <w:rsid w:val="00085AD6"/>
    <w:rsid w:val="0009062A"/>
    <w:rsid w:val="00092C57"/>
    <w:rsid w:val="00092DBB"/>
    <w:rsid w:val="00093641"/>
    <w:rsid w:val="00095436"/>
    <w:rsid w:val="000954EA"/>
    <w:rsid w:val="000969B1"/>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7D53"/>
    <w:rsid w:val="000C26C3"/>
    <w:rsid w:val="000C5832"/>
    <w:rsid w:val="000C5C00"/>
    <w:rsid w:val="000C7C57"/>
    <w:rsid w:val="000D369D"/>
    <w:rsid w:val="000D4506"/>
    <w:rsid w:val="000D56F0"/>
    <w:rsid w:val="000D7422"/>
    <w:rsid w:val="000E0748"/>
    <w:rsid w:val="000E0E1F"/>
    <w:rsid w:val="000E1157"/>
    <w:rsid w:val="000E1E67"/>
    <w:rsid w:val="000E38DB"/>
    <w:rsid w:val="000E4666"/>
    <w:rsid w:val="000E4F70"/>
    <w:rsid w:val="000E50BB"/>
    <w:rsid w:val="000E7A5F"/>
    <w:rsid w:val="000F0794"/>
    <w:rsid w:val="000F0D60"/>
    <w:rsid w:val="000F11E1"/>
    <w:rsid w:val="000F24B0"/>
    <w:rsid w:val="000F3C0C"/>
    <w:rsid w:val="000F4305"/>
    <w:rsid w:val="000F526A"/>
    <w:rsid w:val="000F74F6"/>
    <w:rsid w:val="000F7E92"/>
    <w:rsid w:val="00103B9C"/>
    <w:rsid w:val="00104B25"/>
    <w:rsid w:val="00105307"/>
    <w:rsid w:val="0010622C"/>
    <w:rsid w:val="001103DE"/>
    <w:rsid w:val="00112A8C"/>
    <w:rsid w:val="00112ADB"/>
    <w:rsid w:val="0011303E"/>
    <w:rsid w:val="001142D1"/>
    <w:rsid w:val="00117B91"/>
    <w:rsid w:val="00120E11"/>
    <w:rsid w:val="001210CB"/>
    <w:rsid w:val="00121EF5"/>
    <w:rsid w:val="00121F22"/>
    <w:rsid w:val="00122745"/>
    <w:rsid w:val="00125477"/>
    <w:rsid w:val="00126177"/>
    <w:rsid w:val="001263F9"/>
    <w:rsid w:val="0012695E"/>
    <w:rsid w:val="00127585"/>
    <w:rsid w:val="00127A08"/>
    <w:rsid w:val="00127A42"/>
    <w:rsid w:val="00133294"/>
    <w:rsid w:val="001333C1"/>
    <w:rsid w:val="001336D8"/>
    <w:rsid w:val="0013567C"/>
    <w:rsid w:val="00136E9D"/>
    <w:rsid w:val="00137FB5"/>
    <w:rsid w:val="00140039"/>
    <w:rsid w:val="00140A4A"/>
    <w:rsid w:val="00141701"/>
    <w:rsid w:val="00142573"/>
    <w:rsid w:val="0014381A"/>
    <w:rsid w:val="00144804"/>
    <w:rsid w:val="00145883"/>
    <w:rsid w:val="001536E0"/>
    <w:rsid w:val="0015419A"/>
    <w:rsid w:val="001548A7"/>
    <w:rsid w:val="00155988"/>
    <w:rsid w:val="00156E03"/>
    <w:rsid w:val="00157554"/>
    <w:rsid w:val="00160A2C"/>
    <w:rsid w:val="00161F77"/>
    <w:rsid w:val="0016251E"/>
    <w:rsid w:val="00162ECC"/>
    <w:rsid w:val="00164C3A"/>
    <w:rsid w:val="00166495"/>
    <w:rsid w:val="001675A5"/>
    <w:rsid w:val="001724D2"/>
    <w:rsid w:val="00172C7D"/>
    <w:rsid w:val="00173048"/>
    <w:rsid w:val="00173598"/>
    <w:rsid w:val="00173BAF"/>
    <w:rsid w:val="00174315"/>
    <w:rsid w:val="0017602B"/>
    <w:rsid w:val="001766E9"/>
    <w:rsid w:val="001817F7"/>
    <w:rsid w:val="00181988"/>
    <w:rsid w:val="0018354F"/>
    <w:rsid w:val="00183890"/>
    <w:rsid w:val="001839E1"/>
    <w:rsid w:val="0018430E"/>
    <w:rsid w:val="00184349"/>
    <w:rsid w:val="00186E02"/>
    <w:rsid w:val="00192B38"/>
    <w:rsid w:val="0019375C"/>
    <w:rsid w:val="00195506"/>
    <w:rsid w:val="0019586D"/>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5C83"/>
    <w:rsid w:val="001B6463"/>
    <w:rsid w:val="001B67BA"/>
    <w:rsid w:val="001C0110"/>
    <w:rsid w:val="001C1C2C"/>
    <w:rsid w:val="001C1D63"/>
    <w:rsid w:val="001C330F"/>
    <w:rsid w:val="001C49D3"/>
    <w:rsid w:val="001C5B40"/>
    <w:rsid w:val="001C692A"/>
    <w:rsid w:val="001D02BF"/>
    <w:rsid w:val="001D0EDC"/>
    <w:rsid w:val="001D172D"/>
    <w:rsid w:val="001D535C"/>
    <w:rsid w:val="001D5446"/>
    <w:rsid w:val="001D5949"/>
    <w:rsid w:val="001D7565"/>
    <w:rsid w:val="001D781E"/>
    <w:rsid w:val="001E06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2879"/>
    <w:rsid w:val="00212D2B"/>
    <w:rsid w:val="00213760"/>
    <w:rsid w:val="002148D6"/>
    <w:rsid w:val="00216F3F"/>
    <w:rsid w:val="002203B8"/>
    <w:rsid w:val="0022214C"/>
    <w:rsid w:val="002226E7"/>
    <w:rsid w:val="00222BC6"/>
    <w:rsid w:val="00223227"/>
    <w:rsid w:val="0022345B"/>
    <w:rsid w:val="00225C39"/>
    <w:rsid w:val="00225EC4"/>
    <w:rsid w:val="00226A1B"/>
    <w:rsid w:val="00231F97"/>
    <w:rsid w:val="0023201C"/>
    <w:rsid w:val="00232EBA"/>
    <w:rsid w:val="00234139"/>
    <w:rsid w:val="00234566"/>
    <w:rsid w:val="00234780"/>
    <w:rsid w:val="002350A0"/>
    <w:rsid w:val="002351A4"/>
    <w:rsid w:val="00236F5F"/>
    <w:rsid w:val="00240A3A"/>
    <w:rsid w:val="0024125B"/>
    <w:rsid w:val="00243D94"/>
    <w:rsid w:val="0024412E"/>
    <w:rsid w:val="002545BA"/>
    <w:rsid w:val="0025648E"/>
    <w:rsid w:val="00257B8C"/>
    <w:rsid w:val="00260E71"/>
    <w:rsid w:val="0026133B"/>
    <w:rsid w:val="00261757"/>
    <w:rsid w:val="00263F0C"/>
    <w:rsid w:val="00266B93"/>
    <w:rsid w:val="002672FB"/>
    <w:rsid w:val="002704B5"/>
    <w:rsid w:val="002714D4"/>
    <w:rsid w:val="00271826"/>
    <w:rsid w:val="0027480C"/>
    <w:rsid w:val="00274E68"/>
    <w:rsid w:val="00277C7F"/>
    <w:rsid w:val="00277F21"/>
    <w:rsid w:val="002812B8"/>
    <w:rsid w:val="002822F9"/>
    <w:rsid w:val="00282641"/>
    <w:rsid w:val="00286B2A"/>
    <w:rsid w:val="002906B0"/>
    <w:rsid w:val="00290715"/>
    <w:rsid w:val="00291536"/>
    <w:rsid w:val="00291EB6"/>
    <w:rsid w:val="00293A11"/>
    <w:rsid w:val="002946F1"/>
    <w:rsid w:val="00294757"/>
    <w:rsid w:val="00294BC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0E82"/>
    <w:rsid w:val="002E2AA2"/>
    <w:rsid w:val="002E2CC2"/>
    <w:rsid w:val="002E357E"/>
    <w:rsid w:val="002E46C1"/>
    <w:rsid w:val="002E5212"/>
    <w:rsid w:val="002E5D78"/>
    <w:rsid w:val="002E5EDF"/>
    <w:rsid w:val="002E5F0B"/>
    <w:rsid w:val="002E6C1E"/>
    <w:rsid w:val="002E7832"/>
    <w:rsid w:val="002F1DC8"/>
    <w:rsid w:val="002F1FFA"/>
    <w:rsid w:val="002F3FB1"/>
    <w:rsid w:val="002F562B"/>
    <w:rsid w:val="002F7EA5"/>
    <w:rsid w:val="003006EA"/>
    <w:rsid w:val="00300C6A"/>
    <w:rsid w:val="00302A43"/>
    <w:rsid w:val="00302F67"/>
    <w:rsid w:val="00307090"/>
    <w:rsid w:val="00307E7F"/>
    <w:rsid w:val="0031206D"/>
    <w:rsid w:val="00315201"/>
    <w:rsid w:val="00320315"/>
    <w:rsid w:val="00321DF3"/>
    <w:rsid w:val="00321E94"/>
    <w:rsid w:val="00322C58"/>
    <w:rsid w:val="00322E26"/>
    <w:rsid w:val="00323E15"/>
    <w:rsid w:val="00324404"/>
    <w:rsid w:val="003246E3"/>
    <w:rsid w:val="0032477D"/>
    <w:rsid w:val="00324803"/>
    <w:rsid w:val="0032787B"/>
    <w:rsid w:val="00327F60"/>
    <w:rsid w:val="00330C43"/>
    <w:rsid w:val="00330E64"/>
    <w:rsid w:val="00330FB6"/>
    <w:rsid w:val="00331BB6"/>
    <w:rsid w:val="00331D02"/>
    <w:rsid w:val="00334C68"/>
    <w:rsid w:val="00334D38"/>
    <w:rsid w:val="00337C3E"/>
    <w:rsid w:val="00337CED"/>
    <w:rsid w:val="003403B1"/>
    <w:rsid w:val="00340834"/>
    <w:rsid w:val="00342082"/>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6F9A"/>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9A4"/>
    <w:rsid w:val="003B2E21"/>
    <w:rsid w:val="003B3959"/>
    <w:rsid w:val="003B3F56"/>
    <w:rsid w:val="003B40F9"/>
    <w:rsid w:val="003B5205"/>
    <w:rsid w:val="003B63C6"/>
    <w:rsid w:val="003C0BF6"/>
    <w:rsid w:val="003C1B2C"/>
    <w:rsid w:val="003C2025"/>
    <w:rsid w:val="003C34B8"/>
    <w:rsid w:val="003C5D3E"/>
    <w:rsid w:val="003C60D0"/>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4ECC"/>
    <w:rsid w:val="003F639A"/>
    <w:rsid w:val="003F6AC2"/>
    <w:rsid w:val="003F6C26"/>
    <w:rsid w:val="003F6F6A"/>
    <w:rsid w:val="003F74F3"/>
    <w:rsid w:val="003F7CA5"/>
    <w:rsid w:val="004000B2"/>
    <w:rsid w:val="004001CB"/>
    <w:rsid w:val="004025D4"/>
    <w:rsid w:val="004035F4"/>
    <w:rsid w:val="00403AA9"/>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4F83"/>
    <w:rsid w:val="0043504F"/>
    <w:rsid w:val="00435ADE"/>
    <w:rsid w:val="004361EA"/>
    <w:rsid w:val="00436BAC"/>
    <w:rsid w:val="00442C3D"/>
    <w:rsid w:val="004439D1"/>
    <w:rsid w:val="004441AC"/>
    <w:rsid w:val="00445638"/>
    <w:rsid w:val="00447370"/>
    <w:rsid w:val="00447C0C"/>
    <w:rsid w:val="0045056E"/>
    <w:rsid w:val="00452574"/>
    <w:rsid w:val="00452989"/>
    <w:rsid w:val="00454356"/>
    <w:rsid w:val="00456FC6"/>
    <w:rsid w:val="004578C7"/>
    <w:rsid w:val="00461F2A"/>
    <w:rsid w:val="00462EE3"/>
    <w:rsid w:val="00463844"/>
    <w:rsid w:val="0046413A"/>
    <w:rsid w:val="0046489D"/>
    <w:rsid w:val="004654A1"/>
    <w:rsid w:val="004703A2"/>
    <w:rsid w:val="00471B67"/>
    <w:rsid w:val="00472634"/>
    <w:rsid w:val="004727C6"/>
    <w:rsid w:val="00474496"/>
    <w:rsid w:val="00474978"/>
    <w:rsid w:val="00474D84"/>
    <w:rsid w:val="004750C2"/>
    <w:rsid w:val="0047531F"/>
    <w:rsid w:val="0047767E"/>
    <w:rsid w:val="00480C43"/>
    <w:rsid w:val="00482976"/>
    <w:rsid w:val="00483E6B"/>
    <w:rsid w:val="00484326"/>
    <w:rsid w:val="004844ED"/>
    <w:rsid w:val="00484E48"/>
    <w:rsid w:val="00487A39"/>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67C"/>
    <w:rsid w:val="004C5C62"/>
    <w:rsid w:val="004C6DF1"/>
    <w:rsid w:val="004D0042"/>
    <w:rsid w:val="004D47E9"/>
    <w:rsid w:val="004D5CE6"/>
    <w:rsid w:val="004D634C"/>
    <w:rsid w:val="004D6540"/>
    <w:rsid w:val="004D68FF"/>
    <w:rsid w:val="004D72E2"/>
    <w:rsid w:val="004D75DB"/>
    <w:rsid w:val="004E1740"/>
    <w:rsid w:val="004E1933"/>
    <w:rsid w:val="004E195A"/>
    <w:rsid w:val="004E30F5"/>
    <w:rsid w:val="004E3BCF"/>
    <w:rsid w:val="004E5119"/>
    <w:rsid w:val="004E53A6"/>
    <w:rsid w:val="004E6AAD"/>
    <w:rsid w:val="004E6F53"/>
    <w:rsid w:val="004F008D"/>
    <w:rsid w:val="004F187B"/>
    <w:rsid w:val="004F237B"/>
    <w:rsid w:val="004F62E0"/>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528D"/>
    <w:rsid w:val="00555360"/>
    <w:rsid w:val="00556C48"/>
    <w:rsid w:val="005616BC"/>
    <w:rsid w:val="00562476"/>
    <w:rsid w:val="00563C12"/>
    <w:rsid w:val="00564298"/>
    <w:rsid w:val="00564A79"/>
    <w:rsid w:val="00565D02"/>
    <w:rsid w:val="005672C6"/>
    <w:rsid w:val="00571142"/>
    <w:rsid w:val="00574BB8"/>
    <w:rsid w:val="0058014F"/>
    <w:rsid w:val="005803B8"/>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29AD"/>
    <w:rsid w:val="005C29E0"/>
    <w:rsid w:val="005C7F82"/>
    <w:rsid w:val="005D0D3C"/>
    <w:rsid w:val="005D2622"/>
    <w:rsid w:val="005D30EE"/>
    <w:rsid w:val="005D5622"/>
    <w:rsid w:val="005D65BA"/>
    <w:rsid w:val="005E259B"/>
    <w:rsid w:val="005E34E4"/>
    <w:rsid w:val="005E3BA4"/>
    <w:rsid w:val="005E3C2F"/>
    <w:rsid w:val="005F207A"/>
    <w:rsid w:val="005F341A"/>
    <w:rsid w:val="005F416A"/>
    <w:rsid w:val="005F5A98"/>
    <w:rsid w:val="00601FDE"/>
    <w:rsid w:val="00612755"/>
    <w:rsid w:val="00614793"/>
    <w:rsid w:val="00615409"/>
    <w:rsid w:val="00615E37"/>
    <w:rsid w:val="00615FE0"/>
    <w:rsid w:val="0061797A"/>
    <w:rsid w:val="00620B76"/>
    <w:rsid w:val="00621132"/>
    <w:rsid w:val="00622786"/>
    <w:rsid w:val="006246EE"/>
    <w:rsid w:val="00624C99"/>
    <w:rsid w:val="00626A7A"/>
    <w:rsid w:val="00627ED5"/>
    <w:rsid w:val="00630D68"/>
    <w:rsid w:val="006315D5"/>
    <w:rsid w:val="0063370D"/>
    <w:rsid w:val="00633FF7"/>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701CB"/>
    <w:rsid w:val="00670A4D"/>
    <w:rsid w:val="006711BB"/>
    <w:rsid w:val="006711C8"/>
    <w:rsid w:val="00671AE6"/>
    <w:rsid w:val="0067228A"/>
    <w:rsid w:val="006749BB"/>
    <w:rsid w:val="00676775"/>
    <w:rsid w:val="00676A9B"/>
    <w:rsid w:val="00681567"/>
    <w:rsid w:val="00684816"/>
    <w:rsid w:val="006860F1"/>
    <w:rsid w:val="0068690E"/>
    <w:rsid w:val="00686AFC"/>
    <w:rsid w:val="00687710"/>
    <w:rsid w:val="00687B57"/>
    <w:rsid w:val="00690A15"/>
    <w:rsid w:val="00690C0C"/>
    <w:rsid w:val="00692D05"/>
    <w:rsid w:val="006945C9"/>
    <w:rsid w:val="00697467"/>
    <w:rsid w:val="006A046B"/>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399"/>
    <w:rsid w:val="006C3F4C"/>
    <w:rsid w:val="006C5353"/>
    <w:rsid w:val="006C6C3A"/>
    <w:rsid w:val="006C7C82"/>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54BC"/>
    <w:rsid w:val="007077BA"/>
    <w:rsid w:val="0070784D"/>
    <w:rsid w:val="00707E0E"/>
    <w:rsid w:val="00710104"/>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E6"/>
    <w:rsid w:val="007449CD"/>
    <w:rsid w:val="0075151F"/>
    <w:rsid w:val="007535A1"/>
    <w:rsid w:val="00754532"/>
    <w:rsid w:val="00755790"/>
    <w:rsid w:val="00755D08"/>
    <w:rsid w:val="00756686"/>
    <w:rsid w:val="00760885"/>
    <w:rsid w:val="00762BC2"/>
    <w:rsid w:val="007641AE"/>
    <w:rsid w:val="0076429A"/>
    <w:rsid w:val="00771678"/>
    <w:rsid w:val="007727D3"/>
    <w:rsid w:val="00772CD1"/>
    <w:rsid w:val="007734CF"/>
    <w:rsid w:val="007745F0"/>
    <w:rsid w:val="00774DD5"/>
    <w:rsid w:val="007750C3"/>
    <w:rsid w:val="007755E8"/>
    <w:rsid w:val="00780291"/>
    <w:rsid w:val="00780E59"/>
    <w:rsid w:val="00780E68"/>
    <w:rsid w:val="007836EF"/>
    <w:rsid w:val="00786961"/>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7CC"/>
    <w:rsid w:val="007B763D"/>
    <w:rsid w:val="007B7686"/>
    <w:rsid w:val="007C03F6"/>
    <w:rsid w:val="007C10F3"/>
    <w:rsid w:val="007C2248"/>
    <w:rsid w:val="007D06FC"/>
    <w:rsid w:val="007D2566"/>
    <w:rsid w:val="007D3B16"/>
    <w:rsid w:val="007D6C62"/>
    <w:rsid w:val="007D7494"/>
    <w:rsid w:val="007D76ED"/>
    <w:rsid w:val="007E1C2E"/>
    <w:rsid w:val="007E1FCF"/>
    <w:rsid w:val="007E22DE"/>
    <w:rsid w:val="007E2830"/>
    <w:rsid w:val="007E3E44"/>
    <w:rsid w:val="007F0A40"/>
    <w:rsid w:val="007F4861"/>
    <w:rsid w:val="007F549D"/>
    <w:rsid w:val="007F5623"/>
    <w:rsid w:val="007F6253"/>
    <w:rsid w:val="007F762C"/>
    <w:rsid w:val="008000B6"/>
    <w:rsid w:val="008019C3"/>
    <w:rsid w:val="008040D2"/>
    <w:rsid w:val="00805544"/>
    <w:rsid w:val="00805674"/>
    <w:rsid w:val="008061EE"/>
    <w:rsid w:val="00807A39"/>
    <w:rsid w:val="00807E8C"/>
    <w:rsid w:val="00811928"/>
    <w:rsid w:val="008129C0"/>
    <w:rsid w:val="0081341D"/>
    <w:rsid w:val="00813D26"/>
    <w:rsid w:val="008151F3"/>
    <w:rsid w:val="008157A2"/>
    <w:rsid w:val="00816F09"/>
    <w:rsid w:val="00821529"/>
    <w:rsid w:val="0082253C"/>
    <w:rsid w:val="0082281C"/>
    <w:rsid w:val="00824B3E"/>
    <w:rsid w:val="00832EAF"/>
    <w:rsid w:val="008338C1"/>
    <w:rsid w:val="008352C9"/>
    <w:rsid w:val="00835332"/>
    <w:rsid w:val="00836927"/>
    <w:rsid w:val="0084077D"/>
    <w:rsid w:val="00843185"/>
    <w:rsid w:val="00844560"/>
    <w:rsid w:val="00850BB0"/>
    <w:rsid w:val="00850E08"/>
    <w:rsid w:val="008539F6"/>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996"/>
    <w:rsid w:val="00886CF7"/>
    <w:rsid w:val="0089010C"/>
    <w:rsid w:val="00890B05"/>
    <w:rsid w:val="008938DA"/>
    <w:rsid w:val="008942E9"/>
    <w:rsid w:val="00895035"/>
    <w:rsid w:val="008A4379"/>
    <w:rsid w:val="008A4D41"/>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677A"/>
    <w:rsid w:val="008B7210"/>
    <w:rsid w:val="008C333D"/>
    <w:rsid w:val="008C3DB7"/>
    <w:rsid w:val="008C400A"/>
    <w:rsid w:val="008C4402"/>
    <w:rsid w:val="008C4693"/>
    <w:rsid w:val="008C4D64"/>
    <w:rsid w:val="008C572A"/>
    <w:rsid w:val="008C73BA"/>
    <w:rsid w:val="008C7D92"/>
    <w:rsid w:val="008D2942"/>
    <w:rsid w:val="008D2B87"/>
    <w:rsid w:val="008D2F94"/>
    <w:rsid w:val="008D47A9"/>
    <w:rsid w:val="008D5CD8"/>
    <w:rsid w:val="008D6B9C"/>
    <w:rsid w:val="008E199C"/>
    <w:rsid w:val="008E1C43"/>
    <w:rsid w:val="008E3703"/>
    <w:rsid w:val="008E3D85"/>
    <w:rsid w:val="008E562D"/>
    <w:rsid w:val="008E794E"/>
    <w:rsid w:val="008F1733"/>
    <w:rsid w:val="008F1EC5"/>
    <w:rsid w:val="008F35DC"/>
    <w:rsid w:val="008F4C69"/>
    <w:rsid w:val="0090033E"/>
    <w:rsid w:val="0090171C"/>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B1B"/>
    <w:rsid w:val="00933F44"/>
    <w:rsid w:val="00934B84"/>
    <w:rsid w:val="009353CB"/>
    <w:rsid w:val="00935988"/>
    <w:rsid w:val="00935B43"/>
    <w:rsid w:val="00935B47"/>
    <w:rsid w:val="00941DC3"/>
    <w:rsid w:val="00941DCA"/>
    <w:rsid w:val="0094292F"/>
    <w:rsid w:val="009429AE"/>
    <w:rsid w:val="0094439B"/>
    <w:rsid w:val="00944C7A"/>
    <w:rsid w:val="00945669"/>
    <w:rsid w:val="00946F78"/>
    <w:rsid w:val="009476D7"/>
    <w:rsid w:val="00947E74"/>
    <w:rsid w:val="00953980"/>
    <w:rsid w:val="00953E7C"/>
    <w:rsid w:val="00955B30"/>
    <w:rsid w:val="009639B8"/>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81F07"/>
    <w:rsid w:val="0098213D"/>
    <w:rsid w:val="00983637"/>
    <w:rsid w:val="009838F7"/>
    <w:rsid w:val="00985575"/>
    <w:rsid w:val="00985F35"/>
    <w:rsid w:val="00986FC4"/>
    <w:rsid w:val="00987856"/>
    <w:rsid w:val="009911CD"/>
    <w:rsid w:val="00991B85"/>
    <w:rsid w:val="00994DA2"/>
    <w:rsid w:val="00994E2D"/>
    <w:rsid w:val="00997653"/>
    <w:rsid w:val="009A1D14"/>
    <w:rsid w:val="009A3130"/>
    <w:rsid w:val="009A349D"/>
    <w:rsid w:val="009A3FA7"/>
    <w:rsid w:val="009A5092"/>
    <w:rsid w:val="009A6E59"/>
    <w:rsid w:val="009B2065"/>
    <w:rsid w:val="009B2E30"/>
    <w:rsid w:val="009B39C9"/>
    <w:rsid w:val="009B49A8"/>
    <w:rsid w:val="009B75DE"/>
    <w:rsid w:val="009C04A9"/>
    <w:rsid w:val="009C0AFD"/>
    <w:rsid w:val="009C0BB0"/>
    <w:rsid w:val="009C1092"/>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382C"/>
    <w:rsid w:val="009D4139"/>
    <w:rsid w:val="009D4253"/>
    <w:rsid w:val="009D7573"/>
    <w:rsid w:val="009D798F"/>
    <w:rsid w:val="009E0A60"/>
    <w:rsid w:val="009E14A3"/>
    <w:rsid w:val="009E3F6B"/>
    <w:rsid w:val="009F157F"/>
    <w:rsid w:val="009F1E5D"/>
    <w:rsid w:val="009F20B4"/>
    <w:rsid w:val="009F5F05"/>
    <w:rsid w:val="009F6D88"/>
    <w:rsid w:val="00A0046B"/>
    <w:rsid w:val="00A01460"/>
    <w:rsid w:val="00A02F61"/>
    <w:rsid w:val="00A03F9E"/>
    <w:rsid w:val="00A05A8E"/>
    <w:rsid w:val="00A0643E"/>
    <w:rsid w:val="00A0785A"/>
    <w:rsid w:val="00A1204D"/>
    <w:rsid w:val="00A12171"/>
    <w:rsid w:val="00A121E2"/>
    <w:rsid w:val="00A14962"/>
    <w:rsid w:val="00A16A40"/>
    <w:rsid w:val="00A20E84"/>
    <w:rsid w:val="00A21977"/>
    <w:rsid w:val="00A22FA9"/>
    <w:rsid w:val="00A23322"/>
    <w:rsid w:val="00A243E6"/>
    <w:rsid w:val="00A25C2C"/>
    <w:rsid w:val="00A26620"/>
    <w:rsid w:val="00A266AE"/>
    <w:rsid w:val="00A269A1"/>
    <w:rsid w:val="00A3009D"/>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B8B"/>
    <w:rsid w:val="00A57CD9"/>
    <w:rsid w:val="00A60ED5"/>
    <w:rsid w:val="00A61502"/>
    <w:rsid w:val="00A615AB"/>
    <w:rsid w:val="00A656C1"/>
    <w:rsid w:val="00A65B54"/>
    <w:rsid w:val="00A66BCC"/>
    <w:rsid w:val="00A679E6"/>
    <w:rsid w:val="00A74D81"/>
    <w:rsid w:val="00A7530D"/>
    <w:rsid w:val="00A80FB8"/>
    <w:rsid w:val="00A82E72"/>
    <w:rsid w:val="00A84065"/>
    <w:rsid w:val="00A8679D"/>
    <w:rsid w:val="00A94507"/>
    <w:rsid w:val="00A94EB2"/>
    <w:rsid w:val="00A966D4"/>
    <w:rsid w:val="00A96F18"/>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9BF"/>
    <w:rsid w:val="00AC074A"/>
    <w:rsid w:val="00AC0D16"/>
    <w:rsid w:val="00AC290F"/>
    <w:rsid w:val="00AC5D96"/>
    <w:rsid w:val="00AC6818"/>
    <w:rsid w:val="00AC6EE8"/>
    <w:rsid w:val="00AC710C"/>
    <w:rsid w:val="00AC73D8"/>
    <w:rsid w:val="00AD0CCE"/>
    <w:rsid w:val="00AD10CF"/>
    <w:rsid w:val="00AD2038"/>
    <w:rsid w:val="00AD2550"/>
    <w:rsid w:val="00AD2D31"/>
    <w:rsid w:val="00AD313D"/>
    <w:rsid w:val="00AD38A6"/>
    <w:rsid w:val="00AD3A88"/>
    <w:rsid w:val="00AD40D4"/>
    <w:rsid w:val="00AD4667"/>
    <w:rsid w:val="00AD4C5E"/>
    <w:rsid w:val="00AD57F1"/>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1E30"/>
    <w:rsid w:val="00B037C1"/>
    <w:rsid w:val="00B041DB"/>
    <w:rsid w:val="00B04596"/>
    <w:rsid w:val="00B045BD"/>
    <w:rsid w:val="00B05031"/>
    <w:rsid w:val="00B05693"/>
    <w:rsid w:val="00B065D3"/>
    <w:rsid w:val="00B103A4"/>
    <w:rsid w:val="00B12488"/>
    <w:rsid w:val="00B14AB8"/>
    <w:rsid w:val="00B14D30"/>
    <w:rsid w:val="00B163A1"/>
    <w:rsid w:val="00B167AE"/>
    <w:rsid w:val="00B20256"/>
    <w:rsid w:val="00B221C4"/>
    <w:rsid w:val="00B274CE"/>
    <w:rsid w:val="00B27838"/>
    <w:rsid w:val="00B27B3A"/>
    <w:rsid w:val="00B30610"/>
    <w:rsid w:val="00B336F4"/>
    <w:rsid w:val="00B364AE"/>
    <w:rsid w:val="00B3724C"/>
    <w:rsid w:val="00B40CC9"/>
    <w:rsid w:val="00B40E51"/>
    <w:rsid w:val="00B40EAE"/>
    <w:rsid w:val="00B45126"/>
    <w:rsid w:val="00B457C5"/>
    <w:rsid w:val="00B45B20"/>
    <w:rsid w:val="00B45E65"/>
    <w:rsid w:val="00B46480"/>
    <w:rsid w:val="00B5025D"/>
    <w:rsid w:val="00B516DF"/>
    <w:rsid w:val="00B51B31"/>
    <w:rsid w:val="00B57105"/>
    <w:rsid w:val="00B61C12"/>
    <w:rsid w:val="00B62035"/>
    <w:rsid w:val="00B63074"/>
    <w:rsid w:val="00B640C5"/>
    <w:rsid w:val="00B64EF0"/>
    <w:rsid w:val="00B670CB"/>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5CC1"/>
    <w:rsid w:val="00B92A43"/>
    <w:rsid w:val="00B92C0A"/>
    <w:rsid w:val="00B93B03"/>
    <w:rsid w:val="00B93B0B"/>
    <w:rsid w:val="00B94302"/>
    <w:rsid w:val="00B95B8D"/>
    <w:rsid w:val="00B95B9F"/>
    <w:rsid w:val="00B96440"/>
    <w:rsid w:val="00BA0B0E"/>
    <w:rsid w:val="00BA27FE"/>
    <w:rsid w:val="00BA2CFF"/>
    <w:rsid w:val="00BA2D70"/>
    <w:rsid w:val="00BA3444"/>
    <w:rsid w:val="00BA6216"/>
    <w:rsid w:val="00BB015E"/>
    <w:rsid w:val="00BB2388"/>
    <w:rsid w:val="00BB4BEC"/>
    <w:rsid w:val="00BB57A2"/>
    <w:rsid w:val="00BB72D0"/>
    <w:rsid w:val="00BC0AFA"/>
    <w:rsid w:val="00BC0B00"/>
    <w:rsid w:val="00BC11C0"/>
    <w:rsid w:val="00BC3E7C"/>
    <w:rsid w:val="00BC598E"/>
    <w:rsid w:val="00BC64A4"/>
    <w:rsid w:val="00BD3D9C"/>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76B"/>
    <w:rsid w:val="00BF361D"/>
    <w:rsid w:val="00BF6BBA"/>
    <w:rsid w:val="00BF7851"/>
    <w:rsid w:val="00C01D52"/>
    <w:rsid w:val="00C0360F"/>
    <w:rsid w:val="00C03665"/>
    <w:rsid w:val="00C04554"/>
    <w:rsid w:val="00C04A3C"/>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6D58"/>
    <w:rsid w:val="00C600E7"/>
    <w:rsid w:val="00C614F9"/>
    <w:rsid w:val="00C61C43"/>
    <w:rsid w:val="00C62C86"/>
    <w:rsid w:val="00C62E64"/>
    <w:rsid w:val="00C63091"/>
    <w:rsid w:val="00C63292"/>
    <w:rsid w:val="00C6361A"/>
    <w:rsid w:val="00C6439B"/>
    <w:rsid w:val="00C64779"/>
    <w:rsid w:val="00C653EA"/>
    <w:rsid w:val="00C65804"/>
    <w:rsid w:val="00C65A79"/>
    <w:rsid w:val="00C672F5"/>
    <w:rsid w:val="00C7361A"/>
    <w:rsid w:val="00C75937"/>
    <w:rsid w:val="00C76F64"/>
    <w:rsid w:val="00C807F5"/>
    <w:rsid w:val="00C818C2"/>
    <w:rsid w:val="00C8213E"/>
    <w:rsid w:val="00C824B7"/>
    <w:rsid w:val="00C8363C"/>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6715"/>
    <w:rsid w:val="00CA6C87"/>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64DC"/>
    <w:rsid w:val="00CE670C"/>
    <w:rsid w:val="00CE6A32"/>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DE"/>
    <w:rsid w:val="00D052F6"/>
    <w:rsid w:val="00D05774"/>
    <w:rsid w:val="00D06244"/>
    <w:rsid w:val="00D07954"/>
    <w:rsid w:val="00D10EDC"/>
    <w:rsid w:val="00D11A03"/>
    <w:rsid w:val="00D11D6D"/>
    <w:rsid w:val="00D12BAD"/>
    <w:rsid w:val="00D13E92"/>
    <w:rsid w:val="00D14088"/>
    <w:rsid w:val="00D145AF"/>
    <w:rsid w:val="00D16125"/>
    <w:rsid w:val="00D16E03"/>
    <w:rsid w:val="00D17171"/>
    <w:rsid w:val="00D17FF4"/>
    <w:rsid w:val="00D20D7E"/>
    <w:rsid w:val="00D22F68"/>
    <w:rsid w:val="00D24436"/>
    <w:rsid w:val="00D245F3"/>
    <w:rsid w:val="00D2639C"/>
    <w:rsid w:val="00D2671A"/>
    <w:rsid w:val="00D26D5B"/>
    <w:rsid w:val="00D27894"/>
    <w:rsid w:val="00D319AE"/>
    <w:rsid w:val="00D32AE0"/>
    <w:rsid w:val="00D34F82"/>
    <w:rsid w:val="00D3596D"/>
    <w:rsid w:val="00D35F1B"/>
    <w:rsid w:val="00D36D6B"/>
    <w:rsid w:val="00D3707C"/>
    <w:rsid w:val="00D37F3E"/>
    <w:rsid w:val="00D404F9"/>
    <w:rsid w:val="00D42648"/>
    <w:rsid w:val="00D42695"/>
    <w:rsid w:val="00D42914"/>
    <w:rsid w:val="00D439F1"/>
    <w:rsid w:val="00D45898"/>
    <w:rsid w:val="00D45BF9"/>
    <w:rsid w:val="00D521E8"/>
    <w:rsid w:val="00D524E6"/>
    <w:rsid w:val="00D5302E"/>
    <w:rsid w:val="00D53805"/>
    <w:rsid w:val="00D54294"/>
    <w:rsid w:val="00D5438B"/>
    <w:rsid w:val="00D54858"/>
    <w:rsid w:val="00D56559"/>
    <w:rsid w:val="00D56F0F"/>
    <w:rsid w:val="00D576A8"/>
    <w:rsid w:val="00D638BC"/>
    <w:rsid w:val="00D6531B"/>
    <w:rsid w:val="00D71BB4"/>
    <w:rsid w:val="00D7348E"/>
    <w:rsid w:val="00D742B3"/>
    <w:rsid w:val="00D75734"/>
    <w:rsid w:val="00D7719D"/>
    <w:rsid w:val="00D77332"/>
    <w:rsid w:val="00D77D17"/>
    <w:rsid w:val="00D80582"/>
    <w:rsid w:val="00D8087C"/>
    <w:rsid w:val="00D8178B"/>
    <w:rsid w:val="00D8243E"/>
    <w:rsid w:val="00D82F94"/>
    <w:rsid w:val="00D83CE7"/>
    <w:rsid w:val="00D840AC"/>
    <w:rsid w:val="00D84FFC"/>
    <w:rsid w:val="00D85234"/>
    <w:rsid w:val="00D85C9F"/>
    <w:rsid w:val="00D86673"/>
    <w:rsid w:val="00D904E1"/>
    <w:rsid w:val="00D90A88"/>
    <w:rsid w:val="00D90C97"/>
    <w:rsid w:val="00D90D5C"/>
    <w:rsid w:val="00D9253B"/>
    <w:rsid w:val="00D93250"/>
    <w:rsid w:val="00D9398A"/>
    <w:rsid w:val="00D93F11"/>
    <w:rsid w:val="00D946E9"/>
    <w:rsid w:val="00D94800"/>
    <w:rsid w:val="00D95DE1"/>
    <w:rsid w:val="00DA1ED9"/>
    <w:rsid w:val="00DA4CC6"/>
    <w:rsid w:val="00DA5020"/>
    <w:rsid w:val="00DA548C"/>
    <w:rsid w:val="00DA5F06"/>
    <w:rsid w:val="00DA7BD8"/>
    <w:rsid w:val="00DB12C9"/>
    <w:rsid w:val="00DB3CF6"/>
    <w:rsid w:val="00DB3D31"/>
    <w:rsid w:val="00DB46B2"/>
    <w:rsid w:val="00DB58AC"/>
    <w:rsid w:val="00DC0AD0"/>
    <w:rsid w:val="00DC1E3B"/>
    <w:rsid w:val="00DC6790"/>
    <w:rsid w:val="00DD001F"/>
    <w:rsid w:val="00DD0523"/>
    <w:rsid w:val="00DD62F7"/>
    <w:rsid w:val="00DD6606"/>
    <w:rsid w:val="00DD7179"/>
    <w:rsid w:val="00DD7458"/>
    <w:rsid w:val="00DD7937"/>
    <w:rsid w:val="00DE0520"/>
    <w:rsid w:val="00DE15C2"/>
    <w:rsid w:val="00DE18C7"/>
    <w:rsid w:val="00DE2E40"/>
    <w:rsid w:val="00DE3054"/>
    <w:rsid w:val="00DE34D5"/>
    <w:rsid w:val="00DE3EEB"/>
    <w:rsid w:val="00DE4125"/>
    <w:rsid w:val="00DE7F7C"/>
    <w:rsid w:val="00DF00F6"/>
    <w:rsid w:val="00DF14DC"/>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5CB5"/>
    <w:rsid w:val="00E462CB"/>
    <w:rsid w:val="00E46E07"/>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665B4"/>
    <w:rsid w:val="00E70F7B"/>
    <w:rsid w:val="00E71644"/>
    <w:rsid w:val="00E72026"/>
    <w:rsid w:val="00E73AB8"/>
    <w:rsid w:val="00E744CD"/>
    <w:rsid w:val="00E74A14"/>
    <w:rsid w:val="00E80698"/>
    <w:rsid w:val="00E80C8F"/>
    <w:rsid w:val="00E81329"/>
    <w:rsid w:val="00E82A6D"/>
    <w:rsid w:val="00E846BA"/>
    <w:rsid w:val="00E84910"/>
    <w:rsid w:val="00E850D8"/>
    <w:rsid w:val="00E8567E"/>
    <w:rsid w:val="00E86B6D"/>
    <w:rsid w:val="00E87C5F"/>
    <w:rsid w:val="00E91199"/>
    <w:rsid w:val="00E91441"/>
    <w:rsid w:val="00E91F69"/>
    <w:rsid w:val="00E9228D"/>
    <w:rsid w:val="00E92569"/>
    <w:rsid w:val="00E946FF"/>
    <w:rsid w:val="00E94DC4"/>
    <w:rsid w:val="00E964F5"/>
    <w:rsid w:val="00E96888"/>
    <w:rsid w:val="00E976B5"/>
    <w:rsid w:val="00EA2197"/>
    <w:rsid w:val="00EA221D"/>
    <w:rsid w:val="00EA3863"/>
    <w:rsid w:val="00EA61FE"/>
    <w:rsid w:val="00EB05D9"/>
    <w:rsid w:val="00EB1242"/>
    <w:rsid w:val="00EB32C8"/>
    <w:rsid w:val="00EB5019"/>
    <w:rsid w:val="00EB556D"/>
    <w:rsid w:val="00EB72E0"/>
    <w:rsid w:val="00EB76DF"/>
    <w:rsid w:val="00EC1AD0"/>
    <w:rsid w:val="00EC1BA8"/>
    <w:rsid w:val="00EC3155"/>
    <w:rsid w:val="00EC3F6B"/>
    <w:rsid w:val="00ED0363"/>
    <w:rsid w:val="00ED1DFE"/>
    <w:rsid w:val="00ED2E6D"/>
    <w:rsid w:val="00ED441E"/>
    <w:rsid w:val="00ED61A0"/>
    <w:rsid w:val="00EE1547"/>
    <w:rsid w:val="00EE2FF7"/>
    <w:rsid w:val="00EE35C3"/>
    <w:rsid w:val="00EE3ABD"/>
    <w:rsid w:val="00EE530D"/>
    <w:rsid w:val="00EE7D2C"/>
    <w:rsid w:val="00EE7FAB"/>
    <w:rsid w:val="00EF07FD"/>
    <w:rsid w:val="00EF0EFA"/>
    <w:rsid w:val="00EF32E4"/>
    <w:rsid w:val="00EF423E"/>
    <w:rsid w:val="00EF55C6"/>
    <w:rsid w:val="00EF71DE"/>
    <w:rsid w:val="00F0159B"/>
    <w:rsid w:val="00F04CE2"/>
    <w:rsid w:val="00F11C16"/>
    <w:rsid w:val="00F14110"/>
    <w:rsid w:val="00F14BD1"/>
    <w:rsid w:val="00F15716"/>
    <w:rsid w:val="00F171B5"/>
    <w:rsid w:val="00F1754D"/>
    <w:rsid w:val="00F204B3"/>
    <w:rsid w:val="00F20D24"/>
    <w:rsid w:val="00F21199"/>
    <w:rsid w:val="00F2149E"/>
    <w:rsid w:val="00F23546"/>
    <w:rsid w:val="00F24F42"/>
    <w:rsid w:val="00F26486"/>
    <w:rsid w:val="00F3003A"/>
    <w:rsid w:val="00F309EC"/>
    <w:rsid w:val="00F30EBE"/>
    <w:rsid w:val="00F30FCE"/>
    <w:rsid w:val="00F3373D"/>
    <w:rsid w:val="00F33A2D"/>
    <w:rsid w:val="00F345D9"/>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2601"/>
    <w:rsid w:val="00F6370D"/>
    <w:rsid w:val="00F67920"/>
    <w:rsid w:val="00F71D25"/>
    <w:rsid w:val="00F71D3D"/>
    <w:rsid w:val="00F7288B"/>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76AC"/>
    <w:rsid w:val="00FA065A"/>
    <w:rsid w:val="00FA16B3"/>
    <w:rsid w:val="00FA205D"/>
    <w:rsid w:val="00FA3CBF"/>
    <w:rsid w:val="00FA57E8"/>
    <w:rsid w:val="00FA7D93"/>
    <w:rsid w:val="00FB507A"/>
    <w:rsid w:val="00FB630F"/>
    <w:rsid w:val="00FC0493"/>
    <w:rsid w:val="00FC1481"/>
    <w:rsid w:val="00FC2BC6"/>
    <w:rsid w:val="00FC5025"/>
    <w:rsid w:val="00FD2AD1"/>
    <w:rsid w:val="00FD4A87"/>
    <w:rsid w:val="00FE07CA"/>
    <w:rsid w:val="00FE1F44"/>
    <w:rsid w:val="00FE24BB"/>
    <w:rsid w:val="00FE32C1"/>
    <w:rsid w:val="00FE6741"/>
    <w:rsid w:val="00FE7134"/>
    <w:rsid w:val="00FE772B"/>
    <w:rsid w:val="00FF0999"/>
    <w:rsid w:val="00FF1236"/>
    <w:rsid w:val="00FF1CBD"/>
    <w:rsid w:val="00FF26D4"/>
    <w:rsid w:val="00FF5E2B"/>
    <w:rsid w:val="00FF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83361/a0c8f1918e072c8ab1da1fd00e9f23ea683eb64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AB57B-0E37-4725-A8E1-B035216FB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Pages>
  <Words>448</Words>
  <Characters>2559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3001</CharactersWithSpaces>
  <SharedDoc>false</SharedDoc>
  <HLinks>
    <vt:vector size="6" baseType="variant">
      <vt:variant>
        <vt:i4>7733341</vt:i4>
      </vt:variant>
      <vt:variant>
        <vt:i4>0</vt:i4>
      </vt:variant>
      <vt:variant>
        <vt:i4>0</vt:i4>
      </vt:variant>
      <vt:variant>
        <vt:i4>5</vt:i4>
      </vt:variant>
      <vt:variant>
        <vt:lpwstr>https://www.consultant.ru/document/cons_doc_LAW_483361/a0c8f1918e072c8ab1da1fd00e9f23ea683eb64d/</vt:lpwstr>
      </vt:variant>
      <vt:variant>
        <vt:lpwstr>dst100173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4</cp:revision>
  <cp:lastPrinted>2025-08-17T11:49:00Z</cp:lastPrinted>
  <dcterms:created xsi:type="dcterms:W3CDTF">2026-08-31T11:36:00Z</dcterms:created>
  <dcterms:modified xsi:type="dcterms:W3CDTF">2026-09-01T05:58:00Z</dcterms:modified>
</cp:coreProperties>
</file>