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Ind w:w="142" w:type="dxa"/>
        <w:tblLayout w:type="fixed"/>
        <w:tblLook w:val="04A0" w:firstRow="1" w:lastRow="0" w:firstColumn="1" w:lastColumn="0" w:noHBand="0" w:noVBand="1"/>
      </w:tblPr>
      <w:tblGrid>
        <w:gridCol w:w="469"/>
        <w:gridCol w:w="1300"/>
        <w:gridCol w:w="7723"/>
      </w:tblGrid>
      <w:tr w:rsidR="00955CE0" w:rsidRPr="003518A3" w14:paraId="3E2D3CAC" w14:textId="77777777" w:rsidTr="00643C3E">
        <w:trPr>
          <w:trHeight w:val="882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30E6533F" w14:textId="77777777" w:rsidR="00955CE0" w:rsidRPr="003518A3" w:rsidRDefault="00955CE0" w:rsidP="00643C3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18A3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18A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0F145CE6" w14:textId="77777777" w:rsidR="00955CE0" w:rsidRPr="003518A3" w:rsidRDefault="00955CE0" w:rsidP="00643C3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3518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Контракту</w:t>
            </w:r>
            <w:r w:rsidRPr="003518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</w:t>
            </w:r>
          </w:p>
          <w:p w14:paraId="1B3CA233" w14:textId="77777777" w:rsidR="00955CE0" w:rsidRPr="003518A3" w:rsidRDefault="00955CE0" w:rsidP="00643C3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18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3518A3">
              <w:rPr>
                <w:rFonts w:ascii="Times New Roman" w:hAnsi="Times New Roman"/>
                <w:bCs/>
                <w:sz w:val="24"/>
                <w:szCs w:val="24"/>
              </w:rPr>
              <w:t>«____» __________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Pr="003518A3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14:paraId="00272C50" w14:textId="77777777" w:rsidR="00955CE0" w:rsidRPr="003518A3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DBABDC" w14:textId="77777777" w:rsidR="00955CE0" w:rsidRPr="003518A3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18A3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СПЕЦИФИКАЦИЯ</w:t>
            </w:r>
          </w:p>
          <w:p w14:paraId="7B5D1CF7" w14:textId="77777777" w:rsidR="00955CE0" w:rsidRPr="00C3287F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3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 </w:t>
            </w:r>
            <w:r w:rsidRPr="00320B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продление </w:t>
            </w:r>
            <w:r w:rsidRPr="002F28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права использования на условиях простой (неисключительной) лицензии ПО 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ПФХД 2.0</w:t>
            </w:r>
            <w:r w:rsidRPr="002F28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 в составе «Электронный сервис «РАМЗЭС 2.0»</w:t>
            </w:r>
          </w:p>
        </w:tc>
      </w:tr>
      <w:tr w:rsidR="00955CE0" w:rsidRPr="005E2129" w14:paraId="2F728FA1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rPr>
          <w:tblHeader/>
        </w:trPr>
        <w:tc>
          <w:tcPr>
            <w:tcW w:w="247" w:type="pct"/>
            <w:shd w:val="clear" w:color="auto" w:fill="D9D9D9"/>
            <w:vAlign w:val="center"/>
          </w:tcPr>
          <w:p w14:paraId="687D5F95" w14:textId="77777777" w:rsidR="00955CE0" w:rsidRPr="005E2129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72563041"/>
            <w:r w:rsidRPr="005E2129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753" w:type="pct"/>
            <w:gridSpan w:val="2"/>
            <w:shd w:val="clear" w:color="auto" w:fill="D9D9D9"/>
            <w:vAlign w:val="center"/>
          </w:tcPr>
          <w:p w14:paraId="2CC8D3D0" w14:textId="77777777" w:rsidR="00955CE0" w:rsidRPr="005E2129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129">
              <w:rPr>
                <w:rFonts w:ascii="Times New Roman" w:hAnsi="Times New Roman"/>
                <w:b/>
                <w:bCs/>
              </w:rPr>
              <w:t>Подсистема/модуль– выполняемые функции</w:t>
            </w:r>
          </w:p>
        </w:tc>
      </w:tr>
      <w:tr w:rsidR="00955CE0" w:rsidRPr="005E2129" w14:paraId="5487C3C0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58FCEEC0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</w:t>
            </w:r>
          </w:p>
        </w:tc>
        <w:tc>
          <w:tcPr>
            <w:tcW w:w="4753" w:type="pct"/>
            <w:gridSpan w:val="2"/>
            <w:tcBorders>
              <w:right w:val="single" w:sz="4" w:space="0" w:color="auto"/>
            </w:tcBorders>
            <w:vAlign w:val="center"/>
          </w:tcPr>
          <w:p w14:paraId="7A601EBA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Функциональные подсистемы:</w:t>
            </w:r>
          </w:p>
        </w:tc>
      </w:tr>
      <w:tr w:rsidR="00955CE0" w:rsidRPr="0058373C" w14:paraId="227054EE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776D7217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1.1</w:t>
            </w:r>
          </w:p>
        </w:tc>
        <w:tc>
          <w:tcPr>
            <w:tcW w:w="685" w:type="pct"/>
            <w:vAlign w:val="center"/>
          </w:tcPr>
          <w:p w14:paraId="3CBED84A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Доходы</w:t>
            </w:r>
          </w:p>
        </w:tc>
        <w:tc>
          <w:tcPr>
            <w:tcW w:w="4068" w:type="pct"/>
            <w:tcBorders>
              <w:right w:val="single" w:sz="4" w:space="0" w:color="auto"/>
            </w:tcBorders>
            <w:vAlign w:val="center"/>
          </w:tcPr>
          <w:p w14:paraId="007C5326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Лимиты финансирования с историей изменений.</w:t>
            </w:r>
          </w:p>
          <w:p w14:paraId="3C8E7820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Планирование доходов (</w:t>
            </w:r>
            <w:proofErr w:type="spellStart"/>
            <w:r w:rsidRPr="0058373C">
              <w:rPr>
                <w:rFonts w:ascii="Times New Roman" w:hAnsi="Times New Roman"/>
              </w:rPr>
              <w:t>внебюджет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40A33A9E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Формирование графика перечисления субсидий из бюджета.</w:t>
            </w:r>
          </w:p>
          <w:p w14:paraId="510CA048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Реквизиты учреждения.</w:t>
            </w:r>
          </w:p>
          <w:p w14:paraId="6C6DBEAC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Хранение данных об остатках на начало года и показателях финансового состояния учреждения.</w:t>
            </w:r>
          </w:p>
          <w:p w14:paraId="4938C87E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5765676E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4A76E90E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1.2</w:t>
            </w:r>
          </w:p>
        </w:tc>
        <w:tc>
          <w:tcPr>
            <w:tcW w:w="685" w:type="pct"/>
            <w:vAlign w:val="center"/>
          </w:tcPr>
          <w:p w14:paraId="4ED79993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Затраты</w:t>
            </w:r>
          </w:p>
        </w:tc>
        <w:tc>
          <w:tcPr>
            <w:tcW w:w="4068" w:type="pct"/>
            <w:vAlign w:val="center"/>
          </w:tcPr>
          <w:p w14:paraId="402B6DED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 xml:space="preserve">Планирование затрат по видам финансового обеспечения (бюджет, </w:t>
            </w:r>
            <w:proofErr w:type="spellStart"/>
            <w:r w:rsidRPr="0058373C">
              <w:rPr>
                <w:rFonts w:ascii="Times New Roman" w:hAnsi="Times New Roman"/>
              </w:rPr>
              <w:t>внебюджет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5D24E88D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Распределение затрат по услугам/работам (</w:t>
            </w:r>
            <w:proofErr w:type="spellStart"/>
            <w:r w:rsidRPr="0058373C">
              <w:rPr>
                <w:rFonts w:ascii="Times New Roman" w:hAnsi="Times New Roman"/>
              </w:rPr>
              <w:t>госзадание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6BFA3FB0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Сохранение истории изменений затрат («передвижек»).</w:t>
            </w:r>
          </w:p>
          <w:p w14:paraId="7A6A344D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0C57F56F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683DD1BB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1.3</w:t>
            </w:r>
          </w:p>
        </w:tc>
        <w:tc>
          <w:tcPr>
            <w:tcW w:w="685" w:type="pct"/>
            <w:vAlign w:val="center"/>
          </w:tcPr>
          <w:p w14:paraId="26A3ECEB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4068" w:type="pct"/>
            <w:vAlign w:val="center"/>
          </w:tcPr>
          <w:p w14:paraId="79C4C21E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7F253A1A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256F529B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1.4</w:t>
            </w:r>
          </w:p>
        </w:tc>
        <w:tc>
          <w:tcPr>
            <w:tcW w:w="685" w:type="pct"/>
            <w:vAlign w:val="center"/>
          </w:tcPr>
          <w:p w14:paraId="3AC0CF63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ЭДО</w:t>
            </w:r>
          </w:p>
        </w:tc>
        <w:tc>
          <w:tcPr>
            <w:tcW w:w="4068" w:type="pct"/>
            <w:vAlign w:val="center"/>
          </w:tcPr>
          <w:p w14:paraId="11E0E2F5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Создание редакций электронных документов.</w:t>
            </w:r>
          </w:p>
          <w:p w14:paraId="7B6F8A3F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Применение сертификатов усиленной квалифицированной электронной подписи.</w:t>
            </w:r>
          </w:p>
          <w:p w14:paraId="01178A67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Статусы редакций ЭДО «Формирование», «На проверке», «Проверен», «На доработке», «Утвержден».</w:t>
            </w:r>
          </w:p>
        </w:tc>
      </w:tr>
      <w:tr w:rsidR="00955CE0" w:rsidRPr="0058373C" w14:paraId="194A17BF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5232E97D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1.5</w:t>
            </w:r>
          </w:p>
        </w:tc>
        <w:tc>
          <w:tcPr>
            <w:tcW w:w="685" w:type="pct"/>
            <w:vAlign w:val="center"/>
          </w:tcPr>
          <w:p w14:paraId="063430F6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Обоснования ПФХД</w:t>
            </w:r>
          </w:p>
        </w:tc>
        <w:tc>
          <w:tcPr>
            <w:tcW w:w="4068" w:type="pct"/>
          </w:tcPr>
          <w:p w14:paraId="1B470AF6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«Расчеты (обоснования) выплат персоналу (строка 210)».</w:t>
            </w:r>
          </w:p>
          <w:p w14:paraId="0F7C3EAF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«Расчеты (обоснования) расходов на социальные и иные выплаты населению».</w:t>
            </w:r>
          </w:p>
          <w:p w14:paraId="2C7D85B5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уплату налогов, сборов и иных платежей».</w:t>
            </w:r>
          </w:p>
          <w:p w14:paraId="667F4B31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безвозмездные перечисления организациям».</w:t>
            </w:r>
          </w:p>
          <w:p w14:paraId="3C7479DB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прочих расходов».</w:t>
            </w:r>
          </w:p>
          <w:p w14:paraId="5B73A557" w14:textId="77777777" w:rsidR="00955CE0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закупку товаров, работ, услуг».</w:t>
            </w:r>
          </w:p>
          <w:p w14:paraId="7E9AF230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расчетов (обоснований) доходов к ПФХД</w:t>
            </w:r>
          </w:p>
        </w:tc>
      </w:tr>
      <w:tr w:rsidR="00955CE0" w:rsidRPr="005E2129" w14:paraId="752A0526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4A7DBB0D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</w:t>
            </w:r>
          </w:p>
        </w:tc>
        <w:tc>
          <w:tcPr>
            <w:tcW w:w="4753" w:type="pct"/>
            <w:gridSpan w:val="2"/>
            <w:tcBorders>
              <w:right w:val="single" w:sz="4" w:space="0" w:color="auto"/>
            </w:tcBorders>
            <w:vAlign w:val="center"/>
          </w:tcPr>
          <w:p w14:paraId="547DB232" w14:textId="77777777" w:rsidR="00955CE0" w:rsidRPr="005E2129" w:rsidRDefault="00955CE0" w:rsidP="00643C3E">
            <w:p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Общесистемные модули:</w:t>
            </w:r>
          </w:p>
        </w:tc>
      </w:tr>
      <w:tr w:rsidR="00955CE0" w:rsidRPr="0058373C" w14:paraId="1D71AE2A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rPr>
          <w:trHeight w:val="589"/>
        </w:trPr>
        <w:tc>
          <w:tcPr>
            <w:tcW w:w="247" w:type="pct"/>
            <w:vAlign w:val="center"/>
          </w:tcPr>
          <w:p w14:paraId="68146C9A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2.1</w:t>
            </w:r>
          </w:p>
        </w:tc>
        <w:tc>
          <w:tcPr>
            <w:tcW w:w="685" w:type="pct"/>
            <w:vAlign w:val="center"/>
          </w:tcPr>
          <w:p w14:paraId="72973C10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Главная</w:t>
            </w:r>
          </w:p>
        </w:tc>
        <w:tc>
          <w:tcPr>
            <w:tcW w:w="4068" w:type="pct"/>
            <w:tcBorders>
              <w:right w:val="single" w:sz="4" w:space="0" w:color="auto"/>
            </w:tcBorders>
            <w:vAlign w:val="center"/>
          </w:tcPr>
          <w:p w14:paraId="2EE83623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Новостная лента сообщений для пользователя (системные и организационные уведомления)</w:t>
            </w:r>
          </w:p>
        </w:tc>
      </w:tr>
      <w:tr w:rsidR="00955CE0" w:rsidRPr="0058373C" w14:paraId="6CFF414C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2D3345BE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2.2</w:t>
            </w:r>
          </w:p>
        </w:tc>
        <w:tc>
          <w:tcPr>
            <w:tcW w:w="685" w:type="pct"/>
            <w:vAlign w:val="center"/>
          </w:tcPr>
          <w:p w14:paraId="2307649D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 xml:space="preserve"> Центр сообщени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4068" w:type="pct"/>
            <w:vAlign w:val="center"/>
          </w:tcPr>
          <w:p w14:paraId="6DABA5A9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Обмен сообщениями со службой поддержки, пользователем с ролью «ГРБС».</w:t>
            </w:r>
          </w:p>
        </w:tc>
      </w:tr>
      <w:tr w:rsidR="00955CE0" w:rsidRPr="0058373C" w14:paraId="56E29477" w14:textId="77777777" w:rsidTr="00643C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3" w:type="dxa"/>
          </w:tblCellMar>
        </w:tblPrEx>
        <w:tc>
          <w:tcPr>
            <w:tcW w:w="247" w:type="pct"/>
            <w:vAlign w:val="center"/>
          </w:tcPr>
          <w:p w14:paraId="1778F906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2.3</w:t>
            </w:r>
          </w:p>
        </w:tc>
        <w:tc>
          <w:tcPr>
            <w:tcW w:w="685" w:type="pct"/>
            <w:vAlign w:val="center"/>
          </w:tcPr>
          <w:p w14:paraId="16F60AC3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Документы</w:t>
            </w:r>
          </w:p>
        </w:tc>
        <w:tc>
          <w:tcPr>
            <w:tcW w:w="4068" w:type="pct"/>
            <w:vAlign w:val="center"/>
          </w:tcPr>
          <w:p w14:paraId="78079B6D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Хранение, добавление и редактирование файлов пользователя.</w:t>
            </w:r>
          </w:p>
        </w:tc>
      </w:tr>
    </w:tbl>
    <w:p w14:paraId="4D667A69" w14:textId="77777777" w:rsidR="00955CE0" w:rsidRDefault="00955CE0" w:rsidP="00955CE0">
      <w:pPr>
        <w:spacing w:after="0" w:line="240" w:lineRule="auto"/>
        <w:ind w:firstLine="142"/>
        <w:rPr>
          <w:rFonts w:ascii="Times New Roman" w:hAnsi="Times New Roman"/>
        </w:rPr>
      </w:pPr>
    </w:p>
    <w:p w14:paraId="6F72FE89" w14:textId="77777777" w:rsidR="00955CE0" w:rsidRDefault="00955CE0" w:rsidP="00955CE0">
      <w:pPr>
        <w:spacing w:after="0" w:line="240" w:lineRule="auto"/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>Ролевая модель – «Филиал».</w:t>
      </w:r>
    </w:p>
    <w:p w14:paraId="299BB94B" w14:textId="77777777" w:rsidR="00955CE0" w:rsidRDefault="00955CE0" w:rsidP="00955CE0">
      <w:pPr>
        <w:spacing w:after="0" w:line="240" w:lineRule="auto"/>
        <w:ind w:firstLine="142"/>
        <w:rPr>
          <w:rFonts w:ascii="Times New Roman" w:hAnsi="Times New Roman"/>
        </w:rPr>
      </w:pPr>
      <w:r w:rsidRPr="00771C2E">
        <w:rPr>
          <w:rFonts w:ascii="Times New Roman" w:hAnsi="Times New Roman"/>
        </w:rPr>
        <w:t>Срок действия Лицензии: с 01</w:t>
      </w:r>
      <w:r w:rsidRPr="009469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</w:t>
      </w:r>
      <w:r w:rsidRPr="00771C2E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Pr="00771C2E">
        <w:rPr>
          <w:rFonts w:ascii="Times New Roman" w:hAnsi="Times New Roman"/>
        </w:rPr>
        <w:t xml:space="preserve"> г. </w:t>
      </w:r>
      <w:r w:rsidRPr="00B73096">
        <w:rPr>
          <w:rFonts w:ascii="Times New Roman" w:hAnsi="Times New Roman"/>
        </w:rPr>
        <w:t xml:space="preserve">по 31 </w:t>
      </w:r>
      <w:r>
        <w:rPr>
          <w:rFonts w:ascii="Times New Roman" w:hAnsi="Times New Roman"/>
        </w:rPr>
        <w:t>октября</w:t>
      </w:r>
      <w:r w:rsidRPr="00B7309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7</w:t>
      </w:r>
      <w:r w:rsidRPr="00B73096">
        <w:rPr>
          <w:rFonts w:ascii="Times New Roman" w:hAnsi="Times New Roman"/>
        </w:rPr>
        <w:t xml:space="preserve"> г.</w:t>
      </w:r>
    </w:p>
    <w:bookmarkEnd w:id="0"/>
    <w:p w14:paraId="56203EE6" w14:textId="77777777" w:rsidR="00955CE0" w:rsidRDefault="00955CE0" w:rsidP="00955CE0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  <w:lang w:bidi="ru-RU"/>
        </w:rPr>
      </w:pPr>
    </w:p>
    <w:p w14:paraId="2E19D06D" w14:textId="77777777" w:rsidR="00955CE0" w:rsidRDefault="00955CE0" w:rsidP="00955CE0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61C1A">
        <w:rPr>
          <w:rFonts w:ascii="Times New Roman" w:hAnsi="Times New Roman"/>
          <w:b/>
          <w:sz w:val="24"/>
          <w:szCs w:val="24"/>
          <w:lang w:bidi="ru-RU"/>
        </w:rPr>
        <w:t>ПОДПИСИ СТОРОН</w:t>
      </w:r>
    </w:p>
    <w:p w14:paraId="2F5DBB64" w14:textId="77777777" w:rsidR="00955CE0" w:rsidRDefault="00955CE0" w:rsidP="00955CE0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tbl>
      <w:tblPr>
        <w:tblStyle w:val="ae"/>
        <w:tblW w:w="9988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4819"/>
      </w:tblGrid>
      <w:tr w:rsidR="00955CE0" w:rsidRPr="00771C2E" w14:paraId="790E3338" w14:textId="77777777" w:rsidTr="00643C3E">
        <w:tc>
          <w:tcPr>
            <w:tcW w:w="5169" w:type="dxa"/>
          </w:tcPr>
          <w:p w14:paraId="39EAC458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7E7B35B6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  <w:color w:val="000000"/>
              </w:rPr>
              <w:lastRenderedPageBreak/>
              <w:t>От Лицензиара</w:t>
            </w:r>
          </w:p>
          <w:p w14:paraId="57C88DD6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591FDF84" w14:textId="6D924A6B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6CEB281" w14:textId="77777777" w:rsidR="00955CE0" w:rsidRPr="00761758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</w:rPr>
              <w:t>М.П.</w:t>
            </w:r>
          </w:p>
        </w:tc>
        <w:tc>
          <w:tcPr>
            <w:tcW w:w="4819" w:type="dxa"/>
          </w:tcPr>
          <w:p w14:paraId="32A2D9C1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2C888141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  <w:color w:val="000000"/>
              </w:rPr>
              <w:lastRenderedPageBreak/>
              <w:t>От Лицензиата</w:t>
            </w:r>
          </w:p>
          <w:p w14:paraId="0BD360AD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73079F4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___________________</w:t>
            </w:r>
            <w:r w:rsidRPr="00771C2E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9C36CD2" w14:textId="77777777" w:rsidR="00955CE0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9326C56" w14:textId="77777777" w:rsidR="00955CE0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2E72F3FD" w14:textId="77777777" w:rsidR="00955CE0" w:rsidRPr="00225032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771C2E">
              <w:rPr>
                <w:rFonts w:ascii="Times New Roman" w:hAnsi="Times New Roman"/>
                <w:color w:val="000000"/>
              </w:rPr>
              <w:t xml:space="preserve">____________________ / </w:t>
            </w:r>
            <w:r>
              <w:rPr>
                <w:rFonts w:ascii="Times New Roman" w:hAnsi="Times New Roman"/>
                <w:color w:val="000000"/>
                <w:lang w:val="en-US"/>
              </w:rPr>
              <w:t>_____________</w:t>
            </w:r>
          </w:p>
          <w:p w14:paraId="0B06F519" w14:textId="77777777" w:rsidR="00955CE0" w:rsidRPr="00771C2E" w:rsidRDefault="00955CE0" w:rsidP="00643C3E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14:paraId="24F57ECD" w14:textId="77777777" w:rsidR="00955CE0" w:rsidRPr="00771C2E" w:rsidRDefault="00955CE0" w:rsidP="00643C3E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771C2E">
              <w:rPr>
                <w:rFonts w:ascii="Times New Roman" w:hAnsi="Times New Roman"/>
                <w:color w:val="000000"/>
              </w:rPr>
              <w:t>М.П.</w:t>
            </w:r>
          </w:p>
        </w:tc>
      </w:tr>
    </w:tbl>
    <w:p w14:paraId="30CFE6C0" w14:textId="77777777" w:rsidR="00955CE0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2D433E2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r w:rsidRPr="003518A3">
        <w:rPr>
          <w:rFonts w:ascii="Times New Roman" w:hAnsi="Times New Roman"/>
          <w:color w:val="000000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2</w:t>
      </w:r>
    </w:p>
    <w:p w14:paraId="11D740AB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Pr="003518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Контракту</w:t>
      </w:r>
      <w:r w:rsidRPr="003518A3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____________________________</w:t>
      </w:r>
    </w:p>
    <w:p w14:paraId="09D89240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518A3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Pr="003518A3">
        <w:rPr>
          <w:rFonts w:ascii="Times New Roman" w:hAnsi="Times New Roman"/>
          <w:bCs/>
          <w:sz w:val="24"/>
          <w:szCs w:val="24"/>
        </w:rPr>
        <w:t>«____» __________ 20</w:t>
      </w:r>
      <w:r>
        <w:rPr>
          <w:rFonts w:ascii="Times New Roman" w:hAnsi="Times New Roman"/>
          <w:bCs/>
          <w:sz w:val="24"/>
          <w:szCs w:val="24"/>
        </w:rPr>
        <w:t>26</w:t>
      </w:r>
      <w:r w:rsidRPr="003518A3">
        <w:rPr>
          <w:rFonts w:ascii="Times New Roman" w:hAnsi="Times New Roman"/>
          <w:bCs/>
          <w:sz w:val="24"/>
          <w:szCs w:val="24"/>
        </w:rPr>
        <w:t xml:space="preserve"> г.</w:t>
      </w:r>
    </w:p>
    <w:p w14:paraId="546F6895" w14:textId="77777777" w:rsidR="00955CE0" w:rsidRDefault="00955CE0" w:rsidP="00955CE0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14:paraId="510BF2F8" w14:textId="77777777" w:rsidR="00955CE0" w:rsidRPr="002A79CF" w:rsidRDefault="00955CE0" w:rsidP="00955CE0">
      <w:pPr>
        <w:pStyle w:val="3"/>
        <w:ind w:right="-1"/>
        <w:jc w:val="center"/>
        <w:rPr>
          <w:rFonts w:ascii="Times New Roman" w:hAnsi="Times New Roman"/>
          <w:b/>
          <w:bCs/>
          <w:color w:val="auto"/>
        </w:rPr>
      </w:pPr>
      <w:r w:rsidRPr="002A79CF">
        <w:rPr>
          <w:rFonts w:ascii="Times New Roman" w:hAnsi="Times New Roman"/>
          <w:b/>
          <w:bCs/>
          <w:color w:val="auto"/>
        </w:rPr>
        <w:t>ТЕХНИЧЕСКОЕ ЗАДАНИЕ</w:t>
      </w:r>
    </w:p>
    <w:p w14:paraId="527501F0" w14:textId="77777777" w:rsidR="00955CE0" w:rsidRDefault="00955CE0" w:rsidP="00955CE0">
      <w:pPr>
        <w:pStyle w:val="a7"/>
        <w:spacing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5704FE">
        <w:rPr>
          <w:rFonts w:ascii="Times New Roman" w:hAnsi="Times New Roman"/>
          <w:b/>
          <w:sz w:val="24"/>
          <w:szCs w:val="24"/>
        </w:rPr>
        <w:t xml:space="preserve">на </w:t>
      </w:r>
      <w:r w:rsidRPr="00320B2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продление </w:t>
      </w:r>
      <w:r w:rsidRPr="002F2827">
        <w:rPr>
          <w:rFonts w:ascii="Times New Roman" w:hAnsi="Times New Roman"/>
          <w:b/>
          <w:bCs/>
          <w:color w:val="000000"/>
          <w:sz w:val="24"/>
          <w:szCs w:val="24"/>
        </w:rPr>
        <w:t>права использования на условиях простой (неисключительной) лицензии ПО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ПФХД 2.0</w:t>
      </w:r>
      <w:r w:rsidRPr="002F2827">
        <w:rPr>
          <w:rFonts w:ascii="Times New Roman" w:hAnsi="Times New Roman"/>
          <w:b/>
          <w:bCs/>
          <w:color w:val="000000"/>
          <w:sz w:val="24"/>
          <w:szCs w:val="24"/>
        </w:rPr>
        <w:t>» в составе «Электронный сервис «РАМЗЭС 2.0»</w:t>
      </w:r>
    </w:p>
    <w:p w14:paraId="6DD838F7" w14:textId="77777777" w:rsidR="00955CE0" w:rsidRDefault="00955CE0" w:rsidP="00955CE0">
      <w:pPr>
        <w:pStyle w:val="a7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14:paraId="1B0E4156" w14:textId="77777777" w:rsidR="00955CE0" w:rsidRPr="00B37A9D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Лицензиат (</w:t>
      </w:r>
      <w:r w:rsidRPr="00B37A9D">
        <w:rPr>
          <w:rFonts w:ascii="Times New Roman" w:hAnsi="Times New Roman"/>
          <w:b/>
          <w:sz w:val="24"/>
          <w:szCs w:val="24"/>
        </w:rPr>
        <w:t>Заказчик</w:t>
      </w:r>
      <w:r>
        <w:rPr>
          <w:rFonts w:ascii="Times New Roman" w:hAnsi="Times New Roman"/>
          <w:b/>
          <w:sz w:val="24"/>
          <w:szCs w:val="24"/>
        </w:rPr>
        <w:t>)</w:t>
      </w:r>
      <w:r w:rsidRPr="00B37A9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________________</w:t>
      </w:r>
    </w:p>
    <w:p w14:paraId="0CED3F69" w14:textId="77777777" w:rsidR="00955CE0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1CC">
        <w:rPr>
          <w:rFonts w:ascii="Times New Roman" w:hAnsi="Times New Roman"/>
          <w:b/>
          <w:sz w:val="24"/>
          <w:szCs w:val="24"/>
        </w:rPr>
        <w:t xml:space="preserve">Юридический адрес </w:t>
      </w:r>
      <w:r>
        <w:rPr>
          <w:rFonts w:ascii="Times New Roman" w:hAnsi="Times New Roman"/>
          <w:b/>
          <w:sz w:val="24"/>
          <w:szCs w:val="24"/>
        </w:rPr>
        <w:t>Лицензиата</w:t>
      </w:r>
      <w:r w:rsidRPr="008C31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Pr="008C31CC">
        <w:rPr>
          <w:rFonts w:ascii="Times New Roman" w:hAnsi="Times New Roman"/>
          <w:b/>
          <w:sz w:val="24"/>
          <w:szCs w:val="24"/>
        </w:rPr>
        <w:t>Заказчика</w:t>
      </w:r>
      <w:r>
        <w:rPr>
          <w:rFonts w:ascii="Times New Roman" w:hAnsi="Times New Roman"/>
          <w:b/>
          <w:sz w:val="24"/>
          <w:szCs w:val="24"/>
        </w:rPr>
        <w:t>)</w:t>
      </w:r>
      <w:r w:rsidRPr="008C31CC">
        <w:rPr>
          <w:rFonts w:ascii="Times New Roman" w:hAnsi="Times New Roman"/>
          <w:b/>
          <w:sz w:val="24"/>
          <w:szCs w:val="24"/>
        </w:rPr>
        <w:t>:</w:t>
      </w:r>
      <w:r w:rsidRPr="008C3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____________________</w:t>
      </w:r>
    </w:p>
    <w:p w14:paraId="04A65758" w14:textId="77777777" w:rsidR="00955CE0" w:rsidRPr="008C31CC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8C31CC">
        <w:rPr>
          <w:rFonts w:ascii="Times New Roman" w:hAnsi="Times New Roman"/>
          <w:b/>
          <w:sz w:val="24"/>
          <w:szCs w:val="24"/>
        </w:rPr>
        <w:t xml:space="preserve">пособ определения </w:t>
      </w:r>
      <w:r>
        <w:rPr>
          <w:rFonts w:ascii="Times New Roman" w:hAnsi="Times New Roman"/>
          <w:b/>
          <w:sz w:val="24"/>
          <w:szCs w:val="24"/>
        </w:rPr>
        <w:t>Лицензиара (Исполнителя)</w:t>
      </w:r>
      <w:r w:rsidRPr="008C31CC">
        <w:rPr>
          <w:rFonts w:ascii="Times New Roman" w:hAnsi="Times New Roman"/>
          <w:b/>
          <w:sz w:val="24"/>
          <w:szCs w:val="24"/>
        </w:rPr>
        <w:t>:</w:t>
      </w:r>
      <w:r w:rsidRPr="008C3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закупка у единственного поставщика по 44 -ФЗ</w:t>
      </w:r>
    </w:p>
    <w:p w14:paraId="7C718748" w14:textId="77777777" w:rsidR="00955CE0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65A7">
        <w:rPr>
          <w:rFonts w:ascii="Times New Roman" w:hAnsi="Times New Roman"/>
          <w:b/>
          <w:sz w:val="24"/>
          <w:szCs w:val="24"/>
        </w:rPr>
        <w:t xml:space="preserve">Предмет закупки: </w:t>
      </w:r>
      <w:r w:rsidRPr="00B551C9">
        <w:rPr>
          <w:rFonts w:ascii="Times New Roman" w:hAnsi="Times New Roman"/>
          <w:sz w:val="24"/>
          <w:szCs w:val="24"/>
        </w:rPr>
        <w:t>продление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239B">
        <w:rPr>
          <w:rFonts w:ascii="Times New Roman" w:hAnsi="Times New Roman"/>
          <w:sz w:val="24"/>
          <w:szCs w:val="24"/>
        </w:rPr>
        <w:t>права использования на условиях простой (неисключительной) лицензии ПО «</w:t>
      </w:r>
      <w:r>
        <w:rPr>
          <w:rFonts w:ascii="Times New Roman" w:hAnsi="Times New Roman"/>
          <w:sz w:val="24"/>
          <w:szCs w:val="24"/>
        </w:rPr>
        <w:t>ПФХД 2.0</w:t>
      </w:r>
      <w:r w:rsidRPr="003B239B">
        <w:rPr>
          <w:rFonts w:ascii="Times New Roman" w:hAnsi="Times New Roman"/>
          <w:sz w:val="24"/>
          <w:szCs w:val="24"/>
        </w:rPr>
        <w:t>» в составе «Электронный сервис «РАМЗЭС 2.0»</w:t>
      </w:r>
    </w:p>
    <w:p w14:paraId="2A5FDDD4" w14:textId="77777777" w:rsidR="00955CE0" w:rsidRPr="00133D30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Описание предмета закупки: </w:t>
      </w:r>
      <w:r>
        <w:rPr>
          <w:rFonts w:ascii="PT Astra Serif" w:hAnsi="PT Astra Serif"/>
          <w:sz w:val="24"/>
        </w:rPr>
        <w:t>предоставление</w:t>
      </w:r>
      <w:r w:rsidRPr="00133D30">
        <w:rPr>
          <w:rFonts w:ascii="PT Astra Serif" w:hAnsi="PT Astra Serif"/>
          <w:sz w:val="24"/>
        </w:rPr>
        <w:t xml:space="preserve"> неисключительного срочного имущественного права</w:t>
      </w:r>
      <w:r>
        <w:rPr>
          <w:rFonts w:ascii="PT Astra Serif" w:hAnsi="PT Astra Serif"/>
          <w:sz w:val="24"/>
        </w:rPr>
        <w:t xml:space="preserve"> -</w:t>
      </w:r>
      <w:r w:rsidRPr="00133D30">
        <w:rPr>
          <w:rFonts w:ascii="PT Astra Serif" w:hAnsi="PT Astra Serif"/>
          <w:sz w:val="24"/>
        </w:rPr>
        <w:t xml:space="preserve"> простой </w:t>
      </w:r>
      <w:r>
        <w:rPr>
          <w:rFonts w:ascii="PT Astra Serif" w:hAnsi="PT Astra Serif"/>
          <w:sz w:val="24"/>
        </w:rPr>
        <w:t>(</w:t>
      </w:r>
      <w:r w:rsidRPr="00133D30">
        <w:rPr>
          <w:rFonts w:ascii="PT Astra Serif" w:hAnsi="PT Astra Serif"/>
          <w:sz w:val="24"/>
        </w:rPr>
        <w:t>неисключительн</w:t>
      </w:r>
      <w:r>
        <w:rPr>
          <w:rFonts w:ascii="PT Astra Serif" w:hAnsi="PT Astra Serif"/>
          <w:sz w:val="24"/>
        </w:rPr>
        <w:t>ой)</w:t>
      </w:r>
      <w:r w:rsidRPr="00133D30">
        <w:rPr>
          <w:rFonts w:ascii="PT Astra Serif" w:hAnsi="PT Astra Serif"/>
          <w:sz w:val="24"/>
        </w:rPr>
        <w:t xml:space="preserve"> лицензи</w:t>
      </w:r>
      <w:r>
        <w:rPr>
          <w:rFonts w:ascii="PT Astra Serif" w:hAnsi="PT Astra Serif"/>
          <w:sz w:val="24"/>
        </w:rPr>
        <w:t>и</w:t>
      </w:r>
      <w:r w:rsidRPr="00133D30">
        <w:rPr>
          <w:rFonts w:ascii="PT Astra Serif" w:hAnsi="PT Astra Serif"/>
          <w:sz w:val="24"/>
        </w:rPr>
        <w:t xml:space="preserve"> на использование программного обеспечения «</w:t>
      </w:r>
      <w:r>
        <w:rPr>
          <w:rFonts w:ascii="PT Astra Serif" w:hAnsi="PT Astra Serif"/>
          <w:sz w:val="24"/>
        </w:rPr>
        <w:t>ПФХД 2.0</w:t>
      </w:r>
      <w:r w:rsidRPr="00133D30">
        <w:rPr>
          <w:rFonts w:ascii="PT Astra Serif" w:hAnsi="PT Astra Serif"/>
          <w:sz w:val="24"/>
        </w:rPr>
        <w:t>» в составе программного продукта «Электронный сервис «РАМЗЭС 2.0» (зарегистрирован в реестре отечественного ПО 18.05.2017 г., рег. номер ПО: 3566 (класс ПО: информационные системы для решения специфических отраслевых задач, системы управления процессами организации)</w:t>
      </w:r>
      <w:r>
        <w:rPr>
          <w:rFonts w:ascii="PT Astra Serif" w:hAnsi="PT Astra Serif"/>
          <w:sz w:val="24"/>
        </w:rPr>
        <w:t xml:space="preserve">, </w:t>
      </w:r>
      <w:r w:rsidRPr="00133D30">
        <w:rPr>
          <w:rFonts w:ascii="PT Astra Serif" w:hAnsi="PT Astra Serif"/>
          <w:sz w:val="24"/>
        </w:rPr>
        <w:t>Свидетельств</w:t>
      </w:r>
      <w:r>
        <w:rPr>
          <w:rFonts w:ascii="PT Astra Serif" w:hAnsi="PT Astra Serif"/>
          <w:sz w:val="24"/>
        </w:rPr>
        <w:t>о</w:t>
      </w:r>
      <w:r w:rsidRPr="00133D30">
        <w:rPr>
          <w:rFonts w:ascii="PT Astra Serif" w:hAnsi="PT Astra Serif"/>
          <w:sz w:val="24"/>
        </w:rPr>
        <w:t xml:space="preserve"> о государственной регистрации программ для ЭВМ № 2016618923 от 10 августа 2016 г., обладающего следующими характеристиками:</w:t>
      </w:r>
    </w:p>
    <w:p w14:paraId="3ACDCD7B" w14:textId="77777777" w:rsidR="00955CE0" w:rsidRPr="00133D30" w:rsidRDefault="00955CE0" w:rsidP="00955CE0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33D30">
        <w:rPr>
          <w:rFonts w:ascii="PT Astra Serif" w:hAnsi="PT Astra Serif"/>
          <w:sz w:val="24"/>
          <w:szCs w:val="24"/>
        </w:rPr>
        <w:t>Технические и программные решения в Системе позволяют использовать функциональные возможности круглосуточно. Доступ к Системе организован через веб-браузер с любого устройства (персональный компьютер, планшет, смартфон), имеющего выход в сеть Интернет.</w:t>
      </w:r>
    </w:p>
    <w:p w14:paraId="0450BBC2" w14:textId="77777777" w:rsidR="00955CE0" w:rsidRPr="00133D30" w:rsidRDefault="00955CE0" w:rsidP="00955CE0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33D30">
        <w:rPr>
          <w:rFonts w:ascii="PT Astra Serif" w:hAnsi="PT Astra Serif"/>
          <w:sz w:val="24"/>
          <w:szCs w:val="24"/>
        </w:rPr>
        <w:t xml:space="preserve">В качестве базового программного обеспечения (ПО) используется ПО, включенное в Единый реестр российских программ для электронных вычислительных машин и баз данных </w:t>
      </w:r>
      <w:hyperlink r:id="rId5" w:history="1">
        <w:r w:rsidRPr="00133D30">
          <w:rPr>
            <w:rStyle w:val="ad"/>
            <w:rFonts w:ascii="PT Astra Serif" w:eastAsiaTheme="majorEastAsia" w:hAnsi="PT Astra Serif"/>
          </w:rPr>
          <w:t>https://reestr.digital.gov.ru/reestr/</w:t>
        </w:r>
      </w:hyperlink>
      <w:r w:rsidRPr="00133D30">
        <w:rPr>
          <w:rFonts w:ascii="PT Astra Serif" w:hAnsi="PT Astra Serif"/>
          <w:sz w:val="24"/>
          <w:szCs w:val="24"/>
        </w:rPr>
        <w:t xml:space="preserve"> на основании статьи 12.1 Федерального закона от 27.07.2006 № 149-ФЗ «Об информации, информационных технологиях и о защите информации». </w:t>
      </w:r>
    </w:p>
    <w:p w14:paraId="283FAD50" w14:textId="77777777" w:rsidR="00955CE0" w:rsidRPr="00133D30" w:rsidRDefault="00955CE0" w:rsidP="00955CE0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33D30">
        <w:rPr>
          <w:rFonts w:ascii="PT Astra Serif" w:hAnsi="PT Astra Serif"/>
          <w:sz w:val="24"/>
          <w:szCs w:val="24"/>
        </w:rPr>
        <w:t>В Системе используется единая база данных по сети бюджетных и автономных учреждений, подведомственных Управлению образования администрации города Тулы, в которой предусмотрена возможность чтения и записи данных пользователями.</w:t>
      </w:r>
    </w:p>
    <w:p w14:paraId="2DE89381" w14:textId="77777777" w:rsidR="00955CE0" w:rsidRDefault="00955CE0" w:rsidP="00955CE0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D30">
        <w:rPr>
          <w:rFonts w:ascii="PT Astra Serif" w:hAnsi="PT Astra Serif"/>
          <w:sz w:val="24"/>
          <w:szCs w:val="24"/>
        </w:rPr>
        <w:t>Хранение базы данных реализовано в виде версий, соответствующих текущему финансовому году, с возможностью копирования и выгрузки реестров учреждений, услуг и справочников Системы. Первичное формирование реестров и справочников производится посредством ввода данных через веб-интерфейс.</w:t>
      </w:r>
    </w:p>
    <w:p w14:paraId="4E6F939B" w14:textId="77777777" w:rsidR="00955CE0" w:rsidRPr="00EC560E" w:rsidRDefault="00955CE0" w:rsidP="00955CE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B4203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b/>
          <w:sz w:val="24"/>
          <w:szCs w:val="24"/>
        </w:rPr>
        <w:t>:</w:t>
      </w:r>
      <w:r w:rsidRPr="00AA6E2A">
        <w:rPr>
          <w:rFonts w:ascii="Times New Roman" w:hAnsi="Times New Roman"/>
          <w:sz w:val="24"/>
          <w:szCs w:val="24"/>
        </w:rPr>
        <w:t xml:space="preserve"> </w:t>
      </w:r>
      <w:r w:rsidRPr="00EC560E">
        <w:rPr>
          <w:rFonts w:ascii="Times New Roman" w:hAnsi="Times New Roman"/>
          <w:sz w:val="24"/>
          <w:szCs w:val="24"/>
          <w:highlight w:val="yellow"/>
        </w:rPr>
        <w:t>Повышение эффективности планово-экономической деятельности Учреждения в соответствии со стандартами главного распорядителя бюджетных средств, оперативности предоставления информации в Росморречфлот.</w:t>
      </w:r>
    </w:p>
    <w:p w14:paraId="297E6FAF" w14:textId="77777777" w:rsidR="00955CE0" w:rsidRPr="003B4203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203">
        <w:rPr>
          <w:rFonts w:ascii="Times New Roman" w:hAnsi="Times New Roman"/>
          <w:b/>
          <w:sz w:val="24"/>
          <w:szCs w:val="24"/>
        </w:rPr>
        <w:t xml:space="preserve">Срок действия лицензии: </w:t>
      </w:r>
      <w:r w:rsidRPr="003B4203">
        <w:rPr>
          <w:rFonts w:ascii="Times New Roman" w:hAnsi="Times New Roman"/>
          <w:sz w:val="24"/>
          <w:szCs w:val="24"/>
        </w:rPr>
        <w:t xml:space="preserve">с «01» </w:t>
      </w:r>
      <w:r>
        <w:rPr>
          <w:rFonts w:ascii="Times New Roman" w:hAnsi="Times New Roman"/>
          <w:sz w:val="24"/>
          <w:szCs w:val="24"/>
        </w:rPr>
        <w:t>ноября</w:t>
      </w:r>
      <w:r w:rsidRPr="003B4203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3B4203">
        <w:rPr>
          <w:rFonts w:ascii="Times New Roman" w:hAnsi="Times New Roman"/>
          <w:sz w:val="24"/>
          <w:szCs w:val="24"/>
        </w:rPr>
        <w:t xml:space="preserve"> г. по «31» </w:t>
      </w:r>
      <w:r>
        <w:rPr>
          <w:rFonts w:ascii="Times New Roman" w:hAnsi="Times New Roman"/>
          <w:sz w:val="24"/>
          <w:szCs w:val="24"/>
        </w:rPr>
        <w:t>октября</w:t>
      </w:r>
      <w:r w:rsidRPr="003B4203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7</w:t>
      </w:r>
      <w:r w:rsidRPr="003B4203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785"/>
      </w:tblGrid>
      <w:tr w:rsidR="00955CE0" w:rsidRPr="005003BC" w14:paraId="45916452" w14:textId="77777777" w:rsidTr="00643C3E">
        <w:trPr>
          <w:trHeight w:val="30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6643" w14:textId="77777777" w:rsidR="00955CE0" w:rsidRPr="005003BC" w:rsidRDefault="00955CE0" w:rsidP="00643C3E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0271" w14:textId="77777777" w:rsidR="00955CE0" w:rsidRPr="005003BC" w:rsidRDefault="00955CE0" w:rsidP="00643C3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65A7">
              <w:rPr>
                <w:rFonts w:ascii="Times New Roman" w:hAnsi="Times New Roman"/>
                <w:b/>
                <w:sz w:val="24"/>
                <w:szCs w:val="24"/>
              </w:rPr>
              <w:t xml:space="preserve">Состав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передаваемых прав и </w:t>
            </w:r>
            <w:r w:rsidRPr="004C65A7"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</w:p>
        </w:tc>
      </w:tr>
      <w:tr w:rsidR="00955CE0" w:rsidRPr="005003BC" w14:paraId="34058F9F" w14:textId="77777777" w:rsidTr="00643C3E">
        <w:trPr>
          <w:trHeight w:val="108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6B44" w14:textId="77777777" w:rsidR="00955CE0" w:rsidRPr="005003BC" w:rsidRDefault="00955CE0" w:rsidP="00643C3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3B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F981" w14:textId="77777777" w:rsidR="00955CE0" w:rsidRPr="005003BC" w:rsidRDefault="00955CE0" w:rsidP="00643C3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Продление</w:t>
            </w:r>
            <w:r w:rsidRPr="00EA0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498609596"/>
            <w:r w:rsidRPr="000735A2">
              <w:rPr>
                <w:rFonts w:ascii="Times New Roman" w:hAnsi="Times New Roman"/>
                <w:sz w:val="24"/>
                <w:szCs w:val="24"/>
              </w:rPr>
              <w:t>простой неисключительной лицензии на использование программного обеспечения «</w:t>
            </w:r>
            <w:r>
              <w:rPr>
                <w:rFonts w:ascii="Times New Roman" w:hAnsi="Times New Roman"/>
                <w:sz w:val="24"/>
                <w:szCs w:val="24"/>
              </w:rPr>
              <w:t>ПФХД 2.0</w:t>
            </w:r>
            <w:r w:rsidRPr="000735A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(роль «Филиал»)</w:t>
            </w:r>
            <w:r w:rsidRPr="000735A2">
              <w:rPr>
                <w:rFonts w:ascii="Times New Roman" w:hAnsi="Times New Roman"/>
                <w:sz w:val="24"/>
                <w:szCs w:val="24"/>
              </w:rPr>
              <w:t xml:space="preserve"> в составе программного продукта «Электронный сервис «РАМЗЭС 2.0»</w:t>
            </w:r>
            <w:r w:rsidRPr="005003BC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"/>
          </w:p>
        </w:tc>
      </w:tr>
      <w:tr w:rsidR="00955CE0" w:rsidRPr="005003BC" w14:paraId="2BA617C7" w14:textId="77777777" w:rsidTr="00643C3E">
        <w:trPr>
          <w:trHeight w:val="55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A4B9" w14:textId="77777777" w:rsidR="00955CE0" w:rsidRPr="005003BC" w:rsidRDefault="00955CE0" w:rsidP="00643C3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1E82" w14:textId="77777777" w:rsidR="00955CE0" w:rsidRDefault="00955CE0" w:rsidP="00643C3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C65A7">
              <w:rPr>
                <w:rFonts w:ascii="Times New Roman" w:hAnsi="Times New Roman"/>
                <w:sz w:val="24"/>
                <w:szCs w:val="24"/>
              </w:rPr>
              <w:t xml:space="preserve">Консультационно-методическая поддержка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стандарту </w:t>
            </w:r>
            <w:r w:rsidRPr="00314FAC">
              <w:rPr>
                <w:rFonts w:ascii="Times New Roman" w:hAnsi="Times New Roman"/>
                <w:sz w:val="24"/>
                <w:szCs w:val="24"/>
              </w:rPr>
              <w:t xml:space="preserve">Соглашения об уровне предоставления услуги (Service Level Agreement, SLA), доступного по постоянному адресу публикации в сети Интернет: </w:t>
            </w:r>
            <w:hyperlink r:id="rId6" w:history="1"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https://efinatek.ru/doc/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5CE0" w:rsidRPr="005003BC" w14:paraId="782D1B6D" w14:textId="77777777" w:rsidTr="00643C3E">
        <w:trPr>
          <w:trHeight w:val="55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AE9C3" w14:textId="77777777" w:rsidR="00955CE0" w:rsidRDefault="00955CE0" w:rsidP="00643C3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6A7B8" w14:textId="77777777" w:rsidR="00955CE0" w:rsidRPr="00B01B64" w:rsidRDefault="00955CE0" w:rsidP="00643C3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B64">
              <w:rPr>
                <w:rFonts w:ascii="Times New Roman" w:hAnsi="Times New Roman"/>
                <w:sz w:val="24"/>
                <w:szCs w:val="24"/>
              </w:rPr>
              <w:t xml:space="preserve">Техническое сопровождение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стандарту </w:t>
            </w:r>
            <w:r w:rsidRPr="00314FAC">
              <w:rPr>
                <w:rFonts w:ascii="Times New Roman" w:hAnsi="Times New Roman"/>
                <w:sz w:val="24"/>
                <w:szCs w:val="24"/>
              </w:rPr>
              <w:t xml:space="preserve">Соглашения об уровне предоставления услуги (Service Level Agreement, SLA), доступного по постоянному адресу публикации в сети Интернет: </w:t>
            </w:r>
            <w:hyperlink r:id="rId7" w:history="1"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https://efinatek.ru/doc/</w:t>
              </w:r>
            </w:hyperlink>
          </w:p>
        </w:tc>
      </w:tr>
    </w:tbl>
    <w:p w14:paraId="75821FC7" w14:textId="77777777" w:rsidR="00955CE0" w:rsidRPr="00C81277" w:rsidRDefault="00955CE0" w:rsidP="00955CE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Требования к Лицензиару (Исполнителю):</w:t>
      </w:r>
      <w:r w:rsidRPr="003A239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1C470F">
        <w:rPr>
          <w:rFonts w:ascii="Times New Roman" w:hAnsi="Times New Roman"/>
          <w:color w:val="000000"/>
          <w:sz w:val="24"/>
          <w:szCs w:val="24"/>
        </w:rPr>
        <w:t>ри лицензионном сопровождении соблюдать стандарты Соглашения об уровне предоставления услуги (Service Level Agreement, SLA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8" w:history="1">
        <w:r w:rsidRPr="005E4C26">
          <w:rPr>
            <w:rStyle w:val="ad"/>
            <w:rFonts w:ascii="Times New Roman" w:eastAsiaTheme="majorEastAsia" w:hAnsi="Times New Roman"/>
            <w:sz w:val="24"/>
            <w:szCs w:val="24"/>
          </w:rPr>
          <w:t>https://efinatek.ru/doc/</w:t>
        </w:r>
      </w:hyperlink>
      <w:r>
        <w:rPr>
          <w:rFonts w:ascii="Times New Roman" w:hAnsi="Times New Roman"/>
          <w:color w:val="000000"/>
          <w:sz w:val="24"/>
          <w:szCs w:val="24"/>
        </w:rPr>
        <w:t>), н</w:t>
      </w:r>
      <w:r w:rsidRPr="001C470F">
        <w:rPr>
          <w:rFonts w:ascii="Times New Roman" w:hAnsi="Times New Roman"/>
          <w:color w:val="000000"/>
          <w:sz w:val="24"/>
          <w:szCs w:val="24"/>
        </w:rPr>
        <w:t>е передавать и не показывать третьим лицам находящуюся у Исполнителя документацию Заказчика, а также конфиденциальную информацию.</w:t>
      </w:r>
      <w:r w:rsidRPr="00E64C14">
        <w:rPr>
          <w:rFonts w:ascii="Times New Roman" w:hAnsi="Times New Roman"/>
          <w:sz w:val="24"/>
          <w:szCs w:val="24"/>
        </w:rPr>
        <w:t xml:space="preserve"> </w:t>
      </w:r>
      <w:r w:rsidRPr="00C81277">
        <w:rPr>
          <w:rFonts w:ascii="Times New Roman" w:hAnsi="Times New Roman"/>
          <w:sz w:val="24"/>
          <w:szCs w:val="24"/>
        </w:rPr>
        <w:t>Привлечение соисполнителей при оказании услуг не допускается.</w:t>
      </w:r>
    </w:p>
    <w:p w14:paraId="1C0A06D0" w14:textId="77777777" w:rsidR="00955CE0" w:rsidRPr="00E64C14" w:rsidRDefault="00955CE0" w:rsidP="00955C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4C14">
        <w:rPr>
          <w:rFonts w:ascii="Times New Roman" w:hAnsi="Times New Roman"/>
          <w:b/>
          <w:color w:val="000000"/>
          <w:sz w:val="24"/>
          <w:szCs w:val="24"/>
        </w:rPr>
        <w:t xml:space="preserve">Спецификация </w:t>
      </w:r>
    </w:p>
    <w:tbl>
      <w:tblPr>
        <w:tblW w:w="921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6"/>
        <w:gridCol w:w="1566"/>
        <w:gridCol w:w="7124"/>
      </w:tblGrid>
      <w:tr w:rsidR="00955CE0" w:rsidRPr="005E2129" w14:paraId="56B0E13A" w14:textId="77777777" w:rsidTr="00955CE0">
        <w:trPr>
          <w:trHeight w:val="503"/>
          <w:tblHeader/>
        </w:trPr>
        <w:tc>
          <w:tcPr>
            <w:tcW w:w="516" w:type="dxa"/>
            <w:shd w:val="clear" w:color="auto" w:fill="D9D9D9"/>
            <w:vAlign w:val="center"/>
          </w:tcPr>
          <w:p w14:paraId="47B4143B" w14:textId="77777777" w:rsidR="00955CE0" w:rsidRPr="005E2129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129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8700" w:type="dxa"/>
            <w:gridSpan w:val="2"/>
            <w:shd w:val="clear" w:color="auto" w:fill="D9D9D9"/>
            <w:vAlign w:val="center"/>
          </w:tcPr>
          <w:p w14:paraId="6278FDE3" w14:textId="77777777" w:rsidR="00955CE0" w:rsidRPr="005E2129" w:rsidRDefault="00955CE0" w:rsidP="0064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129">
              <w:rPr>
                <w:rFonts w:ascii="Times New Roman" w:hAnsi="Times New Roman"/>
                <w:b/>
                <w:bCs/>
              </w:rPr>
              <w:t>Подсистема/модуль – выполняемые функции</w:t>
            </w:r>
          </w:p>
        </w:tc>
      </w:tr>
      <w:tr w:rsidR="00955CE0" w:rsidRPr="005E2129" w14:paraId="05C47649" w14:textId="77777777" w:rsidTr="00955CE0">
        <w:trPr>
          <w:trHeight w:val="244"/>
        </w:trPr>
        <w:tc>
          <w:tcPr>
            <w:tcW w:w="516" w:type="dxa"/>
            <w:vAlign w:val="center"/>
          </w:tcPr>
          <w:p w14:paraId="5ABD6042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</w:t>
            </w:r>
          </w:p>
        </w:tc>
        <w:tc>
          <w:tcPr>
            <w:tcW w:w="8700" w:type="dxa"/>
            <w:gridSpan w:val="2"/>
            <w:tcBorders>
              <w:right w:val="single" w:sz="4" w:space="0" w:color="auto"/>
            </w:tcBorders>
            <w:vAlign w:val="center"/>
          </w:tcPr>
          <w:p w14:paraId="2E22BD49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Функциональные подсистемы:</w:t>
            </w:r>
          </w:p>
        </w:tc>
      </w:tr>
      <w:tr w:rsidR="00955CE0" w:rsidRPr="0058373C" w14:paraId="6F297ECF" w14:textId="77777777" w:rsidTr="00955CE0">
        <w:trPr>
          <w:trHeight w:val="2116"/>
        </w:trPr>
        <w:tc>
          <w:tcPr>
            <w:tcW w:w="516" w:type="dxa"/>
            <w:vAlign w:val="center"/>
          </w:tcPr>
          <w:p w14:paraId="5CFA7D0C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1.1</w:t>
            </w:r>
          </w:p>
        </w:tc>
        <w:tc>
          <w:tcPr>
            <w:tcW w:w="1364" w:type="dxa"/>
            <w:vAlign w:val="center"/>
          </w:tcPr>
          <w:p w14:paraId="109C2DD9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«Доходы»</w:t>
            </w:r>
          </w:p>
        </w:tc>
        <w:tc>
          <w:tcPr>
            <w:tcW w:w="7336" w:type="dxa"/>
            <w:tcBorders>
              <w:right w:val="single" w:sz="4" w:space="0" w:color="auto"/>
            </w:tcBorders>
            <w:vAlign w:val="center"/>
          </w:tcPr>
          <w:p w14:paraId="5297944E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Лимиты финансирования с историей изменений.</w:t>
            </w:r>
          </w:p>
          <w:p w14:paraId="1C215033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Планирование доходов (</w:t>
            </w:r>
            <w:proofErr w:type="spellStart"/>
            <w:r w:rsidRPr="0058373C">
              <w:rPr>
                <w:rFonts w:ascii="Times New Roman" w:hAnsi="Times New Roman"/>
              </w:rPr>
              <w:t>внебюджет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450E8287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Формирование графика перечисления субсидий из бюджета.</w:t>
            </w:r>
          </w:p>
          <w:p w14:paraId="58B25241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Сохранение истории изменения доходов (соглашения/допсоглашения).</w:t>
            </w:r>
          </w:p>
          <w:p w14:paraId="4C0A5FF4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Реквизиты учреждения.</w:t>
            </w:r>
          </w:p>
          <w:p w14:paraId="450FF366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Хранение данных об остатках на начало года и показателях финансового состояния учреждения.</w:t>
            </w:r>
          </w:p>
          <w:p w14:paraId="0FF96F24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58F4D1E3" w14:textId="77777777" w:rsidTr="00955CE0">
        <w:trPr>
          <w:trHeight w:val="2142"/>
        </w:trPr>
        <w:tc>
          <w:tcPr>
            <w:tcW w:w="516" w:type="dxa"/>
            <w:vAlign w:val="center"/>
          </w:tcPr>
          <w:p w14:paraId="25F2B706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1.2</w:t>
            </w:r>
          </w:p>
        </w:tc>
        <w:tc>
          <w:tcPr>
            <w:tcW w:w="1364" w:type="dxa"/>
            <w:vAlign w:val="center"/>
          </w:tcPr>
          <w:p w14:paraId="6B642357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«Затраты»</w:t>
            </w:r>
          </w:p>
        </w:tc>
        <w:tc>
          <w:tcPr>
            <w:tcW w:w="7336" w:type="dxa"/>
            <w:vAlign w:val="center"/>
          </w:tcPr>
          <w:p w14:paraId="7BACA95A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 xml:space="preserve">Планирование затрат по видам финансового обеспечения (бюджет, </w:t>
            </w:r>
            <w:proofErr w:type="spellStart"/>
            <w:r w:rsidRPr="0058373C">
              <w:rPr>
                <w:rFonts w:ascii="Times New Roman" w:hAnsi="Times New Roman"/>
              </w:rPr>
              <w:t>внебюджет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29E9DF80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Распределение затрат по услугам/работам (</w:t>
            </w:r>
            <w:proofErr w:type="spellStart"/>
            <w:r w:rsidRPr="0058373C">
              <w:rPr>
                <w:rFonts w:ascii="Times New Roman" w:hAnsi="Times New Roman"/>
              </w:rPr>
              <w:t>госзадание</w:t>
            </w:r>
            <w:proofErr w:type="spellEnd"/>
            <w:r w:rsidRPr="0058373C">
              <w:rPr>
                <w:rFonts w:ascii="Times New Roman" w:hAnsi="Times New Roman"/>
              </w:rPr>
              <w:t>).</w:t>
            </w:r>
          </w:p>
          <w:p w14:paraId="0C300A72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Расчет нормативных затрат и поправочных коэффициентов.</w:t>
            </w:r>
          </w:p>
          <w:p w14:paraId="2A0D5BD5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Реестр субсидий на иные цели.</w:t>
            </w:r>
          </w:p>
          <w:p w14:paraId="5D88B87E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История изменений плановых затрат.</w:t>
            </w:r>
          </w:p>
          <w:p w14:paraId="611AA9DD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Кассовые расходы по кварталам финансового года.</w:t>
            </w:r>
          </w:p>
          <w:p w14:paraId="56F3794C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Сохранение истории изменений затрат («передвижек»).</w:t>
            </w:r>
          </w:p>
          <w:p w14:paraId="558135AB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4C0AC076" w14:textId="77777777" w:rsidTr="00955CE0">
        <w:trPr>
          <w:trHeight w:val="1316"/>
        </w:trPr>
        <w:tc>
          <w:tcPr>
            <w:tcW w:w="516" w:type="dxa"/>
            <w:vAlign w:val="center"/>
          </w:tcPr>
          <w:p w14:paraId="4324D977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1.3</w:t>
            </w:r>
          </w:p>
        </w:tc>
        <w:tc>
          <w:tcPr>
            <w:tcW w:w="1364" w:type="dxa"/>
            <w:vAlign w:val="center"/>
          </w:tcPr>
          <w:p w14:paraId="77B78890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5E2129">
              <w:rPr>
                <w:rFonts w:ascii="Times New Roman" w:hAnsi="Times New Roman"/>
              </w:rPr>
              <w:t>Показатели»</w:t>
            </w:r>
          </w:p>
        </w:tc>
        <w:tc>
          <w:tcPr>
            <w:tcW w:w="7336" w:type="dxa"/>
            <w:vAlign w:val="center"/>
          </w:tcPr>
          <w:p w14:paraId="56FEF073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Формирование государственного задания и контроль выполнения установленных показателей объема и качества.</w:t>
            </w:r>
          </w:p>
          <w:p w14:paraId="0D5B5A9A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Поквартальное планирование объемов государственное задания.</w:t>
            </w:r>
          </w:p>
          <w:p w14:paraId="04AF6BDD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Фактическое исполнение объемов государственного задания.</w:t>
            </w:r>
          </w:p>
          <w:p w14:paraId="58C9AD50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Статусная модель заполнения данных.</w:t>
            </w:r>
          </w:p>
        </w:tc>
      </w:tr>
      <w:tr w:rsidR="00955CE0" w:rsidRPr="0058373C" w14:paraId="7FB6C7F0" w14:textId="77777777" w:rsidTr="00955CE0">
        <w:trPr>
          <w:trHeight w:val="1045"/>
        </w:trPr>
        <w:tc>
          <w:tcPr>
            <w:tcW w:w="516" w:type="dxa"/>
            <w:vAlign w:val="center"/>
          </w:tcPr>
          <w:p w14:paraId="53864602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1.4</w:t>
            </w:r>
          </w:p>
        </w:tc>
        <w:tc>
          <w:tcPr>
            <w:tcW w:w="1364" w:type="dxa"/>
            <w:vAlign w:val="center"/>
          </w:tcPr>
          <w:p w14:paraId="61389E14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«ЭДО»</w:t>
            </w:r>
          </w:p>
        </w:tc>
        <w:tc>
          <w:tcPr>
            <w:tcW w:w="7336" w:type="dxa"/>
            <w:vAlign w:val="center"/>
          </w:tcPr>
          <w:p w14:paraId="54155FEC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Создание редакций электронных документов.</w:t>
            </w:r>
          </w:p>
          <w:p w14:paraId="530DC7D6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Применение сертификатов усиленной квалифицированной электронной подписи.</w:t>
            </w:r>
          </w:p>
          <w:p w14:paraId="52B8342F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Статусы редакций ЭДО «Формирование», «На проверке», «Проверен», «На доработке», «Утвержден».</w:t>
            </w:r>
          </w:p>
        </w:tc>
      </w:tr>
      <w:tr w:rsidR="00955CE0" w:rsidRPr="0058373C" w14:paraId="6B033187" w14:textId="77777777" w:rsidTr="00955CE0">
        <w:trPr>
          <w:trHeight w:val="2090"/>
        </w:trPr>
        <w:tc>
          <w:tcPr>
            <w:tcW w:w="516" w:type="dxa"/>
            <w:vAlign w:val="center"/>
          </w:tcPr>
          <w:p w14:paraId="22212C5D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lastRenderedPageBreak/>
              <w:t>1.5</w:t>
            </w:r>
          </w:p>
        </w:tc>
        <w:tc>
          <w:tcPr>
            <w:tcW w:w="1364" w:type="dxa"/>
            <w:vAlign w:val="center"/>
          </w:tcPr>
          <w:p w14:paraId="6DAFAE18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«Обоснования ПФХД»</w:t>
            </w:r>
          </w:p>
        </w:tc>
        <w:tc>
          <w:tcPr>
            <w:tcW w:w="7336" w:type="dxa"/>
          </w:tcPr>
          <w:p w14:paraId="07B6C569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«Расчеты (обоснования) выплат персоналу (строка 210)».</w:t>
            </w:r>
          </w:p>
          <w:p w14:paraId="09BFF5D6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«Расчеты (обоснования) расходов на социальные и иные выплаты населению».</w:t>
            </w:r>
          </w:p>
          <w:p w14:paraId="2446B80F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уплату налогов, сборов и иных платежей».</w:t>
            </w:r>
          </w:p>
          <w:p w14:paraId="480FDC75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безвозмездные перечисления организациям».</w:t>
            </w:r>
          </w:p>
          <w:p w14:paraId="23895982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прочих расходов».</w:t>
            </w:r>
          </w:p>
          <w:p w14:paraId="673BA45E" w14:textId="77777777" w:rsidR="00955CE0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Форма «Расчет (обоснование) расходов на закупку товаров, работ, услуг».</w:t>
            </w:r>
          </w:p>
          <w:p w14:paraId="761DA9AC" w14:textId="77777777" w:rsidR="00955CE0" w:rsidRPr="0058373C" w:rsidRDefault="00955CE0" w:rsidP="00955C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расчетов (обоснований) доходов к ПФХД</w:t>
            </w:r>
          </w:p>
        </w:tc>
      </w:tr>
      <w:tr w:rsidR="00955CE0" w:rsidRPr="005E2129" w14:paraId="18F84FB1" w14:textId="77777777" w:rsidTr="00955CE0">
        <w:trPr>
          <w:trHeight w:val="143"/>
        </w:trPr>
        <w:tc>
          <w:tcPr>
            <w:tcW w:w="516" w:type="dxa"/>
            <w:vAlign w:val="center"/>
          </w:tcPr>
          <w:p w14:paraId="74900698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</w:t>
            </w:r>
          </w:p>
        </w:tc>
        <w:tc>
          <w:tcPr>
            <w:tcW w:w="8700" w:type="dxa"/>
            <w:gridSpan w:val="2"/>
            <w:tcBorders>
              <w:right w:val="single" w:sz="4" w:space="0" w:color="auto"/>
            </w:tcBorders>
            <w:vAlign w:val="center"/>
          </w:tcPr>
          <w:p w14:paraId="5459ED7A" w14:textId="77777777" w:rsidR="00955CE0" w:rsidRPr="005E2129" w:rsidRDefault="00955CE0" w:rsidP="00643C3E">
            <w:p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Общесистемные модули:</w:t>
            </w:r>
          </w:p>
        </w:tc>
      </w:tr>
      <w:tr w:rsidR="00955CE0" w:rsidRPr="0058373C" w14:paraId="4C909D46" w14:textId="77777777" w:rsidTr="00955CE0">
        <w:trPr>
          <w:trHeight w:val="585"/>
        </w:trPr>
        <w:tc>
          <w:tcPr>
            <w:tcW w:w="516" w:type="dxa"/>
            <w:vAlign w:val="center"/>
          </w:tcPr>
          <w:p w14:paraId="09160222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2.1</w:t>
            </w:r>
          </w:p>
        </w:tc>
        <w:tc>
          <w:tcPr>
            <w:tcW w:w="1364" w:type="dxa"/>
            <w:vAlign w:val="center"/>
          </w:tcPr>
          <w:p w14:paraId="2C5C9B1C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«Главная»</w:t>
            </w:r>
          </w:p>
        </w:tc>
        <w:tc>
          <w:tcPr>
            <w:tcW w:w="7336" w:type="dxa"/>
            <w:tcBorders>
              <w:right w:val="single" w:sz="4" w:space="0" w:color="auto"/>
            </w:tcBorders>
            <w:vAlign w:val="center"/>
          </w:tcPr>
          <w:p w14:paraId="77B742F5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Новостная лента сообщений для пользователя (системные и организационные уведомления)</w:t>
            </w:r>
          </w:p>
        </w:tc>
      </w:tr>
      <w:tr w:rsidR="00955CE0" w:rsidRPr="0058373C" w14:paraId="330DD618" w14:textId="77777777" w:rsidTr="00955CE0">
        <w:trPr>
          <w:trHeight w:val="143"/>
        </w:trPr>
        <w:tc>
          <w:tcPr>
            <w:tcW w:w="516" w:type="dxa"/>
            <w:vAlign w:val="center"/>
          </w:tcPr>
          <w:p w14:paraId="62EE7266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2.2</w:t>
            </w:r>
          </w:p>
        </w:tc>
        <w:tc>
          <w:tcPr>
            <w:tcW w:w="1364" w:type="dxa"/>
            <w:vAlign w:val="center"/>
          </w:tcPr>
          <w:p w14:paraId="70A7A970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 xml:space="preserve"> «Центр сообщений»</w:t>
            </w:r>
          </w:p>
        </w:tc>
        <w:tc>
          <w:tcPr>
            <w:tcW w:w="7336" w:type="dxa"/>
            <w:vAlign w:val="center"/>
          </w:tcPr>
          <w:p w14:paraId="6B1C2D96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Обмен сообщениями со службой поддержки, пользователем с ролью «ГРБС».</w:t>
            </w:r>
          </w:p>
        </w:tc>
      </w:tr>
      <w:tr w:rsidR="00955CE0" w:rsidRPr="0058373C" w14:paraId="3571FD08" w14:textId="77777777" w:rsidTr="00955CE0">
        <w:trPr>
          <w:trHeight w:val="270"/>
        </w:trPr>
        <w:tc>
          <w:tcPr>
            <w:tcW w:w="516" w:type="dxa"/>
            <w:vAlign w:val="center"/>
          </w:tcPr>
          <w:p w14:paraId="34DB2146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2.3</w:t>
            </w:r>
          </w:p>
        </w:tc>
        <w:tc>
          <w:tcPr>
            <w:tcW w:w="1364" w:type="dxa"/>
            <w:vAlign w:val="center"/>
          </w:tcPr>
          <w:p w14:paraId="55984A01" w14:textId="77777777" w:rsidR="00955CE0" w:rsidRPr="005E2129" w:rsidRDefault="00955CE0" w:rsidP="00643C3E">
            <w:pPr>
              <w:spacing w:after="0" w:line="240" w:lineRule="auto"/>
              <w:rPr>
                <w:rFonts w:ascii="Times New Roman" w:hAnsi="Times New Roman"/>
              </w:rPr>
            </w:pPr>
            <w:r w:rsidRPr="005E2129">
              <w:rPr>
                <w:rFonts w:ascii="Times New Roman" w:hAnsi="Times New Roman"/>
              </w:rPr>
              <w:t>«Документы»</w:t>
            </w:r>
          </w:p>
        </w:tc>
        <w:tc>
          <w:tcPr>
            <w:tcW w:w="7336" w:type="dxa"/>
            <w:vAlign w:val="center"/>
          </w:tcPr>
          <w:p w14:paraId="4E5BDE75" w14:textId="77777777" w:rsidR="00955CE0" w:rsidRPr="0058373C" w:rsidRDefault="00955CE0" w:rsidP="00955CE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293" w:hanging="255"/>
              <w:rPr>
                <w:rFonts w:ascii="Times New Roman" w:hAnsi="Times New Roman"/>
              </w:rPr>
            </w:pPr>
            <w:r w:rsidRPr="0058373C">
              <w:rPr>
                <w:rFonts w:ascii="Times New Roman" w:hAnsi="Times New Roman"/>
              </w:rPr>
              <w:t>Хранение, добавление и редактирование файлов пользователя.</w:t>
            </w:r>
          </w:p>
        </w:tc>
      </w:tr>
    </w:tbl>
    <w:p w14:paraId="7104DD2B" w14:textId="77777777" w:rsidR="00955CE0" w:rsidRPr="00DB22E7" w:rsidRDefault="00955CE0" w:rsidP="00955CE0">
      <w:pPr>
        <w:pStyle w:val="a7"/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A59C7A" w14:textId="77777777" w:rsidR="00955CE0" w:rsidRPr="00E10011" w:rsidRDefault="00955CE0" w:rsidP="00955CE0">
      <w:pPr>
        <w:pStyle w:val="a7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Количество учетных записей пользователей с ролью «филиал» - 1.</w:t>
      </w:r>
    </w:p>
    <w:p w14:paraId="0670D6DB" w14:textId="77777777" w:rsidR="00955CE0" w:rsidRPr="00E0319D" w:rsidRDefault="00955CE0" w:rsidP="00955CE0">
      <w:pPr>
        <w:pStyle w:val="a7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947A3">
        <w:rPr>
          <w:rFonts w:ascii="Times New Roman" w:hAnsi="Times New Roman"/>
          <w:b/>
          <w:sz w:val="24"/>
          <w:szCs w:val="24"/>
        </w:rPr>
        <w:t>Соответствие требованиям</w:t>
      </w:r>
      <w:r>
        <w:rPr>
          <w:rFonts w:ascii="Times New Roman" w:hAnsi="Times New Roman"/>
          <w:b/>
          <w:sz w:val="24"/>
          <w:szCs w:val="24"/>
        </w:rPr>
        <w:t>,</w:t>
      </w:r>
      <w:r w:rsidRPr="000947A3">
        <w:rPr>
          <w:rFonts w:ascii="Times New Roman" w:hAnsi="Times New Roman"/>
          <w:b/>
          <w:sz w:val="24"/>
          <w:szCs w:val="24"/>
        </w:rPr>
        <w:t xml:space="preserve"> установленным </w:t>
      </w:r>
      <w:r>
        <w:rPr>
          <w:rFonts w:ascii="Times New Roman" w:hAnsi="Times New Roman"/>
          <w:b/>
          <w:sz w:val="24"/>
          <w:szCs w:val="24"/>
        </w:rPr>
        <w:t>НПА</w:t>
      </w:r>
      <w:r w:rsidRPr="000947A3">
        <w:rPr>
          <w:rFonts w:ascii="Times New Roman" w:hAnsi="Times New Roman"/>
          <w:b/>
          <w:sz w:val="24"/>
          <w:szCs w:val="24"/>
        </w:rPr>
        <w:t xml:space="preserve"> Российской Федерации:</w:t>
      </w:r>
    </w:p>
    <w:p w14:paraId="31EF3D91" w14:textId="77777777" w:rsidR="00955CE0" w:rsidRPr="000A0B43" w:rsidRDefault="00955CE0" w:rsidP="00955CE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0A0B43">
        <w:rPr>
          <w:rFonts w:ascii="Times New Roman" w:hAnsi="Times New Roman"/>
          <w:spacing w:val="-8"/>
          <w:sz w:val="24"/>
          <w:szCs w:val="24"/>
        </w:rPr>
        <w:t xml:space="preserve">В качестве базового программного обеспечения (ПО) используется ПО, включенное в Единый реестр российских программ для электронных вычислительных машин и баз данных </w:t>
      </w:r>
      <w:hyperlink r:id="rId9" w:history="1">
        <w:r w:rsidRPr="00E97056">
          <w:rPr>
            <w:rStyle w:val="ad"/>
            <w:rFonts w:ascii="Times New Roman" w:eastAsiaTheme="majorEastAsia" w:hAnsi="Times New Roman"/>
            <w:spacing w:val="-8"/>
            <w:sz w:val="24"/>
            <w:szCs w:val="24"/>
          </w:rPr>
          <w:t>https://reestr.digital.gov.ru/reestr/</w:t>
        </w:r>
      </w:hyperlink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A0B43">
        <w:rPr>
          <w:rFonts w:ascii="Times New Roman" w:hAnsi="Times New Roman"/>
          <w:spacing w:val="-8"/>
          <w:sz w:val="24"/>
          <w:szCs w:val="24"/>
        </w:rPr>
        <w:t xml:space="preserve"> на основании статьи 12.1 Федерального закона от 27.07.2006 № 149-ФЗ «Об информации, информационных технологиях и о защите информации».</w:t>
      </w:r>
    </w:p>
    <w:p w14:paraId="4219AB62" w14:textId="77777777" w:rsidR="00955CE0" w:rsidRPr="00F73B18" w:rsidRDefault="00955CE0" w:rsidP="00955CE0">
      <w:pPr>
        <w:pStyle w:val="a7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pacing w:val="-8"/>
          <w:sz w:val="24"/>
          <w:szCs w:val="24"/>
        </w:rPr>
      </w:pPr>
      <w:bookmarkStart w:id="2" w:name="_Toc400556303"/>
      <w:r w:rsidRPr="00F73B18">
        <w:rPr>
          <w:rFonts w:ascii="Times New Roman" w:hAnsi="Times New Roman"/>
          <w:b/>
          <w:spacing w:val="-8"/>
          <w:sz w:val="24"/>
          <w:szCs w:val="24"/>
        </w:rPr>
        <w:t>Прочие требования</w:t>
      </w:r>
      <w:bookmarkEnd w:id="2"/>
    </w:p>
    <w:p w14:paraId="6DD0A1EB" w14:textId="77777777" w:rsidR="00955CE0" w:rsidRPr="00376E89" w:rsidRDefault="00955CE0" w:rsidP="00955CE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376E89">
        <w:rPr>
          <w:rFonts w:ascii="Times New Roman" w:hAnsi="Times New Roman"/>
          <w:spacing w:val="-8"/>
          <w:sz w:val="24"/>
          <w:szCs w:val="24"/>
        </w:rPr>
        <w:t>Лицензионное сопровождение Лицензиату (Заказчику) должно оказываться персоналом Лицензиара (Исполнителя), прошедшим обучение и тестирование, по оказанию консультационно-методологических услуг по работе с программным обеспечением «</w:t>
      </w:r>
      <w:r>
        <w:rPr>
          <w:rFonts w:ascii="Times New Roman" w:hAnsi="Times New Roman"/>
          <w:spacing w:val="-8"/>
          <w:sz w:val="24"/>
          <w:szCs w:val="24"/>
        </w:rPr>
        <w:t>ПФХД 2.0</w:t>
      </w:r>
      <w:r w:rsidRPr="00376E89">
        <w:rPr>
          <w:rFonts w:ascii="Times New Roman" w:hAnsi="Times New Roman"/>
          <w:spacing w:val="-8"/>
          <w:sz w:val="24"/>
          <w:szCs w:val="24"/>
        </w:rPr>
        <w:t>» в составе программного продукта «Электронный сервис «РАМЗЭС 2.0». Численность персонала Лицензиара (Исполнителя) должна быть достаточной для качественного исполнения обязательств для Лицензиата (Заказчика).</w:t>
      </w:r>
    </w:p>
    <w:p w14:paraId="77E0B3F9" w14:textId="77777777" w:rsidR="00955CE0" w:rsidRPr="00376E89" w:rsidRDefault="00955CE0" w:rsidP="00955CE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376E89">
        <w:rPr>
          <w:rFonts w:ascii="Times New Roman" w:hAnsi="Times New Roman"/>
          <w:spacing w:val="-8"/>
          <w:sz w:val="24"/>
          <w:szCs w:val="24"/>
        </w:rPr>
        <w:t>Специалисты должны иметь высшее экономическое/финансовое образование, знать предметную область планирования и исполнения бюджета, быть уверенным пользователем ПК, знать офисные приложения, понимать технологии поэтапной обработки информации и распределение ролей пользователей в отраслевом ресурсе.</w:t>
      </w:r>
    </w:p>
    <w:p w14:paraId="02653E30" w14:textId="77777777" w:rsidR="00955CE0" w:rsidRPr="00F73B18" w:rsidRDefault="00955CE0" w:rsidP="00955CE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376E89">
        <w:rPr>
          <w:rFonts w:ascii="Times New Roman" w:hAnsi="Times New Roman"/>
          <w:spacing w:val="-8"/>
          <w:sz w:val="24"/>
          <w:szCs w:val="24"/>
        </w:rPr>
        <w:t>Исполнитель</w:t>
      </w:r>
      <w:r>
        <w:rPr>
          <w:rFonts w:ascii="Times New Roman" w:hAnsi="Times New Roman"/>
          <w:spacing w:val="-8"/>
          <w:sz w:val="24"/>
          <w:szCs w:val="24"/>
        </w:rPr>
        <w:t xml:space="preserve"> (Лицензиар)</w:t>
      </w:r>
      <w:r w:rsidRPr="00376E89">
        <w:rPr>
          <w:rFonts w:ascii="Times New Roman" w:hAnsi="Times New Roman"/>
          <w:spacing w:val="-8"/>
          <w:sz w:val="24"/>
          <w:szCs w:val="24"/>
        </w:rPr>
        <w:t xml:space="preserve"> обязан обеспечить стабильную и корректную работу каналов связи Лицензиата (Заказчика) с Лицензиаром (Исполнителем), вести учет заявок/обращений Лицензиата (Заказчика).</w:t>
      </w:r>
    </w:p>
    <w:p w14:paraId="010F6C1E" w14:textId="77777777" w:rsidR="00955CE0" w:rsidRDefault="00955CE0" w:rsidP="00955CE0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14:paraId="47B3629D" w14:textId="77777777" w:rsidR="00955CE0" w:rsidRDefault="00955CE0" w:rsidP="00955CE0">
      <w:pPr>
        <w:spacing w:after="0" w:line="240" w:lineRule="auto"/>
        <w:ind w:firstLine="142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E61C1A">
        <w:rPr>
          <w:rFonts w:ascii="Times New Roman" w:hAnsi="Times New Roman"/>
          <w:b/>
          <w:sz w:val="24"/>
          <w:szCs w:val="24"/>
          <w:lang w:bidi="ru-RU"/>
        </w:rPr>
        <w:t>ПОДПИСИ СТОРОН</w:t>
      </w:r>
    </w:p>
    <w:tbl>
      <w:tblPr>
        <w:tblStyle w:val="ae"/>
        <w:tblW w:w="9988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4819"/>
      </w:tblGrid>
      <w:tr w:rsidR="00955CE0" w:rsidRPr="00771C2E" w14:paraId="3E8365BC" w14:textId="77777777" w:rsidTr="00643C3E">
        <w:tc>
          <w:tcPr>
            <w:tcW w:w="5169" w:type="dxa"/>
          </w:tcPr>
          <w:p w14:paraId="47DAF5D9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3616643E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  <w:color w:val="000000"/>
              </w:rPr>
              <w:t>От Лицензиара</w:t>
            </w:r>
          </w:p>
          <w:p w14:paraId="14107345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134E9655" w14:textId="15E46E00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8E9EFA1" w14:textId="77777777" w:rsidR="00955CE0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14:paraId="519AC888" w14:textId="3C7EF538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  <w:color w:val="000000"/>
              </w:rPr>
              <w:t>________________/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A0BE977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76084ED2" w14:textId="77777777" w:rsidR="00955CE0" w:rsidRPr="00771C2E" w:rsidRDefault="00955CE0" w:rsidP="00643C3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</w:rPr>
              <w:t>М.П.</w:t>
            </w:r>
          </w:p>
          <w:p w14:paraId="37C4D144" w14:textId="77777777" w:rsidR="00955CE0" w:rsidRPr="00771C2E" w:rsidRDefault="00955CE0" w:rsidP="00643C3E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9" w:type="dxa"/>
          </w:tcPr>
          <w:p w14:paraId="149CE4AA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61FD01C2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71C2E">
              <w:rPr>
                <w:rFonts w:ascii="Times New Roman" w:hAnsi="Times New Roman"/>
                <w:color w:val="000000"/>
              </w:rPr>
              <w:t>От Лицензиата</w:t>
            </w:r>
          </w:p>
          <w:p w14:paraId="42394B90" w14:textId="77777777" w:rsidR="00955CE0" w:rsidRPr="00771C2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2B14B638" w14:textId="77777777" w:rsidR="00955CE0" w:rsidRPr="00EC560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_______________</w:t>
            </w:r>
          </w:p>
          <w:p w14:paraId="549F5331" w14:textId="77777777" w:rsidR="00955CE0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7F475843" w14:textId="77777777" w:rsidR="00955CE0" w:rsidRPr="00EC560E" w:rsidRDefault="00955CE0" w:rsidP="00643C3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771C2E">
              <w:rPr>
                <w:rFonts w:ascii="Times New Roman" w:hAnsi="Times New Roman"/>
                <w:color w:val="000000"/>
              </w:rPr>
              <w:t xml:space="preserve">____________________ / </w:t>
            </w:r>
            <w:r>
              <w:rPr>
                <w:rFonts w:ascii="Times New Roman" w:hAnsi="Times New Roman"/>
                <w:color w:val="000000"/>
                <w:lang w:val="en-US"/>
              </w:rPr>
              <w:t>_________________</w:t>
            </w:r>
          </w:p>
          <w:p w14:paraId="6F11FDE5" w14:textId="77777777" w:rsidR="00955CE0" w:rsidRPr="00771C2E" w:rsidRDefault="00955CE0" w:rsidP="00643C3E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</w:p>
          <w:p w14:paraId="20462843" w14:textId="77777777" w:rsidR="00955CE0" w:rsidRPr="00771C2E" w:rsidRDefault="00955CE0" w:rsidP="00643C3E">
            <w:pPr>
              <w:pStyle w:val="af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771C2E">
              <w:rPr>
                <w:rFonts w:ascii="Times New Roman" w:hAnsi="Times New Roman"/>
                <w:color w:val="000000"/>
              </w:rPr>
              <w:t>М.П.</w:t>
            </w:r>
          </w:p>
        </w:tc>
      </w:tr>
    </w:tbl>
    <w:p w14:paraId="51E2BD81" w14:textId="77777777" w:rsidR="00955CE0" w:rsidRDefault="00955CE0" w:rsidP="00955C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8CE066" w14:textId="77777777" w:rsidR="00955CE0" w:rsidRDefault="00955CE0" w:rsidP="00955C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189570F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518A3">
        <w:rPr>
          <w:rFonts w:ascii="Times New Roman" w:hAnsi="Times New Roman"/>
          <w:color w:val="000000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3</w:t>
      </w:r>
    </w:p>
    <w:p w14:paraId="3CDDC886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Pr="003518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Контракту</w:t>
      </w:r>
      <w:r w:rsidRPr="003518A3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____________________________</w:t>
      </w:r>
    </w:p>
    <w:p w14:paraId="236280A4" w14:textId="77777777" w:rsidR="00955CE0" w:rsidRPr="003518A3" w:rsidRDefault="00955CE0" w:rsidP="00955C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518A3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Pr="003518A3">
        <w:rPr>
          <w:rFonts w:ascii="Times New Roman" w:hAnsi="Times New Roman"/>
          <w:bCs/>
          <w:sz w:val="24"/>
          <w:szCs w:val="24"/>
        </w:rPr>
        <w:t>«____» __________ 20</w:t>
      </w:r>
      <w:r>
        <w:rPr>
          <w:rFonts w:ascii="Times New Roman" w:hAnsi="Times New Roman"/>
          <w:bCs/>
          <w:sz w:val="24"/>
          <w:szCs w:val="24"/>
        </w:rPr>
        <w:t>26</w:t>
      </w:r>
      <w:r w:rsidRPr="003518A3">
        <w:rPr>
          <w:rFonts w:ascii="Times New Roman" w:hAnsi="Times New Roman"/>
          <w:bCs/>
          <w:sz w:val="24"/>
          <w:szCs w:val="24"/>
        </w:rPr>
        <w:t xml:space="preserve"> г.</w:t>
      </w:r>
    </w:p>
    <w:p w14:paraId="14EDE3C1" w14:textId="77777777" w:rsidR="00955CE0" w:rsidRDefault="00955CE0" w:rsidP="00955CE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547243B" w14:textId="77777777" w:rsidR="00955CE0" w:rsidRPr="008715F3" w:rsidRDefault="00955CE0" w:rsidP="00955CE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A3A48">
        <w:rPr>
          <w:rFonts w:ascii="Times New Roman" w:hAnsi="Times New Roman"/>
          <w:b/>
          <w:sz w:val="24"/>
          <w:szCs w:val="24"/>
        </w:rPr>
        <w:t>РАСЧЕТ ЦЕНЫ КОНТРАКТА</w:t>
      </w:r>
    </w:p>
    <w:p w14:paraId="154598FE" w14:textId="77777777" w:rsidR="00955CE0" w:rsidRPr="003D47A5" w:rsidRDefault="00955CE0" w:rsidP="00955C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00"/>
        <w:tblW w:w="4882" w:type="pct"/>
        <w:jc w:val="center"/>
        <w:tblLook w:val="04A0" w:firstRow="1" w:lastRow="0" w:firstColumn="1" w:lastColumn="0" w:noHBand="0" w:noVBand="1"/>
      </w:tblPr>
      <w:tblGrid>
        <w:gridCol w:w="3413"/>
        <w:gridCol w:w="1499"/>
        <w:gridCol w:w="1350"/>
        <w:gridCol w:w="1401"/>
        <w:gridCol w:w="1461"/>
      </w:tblGrid>
      <w:tr w:rsidR="00955CE0" w:rsidRPr="00732665" w14:paraId="106290CD" w14:textId="77777777" w:rsidTr="00643C3E">
        <w:trPr>
          <w:trHeight w:val="1204"/>
          <w:jc w:val="center"/>
        </w:trPr>
        <w:tc>
          <w:tcPr>
            <w:tcW w:w="2102" w:type="pct"/>
            <w:vAlign w:val="center"/>
          </w:tcPr>
          <w:p w14:paraId="2A0B0C89" w14:textId="77777777" w:rsidR="00955CE0" w:rsidRPr="005A3A48" w:rsidRDefault="00955CE0" w:rsidP="00643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A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 состав лицензии</w:t>
            </w:r>
          </w:p>
        </w:tc>
        <w:tc>
          <w:tcPr>
            <w:tcW w:w="734" w:type="pct"/>
            <w:vAlign w:val="center"/>
          </w:tcPr>
          <w:p w14:paraId="04ECA975" w14:textId="77777777" w:rsidR="00955CE0" w:rsidRPr="005A3A48" w:rsidRDefault="00955CE0" w:rsidP="00643C3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3A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лицензий</w:t>
            </w:r>
          </w:p>
        </w:tc>
        <w:tc>
          <w:tcPr>
            <w:tcW w:w="763" w:type="pct"/>
            <w:vAlign w:val="center"/>
          </w:tcPr>
          <w:p w14:paraId="062D9E23" w14:textId="77777777" w:rsidR="00955CE0" w:rsidRPr="005A3A48" w:rsidRDefault="00955CE0" w:rsidP="00643C3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3A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действия Лицензии, мес.</w:t>
            </w:r>
          </w:p>
        </w:tc>
        <w:tc>
          <w:tcPr>
            <w:tcW w:w="685" w:type="pct"/>
          </w:tcPr>
          <w:p w14:paraId="1F1853C6" w14:textId="77777777" w:rsidR="00955CE0" w:rsidRPr="005A3A48" w:rsidRDefault="00955CE0" w:rsidP="00643C3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Стоимость за ед., руб.</w:t>
            </w:r>
          </w:p>
        </w:tc>
        <w:tc>
          <w:tcPr>
            <w:tcW w:w="715" w:type="pct"/>
            <w:vAlign w:val="center"/>
          </w:tcPr>
          <w:p w14:paraId="0352891B" w14:textId="77777777" w:rsidR="00955CE0" w:rsidRPr="005A3A48" w:rsidRDefault="00955CE0" w:rsidP="00643C3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3A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Стоимость, руб.,  НДС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не облагается</w:t>
            </w:r>
          </w:p>
        </w:tc>
      </w:tr>
      <w:tr w:rsidR="00955CE0" w:rsidRPr="00732665" w14:paraId="50D2B73B" w14:textId="77777777" w:rsidTr="00643C3E">
        <w:trPr>
          <w:trHeight w:val="822"/>
          <w:jc w:val="center"/>
        </w:trPr>
        <w:tc>
          <w:tcPr>
            <w:tcW w:w="2102" w:type="pct"/>
            <w:vAlign w:val="center"/>
          </w:tcPr>
          <w:p w14:paraId="3059C099" w14:textId="77777777" w:rsidR="00955CE0" w:rsidRPr="00732665" w:rsidRDefault="00955CE0" w:rsidP="00643C3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630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родление</w:t>
            </w:r>
            <w:r w:rsidRPr="00076303">
              <w:rPr>
                <w:rFonts w:ascii="Times New Roman" w:hAnsi="Times New Roman"/>
                <w:sz w:val="24"/>
                <w:szCs w:val="24"/>
              </w:rPr>
              <w:t xml:space="preserve"> неисключительных прав (простой неисключительной лицензии) на использование программного обеспечения «</w:t>
            </w:r>
            <w:r>
              <w:rPr>
                <w:rFonts w:ascii="Times New Roman" w:hAnsi="Times New Roman"/>
                <w:sz w:val="24"/>
                <w:szCs w:val="24"/>
              </w:rPr>
              <w:t>ПФХД 2.0</w:t>
            </w:r>
            <w:r w:rsidRPr="00076303">
              <w:rPr>
                <w:rFonts w:ascii="Times New Roman" w:hAnsi="Times New Roman"/>
                <w:sz w:val="24"/>
                <w:szCs w:val="24"/>
              </w:rPr>
              <w:t>» в составе программного продукта «Электронный сервис «РАМЗЭС 2.0», роль «</w:t>
            </w:r>
            <w:r>
              <w:rPr>
                <w:rFonts w:ascii="Times New Roman" w:hAnsi="Times New Roman"/>
                <w:sz w:val="24"/>
                <w:szCs w:val="24"/>
              </w:rPr>
              <w:t>Филиал</w:t>
            </w:r>
            <w:r w:rsidRPr="000763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vAlign w:val="center"/>
          </w:tcPr>
          <w:p w14:paraId="7E3E79EE" w14:textId="77777777" w:rsidR="00955CE0" w:rsidRPr="00732665" w:rsidRDefault="00955CE0" w:rsidP="00643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6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tcBorders>
              <w:left w:val="single" w:sz="4" w:space="0" w:color="auto"/>
            </w:tcBorders>
            <w:vAlign w:val="center"/>
          </w:tcPr>
          <w:p w14:paraId="3DD8A32F" w14:textId="77777777" w:rsidR="00955CE0" w:rsidRPr="00732665" w:rsidRDefault="00955CE0" w:rsidP="00643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31.10.2027 г.</w:t>
            </w:r>
          </w:p>
        </w:tc>
        <w:tc>
          <w:tcPr>
            <w:tcW w:w="685" w:type="pct"/>
            <w:tcBorders>
              <w:right w:val="single" w:sz="4" w:space="0" w:color="auto"/>
            </w:tcBorders>
            <w:vAlign w:val="center"/>
          </w:tcPr>
          <w:p w14:paraId="3AF92880" w14:textId="77777777" w:rsidR="00955CE0" w:rsidRPr="00732665" w:rsidRDefault="00955CE0" w:rsidP="00643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60 000,00</w:t>
            </w:r>
          </w:p>
        </w:tc>
        <w:tc>
          <w:tcPr>
            <w:tcW w:w="715" w:type="pct"/>
            <w:tcBorders>
              <w:left w:val="single" w:sz="4" w:space="0" w:color="auto"/>
            </w:tcBorders>
            <w:vAlign w:val="center"/>
          </w:tcPr>
          <w:p w14:paraId="03939BF5" w14:textId="77777777" w:rsidR="00955CE0" w:rsidRPr="00732665" w:rsidRDefault="00955CE0" w:rsidP="00643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60 000,00</w:t>
            </w:r>
          </w:p>
        </w:tc>
      </w:tr>
      <w:tr w:rsidR="00955CE0" w:rsidRPr="00732665" w14:paraId="4CA28CEB" w14:textId="77777777" w:rsidTr="00643C3E">
        <w:trPr>
          <w:trHeight w:val="822"/>
          <w:jc w:val="center"/>
        </w:trPr>
        <w:tc>
          <w:tcPr>
            <w:tcW w:w="2102" w:type="pct"/>
          </w:tcPr>
          <w:p w14:paraId="3ECC393C" w14:textId="77777777" w:rsidR="00955CE0" w:rsidRPr="005F621F" w:rsidRDefault="00955CE0" w:rsidP="00643C3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21F">
              <w:rPr>
                <w:rFonts w:ascii="Times New Roman" w:hAnsi="Times New Roman"/>
                <w:sz w:val="24"/>
                <w:szCs w:val="24"/>
              </w:rPr>
              <w:t>Техническая поддержка вэб-сервиса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публичному Соглашению об уровне услуг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SLA</w:t>
            </w:r>
            <w:r w:rsidRPr="005F621F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6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https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://</w:t>
              </w:r>
              <w:proofErr w:type="spellStart"/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efinatek</w:t>
              </w:r>
              <w:proofErr w:type="spellEnd"/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ru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doc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898" w:type="pct"/>
            <w:gridSpan w:val="4"/>
            <w:vMerge w:val="restart"/>
            <w:vAlign w:val="center"/>
          </w:tcPr>
          <w:p w14:paraId="3BBC94BB" w14:textId="77777777" w:rsidR="00955CE0" w:rsidRPr="005F621F" w:rsidRDefault="00955CE0" w:rsidP="00643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Входят в стоимость в течение всего срока действия лицензии</w:t>
            </w:r>
          </w:p>
        </w:tc>
      </w:tr>
      <w:tr w:rsidR="00955CE0" w:rsidRPr="00732665" w14:paraId="3B9390A0" w14:textId="77777777" w:rsidTr="00643C3E">
        <w:trPr>
          <w:trHeight w:val="822"/>
          <w:jc w:val="center"/>
        </w:trPr>
        <w:tc>
          <w:tcPr>
            <w:tcW w:w="2102" w:type="pct"/>
          </w:tcPr>
          <w:p w14:paraId="1304FC0D" w14:textId="77777777" w:rsidR="00955CE0" w:rsidRPr="005F621F" w:rsidRDefault="00955CE0" w:rsidP="00643C3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поддержка Пользователя согласно публичному Соглашению об уровне оказания услуг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SLA</w:t>
            </w:r>
            <w:r w:rsidRPr="005F621F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6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https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://</w:t>
              </w:r>
              <w:proofErr w:type="spellStart"/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efinatek</w:t>
              </w:r>
              <w:proofErr w:type="spellEnd"/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ru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doc</w:t>
              </w:r>
              <w:r w:rsidRPr="005E4C26">
                <w:rPr>
                  <w:rStyle w:val="ad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8" w:type="pct"/>
            <w:gridSpan w:val="4"/>
            <w:vMerge/>
            <w:vAlign w:val="center"/>
          </w:tcPr>
          <w:p w14:paraId="414628AF" w14:textId="77777777" w:rsidR="00955CE0" w:rsidRDefault="00955CE0" w:rsidP="00643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5CE0" w:rsidRPr="00732665" w14:paraId="14F144D9" w14:textId="77777777" w:rsidTr="00643C3E">
        <w:trPr>
          <w:trHeight w:val="763"/>
          <w:jc w:val="center"/>
        </w:trPr>
        <w:tc>
          <w:tcPr>
            <w:tcW w:w="5000" w:type="pct"/>
            <w:gridSpan w:val="5"/>
            <w:vAlign w:val="center"/>
          </w:tcPr>
          <w:p w14:paraId="272015CE" w14:textId="77777777" w:rsidR="00955CE0" w:rsidRDefault="00955CE0" w:rsidP="00643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ИТОГО: 60 000,00 (Шестьдесят </w:t>
            </w:r>
            <w:r w:rsidRPr="001E084C">
              <w:rPr>
                <w:rFonts w:ascii="Times New Roman" w:hAnsi="Times New Roman"/>
                <w:b/>
                <w:sz w:val="24"/>
                <w:szCs w:val="24"/>
              </w:rPr>
              <w:t>тысяч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 рублей, 00 копеек</w:t>
            </w:r>
          </w:p>
        </w:tc>
      </w:tr>
    </w:tbl>
    <w:p w14:paraId="04986F1A" w14:textId="77777777" w:rsidR="00D51808" w:rsidRDefault="00D51808"/>
    <w:sectPr w:rsidR="00D5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25E8"/>
    <w:multiLevelType w:val="multilevel"/>
    <w:tmpl w:val="98AC731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D500EAF"/>
    <w:multiLevelType w:val="hybridMultilevel"/>
    <w:tmpl w:val="D6C0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31A30"/>
    <w:multiLevelType w:val="hybridMultilevel"/>
    <w:tmpl w:val="C4A0B12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43C63BB9"/>
    <w:multiLevelType w:val="hybridMultilevel"/>
    <w:tmpl w:val="BEBA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021C9"/>
    <w:multiLevelType w:val="hybridMultilevel"/>
    <w:tmpl w:val="A4026FB6"/>
    <w:lvl w:ilvl="0" w:tplc="4A482B2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96276">
    <w:abstractNumId w:val="4"/>
  </w:num>
  <w:num w:numId="2" w16cid:durableId="496727140">
    <w:abstractNumId w:val="0"/>
  </w:num>
  <w:num w:numId="3" w16cid:durableId="1183202029">
    <w:abstractNumId w:val="3"/>
  </w:num>
  <w:num w:numId="4" w16cid:durableId="1255943046">
    <w:abstractNumId w:val="1"/>
  </w:num>
  <w:num w:numId="5" w16cid:durableId="708915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08"/>
    <w:rsid w:val="00955CE0"/>
    <w:rsid w:val="00D51808"/>
    <w:rsid w:val="00F2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E58F"/>
  <w15:chartTrackingRefBased/>
  <w15:docId w15:val="{ABA84C15-56BA-4A0B-A9D1-05833A24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CE0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51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D51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8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8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8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8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8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808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D5180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180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1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180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51808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rsid w:val="00955CE0"/>
    <w:rPr>
      <w:rFonts w:cs="Times New Roman"/>
      <w:color w:val="0000FF"/>
      <w:u w:val="single"/>
    </w:rPr>
  </w:style>
  <w:style w:type="table" w:styleId="ae">
    <w:name w:val="Table Grid"/>
    <w:basedOn w:val="a1"/>
    <w:uiPriority w:val="39"/>
    <w:rsid w:val="00955CE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 Indent"/>
    <w:basedOn w:val="a"/>
    <w:link w:val="af0"/>
    <w:uiPriority w:val="99"/>
    <w:rsid w:val="00955CE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955CE0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qFormat/>
    <w:locked/>
    <w:rsid w:val="00955CE0"/>
  </w:style>
  <w:style w:type="table" w:customStyle="1" w:styleId="100">
    <w:name w:val="Сетка таблицы10"/>
    <w:basedOn w:val="a1"/>
    <w:next w:val="ae"/>
    <w:uiPriority w:val="39"/>
    <w:rsid w:val="00955CE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inatek.ru/doc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finatek.ru/do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inatek.ru/doc/" TargetMode="External"/><Relationship Id="rId11" Type="http://schemas.openxmlformats.org/officeDocument/2006/relationships/hyperlink" Target="https://efinatek.ru/doc/" TargetMode="External"/><Relationship Id="rId5" Type="http://schemas.openxmlformats.org/officeDocument/2006/relationships/hyperlink" Target="https://reestr.digital.gov.ru/reestr/" TargetMode="External"/><Relationship Id="rId10" Type="http://schemas.openxmlformats.org/officeDocument/2006/relationships/hyperlink" Target="https://efinatek.ru/do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estr.digital.gov.ru/reest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РГСиС Балаково</dc:creator>
  <cp:keywords/>
  <dc:description/>
  <cp:lastModifiedBy>РГСиС Балаково</cp:lastModifiedBy>
  <cp:revision>2</cp:revision>
  <dcterms:created xsi:type="dcterms:W3CDTF">2026-09-04T04:45:00Z</dcterms:created>
  <dcterms:modified xsi:type="dcterms:W3CDTF">2026-09-04T04:46:00Z</dcterms:modified>
</cp:coreProperties>
</file>