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jc w:val="center"/>
        <w:spacing w:line="283" w:lineRule="exact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</w:p>
    <w:p>
      <w:pPr>
        <w:pStyle w:val="872"/>
        <w:jc w:val="center"/>
        <w:spacing w:line="283" w:lineRule="exact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</w:p>
    <w:p>
      <w:pPr>
        <w:pStyle w:val="872"/>
        <w:jc w:val="center"/>
        <w:spacing w:line="283" w:lineRule="exact"/>
        <w:shd w:val="clear" w:color="auto" w:fill="ffffff"/>
        <w:rPr>
          <w:b/>
          <w:bCs/>
          <w:color w:val="000000"/>
          <w:spacing w:val="12"/>
          <w:sz w:val="28"/>
          <w:szCs w:val="28"/>
        </w:rPr>
      </w:pPr>
      <w:r>
        <w:rPr>
          <w:b/>
          <w:bCs/>
          <w:color w:val="000000"/>
          <w:spacing w:val="12"/>
          <w:sz w:val="28"/>
          <w:szCs w:val="28"/>
        </w:rPr>
        <w:t xml:space="preserve">Проект ГОСУДАРСТВЕННЫЙ КОНТРАКТ №_______</w:t>
      </w:r>
      <w:r>
        <w:rPr>
          <w:b/>
          <w:bCs/>
          <w:color w:val="000000"/>
          <w:spacing w:val="12"/>
          <w:sz w:val="28"/>
          <w:szCs w:val="28"/>
        </w:rPr>
      </w:r>
      <w:r>
        <w:rPr>
          <w:b/>
          <w:bCs/>
          <w:color w:val="000000"/>
          <w:spacing w:val="12"/>
          <w:sz w:val="28"/>
          <w:szCs w:val="28"/>
        </w:rPr>
      </w:r>
    </w:p>
    <w:p>
      <w:pPr>
        <w:pStyle w:val="872"/>
        <w:jc w:val="center"/>
        <w:spacing w:line="283" w:lineRule="exact"/>
        <w:shd w:val="clear" w:color="auto" w:fill="ffffff"/>
        <w:rPr>
          <w:b/>
          <w:bCs/>
          <w:color w:val="000000"/>
          <w:spacing w:val="12"/>
          <w:sz w:val="22"/>
          <w:szCs w:val="22"/>
        </w:rPr>
      </w:pPr>
      <w:r>
        <w:rPr>
          <w:b/>
          <w:bCs/>
          <w:color w:val="000000"/>
          <w:spacing w:val="12"/>
          <w:sz w:val="22"/>
          <w:szCs w:val="22"/>
        </w:rPr>
      </w:r>
      <w:r>
        <w:rPr>
          <w:b/>
          <w:sz w:val="24"/>
          <w:szCs w:val="18"/>
        </w:rPr>
        <w:t xml:space="preserve">на поставку и установку кондиционера </w:t>
      </w:r>
      <w:r>
        <w:rPr>
          <w:b/>
          <w:sz w:val="24"/>
          <w:szCs w:val="18"/>
        </w:rPr>
        <w:t xml:space="preserve">(сплит-системы)</w:t>
      </w:r>
      <w:r/>
      <w:r>
        <w:rPr>
          <w:b/>
          <w:bCs/>
          <w:color w:val="000000"/>
          <w:spacing w:val="12"/>
          <w:sz w:val="22"/>
          <w:szCs w:val="22"/>
        </w:rPr>
      </w:r>
      <w:r>
        <w:rPr>
          <w:b/>
          <w:bCs/>
          <w:color w:val="000000"/>
          <w:spacing w:val="12"/>
          <w:sz w:val="22"/>
          <w:szCs w:val="22"/>
        </w:rPr>
      </w:r>
    </w:p>
    <w:p>
      <w:pPr>
        <w:pStyle w:val="872"/>
        <w:spacing w:line="283" w:lineRule="exac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5000" w:type="pct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09"/>
        <w:gridCol w:w="577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5" w:type="dxa"/>
            <w:vAlign w:val="top"/>
            <w:textDirection w:val="lrTb"/>
            <w:noWrap w:val="false"/>
          </w:tcPr>
          <w:p>
            <w:pPr>
              <w:pStyle w:val="872"/>
              <w:spacing w:line="283" w:lineRule="exac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Пермь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6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spacing w:line="283" w:lineRule="exac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  <w:t xml:space="preserve"> _______________ 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26</w:t>
            </w:r>
            <w:r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95" w:type="dxa"/>
            <w:vAlign w:val="top"/>
            <w:textDirection w:val="lrTb"/>
            <w:noWrap w:val="false"/>
          </w:tcPr>
          <w:p>
            <w:pPr>
              <w:pStyle w:val="872"/>
              <w:spacing w:line="283" w:lineRule="exac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6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spacing w:line="283" w:lineRule="exact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72"/>
        <w:spacing w:line="283" w:lineRule="exac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2"/>
        <w:jc w:val="both"/>
        <w:spacing w:line="283" w:lineRule="exact"/>
        <w:rPr>
          <w:sz w:val="26"/>
          <w:szCs w:val="26"/>
          <w:highlight w:val="none"/>
          <w:lang w:eastAsia="ar-SA"/>
        </w:rPr>
      </w:pPr>
      <w:r>
        <w:rPr>
          <w:sz w:val="26"/>
          <w:szCs w:val="26"/>
          <w:lang w:eastAsia="ar-SA"/>
        </w:rPr>
        <w:t xml:space="preserve">       </w:t>
      </w:r>
      <w:r>
        <w:rPr>
          <w:b/>
          <w:bCs/>
          <w:sz w:val="26"/>
          <w:szCs w:val="26"/>
          <w:lang w:eastAsia="ar-SA"/>
        </w:rPr>
        <w:t xml:space="preserve"> </w:t>
      </w:r>
      <w:r>
        <w:rPr>
          <w:b/>
          <w:bCs/>
          <w:sz w:val="26"/>
          <w:szCs w:val="26"/>
          <w:lang w:eastAsia="ar-SA"/>
        </w:rPr>
        <w:t xml:space="preserve"> Территориальное управление Федерального агентства по управлению государственным имуществом в Пермском крае (далее – ТУ Росимущества в Пермском крае), </w:t>
      </w:r>
      <w:r>
        <w:rPr>
          <w:b w:val="0"/>
          <w:bCs w:val="0"/>
          <w:sz w:val="26"/>
          <w:szCs w:val="26"/>
          <w:lang w:eastAsia="ar-SA"/>
        </w:rPr>
        <w:t xml:space="preserve">именуемое в дальнейшем</w:t>
      </w:r>
      <w:r>
        <w:rPr>
          <w:b/>
          <w:bCs/>
          <w:sz w:val="26"/>
          <w:szCs w:val="26"/>
          <w:lang w:eastAsia="ar-SA"/>
        </w:rPr>
        <w:t xml:space="preserve"> «Заказчик», </w:t>
      </w:r>
      <w:r>
        <w:rPr>
          <w:b w:val="0"/>
          <w:bCs w:val="0"/>
          <w:sz w:val="26"/>
          <w:szCs w:val="26"/>
          <w:lang w:eastAsia="ar-SA"/>
        </w:rPr>
        <w:t xml:space="preserve">в</w:t>
      </w:r>
      <w:r>
        <w:rPr>
          <w:b w:val="0"/>
          <w:bCs w:val="0"/>
          <w:sz w:val="26"/>
          <w:szCs w:val="26"/>
          <w:lang w:eastAsia="ar-SA"/>
        </w:rPr>
        <w:t xml:space="preserve"> л</w:t>
      </w:r>
      <w:r>
        <w:rPr>
          <w:b w:val="0"/>
          <w:bCs w:val="0"/>
          <w:sz w:val="26"/>
          <w:szCs w:val="26"/>
          <w:lang w:eastAsia="ar-SA"/>
        </w:rPr>
        <w:t xml:space="preserve">ице руководителя Мироновой Елены Владимировны, действующей на основа</w:t>
      </w:r>
      <w:r>
        <w:rPr>
          <w:b w:val="0"/>
          <w:bCs w:val="0"/>
          <w:sz w:val="26"/>
          <w:szCs w:val="26"/>
          <w:lang w:eastAsia="ar-SA"/>
        </w:rPr>
        <w:t xml:space="preserve">нии Положения о Территориальном управлении Росимущества в Пермском крае, утвержденного Приказом Росимущества от 23.06.2023 г. № 131, с одной стороны, и</w:t>
      </w:r>
      <w:r>
        <w:rPr>
          <w:b/>
          <w:bCs/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___________________________________</w:t>
      </w:r>
      <w:r>
        <w:rPr>
          <w:sz w:val="26"/>
          <w:szCs w:val="26"/>
          <w:lang w:eastAsia="ar-SA"/>
        </w:rPr>
        <w:t xml:space="preserve">именуемый в дальнейшем «</w:t>
      </w:r>
      <w:r>
        <w:rPr>
          <w:b/>
          <w:bCs/>
          <w:sz w:val="26"/>
          <w:szCs w:val="26"/>
          <w:lang w:eastAsia="ar-SA"/>
        </w:rPr>
        <w:t xml:space="preserve">Поставщик</w:t>
      </w:r>
      <w:r>
        <w:rPr>
          <w:sz w:val="26"/>
          <w:szCs w:val="26"/>
          <w:lang w:eastAsia="ar-SA"/>
        </w:rPr>
        <w:t xml:space="preserve">», в лице____________, действующий ____________________</w:t>
      </w:r>
      <w:r>
        <w:rPr>
          <w:sz w:val="26"/>
          <w:szCs w:val="26"/>
          <w:lang w:eastAsia="ar-SA"/>
        </w:rPr>
        <w:t xml:space="preserve">, с другой стороны, (далее - Стороны), </w:t>
      </w:r>
      <w:r>
        <w:rPr>
          <w:sz w:val="26"/>
          <w:szCs w:val="26"/>
          <w:lang w:eastAsia="ar-SA"/>
        </w:rPr>
        <w:t xml:space="preserve">заключили настоящий Государственный контракт (далее-Контракт) </w:t>
      </w:r>
      <w:r>
        <w:rPr>
          <w:sz w:val="26"/>
          <w:szCs w:val="26"/>
          <w:lang w:eastAsia="ar-SA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</w:t>
      </w:r>
      <w:r>
        <w:rPr>
          <w:sz w:val="26"/>
          <w:szCs w:val="26"/>
          <w:lang w:eastAsia="ar-SA"/>
        </w:rPr>
        <w:t xml:space="preserve"> и муниципальных нужд» (далее 44-ФЗ) и иного законодательства Российской Федерации о нижеследующем:</w:t>
      </w:r>
      <w:r>
        <w:rPr>
          <w:sz w:val="26"/>
          <w:szCs w:val="26"/>
          <w:highlight w:val="none"/>
          <w:lang w:eastAsia="ar-SA"/>
        </w:rPr>
      </w:r>
      <w:r>
        <w:rPr>
          <w:sz w:val="26"/>
          <w:szCs w:val="26"/>
          <w:highlight w:val="none"/>
          <w:lang w:eastAsia="ar-SA"/>
        </w:rPr>
      </w:r>
    </w:p>
    <w:p>
      <w:pPr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  <w:highlight w:val="none"/>
          <w:lang w:eastAsia="ar-SA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0"/>
          <w:numId w:val="13"/>
        </w:numPr>
        <w:contextualSpacing/>
        <w:jc w:val="center"/>
        <w:spacing w:after="200" w:line="283" w:lineRule="exact"/>
        <w:rPr>
          <w:b/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ПРЕДМЕТ КОНТРАКТ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numPr>
          <w:ilvl w:val="1"/>
          <w:numId w:val="14"/>
        </w:numPr>
        <w:contextualSpacing/>
        <w:ind w:left="0" w:firstLine="851"/>
        <w:jc w:val="both"/>
        <w:spacing w:after="0" w:afterAutospacing="0" w:line="283" w:lineRule="exact"/>
        <w:rPr>
          <w:sz w:val="26"/>
          <w:szCs w:val="26"/>
          <w:lang w:eastAsia="ar-SA"/>
        </w:rPr>
        <w:outlineLvl w:val="0"/>
      </w:pPr>
      <w:r>
        <w:rPr>
          <w:rFonts w:eastAsia="Calibri"/>
          <w:sz w:val="26"/>
          <w:szCs w:val="26"/>
          <w:lang w:eastAsia="en-US"/>
        </w:rPr>
        <w:t xml:space="preserve">Поставщик обязуется поставить и установить Заказчику в порядке, определенном настоящим Контрактом,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кондиционер (сплит-систему; </w:t>
      </w:r>
      <w:r>
        <w:rPr>
          <w:sz w:val="26"/>
          <w:szCs w:val="26"/>
          <w:lang w:eastAsia="ar-SA"/>
        </w:rPr>
        <w:t xml:space="preserve">д</w:t>
      </w:r>
      <w:r>
        <w:rPr>
          <w:sz w:val="26"/>
          <w:szCs w:val="26"/>
          <w:lang w:eastAsia="ar-SA"/>
        </w:rPr>
        <w:t xml:space="preserve">алее-Товар) в количестве 1 (Одна) штука</w:t>
      </w:r>
      <w:r>
        <w:rPr>
          <w:sz w:val="26"/>
          <w:szCs w:val="26"/>
          <w:lang w:eastAsia="ar-SA"/>
        </w:rPr>
        <w:t xml:space="preserve"> в соответствии с </w:t>
      </w:r>
      <w:r>
        <w:rPr>
          <w:sz w:val="26"/>
          <w:szCs w:val="26"/>
          <w:lang w:eastAsia="ar-SA"/>
        </w:rPr>
        <w:t xml:space="preserve">Техническим заданием (Приложение №1 к Контракту)</w:t>
      </w:r>
      <w:r>
        <w:rPr>
          <w:sz w:val="26"/>
          <w:szCs w:val="26"/>
          <w:lang w:eastAsia="ar-SA"/>
        </w:rPr>
        <w:t xml:space="preserve">, являющимся неотъемлемой частью Контракта, а Заказчик обязуется принять </w:t>
      </w:r>
      <w:r>
        <w:rPr>
          <w:sz w:val="26"/>
          <w:szCs w:val="26"/>
          <w:lang w:eastAsia="ar-SA"/>
        </w:rPr>
        <w:t xml:space="preserve">Товар и оплатить его</w:t>
      </w:r>
      <w:r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в соответствие с условиями Контракта. </w:t>
      </w:r>
      <w:r>
        <w:rPr>
          <w:sz w:val="26"/>
          <w:szCs w:val="26"/>
          <w:lang w:eastAsia="ar-SA"/>
        </w:rPr>
        <w:t xml:space="preserve">Поставка Т</w:t>
      </w:r>
      <w:r>
        <w:rPr>
          <w:sz w:val="26"/>
          <w:szCs w:val="26"/>
          <w:lang w:eastAsia="ar-SA"/>
        </w:rPr>
        <w:t xml:space="preserve">овара осущ</w:t>
      </w:r>
      <w:r>
        <w:rPr>
          <w:sz w:val="26"/>
          <w:szCs w:val="26"/>
          <w:lang w:eastAsia="ar-SA"/>
        </w:rPr>
        <w:t xml:space="preserve">ествляется силами Поставщика по </w:t>
      </w:r>
      <w:r>
        <w:rPr>
          <w:sz w:val="26"/>
          <w:szCs w:val="26"/>
          <w:lang w:eastAsia="ar-SA"/>
        </w:rPr>
        <w:t xml:space="preserve">адресу: г. Пермь</w:t>
      </w:r>
      <w:r>
        <w:rPr>
          <w:sz w:val="26"/>
          <w:szCs w:val="26"/>
          <w:lang w:eastAsia="ar-SA"/>
        </w:rPr>
        <w:t xml:space="preserve">, </w:t>
      </w:r>
      <w:r>
        <w:rPr>
          <w:sz w:val="26"/>
          <w:szCs w:val="26"/>
          <w:lang w:eastAsia="ar-SA"/>
        </w:rPr>
        <w:t xml:space="preserve">ул. Куйбышева, 6.</w:t>
      </w:r>
      <w:r>
        <w:rPr>
          <w:sz w:val="26"/>
          <w:szCs w:val="26"/>
          <w:lang w:eastAsia="ar-SA"/>
        </w:rPr>
        <w:t xml:space="preserve"> </w:t>
      </w:r>
      <w:r>
        <w:rPr>
          <w:b/>
          <w:sz w:val="26"/>
          <w:szCs w:val="26"/>
        </w:rPr>
      </w:r>
      <w:r>
        <w:rPr>
          <w:sz w:val="26"/>
          <w:szCs w:val="26"/>
          <w:lang w:eastAsia="ar-SA"/>
        </w:rPr>
      </w:r>
    </w:p>
    <w:p>
      <w:pPr>
        <w:numPr>
          <w:ilvl w:val="1"/>
          <w:numId w:val="14"/>
        </w:numPr>
        <w:contextualSpacing/>
        <w:ind w:left="0" w:firstLine="851"/>
        <w:jc w:val="both"/>
        <w:spacing w:after="0" w:afterAutospacing="0" w:line="283" w:lineRule="exact"/>
        <w:rPr>
          <w:b/>
          <w:bCs/>
          <w:sz w:val="26"/>
          <w:szCs w:val="26"/>
        </w:rPr>
        <w:outlineLvl w:val="0"/>
      </w:pPr>
      <w:r>
        <w:rPr>
          <w:sz w:val="26"/>
          <w:szCs w:val="26"/>
          <w:lang w:eastAsia="ar-SA"/>
        </w:rPr>
      </w:r>
      <w:r>
        <w:rPr>
          <w:sz w:val="26"/>
          <w:szCs w:val="26"/>
          <w:lang w:eastAsia="ar-SA"/>
        </w:rPr>
        <w:t xml:space="preserve">После доставки </w:t>
      </w:r>
      <w:r>
        <w:rPr>
          <w:rFonts w:eastAsia="Calibri"/>
          <w:sz w:val="26"/>
          <w:szCs w:val="26"/>
          <w:lang w:eastAsia="en-US"/>
        </w:rPr>
        <w:t xml:space="preserve">кондиционера (сплит-системы)</w:t>
      </w:r>
      <w:r>
        <w:rPr>
          <w:sz w:val="26"/>
          <w:szCs w:val="26"/>
          <w:lang w:eastAsia="ar-SA"/>
        </w:rPr>
        <w:t xml:space="preserve"> по месту нахождения Заказчика, </w:t>
      </w:r>
      <w:r>
        <w:rPr>
          <w:rFonts w:eastAsia="Calibri"/>
          <w:sz w:val="26"/>
          <w:szCs w:val="26"/>
          <w:lang w:eastAsia="en-US"/>
        </w:rPr>
        <w:t xml:space="preserve">Поставщик обязуется </w:t>
      </w:r>
      <w:r>
        <w:rPr>
          <w:sz w:val="26"/>
          <w:szCs w:val="26"/>
          <w:lang w:eastAsia="ar-SA"/>
        </w:rPr>
        <w:t xml:space="preserve">собрать и установить его, вывезти весь упаковочный материал 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72"/>
        <w:numPr>
          <w:ilvl w:val="1"/>
          <w:numId w:val="14"/>
        </w:numPr>
        <w:contextualSpacing/>
        <w:ind w:left="0" w:right="0" w:firstLine="850"/>
        <w:jc w:val="both"/>
        <w:spacing w:after="0" w:afterAutospacing="0" w:line="240" w:lineRule="auto"/>
        <w:rPr>
          <w:sz w:val="26"/>
          <w:szCs w:val="26"/>
          <w:lang w:eastAsia="ar-SA"/>
        </w:rPr>
        <w:outlineLvl w:val="0"/>
      </w:pPr>
      <w:r>
        <w:rPr>
          <w:sz w:val="26"/>
          <w:szCs w:val="26"/>
          <w:lang w:eastAsia="ar-SA"/>
        </w:rPr>
        <w:t xml:space="preserve">Страна происхождения Товара: _____________</w:t>
      </w:r>
      <w:r>
        <w:rPr>
          <w:sz w:val="26"/>
          <w:szCs w:val="26"/>
          <w:lang w:eastAsia="ar-SA"/>
        </w:rPr>
        <w:t xml:space="preserve">.</w:t>
      </w:r>
      <w:r>
        <w:rPr>
          <w:sz w:val="26"/>
          <w:szCs w:val="26"/>
          <w:lang w:eastAsia="ar-SA"/>
        </w:rPr>
      </w:r>
      <w:r>
        <w:rPr>
          <w:sz w:val="26"/>
          <w:szCs w:val="26"/>
          <w:lang w:eastAsia="ar-SA"/>
        </w:rPr>
      </w:r>
    </w:p>
    <w:p>
      <w:pPr>
        <w:contextualSpacing/>
        <w:ind w:left="420" w:right="0" w:firstLine="0"/>
        <w:jc w:val="both"/>
        <w:spacing w:after="0" w:afterAutospacing="0" w:line="240" w:lineRule="auto"/>
        <w:rPr>
          <w:sz w:val="26"/>
          <w:szCs w:val="26"/>
          <w:lang w:eastAsia="ar-SA"/>
        </w:rPr>
        <w:outlineLvl w:val="0"/>
      </w:pPr>
      <w:r>
        <w:rPr>
          <w:sz w:val="26"/>
          <w:szCs w:val="26"/>
          <w:highlight w:val="none"/>
          <w:lang w:eastAsia="ar-SA"/>
        </w:rPr>
      </w:r>
      <w:r>
        <w:rPr>
          <w:sz w:val="26"/>
          <w:szCs w:val="26"/>
          <w:highlight w:val="none"/>
          <w:lang w:eastAsia="ar-SA"/>
        </w:rPr>
      </w:r>
      <w:r>
        <w:rPr>
          <w:sz w:val="26"/>
          <w:szCs w:val="26"/>
          <w:lang w:eastAsia="ar-SA"/>
        </w:rPr>
      </w:r>
    </w:p>
    <w:p>
      <w:pPr>
        <w:pStyle w:val="872"/>
        <w:numPr>
          <w:ilvl w:val="0"/>
          <w:numId w:val="13"/>
        </w:numPr>
        <w:contextualSpacing/>
        <w:jc w:val="center"/>
        <w:spacing w:after="200"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ЦЕНА КОНТРАКТА И ПОРЯДОК РАСЧЁТОВ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numPr>
          <w:ilvl w:val="1"/>
          <w:numId w:val="15"/>
        </w:numPr>
        <w:contextualSpacing/>
        <w:ind w:left="0" w:firstLine="851"/>
        <w:jc w:val="both"/>
        <w:spacing w:after="200" w:line="283" w:lineRule="exact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Цена Контракта составляет </w:t>
      </w:r>
      <w:r>
        <w:rPr>
          <w:rFonts w:eastAsia="Calibri"/>
          <w:sz w:val="26"/>
          <w:szCs w:val="26"/>
        </w:rPr>
        <w:t xml:space="preserve">______________</w:t>
      </w:r>
      <w:r>
        <w:rPr>
          <w:b w:val="0"/>
          <w:bCs w:val="0"/>
          <w:sz w:val="26"/>
          <w:szCs w:val="26"/>
          <w:lang w:eastAsia="ar-SA"/>
        </w:rPr>
        <w:t xml:space="preserve"> (_________) рублей ____ копеек</w:t>
      </w:r>
      <w:r>
        <w:rPr>
          <w:rFonts w:eastAsia="Calibri"/>
          <w:sz w:val="26"/>
          <w:szCs w:val="26"/>
        </w:rPr>
        <w:t xml:space="preserve"> без НДС/с НДС.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contextualSpacing/>
        <w:ind w:left="0" w:firstLine="851"/>
        <w:jc w:val="both"/>
        <w:spacing w:after="200"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Цена контракта является твердой и определяется на весь срока исполнения контракта, </w:t>
      </w:r>
      <w:r>
        <w:rPr>
          <w:rFonts w:eastAsia="Calibri"/>
          <w:sz w:val="26"/>
          <w:szCs w:val="26"/>
        </w:rPr>
        <w:t xml:space="preserve">за исключением случаев, предусмотренных законодательством и Контрактом.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contextualSpacing/>
        <w:ind w:left="0" w:firstLine="851"/>
        <w:jc w:val="both"/>
        <w:spacing w:after="200"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Цена контракта включает все расходы Поставщика,</w:t>
      </w:r>
      <w:r>
        <w:rPr>
          <w:sz w:val="26"/>
          <w:szCs w:val="26"/>
        </w:rPr>
        <w:t xml:space="preserve"> стоимость Товара, расходы по упаковке, маркировке, подготовке сопроводительной документации, расходы на доставку, разгрузку, страхование, уплату таможенных пошлин, уплату налогов, сборов, другие обязательные платежи Поставщика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contextualSpacing/>
        <w:ind w:left="0" w:firstLine="851"/>
        <w:jc w:val="both"/>
        <w:spacing w:after="200"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Федеральный бюджет.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contextualSpacing/>
        <w:ind w:left="0" w:firstLine="851"/>
        <w:jc w:val="both"/>
        <w:spacing w:after="200"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Авансирование по Контракту не производится.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contextualSpacing/>
        <w:ind w:left="0" w:firstLine="851"/>
        <w:jc w:val="both"/>
        <w:spacing w:after="200"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Оплата Заказчиком производится за фактически поставленный и принятый Товар по безналичному расчету, путем перечисления денежных средств на расчётный счёт Поставщика в течение </w:t>
      </w:r>
      <w:r>
        <w:rPr>
          <w:sz w:val="26"/>
          <w:szCs w:val="26"/>
          <w:u w:val="none"/>
        </w:rPr>
        <w:t xml:space="preserve">7</w:t>
      </w:r>
      <w:r>
        <w:rPr>
          <w:sz w:val="26"/>
          <w:szCs w:val="26"/>
          <w:u w:val="none"/>
        </w:rPr>
        <w:t xml:space="preserve"> (Семи) рабочих</w:t>
      </w:r>
      <w:r>
        <w:rPr>
          <w:sz w:val="26"/>
          <w:szCs w:val="26"/>
          <w:u w:val="none"/>
        </w:rPr>
        <w:t xml:space="preserve"> дней</w:t>
      </w:r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</w:rPr>
        <w:t xml:space="preserve">с даты подписания заказчиком документа о приемке - акта приема-передачи товара, на основании выставленного счета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ind w:left="0" w:firstLine="851"/>
        <w:jc w:val="both"/>
        <w:spacing w:line="283" w:lineRule="exact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При исполнении контракта по соглашению сторон количество поставляемого товара, предусмотренное контрак</w:t>
      </w:r>
      <w:r>
        <w:rPr>
          <w:sz w:val="26"/>
          <w:szCs w:val="26"/>
        </w:rPr>
        <w:t xml:space="preserve">том, может быть уменьшено или увеличено не более чем на 10% по предложению заказчика. При этом по соглашению сторон допускается изменение, с учетом положений бюджетного законодательства РФ, цены контракта пропорционально дополнительному количеству товара и</w:t>
      </w:r>
      <w:r>
        <w:rPr>
          <w:sz w:val="26"/>
          <w:szCs w:val="26"/>
        </w:rPr>
        <w:t xml:space="preserve">сходя из установленной в контракте цены единицы товара, но не более чем на 10% цены договора. При уменьшении предусмотренных контрактом количества товара стороны контракта обязаны уменьшить цену контракта исходя из цены единицы товара. Цена единицы дополни</w:t>
      </w:r>
      <w:r>
        <w:rPr>
          <w:sz w:val="26"/>
          <w:szCs w:val="26"/>
        </w:rPr>
        <w:t xml:space="preserve">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5"/>
        </w:numPr>
        <w:ind w:left="0" w:firstLine="851"/>
        <w:jc w:val="both"/>
        <w:spacing w:line="283" w:lineRule="exact"/>
        <w:widowControl w:val="off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eastAsia="Calibri"/>
          <w:sz w:val="26"/>
          <w:szCs w:val="26"/>
          <w:lang w:eastAsia="en-US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jc w:val="both"/>
        <w:spacing w:line="283" w:lineRule="exact"/>
        <w:tabs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jc w:val="center"/>
        <w:spacing w:line="283" w:lineRule="exact"/>
        <w:widowControl w:val="off"/>
        <w:tabs>
          <w:tab w:val="left" w:pos="1134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3. </w:t>
      </w:r>
      <w:r>
        <w:rPr>
          <w:b/>
          <w:sz w:val="26"/>
          <w:szCs w:val="26"/>
        </w:rPr>
        <w:t xml:space="preserve">ПРАВА И ОБЯЗАННОСТИ СТОРОН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jc w:val="center"/>
        <w:spacing w:line="283" w:lineRule="exact"/>
        <w:widowControl w:val="off"/>
        <w:tabs>
          <w:tab w:val="left" w:pos="1134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3.1. Поставщик обязан: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3.1.1. Поставить и установить Заказчику Товар в соответствии с условиями настоящего Контракта, предварительно выполнив демонтаж старого кондиционера;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3.1.2. при заключении настоящего Контракта назначить уполномоченных лиц по исполнению настоящего контракта и сообщить об этом Заказчику;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tabs>
          <w:tab w:val="left" w:pos="156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3.1.3</w:t>
      </w:r>
      <w:r>
        <w:rPr>
          <w:sz w:val="26"/>
          <w:szCs w:val="26"/>
        </w:rPr>
        <w:t xml:space="preserve">. представлять Заказчику надлежащим образом оформленные документы, подтверждающие исполнение обязательств в соответствии с условиями настоящего Контракта, с указанием идентификационного кода закупки;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3.1.4</w:t>
      </w:r>
      <w:r>
        <w:rPr>
          <w:sz w:val="26"/>
          <w:szCs w:val="26"/>
        </w:rPr>
        <w:t xml:space="preserve">. устранить недостатки или произвести замену Товара ненадлежащего качества при получении соответствующего требования Заказчика;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3.1.5</w:t>
      </w:r>
      <w:r>
        <w:rPr>
          <w:sz w:val="26"/>
          <w:szCs w:val="26"/>
        </w:rPr>
        <w:t xml:space="preserve">. оплатить Заказчику пени и/или штрафы, в случае если Заказчик выставил Поставщику требование об их уплате;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3.1.6</w:t>
      </w:r>
      <w:r>
        <w:rPr>
          <w:sz w:val="26"/>
          <w:szCs w:val="26"/>
        </w:rPr>
        <w:t xml:space="preserve">. вывезти не принятый Заказчиком товар в течение 5 (Пяти) рабочий дней со дня получения соответствующего уведомления Заказчика;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3.1.7</w:t>
      </w:r>
      <w:r>
        <w:rPr>
          <w:sz w:val="26"/>
          <w:szCs w:val="26"/>
        </w:rPr>
        <w:t xml:space="preserve">. выполнить в полном объеме свои обязательства, предусмотренные в других разделах настоящего Контракта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3.2. Поставщик имеет право: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color w:val="000000"/>
          <w:sz w:val="26"/>
          <w:szCs w:val="26"/>
          <w:highlight w:val="none"/>
        </w:rPr>
      </w:pPr>
      <w:r>
        <w:rPr>
          <w:sz w:val="26"/>
          <w:szCs w:val="26"/>
        </w:rPr>
        <w:t xml:space="preserve">3.2.1.требовать своевременной оплаты поставленного Товара в соответствии с условиями настоящего Контракта;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line="283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none"/>
        </w:rPr>
        <w:t xml:space="preserve">3.2.2. т</w:t>
      </w:r>
      <w:r>
        <w:rPr>
          <w:color w:val="000000"/>
          <w:sz w:val="26"/>
          <w:szCs w:val="26"/>
          <w:highlight w:val="none"/>
        </w:rPr>
        <w:t xml:space="preserve">ребовать от Заказчика предоставления информации и документов, необходимых для надлежащего исполнения Поставщиком обязательств по настоящему Договору</w:t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pStyle w:val="872"/>
        <w:ind w:firstLine="709"/>
        <w:jc w:val="both"/>
        <w:spacing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3.3. Заказчик обязан: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sz w:val="26"/>
          <w:szCs w:val="26"/>
        </w:rPr>
      </w:pPr>
      <w:r>
        <w:rPr>
          <w:sz w:val="26"/>
          <w:szCs w:val="26"/>
        </w:rPr>
        <w:t xml:space="preserve">3.3.1. оплатить Поставщику надлежащим образом изготовленный и поставленный Товар в порядке и сроки, предусмотренные разделом 2 Контракта;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3.4. Заказчик имеет право: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shd w:val="clear" w:color="auto" w:fill="ffffff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3.4.1. осуществлять контроль за выполнением Поставщиком условий настоящего Контракта, без вмешательства в оперативно-хозяйственную деятельность Поставщика;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shd w:val="clear" w:color="auto" w:fill="ffffff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3.4.2. требовать </w:t>
      </w:r>
      <w:r>
        <w:rPr>
          <w:sz w:val="26"/>
          <w:szCs w:val="26"/>
        </w:rPr>
        <w:t xml:space="preserve">от Поставщика,</w:t>
      </w:r>
      <w:r>
        <w:rPr>
          <w:sz w:val="26"/>
          <w:szCs w:val="26"/>
        </w:rPr>
        <w:t xml:space="preserve"> надлежащего исполнения обязательств в соответствии</w:t>
        <w:br w:type="textWrapping" w:clear="all"/>
        <w:t xml:space="preserve">с настоящим Контрактом;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shd w:val="clear" w:color="auto" w:fill="ffffff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3.4.3.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настоящего Контракта;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shd w:val="clear" w:color="auto" w:fill="ffffff"/>
        <w:widowControl w:val="o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3.4.4. </w:t>
      </w:r>
      <w:r>
        <w:rPr>
          <w:color w:val="000000"/>
          <w:sz w:val="26"/>
          <w:szCs w:val="26"/>
        </w:rPr>
        <w:t xml:space="preserve">удержать сумму неисполненных Поставщиком требований об уплате неустоек (штрафов, пеней), предъявленных Заказчиком в соответствии с разделом 7 Контрактом, из суммы, подлежащей оплате поставщику</w:t>
      </w:r>
      <w:r>
        <w:rPr>
          <w:color w:val="000000"/>
          <w:sz w:val="26"/>
          <w:szCs w:val="26"/>
        </w:rPr>
        <w:t xml:space="preserve">;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ind w:firstLine="709"/>
        <w:jc w:val="both"/>
        <w:spacing w:line="283" w:lineRule="exact"/>
        <w:rPr>
          <w:color w:val="000000"/>
          <w:sz w:val="26"/>
          <w:szCs w:val="26"/>
          <w:highlight w:val="none"/>
        </w:rPr>
      </w:pPr>
      <w:r>
        <w:rPr>
          <w:color w:val="000000"/>
          <w:sz w:val="26"/>
          <w:szCs w:val="26"/>
        </w:rPr>
        <w:t xml:space="preserve">3.4.5. осуществить приемку поставленного Товара;</w:t>
      </w:r>
      <w:r>
        <w:rPr>
          <w:sz w:val="26"/>
          <w:szCs w:val="26"/>
        </w:rPr>
      </w:r>
      <w:r>
        <w:rPr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line="283" w:lineRule="exact"/>
        <w:rPr>
          <w:color w:val="000000"/>
          <w:sz w:val="26"/>
          <w:szCs w:val="26"/>
          <w:highlight w:val="none"/>
        </w:rPr>
      </w:pPr>
      <w:r>
        <w:rPr>
          <w:color w:val="000000"/>
          <w:sz w:val="26"/>
          <w:szCs w:val="26"/>
          <w:highlight w:val="none"/>
        </w:rPr>
        <w:t xml:space="preserve">3.4.6.д</w:t>
      </w:r>
      <w:r>
        <w:rPr>
          <w:color w:val="000000"/>
          <w:sz w:val="26"/>
          <w:szCs w:val="26"/>
          <w:highlight w:val="none"/>
        </w:rPr>
        <w:t xml:space="preserve">ля проверки соответствия качества поставляемого Товара привлекать независимых экспертов.</w:t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ind w:firstLine="709"/>
        <w:jc w:val="both"/>
        <w:spacing w:line="283" w:lineRule="exact"/>
        <w:rPr>
          <w:sz w:val="26"/>
          <w:szCs w:val="26"/>
        </w:rPr>
      </w:pP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pStyle w:val="872"/>
        <w:jc w:val="center"/>
        <w:spacing w:line="283" w:lineRule="exact"/>
        <w:tabs>
          <w:tab w:val="left" w:pos="1276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jc w:val="center"/>
        <w:spacing w:line="283" w:lineRule="exact"/>
        <w:tabs>
          <w:tab w:val="left" w:pos="1276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>
        <w:rPr>
          <w:b/>
          <w:sz w:val="26"/>
          <w:szCs w:val="26"/>
        </w:rPr>
        <w:t xml:space="preserve">ПОРЯДОК, СРОКИ, КАЧЕСТВО ПОСТАВЛЯЕМОГО ТОВАРА И</w:t>
      </w:r>
      <w:r>
        <w:rPr>
          <w:b/>
          <w:bCs/>
          <w:sz w:val="26"/>
          <w:szCs w:val="26"/>
          <w:highlight w:val="none"/>
        </w:rPr>
      </w:r>
    </w:p>
    <w:p>
      <w:pPr>
        <w:jc w:val="center"/>
        <w:spacing w:line="283" w:lineRule="exact"/>
        <w:tabs>
          <w:tab w:val="left" w:pos="1276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ТРЕБОВАНИЯ К ГАРАНТИЙНОМУ СРОКУ</w:t>
      </w:r>
      <w:r>
        <w:rPr>
          <w:b/>
          <w:bCs/>
          <w:sz w:val="26"/>
          <w:szCs w:val="26"/>
          <w:highlight w:val="none"/>
        </w:rPr>
      </w:r>
      <w:r/>
    </w:p>
    <w:p>
      <w:pPr>
        <w:jc w:val="center"/>
        <w:spacing w:line="283" w:lineRule="exact"/>
        <w:tabs>
          <w:tab w:val="left" w:pos="1276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4.1. Изготовление и поставка Товара осуществляется в срок и на условиях, предусмотренных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онтрактом.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4.2.</w:t>
        <w:tab/>
      </w:r>
      <w:r>
        <w:rPr>
          <w:sz w:val="26"/>
          <w:szCs w:val="26"/>
        </w:rPr>
        <w:t xml:space="preserve">Поставка товара осуществляется силами и средствами Поставщика по адресу</w:t>
      </w:r>
      <w:r>
        <w:rPr>
          <w:sz w:val="26"/>
          <w:szCs w:val="26"/>
        </w:rPr>
        <w:t xml:space="preserve">: г. Пермь</w:t>
      </w:r>
      <w:r>
        <w:rPr>
          <w:sz w:val="26"/>
          <w:szCs w:val="26"/>
        </w:rPr>
        <w:t xml:space="preserve">, ул. Куйбышева, 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4.3.</w:t>
        <w:tab/>
        <w:t xml:space="preserve">Срок поставки и установки Товара составляет</w:t>
      </w:r>
      <w:r>
        <w:rPr>
          <w:sz w:val="26"/>
          <w:szCs w:val="26"/>
        </w:rPr>
        <w:t xml:space="preserve"> 14 (Четырнадцать) рабочих дней</w:t>
      </w:r>
      <w:r>
        <w:rPr>
          <w:sz w:val="26"/>
          <w:szCs w:val="26"/>
        </w:rPr>
        <w:t xml:space="preserve"> с момента подписания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4.4</w:t>
      </w:r>
      <w:r>
        <w:rPr>
          <w:sz w:val="26"/>
          <w:szCs w:val="26"/>
        </w:rPr>
        <w:t xml:space="preserve">. Поставщик передает Товар </w:t>
      </w:r>
      <w:r>
        <w:rPr>
          <w:rFonts w:eastAsia="Calibri"/>
          <w:sz w:val="26"/>
          <w:szCs w:val="26"/>
        </w:rPr>
        <w:t xml:space="preserve">новым </w:t>
      </w:r>
      <w:r>
        <w:rPr>
          <w:rFonts w:eastAsia="Calibri"/>
          <w:sz w:val="26"/>
          <w:szCs w:val="26"/>
        </w:rPr>
        <w:t xml:space="preserve">(товар</w:t>
      </w:r>
      <w:r>
        <w:rPr>
          <w:rFonts w:eastAsia="Calibri"/>
          <w:sz w:val="26"/>
          <w:szCs w:val="26"/>
        </w:rPr>
        <w:t xml:space="preserve">,</w:t>
      </w:r>
      <w:r>
        <w:rPr>
          <w:rFonts w:eastAsia="Calibri"/>
          <w:sz w:val="26"/>
          <w:szCs w:val="26"/>
        </w:rPr>
        <w:t xml:space="preserve"> который не был в употреблении, </w:t>
      </w:r>
      <w:r>
        <w:rPr>
          <w:sz w:val="26"/>
          <w:szCs w:val="26"/>
        </w:rPr>
        <w:t xml:space="preserve">без видимых и скрытых повреждений, пригод</w:t>
      </w:r>
      <w:r>
        <w:rPr>
          <w:sz w:val="26"/>
          <w:szCs w:val="26"/>
        </w:rPr>
        <w:t xml:space="preserve">ным для целей его использования)</w:t>
      </w:r>
      <w:r>
        <w:rPr>
          <w:sz w:val="26"/>
          <w:szCs w:val="26"/>
        </w:rPr>
        <w:t xml:space="preserve">. </w:t>
      </w:r>
      <w:r>
        <w:rPr>
          <w:rFonts w:eastAsia="Calibri"/>
          <w:sz w:val="26"/>
          <w:szCs w:val="26"/>
        </w:rPr>
      </w:r>
      <w:r>
        <w:rPr>
          <w:rFonts w:eastAsia="Calibri"/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1276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4.5</w:t>
      </w:r>
      <w:r>
        <w:rPr>
          <w:sz w:val="26"/>
          <w:szCs w:val="26"/>
        </w:rPr>
        <w:t xml:space="preserve">. Товар должен транспортироваться в надлеж</w:t>
      </w:r>
      <w:r>
        <w:rPr>
          <w:sz w:val="26"/>
          <w:szCs w:val="26"/>
        </w:rPr>
        <w:t xml:space="preserve">ащей упаковке, обеспечивающей его</w:t>
      </w:r>
      <w:r>
        <w:rPr>
          <w:sz w:val="26"/>
          <w:szCs w:val="26"/>
        </w:rPr>
        <w:t xml:space="preserve"> сохранность от повреждений при перевозке всеми видами транспорта с учетом нескольких перегрузок в пути и хранении. Поставщик несет ответственность в полном объеме за порчу или повреждение Товара вследствие несоответствующей упаковки и/или тары.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ind w:firstLine="567"/>
        <w:jc w:val="both"/>
        <w:spacing w:line="283" w:lineRule="exact"/>
        <w:tabs>
          <w:tab w:val="left" w:pos="1276" w:leader="none"/>
        </w:tabs>
      </w:pPr>
      <w:r>
        <w:rPr>
          <w:sz w:val="26"/>
          <w:szCs w:val="26"/>
          <w:highlight w:val="none"/>
        </w:rPr>
        <w:t xml:space="preserve">4.6. Срок гарантии качества на поставляемый Товар – не менее 36 (Тридцати шести) месяцев с момента подписания документа о приемке. </w:t>
      </w:r>
      <w:r>
        <w:rPr>
          <w:sz w:val="26"/>
          <w:szCs w:val="26"/>
          <w:highlight w:val="none"/>
        </w:rPr>
      </w:r>
    </w:p>
    <w:p>
      <w:pPr>
        <w:ind w:firstLine="567"/>
        <w:jc w:val="both"/>
        <w:spacing w:line="283" w:lineRule="exact"/>
        <w:tabs>
          <w:tab w:val="left" w:pos="1276" w:leader="none"/>
        </w:tabs>
      </w:pPr>
      <w:r>
        <w:rPr>
          <w:sz w:val="26"/>
          <w:szCs w:val="26"/>
          <w:highlight w:val="none"/>
        </w:rPr>
        <w:t xml:space="preserve">4.7. Гарантия качества Товара распространяется на все составляющие и комплектующие его части. Предоставление гарантии осуществляется вместе с поставкой Товара.</w:t>
      </w:r>
      <w:r>
        <w:rPr>
          <w:sz w:val="26"/>
          <w:szCs w:val="26"/>
          <w:highlight w:val="none"/>
        </w:rPr>
      </w:r>
    </w:p>
    <w:p>
      <w:pPr>
        <w:ind w:firstLine="567"/>
        <w:jc w:val="both"/>
        <w:spacing w:line="283" w:lineRule="exact"/>
        <w:tabs>
          <w:tab w:val="left" w:pos="1276" w:leader="none"/>
        </w:tabs>
      </w:pPr>
      <w:r>
        <w:rPr>
          <w:sz w:val="26"/>
          <w:szCs w:val="26"/>
          <w:highlight w:val="none"/>
        </w:rPr>
        <w:t xml:space="preserve">4.8.В случае обнаружения Товара (в течение гарантийного срока), в котором присутствует производственный брак, Заказчик вправе выставить письменную претензию в отношении качества такого Товара Поставщику. Срок исполнения гарантийных обязательств не более 10</w:t>
      </w:r>
      <w:r>
        <w:rPr>
          <w:sz w:val="26"/>
          <w:szCs w:val="26"/>
          <w:highlight w:val="none"/>
        </w:rPr>
        <w:t xml:space="preserve"> (Десяти) рабочих дней с момента получения письменной претензии Поставщиком.</w:t>
      </w:r>
      <w:r>
        <w:rPr>
          <w:sz w:val="26"/>
          <w:szCs w:val="26"/>
          <w:highlight w:val="none"/>
        </w:rPr>
      </w:r>
    </w:p>
    <w:p>
      <w:pPr>
        <w:ind w:firstLine="567"/>
        <w:jc w:val="both"/>
        <w:spacing w:line="283" w:lineRule="exact"/>
        <w:tabs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  <w:t xml:space="preserve">4.9.Гарантийный срок на работы по установки (монтажу) и проведению пуско-наладочных работ 24 (Двадцать четыре) месяца с даты ввода в эксплуатацию Товара (исчисляется с даты подписания Заказчиком документа о приемке).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72"/>
        <w:numPr>
          <w:ilvl w:val="0"/>
          <w:numId w:val="11"/>
        </w:numPr>
        <w:jc w:val="center"/>
        <w:spacing w:before="240" w:after="120"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ПРИЕМА-ПЕРЕДАЧИ ТОВАРА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Поставщик осуществляет изготовление и поставку </w:t>
      </w:r>
      <w:r>
        <w:rPr>
          <w:sz w:val="26"/>
          <w:szCs w:val="26"/>
        </w:rPr>
        <w:t xml:space="preserve">Товар</w:t>
      </w:r>
      <w:r>
        <w:rPr>
          <w:sz w:val="26"/>
          <w:szCs w:val="26"/>
        </w:rPr>
        <w:t xml:space="preserve">а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</w:t>
      </w:r>
      <w:r>
        <w:rPr>
          <w:color w:val="000000"/>
          <w:sz w:val="26"/>
          <w:szCs w:val="26"/>
        </w:rPr>
        <w:t xml:space="preserve"> сроки, установленные п.4</w:t>
      </w:r>
      <w:r>
        <w:rPr>
          <w:color w:val="000000"/>
          <w:sz w:val="26"/>
          <w:szCs w:val="26"/>
        </w:rPr>
        <w:t xml:space="preserve">.3. К</w:t>
      </w:r>
      <w:r>
        <w:rPr>
          <w:color w:val="000000"/>
          <w:sz w:val="26"/>
          <w:szCs w:val="26"/>
        </w:rPr>
        <w:t xml:space="preserve">онтракта, в</w:t>
      </w:r>
      <w:r>
        <w:rPr>
          <w:color w:val="000000"/>
          <w:sz w:val="26"/>
          <w:szCs w:val="26"/>
        </w:rPr>
        <w:t xml:space="preserve"> соответствии с Техническим заданием </w:t>
      </w:r>
      <w:r>
        <w:rPr>
          <w:sz w:val="26"/>
          <w:szCs w:val="26"/>
        </w:rPr>
        <w:t xml:space="preserve">(Приложение № 1 к Контракту).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0" w:beforeAutospacing="0" w:after="0" w:afterAutospacing="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  <w:highlight w:val="none"/>
        </w:rPr>
      </w:pPr>
      <w:r>
        <w:rPr>
          <w:color w:val="000000"/>
          <w:sz w:val="26"/>
          <w:szCs w:val="26"/>
        </w:rPr>
        <w:t xml:space="preserve">По завершению поставки Поставщик в срок, не превышающий 1 (Один) рабочий день, предоставляет Заказчику следующие </w:t>
      </w:r>
      <w:r>
        <w:rPr>
          <w:color w:val="000000"/>
          <w:sz w:val="26"/>
          <w:szCs w:val="26"/>
        </w:rPr>
        <w:t xml:space="preserve">документы о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приемке</w:t>
      </w:r>
      <w:r>
        <w:rPr>
          <w:color w:val="000000"/>
          <w:sz w:val="26"/>
          <w:szCs w:val="26"/>
        </w:rPr>
        <w:t xml:space="preserve">: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  <w:highlight w:val="none"/>
        </w:rPr>
      </w:r>
    </w:p>
    <w:p>
      <w:pPr>
        <w:contextualSpacing/>
        <w:ind w:left="780" w:firstLine="0"/>
        <w:jc w:val="both"/>
        <w:spacing w:before="0" w:beforeAutospacing="0" w:after="0" w:afterAutospacing="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  <w:t xml:space="preserve">- акты приема-передачи товара с подтверждающими документами;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contextualSpacing/>
        <w:ind w:left="780" w:firstLine="0"/>
        <w:jc w:val="both"/>
        <w:spacing w:before="0" w:beforeAutospacing="0" w:after="0" w:afterAutospacing="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  <w:highlight w:val="none"/>
        </w:rPr>
      </w:pPr>
      <w:r>
        <w:rPr>
          <w:color w:val="000000"/>
          <w:sz w:val="26"/>
          <w:szCs w:val="26"/>
          <w:highlight w:val="none"/>
        </w:rPr>
        <w:t xml:space="preserve">- счет на оплату</w:t>
      </w:r>
      <w:r>
        <w:rPr>
          <w:color w:val="000000"/>
          <w:sz w:val="26"/>
          <w:szCs w:val="26"/>
          <w:highlight w:val="none"/>
        </w:rPr>
      </w:r>
      <w:r/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  <w:t xml:space="preserve">;</w:t>
      </w:r>
      <w:r/>
    </w:p>
    <w:p>
      <w:pPr>
        <w:contextualSpacing/>
        <w:ind w:left="780" w:firstLine="0"/>
        <w:jc w:val="both"/>
        <w:spacing w:before="0" w:beforeAutospacing="0" w:after="0" w:afterAutospacing="0" w:line="283" w:lineRule="exact"/>
        <w:widowControl w:val="off"/>
        <w:tabs>
          <w:tab w:val="left" w:pos="1134" w:leader="none"/>
          <w:tab w:val="left" w:pos="1276" w:leader="none"/>
        </w:tabs>
      </w:pPr>
      <w:r>
        <w:rPr>
          <w:color w:val="000000"/>
          <w:sz w:val="26"/>
          <w:szCs w:val="26"/>
          <w:highlight w:val="none"/>
        </w:rPr>
        <w:t xml:space="preserve">- </w:t>
      </w:r>
      <w:r>
        <w:rPr>
          <w:color w:val="000000"/>
          <w:sz w:val="26"/>
          <w:szCs w:val="26"/>
          <w:highlight w:val="none"/>
        </w:rPr>
        <w:t xml:space="preserve">технический паспорт, сертификат качества, инструкцию по эксплуатации или иную сопроводительную документацию на русском языке, предусмотренную законодательством Российской Федерации на данный вид Товара.</w:t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numPr>
          <w:ilvl w:val="1"/>
          <w:numId w:val="11"/>
        </w:numPr>
        <w:contextualSpacing/>
        <w:ind w:left="0" w:firstLine="567"/>
        <w:jc w:val="both"/>
        <w:spacing w:before="0" w:beforeAutospacing="0" w:after="0" w:afterAutospacing="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Документы для оплаты Товара могут направляться по телекоммуникационным каналам связи (ЭДО) в виде пакета документов предусмотренных пунктом 5.2, что будет считаться равнозначным пакету платежных документов на бумажном носителе.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0" w:beforeAutospacing="0" w:after="0" w:afterAutospacing="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Заказчик в течение 3</w:t>
      </w:r>
      <w:r>
        <w:rPr>
          <w:color w:val="000000"/>
          <w:sz w:val="26"/>
          <w:szCs w:val="26"/>
        </w:rPr>
        <w:t xml:space="preserve"> (Т</w:t>
      </w:r>
      <w:r>
        <w:rPr>
          <w:color w:val="000000"/>
          <w:sz w:val="26"/>
          <w:szCs w:val="26"/>
        </w:rPr>
        <w:t xml:space="preserve">рех</w:t>
      </w:r>
      <w:r>
        <w:rPr>
          <w:color w:val="000000"/>
          <w:sz w:val="26"/>
          <w:szCs w:val="26"/>
        </w:rPr>
        <w:t xml:space="preserve">) рабочих дней подписывает </w:t>
      </w:r>
      <w:r>
        <w:rPr>
          <w:color w:val="000000"/>
          <w:sz w:val="26"/>
          <w:szCs w:val="26"/>
        </w:rPr>
        <w:t xml:space="preserve">документы о приемке</w:t>
      </w:r>
      <w:r>
        <w:rPr>
          <w:color w:val="000000"/>
          <w:sz w:val="26"/>
          <w:szCs w:val="26"/>
        </w:rPr>
        <w:t xml:space="preserve"> либо направляет Поставщику мотивированный письменный отказ от приемки.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Приемка товара по количеству, ассортименту и комплектности осуществляется на основании сопроводительных документов на Товар.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Под существенными нарушениями условий Контракта при поставке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contextualSpacing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выявление нарушений условий </w:t>
      </w:r>
      <w:r>
        <w:rPr>
          <w:color w:val="000000"/>
          <w:sz w:val="26"/>
          <w:szCs w:val="26"/>
        </w:rPr>
        <w:t xml:space="preserve">К</w:t>
      </w:r>
      <w:r>
        <w:rPr>
          <w:color w:val="000000"/>
          <w:sz w:val="26"/>
          <w:szCs w:val="26"/>
        </w:rPr>
        <w:t xml:space="preserve">онтракта при повторной приемке товара либо нарушение сроков устранения недостатков;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contextualSpacing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обнаружение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ind w:left="0" w:firstLine="567"/>
        <w:jc w:val="both"/>
        <w:spacing w:line="283" w:lineRule="exact"/>
        <w:widowControl w:val="off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Поставка Товара, осуществляемая в соответствии с настоящим Контрактом, считается выполненной и принятой Заказчиком после подписания Заказчиком </w:t>
      </w:r>
      <w:r>
        <w:rPr>
          <w:color w:val="000000"/>
          <w:sz w:val="26"/>
          <w:szCs w:val="26"/>
        </w:rPr>
        <w:t xml:space="preserve">документов о приемке Товара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Поставщик не позднее, чем за 3 (Три) рабочих дня до даты поставки Товара, обязан письменно известить Заказчика о точном времени и дате поставки.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приемки Товара.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1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Поставщик по согласованию с Заказчиком имеет право осуществить досрочную поставку Товара по настоящему Контракту.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contextualSpacing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contextualSpacing/>
        <w:jc w:val="center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b/>
          <w:bCs/>
        </w:rPr>
      </w:pPr>
      <w:r>
        <w:rPr>
          <w:b/>
          <w:bCs/>
          <w:color w:val="000000"/>
          <w:sz w:val="26"/>
          <w:szCs w:val="26"/>
          <w:highlight w:val="none"/>
        </w:rPr>
        <w:t xml:space="preserve">6. ЭКСПЕРТИЗА ТОВАРА</w:t>
      </w:r>
      <w:r>
        <w:rPr>
          <w:b/>
          <w:bCs/>
          <w:color w:val="000000"/>
          <w:sz w:val="26"/>
          <w:szCs w:val="26"/>
          <w:highlight w:val="none"/>
        </w:rPr>
      </w:r>
    </w:p>
    <w:p>
      <w:pPr>
        <w:contextualSpacing/>
        <w:ind w:left="0" w:righ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</w:pPr>
      <w:r>
        <w:rPr>
          <w:color w:val="000000"/>
          <w:sz w:val="26"/>
          <w:szCs w:val="26"/>
          <w:highlight w:val="none"/>
        </w:rPr>
        <w:t xml:space="preserve">6.1. Экспертиза Товара проводится Заказчиком непосредственно при приемке Товара и его проверке на соответствие качеству, определенному условиям настоящего Договора. </w:t>
      </w:r>
      <w:r>
        <w:rPr>
          <w:color w:val="000000"/>
          <w:sz w:val="26"/>
          <w:szCs w:val="26"/>
          <w:highlight w:val="none"/>
        </w:rPr>
      </w:r>
    </w:p>
    <w:p>
      <w:pPr>
        <w:contextualSpacing/>
        <w:ind w:left="0" w:righ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</w:pPr>
      <w:r>
        <w:rPr>
          <w:color w:val="000000"/>
          <w:sz w:val="26"/>
          <w:szCs w:val="26"/>
          <w:highlight w:val="none"/>
        </w:rPr>
        <w:t xml:space="preserve">6.2. Экспертиза результатов, предусмотренных настоящим Договором, может проводиться Заказчиком своими силами и (или) к ее проведению могут привлекаться эксперты, экспертные организации.</w:t>
      </w:r>
      <w:r>
        <w:rPr>
          <w:color w:val="000000"/>
          <w:sz w:val="26"/>
          <w:szCs w:val="26"/>
          <w:highlight w:val="none"/>
        </w:rPr>
      </w:r>
    </w:p>
    <w:p>
      <w:pPr>
        <w:contextualSpacing/>
        <w:ind w:left="0" w:righ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</w:pPr>
      <w:r>
        <w:rPr>
          <w:color w:val="000000"/>
          <w:sz w:val="26"/>
          <w:szCs w:val="26"/>
          <w:highlight w:val="none"/>
        </w:rPr>
        <w:t xml:space="preserve">6.3.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документ.</w:t>
      </w:r>
      <w:r>
        <w:rPr>
          <w:color w:val="000000"/>
          <w:sz w:val="26"/>
          <w:szCs w:val="26"/>
          <w:highlight w:val="none"/>
        </w:rPr>
      </w:r>
    </w:p>
    <w:p>
      <w:pPr>
        <w:contextualSpacing/>
        <w:ind w:left="0" w:righ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none"/>
        </w:rPr>
        <w:t xml:space="preserve">6.4. При проведении экспертизы с привлечением экспертов (экспертных организации) Заказчиком, общий срок приемки товара продлевается на срок проведения экспертизы.</w:t>
      </w:r>
      <w:r>
        <w:rPr>
          <w:color w:val="000000"/>
          <w:sz w:val="26"/>
          <w:szCs w:val="26"/>
          <w:highlight w:val="none"/>
        </w:rPr>
      </w:r>
      <w:r>
        <w:rPr>
          <w:color w:val="000000"/>
          <w:sz w:val="26"/>
          <w:szCs w:val="26"/>
          <w:highlight w:val="none"/>
        </w:rPr>
      </w:r>
    </w:p>
    <w:p>
      <w:pPr>
        <w:pStyle w:val="872"/>
        <w:jc w:val="center"/>
        <w:spacing w:before="240" w:after="120" w:line="283" w:lineRule="exact"/>
        <w:tabs>
          <w:tab w:val="left" w:pos="426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7</w:t>
      </w:r>
      <w:r>
        <w:rPr>
          <w:b/>
          <w:sz w:val="26"/>
          <w:szCs w:val="26"/>
        </w:rPr>
        <w:t xml:space="preserve">. ОТВЕТСТВЕННОСТЬ СТОРОН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.1. За неисполнение или ненадлежащее исполнение своих обязательств, установленных настоящим Контрактом, Стороны несут ответственность в соответствии с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sz w:val="26"/>
          <w:szCs w:val="26"/>
        </w:rPr>
        <w:t xml:space="preserve">Поставщик</w:t>
      </w:r>
      <w:r>
        <w:rPr>
          <w:sz w:val="26"/>
          <w:szCs w:val="26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</w:t>
      </w:r>
      <w:r>
        <w:rPr>
          <w:sz w:val="26"/>
          <w:szCs w:val="26"/>
        </w:rPr>
        <w:t xml:space="preserve">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(одной тысячи) рублей.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.4. В случае просрочки исполнения </w:t>
      </w:r>
      <w:r>
        <w:rPr>
          <w:sz w:val="26"/>
          <w:szCs w:val="26"/>
        </w:rPr>
        <w:t xml:space="preserve">Поставщиком</w:t>
      </w:r>
      <w:r>
        <w:rPr>
          <w:sz w:val="26"/>
          <w:szCs w:val="26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>
        <w:rPr>
          <w:sz w:val="26"/>
          <w:szCs w:val="26"/>
        </w:rPr>
        <w:t xml:space="preserve">Поставщиком обязательств</w:t>
      </w:r>
      <w:r>
        <w:rPr>
          <w:sz w:val="26"/>
          <w:szCs w:val="26"/>
        </w:rPr>
        <w:t xml:space="preserve">, предусмотренных Контрактом, начисляется пеня. Пеня начисляется за каждый день просрочки исполнения Поставщиком обязательства, предусмотренного Контрактом, в</w:t>
      </w:r>
      <w:r>
        <w:rPr>
          <w:sz w:val="26"/>
          <w:szCs w:val="26"/>
        </w:rPr>
        <w:t xml:space="preserve">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</w:t>
      </w:r>
      <w:r>
        <w:rPr>
          <w:sz w:val="26"/>
          <w:szCs w:val="26"/>
        </w:rPr>
        <w:t xml:space="preserve">Поставщика</w:t>
      </w:r>
      <w:r>
        <w:rPr>
          <w:sz w:val="26"/>
          <w:szCs w:val="26"/>
        </w:rPr>
        <w:t xml:space="preserve"> в соответствии с пунктом 1 части 1 статьи 30 Закона о контрактно</w:t>
      </w:r>
      <w:r>
        <w:rPr>
          <w:sz w:val="26"/>
          <w:szCs w:val="26"/>
        </w:rPr>
        <w:t xml:space="preserve">й системе,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.6. За каждый факт неиспо</w:t>
      </w:r>
      <w:r>
        <w:rPr>
          <w:sz w:val="26"/>
          <w:szCs w:val="26"/>
        </w:rPr>
        <w:t xml:space="preserve">лнения или ненадлежащего исполнения Поставщиком  обязательств, предусмотренных Контрактом,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</w:t>
      </w:r>
      <w:r>
        <w:rPr>
          <w:sz w:val="26"/>
          <w:szCs w:val="26"/>
        </w:rPr>
        <w:t xml:space="preserve">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а) в случае, если цена контракта не превышает начальную (максимальную) цену контракта: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- 10 процентов начальной (максимальной) цены контракта, если цена контракта не превышает 3 млн. рублей;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- 5 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- 1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б) в случае, если цена контракта превышает начальную (максимальную) цену контракта: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- 10 процентов цены контракта, если цена контракта не превышает 3 млн. рублей;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- 5 процентов цены контракта, если цена контракта составляет от 3 млн. рублей до 50 млн. рублей (включительно);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- 1 процент цены контракта, если цена контракта составляет от 50 млн. рублей до 100 млн. рублей (включительно).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.7. За каждый факт неисполнения или ненадлежащего исполнения </w:t>
      </w:r>
      <w:r>
        <w:rPr>
          <w:sz w:val="26"/>
          <w:szCs w:val="26"/>
        </w:rPr>
        <w:t xml:space="preserve">Поставщиком обязательства</w:t>
      </w:r>
      <w:r>
        <w:rPr>
          <w:sz w:val="26"/>
          <w:szCs w:val="26"/>
        </w:rPr>
        <w:t xml:space="preserve">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(одной тысячи) рублей.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.10.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.11. Ответственность за достоверность и соответствие законодательству Российской Федерации сведений, указанных в представленных документах, несет </w:t>
      </w:r>
      <w:r>
        <w:rPr>
          <w:sz w:val="26"/>
          <w:szCs w:val="26"/>
        </w:rPr>
        <w:t xml:space="preserve">Поставщик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.12. В случае установления уполномоченными контрольными органами фактов оказания услуг не в полном объеме и/или завышения их стоимости </w:t>
      </w:r>
      <w:r>
        <w:rPr>
          <w:sz w:val="26"/>
          <w:szCs w:val="26"/>
        </w:rPr>
        <w:t xml:space="preserve">Поставщик</w:t>
      </w:r>
      <w:r>
        <w:rPr>
          <w:sz w:val="26"/>
          <w:szCs w:val="26"/>
        </w:rPr>
        <w:t xml:space="preserve"> осуществляет возврат Заказчику излишне уплаченных денежных средств.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.13. Уплата </w:t>
      </w:r>
      <w:r>
        <w:rPr>
          <w:sz w:val="26"/>
          <w:szCs w:val="26"/>
        </w:rPr>
        <w:t xml:space="preserve">Поставщиком</w:t>
      </w:r>
      <w:r>
        <w:rPr>
          <w:sz w:val="26"/>
          <w:szCs w:val="26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567"/>
        <w:jc w:val="both"/>
        <w:spacing w:line="283" w:lineRule="exact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.14. В качестве подтверждения фактов неи</w:t>
      </w:r>
      <w:r>
        <w:rPr>
          <w:sz w:val="26"/>
          <w:szCs w:val="26"/>
        </w:rPr>
        <w:t xml:space="preserve">сполнения/ненадлежащего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9"/>
        <w:ind w:left="0"/>
        <w:jc w:val="center"/>
        <w:spacing w:before="240" w:after="120" w:line="283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</w:t>
      </w:r>
      <w:r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КОНФИДЕНЦИАЛЬНОСТЬ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contextualSpacing/>
        <w:ind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8.1. </w:t>
      </w:r>
      <w:r>
        <w:rPr>
          <w:sz w:val="26"/>
          <w:szCs w:val="26"/>
        </w:rPr>
        <w:t xml:space="preserve">Стороны согласились с тем, что они будут считать конфиденциальными (коммерческой тайной) условия настоящего Контракта и информацию, переданную ими др</w:t>
      </w:r>
      <w:r>
        <w:rPr>
          <w:sz w:val="26"/>
          <w:szCs w:val="26"/>
        </w:rPr>
        <w:t xml:space="preserve">уг другу в процессе его исполнения. В связи с этим они обязуются не открывать и не разглашать указанные сведения в общем или в частности какой-либо третьей стороне без предварительного письменного согласия другой Стороны, участвующей в настоящем Контракте.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8.2.</w:t>
      </w:r>
      <w:r>
        <w:rPr>
          <w:sz w:val="26"/>
          <w:szCs w:val="26"/>
        </w:rPr>
        <w:t xml:space="preserve">Предусмотренные п. 8</w:t>
      </w:r>
      <w:r>
        <w:rPr>
          <w:sz w:val="26"/>
          <w:szCs w:val="26"/>
        </w:rPr>
        <w:t xml:space="preserve">.1 настоящего Контракта обязательства Сторон относительно конфиденциальности и не использования информации не будут распространяться на общедоступную информацию.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8.3.</w:t>
      </w:r>
      <w:r>
        <w:rPr>
          <w:sz w:val="26"/>
          <w:szCs w:val="26"/>
        </w:rPr>
        <w:t xml:space="preserve">Стороны обязуются сохранять конфиденциальную информацию (коммерческую тайну) в соответствии с условиями настоящей статьи в течение всего срока действия настоящего Контракта и не менее 3 (трех) лет после его прекращения.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0"/>
          <w:numId w:val="12"/>
        </w:numPr>
        <w:ind w:left="0" w:firstLine="0"/>
        <w:jc w:val="center"/>
        <w:spacing w:before="240" w:after="120" w:line="283" w:lineRule="exact"/>
        <w:tabs>
          <w:tab w:val="left" w:pos="426" w:leader="none"/>
        </w:tabs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СРОК ДЕЙСТВИЯ И ПОРЯДОК РАСТОРЖЕНИЯ КОНТРАКТА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Настоящий Контракт вступает в силу с момента его подписания обеими Сторонами и действует до </w:t>
      </w:r>
      <w:r>
        <w:rPr>
          <w:color w:val="000000"/>
          <w:sz w:val="26"/>
          <w:szCs w:val="26"/>
        </w:rPr>
        <w:t xml:space="preserve">«15</w:t>
      </w:r>
      <w:r>
        <w:rPr>
          <w:color w:val="000000"/>
          <w:sz w:val="26"/>
          <w:szCs w:val="26"/>
        </w:rPr>
        <w:t xml:space="preserve">»</w:t>
      </w:r>
      <w:r>
        <w:rPr>
          <w:color w:val="000000"/>
          <w:sz w:val="26"/>
          <w:szCs w:val="26"/>
        </w:rPr>
        <w:t xml:space="preserve"> сентября </w:t>
      </w:r>
      <w:r>
        <w:rPr>
          <w:color w:val="000000"/>
          <w:sz w:val="26"/>
          <w:szCs w:val="26"/>
        </w:rPr>
        <w:t xml:space="preserve">20</w:t>
      </w:r>
      <w:r>
        <w:rPr>
          <w:color w:val="000000"/>
          <w:sz w:val="26"/>
          <w:szCs w:val="26"/>
        </w:rPr>
        <w:t xml:space="preserve">26</w:t>
      </w:r>
      <w:r>
        <w:rPr>
          <w:color w:val="000000"/>
          <w:sz w:val="26"/>
          <w:szCs w:val="26"/>
        </w:rPr>
        <w:t xml:space="preserve"> г., </w:t>
      </w:r>
      <w:r>
        <w:rPr>
          <w:color w:val="000000"/>
          <w:sz w:val="26"/>
          <w:szCs w:val="26"/>
        </w:rPr>
        <w:t xml:space="preserve">а в части оплаты - до полного исполнения обязательств.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Контракт может быть изменен по соглашению Сторон при снижении цены Контракта без изменения предусмотренных Контрактом количества товара, качества товара, и иных условий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Расторжение контракта возможно по соглашению Сторон, по решению суда или в связи с односторонним отказом одной из Сторон от исполнения контракта по основаниям, предусмотренным настоящим контрактом и гражданским законодательством РФ.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Заказчик вправе принять решение об одностороннем отказе от исполнения контракта в следующих случаях: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contextualSpacing/>
        <w:ind w:firstLine="426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поставки товара ненадлежащего качества с недостатками, которые не могут быть устранены в приемлемый для Заказчика срок;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contextualSpacing/>
        <w:ind w:firstLine="426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неоднократного нарушения сроков поставки товара;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contextualSpacing/>
        <w:ind w:firstLine="426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существенного нарушения требован</w:t>
      </w:r>
      <w:r>
        <w:rPr>
          <w:color w:val="000000"/>
          <w:sz w:val="26"/>
          <w:szCs w:val="26"/>
        </w:rPr>
        <w:t xml:space="preserve">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contextualSpacing/>
        <w:ind w:firstLine="426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поставки некомплектных товаров, если Поставщик, получивший уведомление, в установленный срок не выполнил требование о доукомплектовании товаров;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Заказчик также вправе в одностороннем порядке отказаться от исполнения настоящего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Информация о Поставщике, с которым Контракт был расторгнут в связи с односторонним отказом Заказчика от исполнения Контракта, включается в установленном Законом о закупках порядке в реестр недобросовестных поставщиков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Решение Заказчика об одностороннем отказе от исполнения Контракта не позднее чем в течение трех рабочих дней, следующих за датой принятия указанного решения направляется</w:t>
      </w:r>
      <w:r>
        <w:rPr>
          <w:color w:val="000000"/>
          <w:sz w:val="26"/>
          <w:szCs w:val="26"/>
        </w:rPr>
        <w:t xml:space="preserve"> Поставщику по 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</w:t>
      </w:r>
      <w:r>
        <w:rPr>
          <w:color w:val="000000"/>
          <w:sz w:val="26"/>
          <w:szCs w:val="26"/>
        </w:rPr>
        <w:t xml:space="preserve">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</w:t>
      </w:r>
      <w:r>
        <w:rPr>
          <w:color w:val="000000"/>
          <w:sz w:val="26"/>
          <w:szCs w:val="26"/>
        </w:rPr>
        <w:t xml:space="preserve">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</w:t>
      </w:r>
      <w:r>
        <w:rPr>
          <w:color w:val="000000"/>
          <w:sz w:val="26"/>
          <w:szCs w:val="26"/>
        </w:rPr>
        <w:t xml:space="preserve">получения,</w:t>
      </w:r>
      <w:r>
        <w:rPr>
          <w:color w:val="000000"/>
          <w:sz w:val="26"/>
          <w:szCs w:val="26"/>
        </w:rPr>
        <w:t xml:space="preserve">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</w:t>
      </w:r>
      <w:r>
        <w:rPr>
          <w:color w:val="000000"/>
          <w:sz w:val="26"/>
          <w:szCs w:val="26"/>
        </w:rPr>
        <w:t xml:space="preserve">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</w:t>
      </w:r>
      <w:r>
        <w:rPr>
          <w:color w:val="000000"/>
          <w:sz w:val="26"/>
          <w:szCs w:val="26"/>
        </w:rPr>
        <w:t xml:space="preserve">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Решение Поставщика об одно</w:t>
      </w:r>
      <w:r>
        <w:rPr>
          <w:color w:val="000000"/>
          <w:sz w:val="26"/>
          <w:szCs w:val="26"/>
        </w:rPr>
        <w:t xml:space="preserve">стороннем отказе от исполнения Контракта не позднее чем в течение трех рабочих дней с даты принятия такого решения, направляется Заказчику по почте заказным письмом с уведомлением о вручении по адресу Заказчика, указанному в Контракте, а также телеграммой,</w:t>
      </w:r>
      <w:r>
        <w:rPr>
          <w:color w:val="000000"/>
          <w:sz w:val="26"/>
          <w:szCs w:val="26"/>
        </w:rPr>
        <w:t xml:space="preserve">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Заказчику. Выполнение Поставщик</w:t>
      </w:r>
      <w:r>
        <w:rPr>
          <w:color w:val="000000"/>
          <w:sz w:val="26"/>
          <w:szCs w:val="26"/>
        </w:rPr>
        <w:t xml:space="preserve">ом требований настоящей части считается надлежащим уведомлением Заказчика об одностороннем отказе от исполнения Контракта. Датой такого надлежащего уведомления признается дата получения Поставщиком подтверждения о вручении Заказчику указанного уведомления.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Поставщик обязан отменить не вступившее в силу решение об одностороннем отказе от испо</w:t>
      </w:r>
      <w:r>
        <w:rPr>
          <w:color w:val="000000"/>
          <w:sz w:val="26"/>
          <w:szCs w:val="26"/>
        </w:rPr>
        <w:t xml:space="preserve">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При расторжении Контракта в связи с односторонним отказом стороны Контракта о</w:t>
      </w:r>
      <w:r>
        <w:rPr>
          <w:color w:val="000000"/>
          <w:sz w:val="26"/>
          <w:szCs w:val="26"/>
        </w:rPr>
        <w:t xml:space="preserve">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</w:t>
      </w:r>
      <w:r>
        <w:rPr>
          <w:color w:val="000000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0"/>
          <w:numId w:val="12"/>
        </w:numPr>
        <w:ind w:left="0" w:firstLine="0"/>
        <w:jc w:val="center"/>
        <w:spacing w:before="240" w:after="120" w:line="283" w:lineRule="exact"/>
        <w:tabs>
          <w:tab w:val="left" w:pos="567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ОБСТОЯТЕЛЬСТВА НЕПРЕОДОЛИМОЙ СИЛЫ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настоящего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обстоятельствам непреодолимой силы относятся события, на ко</w:t>
      </w:r>
      <w:r>
        <w:rPr>
          <w:sz w:val="26"/>
          <w:szCs w:val="26"/>
        </w:rPr>
        <w:t xml:space="preserve">торые Стороны не могут оказывать влияние и за возникновение которых они не несут ответственности, в частности: стихийные бедствия (наводнение, пожар, землетрясение и т.п.), война или военные действия, которые начались после заключения настоящего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Сторона, пострадавшая от де</w:t>
      </w:r>
      <w:r>
        <w:rPr>
          <w:sz w:val="26"/>
          <w:szCs w:val="26"/>
        </w:rPr>
        <w:t xml:space="preserve">йствия непреодолимой силы, обязана известить другую Сторону заказным письмом с уведомлением о вручении в течение 5 (пяти) рабочих дней после наступления таких обстоятельств и разъяснить, какие меры необходимы для их устранения, и предоставить справку компе</w:t>
      </w:r>
      <w:r>
        <w:rPr>
          <w:sz w:val="26"/>
          <w:szCs w:val="26"/>
        </w:rPr>
        <w:t xml:space="preserve">тентного органа исполнительной власти, подтверждающую наступление форс-мажорных обстоятельств. Сторона, нарушившая свои обязательства по надлежащему уведомлению другой Стороны, указанные в настоящем пункте, лишается права ссылаться на такие обстоятельства.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Если обстоятельства непреодолимой силы действует более одного месяца, Стороны будут стремиться найти удовлетворительное решение, которое следует принять с учетом их будущих отношений и наступивших последствий.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0"/>
          <w:numId w:val="12"/>
        </w:numPr>
        <w:ind w:left="0" w:firstLine="0"/>
        <w:jc w:val="center"/>
        <w:spacing w:before="240" w:after="120" w:line="283" w:lineRule="exact"/>
        <w:tabs>
          <w:tab w:val="left" w:pos="567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РАССМОТРЕНИЕ СПОРОВ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Все споры и разногласия, возникающие при исполнении настоящего Контракта, Поставщик и Заказчик решают путем переговоров, не причиняя друг другу морального и материального вреда.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Неурегулированные споры передаются на разрешение в Арбитражный суд Пермского края только после принятия мер по их досудебному урегулированию.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numPr>
          <w:ilvl w:val="1"/>
          <w:numId w:val="12"/>
        </w:numPr>
        <w:contextualSpacing/>
        <w:ind w:left="0"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Срок досудебного урегулирования составляет 15 (Пятнадцать) рабочих дней с момента получения одной из Сторон претензии.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jc w:val="center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b/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jc w:val="center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12. АНТИКОРРУПЦИОННАЯ ОГОВОРКА.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872"/>
        <w:contextualSpacing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.1. При исполнении своих обязательств по Контракту, стороны, их аффилированные лица, работники или посредники не выплачивают, не п</w:t>
      </w:r>
      <w:r>
        <w:rPr>
          <w:sz w:val="26"/>
          <w:szCs w:val="26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567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.2. 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</w:t>
      </w:r>
      <w:r>
        <w:rPr>
          <w:sz w:val="26"/>
          <w:szCs w:val="26"/>
        </w:rPr>
        <w:t xml:space="preserve">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</w:t>
      </w:r>
      <w:r>
        <w:rPr>
          <w:sz w:val="26"/>
          <w:szCs w:val="26"/>
        </w:rPr>
        <w:t xml:space="preserve">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</w:t>
      </w:r>
      <w:r>
        <w:rPr>
          <w:sz w:val="26"/>
          <w:szCs w:val="26"/>
        </w:rPr>
        <w:t xml:space="preserve">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</w:t>
      </w:r>
      <w:r>
        <w:rPr>
          <w:sz w:val="26"/>
          <w:szCs w:val="26"/>
        </w:rPr>
        <w:t xml:space="preserve">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.4.   В случае нарушения одной стороной обязательств воздерживаться от запрещенных в настоящем разделе Контракта действий и/или неполучения друго</w:t>
      </w:r>
      <w:r>
        <w:rPr>
          <w:sz w:val="26"/>
          <w:szCs w:val="26"/>
        </w:rPr>
        <w:t xml:space="preserve">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ind w:firstLine="709"/>
        <w:jc w:val="center"/>
        <w:spacing w:before="240" w:after="120" w:line="283" w:lineRule="exact"/>
        <w:tabs>
          <w:tab w:val="left" w:pos="567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13. </w:t>
      </w:r>
      <w:r>
        <w:rPr>
          <w:b/>
          <w:sz w:val="26"/>
          <w:szCs w:val="26"/>
        </w:rPr>
        <w:t xml:space="preserve">ЗАКЛЮЧИТЕЛЬНЫЕ ПОЛОЖЕНИЯ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13.1.</w:t>
      </w:r>
      <w:r>
        <w:rPr>
          <w:sz w:val="26"/>
          <w:szCs w:val="26"/>
        </w:rPr>
        <w:t xml:space="preserve">Настоящий контракт заключен в электронном виде с применением усиленной электронной подписи Сторон, дополнительно настоящий контракт может быть заключен в печатном виде в двух экземплярах для сторон, имеющих равную юридическую силу.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13.2.</w:t>
      </w:r>
      <w:r>
        <w:rPr>
          <w:sz w:val="26"/>
          <w:szCs w:val="26"/>
        </w:rPr>
        <w:t xml:space="preserve">После заключения настоящего Контракта любая предыдущая переписка и документация Сторон в связи с Контрактом теряет юридическую силу.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13.3.</w:t>
      </w:r>
      <w:r>
        <w:rPr>
          <w:sz w:val="26"/>
          <w:szCs w:val="26"/>
        </w:rPr>
        <w:t xml:space="preserve">Любые изменени</w:t>
      </w:r>
      <w:r>
        <w:rPr>
          <w:sz w:val="26"/>
          <w:szCs w:val="26"/>
        </w:rPr>
        <w:t xml:space="preserve">я, дополнения и приложения к настоящему Контракту будут считаться действительными только в том случае, если они исполнены в письменной форме, подписаны надлежащими уполномоченными представителями обеих Сторон и содержат прямую ссылку на настоящий Контракт.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13.4. </w:t>
      </w:r>
      <w:r>
        <w:rPr>
          <w:sz w:val="26"/>
          <w:szCs w:val="26"/>
        </w:rPr>
        <w:t xml:space="preserve">Упомянутые в тексте настоящего Контракта приложения после их подписания полномочными представителями Сторон являются неотъемлемыми частями настоящего Контракта.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13.5. </w:t>
      </w:r>
      <w:r>
        <w:rPr>
          <w:sz w:val="26"/>
          <w:szCs w:val="26"/>
        </w:rPr>
        <w:t xml:space="preserve">Настоящий Контракт составлен в двух экземплярах, по одному экземпляру для каждой Стороны. Оба экземпляра имеют одинаковую юридическую силу.</w:t>
      </w:r>
      <w:r>
        <w:rPr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Приложение № 1 к договору «Техническое задание».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/>
    </w:p>
    <w:p>
      <w:pPr>
        <w:contextualSpacing/>
        <w:ind w:firstLine="709"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72"/>
        <w:jc w:val="center"/>
        <w:spacing w:before="240" w:after="120" w:line="283" w:lineRule="exact"/>
        <w:tabs>
          <w:tab w:val="left" w:pos="567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14. </w:t>
      </w:r>
      <w:r>
        <w:rPr>
          <w:b/>
          <w:sz w:val="26"/>
          <w:szCs w:val="26"/>
        </w:rPr>
        <w:t xml:space="preserve">МЕСТОНАХОЖДЕНИЕ, РЕКВИЗИТЫ И ПОДПИСИ СТОРОН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72"/>
        <w:contextualSpacing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        14.1. </w:t>
      </w:r>
      <w:r>
        <w:rPr>
          <w:sz w:val="26"/>
          <w:szCs w:val="26"/>
        </w:rPr>
        <w:t xml:space="preserve">В случае изменения фактического адреса или банковских реквизитов Стороны обязаны в течение 3 (Трех) рабочих дней письменно уведомить об этом друг друга.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contextualSpacing/>
        <w:jc w:val="both"/>
        <w:spacing w:before="120" w:after="120" w:line="283" w:lineRule="exact"/>
        <w:widowControl w:val="off"/>
        <w:tabs>
          <w:tab w:val="left" w:pos="1134" w:leader="none"/>
          <w:tab w:val="left" w:pos="1276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tbl>
      <w:tblPr>
        <w:tblW w:w="1035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16"/>
        <w:gridCol w:w="4834"/>
      </w:tblGrid>
      <w:tr>
        <w:tblPrEx/>
        <w:trPr>
          <w:trHeight w:val="318"/>
        </w:trPr>
        <w:tc>
          <w:tcPr>
            <w:tcBorders>
              <w:bottom w:val="single" w:color="000000" w:sz="4" w:space="0"/>
            </w:tcBorders>
            <w:tcW w:w="5516" w:type="dxa"/>
            <w:vAlign w:val="top"/>
            <w:textDirection w:val="lrTb"/>
            <w:noWrap w:val="false"/>
          </w:tcPr>
          <w:p>
            <w:pPr>
              <w:pStyle w:val="872"/>
              <w:jc w:val="left"/>
              <w:spacing w:before="0" w:beforeAutospacing="0" w:line="283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4834" w:type="dxa"/>
            <w:vAlign w:val="top"/>
            <w:textDirection w:val="lrTb"/>
            <w:noWrap w:val="false"/>
          </w:tcPr>
          <w:p>
            <w:pPr>
              <w:pStyle w:val="878"/>
              <w:ind w:firstLine="0"/>
              <w:jc w:val="left"/>
              <w:spacing w:before="0" w:beforeAutospacing="0" w:line="283" w:lineRule="exact"/>
              <w:tabs>
                <w:tab w:val="left" w:pos="567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Поставщик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16" w:type="dxa"/>
            <w:vAlign w:val="top"/>
            <w:textDirection w:val="lrTb"/>
            <w:noWrap w:val="false"/>
          </w:tcPr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/>
                <w:bCs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d1b11"/>
                <w:sz w:val="24"/>
                <w:szCs w:val="24"/>
              </w:rPr>
              <w:t xml:space="preserve">Территориальное управление </w:t>
            </w:r>
            <w:r>
              <w:rPr>
                <w:rFonts w:ascii="Times New Roman" w:hAnsi="Times New Roman"/>
                <w:b/>
                <w:bCs/>
                <w:color w:val="1d1b11"/>
                <w:sz w:val="24"/>
                <w:szCs w:val="24"/>
              </w:rPr>
              <w:t xml:space="preserve">Федерального агентства по </w:t>
            </w:r>
            <w:r>
              <w:rPr>
                <w:rFonts w:ascii="Times New Roman" w:hAnsi="Times New Roman"/>
                <w:b/>
                <w:bCs/>
                <w:color w:val="1d1b11"/>
                <w:sz w:val="24"/>
                <w:szCs w:val="24"/>
              </w:rPr>
              <w:t xml:space="preserve">управлению государственным имуществом </w:t>
            </w:r>
            <w:r>
              <w:rPr>
                <w:rFonts w:ascii="Times New Roman" w:hAnsi="Times New Roman"/>
                <w:b/>
                <w:bCs/>
                <w:color w:val="1d1b11"/>
                <w:sz w:val="24"/>
                <w:szCs w:val="24"/>
              </w:rPr>
              <w:t xml:space="preserve">в Пермском крае (ТУ Росимущества в Пермском крае)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1d1b11"/>
                <w:sz w:val="24"/>
                <w:szCs w:val="24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Адрес: 614045 г. Пермь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ул. Куйбышева, 6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ИНН 5902293756, КПП 590201001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УФК по Новосибирской области (ТУ Росимущества </w:t>
            </w:r>
            <w:r>
              <w:rPr>
                <w:sz w:val="24"/>
                <w:szCs w:val="24"/>
                <w:highlight w:val="white"/>
              </w:rPr>
              <w:t xml:space="preserve">в Пермском крае, л/с 03561А62100)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72"/>
              <w:jc w:val="left"/>
              <w:spacing w:line="283" w:lineRule="exact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Банк получателя: </w:t>
            </w:r>
            <w:r>
              <w:rPr>
                <w:sz w:val="24"/>
                <w:szCs w:val="24"/>
                <w:highlight w:val="white"/>
                <w:shd w:val="clear" w:color="auto" w:fill="ffff00"/>
              </w:rPr>
              <w:t xml:space="preserve">ОКЦ № 1 СибГУ Ба</w:t>
            </w:r>
            <w:r>
              <w:rPr>
                <w:sz w:val="24"/>
                <w:szCs w:val="24"/>
                <w:highlight w:val="white"/>
                <w:shd w:val="clear" w:color="auto" w:fill="ffff00"/>
              </w:rPr>
              <w:t xml:space="preserve">нка </w:t>
            </w:r>
            <w:r>
              <w:rPr>
                <w:sz w:val="24"/>
                <w:szCs w:val="24"/>
                <w:highlight w:val="white"/>
                <w:shd w:val="clear" w:color="auto" w:fill="ffff00"/>
              </w:rPr>
              <w:t xml:space="preserve">России//УФК по Новосибирской области, г </w:t>
            </w:r>
            <w:r>
              <w:rPr>
                <w:sz w:val="24"/>
                <w:szCs w:val="24"/>
                <w:highlight w:val="white"/>
                <w:shd w:val="clear" w:color="auto" w:fill="ffff00"/>
              </w:rPr>
              <w:t xml:space="preserve">Новосибирск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white"/>
              </w:rPr>
              <w:t xml:space="preserve">Казначейский счет (р/сч) 03211643000000015111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  <w:p>
            <w:pPr>
              <w:pStyle w:val="872"/>
              <w:jc w:val="left"/>
              <w:spacing w:line="283" w:lineRule="exact"/>
            </w:pPr>
            <w:r>
              <w:rPr>
                <w:sz w:val="24"/>
                <w:szCs w:val="24"/>
              </w:rPr>
              <w:t xml:space="preserve">БИК УФК по Новосибирской области 015004950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/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Единый казначейский счет (кор.счет) 40102810445370000043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ОКТМО 57701000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Код по ОКПО 70863792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ОГРН 1115902001632 от 28.02.2011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none"/>
              </w:rPr>
            </w:r>
          </w:p>
          <w:p>
            <w:pPr>
              <w:ind w:right="-174"/>
              <w:jc w:val="left"/>
              <w:spacing w:after="0" w:line="283" w:lineRule="exact"/>
              <w:tabs>
                <w:tab w:val="left" w:pos="691" w:leader="none"/>
              </w:tabs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Телефон: +7 (342)235-17-91, 235-17-92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  <w:p>
            <w:pPr>
              <w:jc w:val="left"/>
              <w:spacing w:after="0" w:line="283" w:lineRule="exact"/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E-mail </w:t>
            </w:r>
            <w:hyperlink r:id="rId9" w:tooltip="http://tu59@rosim.gov.ru" w:history="1">
              <w:r>
                <w:rPr>
                  <w:rStyle w:val="876"/>
                  <w:rFonts w:ascii="Times New Roman" w:hAnsi="Times New Roman"/>
                  <w:b w:val="0"/>
                  <w:bCs w:val="0"/>
                  <w:sz w:val="24"/>
                  <w:szCs w:val="24"/>
                </w:rPr>
                <w:t xml:space="preserve">tu59@rosim.gov.ru</w:t>
              </w:r>
            </w:hyperlink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1d1b1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4" w:type="dxa"/>
            <w:vAlign w:val="top"/>
            <w:textDirection w:val="lrTb"/>
            <w:noWrap w:val="false"/>
          </w:tcPr>
          <w:p>
            <w:pPr>
              <w:pStyle w:val="713"/>
              <w:jc w:val="left"/>
              <w:spacing w:line="28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16" w:type="dxa"/>
            <w:vAlign w:val="top"/>
            <w:textDirection w:val="lrTb"/>
            <w:noWrap w:val="false"/>
          </w:tcPr>
          <w:p>
            <w:pPr>
              <w:pStyle w:val="872"/>
              <w:jc w:val="left"/>
              <w:spacing w:line="283" w:lineRule="exact"/>
              <w:rPr>
                <w:lang w:eastAsia="ar-SA"/>
              </w:rPr>
            </w:pPr>
            <w:r>
              <w:rPr>
                <w:lang w:eastAsia="ar-SA"/>
              </w:rPr>
              <w:t xml:space="preserve">Руководитель ТУ Росимущества в Пермском крае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872"/>
              <w:jc w:val="left"/>
              <w:spacing w:line="283" w:lineRule="exact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872"/>
              <w:jc w:val="left"/>
              <w:spacing w:line="283" w:lineRule="exact"/>
              <w:rPr>
                <w:lang w:eastAsia="ar-SA"/>
              </w:rPr>
            </w:pPr>
            <w:r>
              <w:rPr>
                <w:lang w:eastAsia="ar-SA"/>
              </w:rPr>
              <w:t xml:space="preserve">________________________/Е.В. Миронова/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872"/>
              <w:jc w:val="left"/>
              <w:spacing w:line="283" w:lineRule="exact"/>
              <w:rPr>
                <w:lang w:eastAsia="ar-SA"/>
              </w:rPr>
            </w:pPr>
            <w:r>
              <w:rPr>
                <w:lang w:eastAsia="ar-SA"/>
              </w:rPr>
              <w:t xml:space="preserve">мп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4" w:type="dxa"/>
            <w:vAlign w:val="top"/>
            <w:textDirection w:val="lrTb"/>
            <w:noWrap w:val="false"/>
          </w:tcPr>
          <w:p>
            <w:pPr>
              <w:jc w:val="left"/>
              <w:spacing w:line="283" w:lineRule="exact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872"/>
              <w:jc w:val="left"/>
              <w:spacing w:line="283" w:lineRule="exact"/>
              <w:rPr>
                <w:lang w:eastAsia="ar-SA"/>
              </w:rPr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pStyle w:val="713"/>
              <w:jc w:val="left"/>
              <w:spacing w:line="283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eastAsia="ar-SA"/>
              </w:rPr>
              <w:t xml:space="preserve">_____________________/__________________</w:t>
            </w:r>
            <w:r>
              <w:rPr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872"/>
              <w:jc w:val="left"/>
              <w:spacing w:line="283" w:lineRule="exact"/>
              <w:rPr>
                <w:sz w:val="22"/>
                <w:szCs w:val="22"/>
                <w:lang w:eastAsia="ar-SA"/>
              </w:rPr>
            </w:pPr>
            <w:r>
              <w:rPr>
                <w:lang w:eastAsia="ar-SA"/>
              </w:rPr>
              <w:t xml:space="preserve">мп</w:t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</w:tc>
      </w:tr>
    </w:tbl>
    <w:p>
      <w:pPr>
        <w:pStyle w:val="872"/>
        <w:ind w:firstLine="709"/>
        <w:spacing w:line="283" w:lineRule="exact"/>
        <w:tabs>
          <w:tab w:val="left" w:pos="2745" w:leader="none"/>
        </w:tabs>
        <w:rPr>
          <w:sz w:val="22"/>
          <w:szCs w:val="22"/>
        </w:rPr>
        <w:sectPr>
          <w:footnotePr/>
          <w:endnotePr/>
          <w:type w:val="nextPage"/>
          <w:pgSz w:w="11906" w:h="16838" w:orient="portrait"/>
          <w:pgMar w:top="720" w:right="720" w:bottom="720" w:left="720" w:header="708" w:footer="708" w:gutter="0"/>
          <w:cols w:num="1" w:sep="0" w:space="708" w:equalWidth="1"/>
          <w:docGrid w:linePitch="360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2"/>
        <w:spacing w:line="283" w:lineRule="exact"/>
      </w:pPr>
      <w:r/>
      <w:r/>
    </w:p>
    <w:p>
      <w:pPr>
        <w:pStyle w:val="872"/>
        <w:jc w:val="right"/>
        <w:spacing w:line="283" w:lineRule="exact"/>
        <w:rPr>
          <w:sz w:val="24"/>
          <w:szCs w:val="24"/>
        </w:rPr>
      </w:pPr>
      <w:r>
        <w:rPr>
          <w:sz w:val="24"/>
          <w:szCs w:val="24"/>
        </w:rPr>
        <w:t xml:space="preserve">Приложение №1</w:t>
      </w:r>
      <w:r>
        <w:rPr>
          <w:sz w:val="24"/>
          <w:szCs w:val="24"/>
          <w:lang w:val="en-US" w:eastAsia="ar-SA"/>
        </w:rPr>
      </w:r>
      <w:r>
        <w:rPr>
          <w:sz w:val="24"/>
          <w:szCs w:val="24"/>
        </w:rPr>
      </w:r>
    </w:p>
    <w:p>
      <w:pPr>
        <w:jc w:val="right"/>
        <w:spacing w:line="283" w:lineRule="exact"/>
        <w:rPr>
          <w:sz w:val="20"/>
          <w:szCs w:val="20"/>
          <w:lang w:val="en-US" w:eastAsia="ar-SA"/>
        </w:rPr>
      </w:pPr>
      <w:r>
        <w:rPr>
          <w:sz w:val="24"/>
          <w:szCs w:val="24"/>
        </w:rPr>
        <w:t xml:space="preserve"> к Контракту ____________ </w:t>
      </w:r>
      <w:r>
        <w:rPr>
          <w:caps/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>
        <w:rPr>
          <w:caps/>
          <w:sz w:val="24"/>
          <w:szCs w:val="24"/>
        </w:rPr>
        <w:t xml:space="preserve">«__</w:t>
      </w:r>
      <w:r>
        <w:rPr>
          <w:caps/>
          <w:sz w:val="24"/>
          <w:szCs w:val="24"/>
        </w:rPr>
        <w:t xml:space="preserve">» __________</w:t>
      </w:r>
      <w:r>
        <w:rPr>
          <w:sz w:val="24"/>
          <w:szCs w:val="24"/>
        </w:rPr>
        <w:t xml:space="preserve"> </w:t>
      </w:r>
      <w:r>
        <w:rPr>
          <w:caps/>
          <w:sz w:val="24"/>
          <w:szCs w:val="24"/>
        </w:rPr>
        <w:t xml:space="preserve">2026 </w:t>
      </w:r>
      <w:r>
        <w:rPr>
          <w:sz w:val="24"/>
          <w:szCs w:val="24"/>
        </w:rPr>
        <w:t xml:space="preserve">г</w:t>
      </w:r>
      <w:r>
        <w:rPr>
          <w:caps/>
          <w:sz w:val="20"/>
          <w:szCs w:val="20"/>
        </w:rPr>
        <w:t xml:space="preserve">. </w:t>
      </w:r>
      <w:r>
        <w:rPr>
          <w:sz w:val="20"/>
          <w:szCs w:val="20"/>
          <w:lang w:val="en-US" w:eastAsia="ar-SA"/>
        </w:rPr>
      </w:r>
      <w:r>
        <w:rPr>
          <w:sz w:val="20"/>
          <w:szCs w:val="20"/>
          <w:lang w:val="en-US" w:eastAsia="ar-SA"/>
        </w:rPr>
      </w:r>
    </w:p>
    <w:p>
      <w:pPr>
        <w:pStyle w:val="872"/>
        <w:jc w:val="center"/>
        <w:spacing w:after="200" w:line="283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highlight w:val="none"/>
        </w:rPr>
        <w:t xml:space="preserve">Размещается отдельным файлом</w:t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/>
          <w:i/>
          <w:sz w:val="24"/>
          <w:szCs w:val="24"/>
          <w:highlight w:val="none"/>
        </w:rPr>
      </w:r>
    </w:p>
    <w:p>
      <w:pPr>
        <w:ind w:left="4248" w:firstLine="708"/>
        <w:jc w:val="right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ind w:left="4248" w:firstLine="708"/>
        <w:jc w:val="right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ind w:left="4248" w:firstLine="708"/>
        <w:jc w:val="center"/>
        <w:rPr>
          <w:sz w:val="22"/>
          <w:szCs w:val="18"/>
        </w:rPr>
      </w:pPr>
      <w:r>
        <w:rPr>
          <w:sz w:val="22"/>
          <w:szCs w:val="18"/>
        </w:rPr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pStyle w:val="872"/>
        <w:spacing w:line="283" w:lineRule="exact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2"/>
        <w:spacing w:line="283" w:lineRule="exac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83" w:lineRule="exact"/>
      </w:pPr>
      <w:r/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6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">
    <w:multiLevelType w:val="hybridMultilevel"/>
    <w:lvl w:ilvl="0">
      <w:start w:val="1"/>
      <w:numFmt w:val="decimal"/>
      <w:pStyle w:val="877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5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6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3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4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5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340" w:hanging="216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</w:pPr>
      <w:rPr>
        <w:rFonts w:eastAsia="Calibri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eastAsia="Calibri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32" w:hanging="432"/>
      </w:pPr>
    </w:lvl>
    <w:lvl w:ilvl="1">
      <w:start w:val="7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</w:pPr>
      <w:rPr>
        <w:rFonts w:eastAsia="Calibri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eastAsia="Calibri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</w:pPr>
      <w:rPr>
        <w:rFonts w:eastAsia="Calibri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eastAsia="Calibri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eastAsia="Calibr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eastAsia="Calibr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eastAsia="Calibr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eastAsia="Calibr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eastAsia="Calibri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8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2"/>
  </w:num>
  <w:num w:numId="17">
    <w:abstractNumId w:val="16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link w:val="72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73">
    <w:name w:val="Основной шрифт абзаца"/>
    <w:next w:val="873"/>
    <w:link w:val="872"/>
    <w:uiPriority w:val="1"/>
    <w:unhideWhenUsed/>
  </w:style>
  <w:style w:type="table" w:styleId="874">
    <w:name w:val="Обычная таблица"/>
    <w:next w:val="874"/>
    <w:link w:val="872"/>
    <w:uiPriority w:val="99"/>
    <w:semiHidden/>
    <w:unhideWhenUsed/>
    <w:tblPr/>
  </w:style>
  <w:style w:type="numbering" w:styleId="875">
    <w:name w:val="Нет списка"/>
    <w:next w:val="875"/>
    <w:link w:val="872"/>
    <w:uiPriority w:val="99"/>
    <w:semiHidden/>
    <w:unhideWhenUsed/>
  </w:style>
  <w:style w:type="character" w:styleId="876">
    <w:name w:val="Гиперссылка"/>
    <w:next w:val="876"/>
    <w:link w:val="872"/>
    <w:uiPriority w:val="99"/>
    <w:rPr>
      <w:color w:val="0000ff"/>
      <w:u w:val="single"/>
    </w:rPr>
  </w:style>
  <w:style w:type="numbering" w:styleId="877">
    <w:name w:val="1 / 1.1 / 1.1.1"/>
    <w:basedOn w:val="875"/>
    <w:next w:val="877"/>
    <w:link w:val="872"/>
    <w:pPr>
      <w:numPr>
        <w:ilvl w:val="0"/>
        <w:numId w:val="1"/>
      </w:numPr>
    </w:pPr>
  </w:style>
  <w:style w:type="paragraph" w:styleId="878">
    <w:name w:val="Normal1"/>
    <w:next w:val="878"/>
    <w:link w:val="872"/>
    <w:rPr>
      <w:rFonts w:ascii="Times New Roman" w:hAnsi="Times New Roman" w:eastAsia="Times New Roman"/>
      <w:lang w:val="ru-RU" w:eastAsia="ru-RU" w:bidi="ar-SA"/>
    </w:rPr>
  </w:style>
  <w:style w:type="paragraph" w:styleId="879">
    <w:name w:val="Абзац списка"/>
    <w:basedOn w:val="872"/>
    <w:next w:val="879"/>
    <w:link w:val="872"/>
    <w:uiPriority w:val="34"/>
    <w:qFormat/>
    <w:pPr>
      <w:contextualSpacing/>
      <w:ind w:left="720"/>
    </w:pPr>
  </w:style>
  <w:style w:type="paragraph" w:styleId="880">
    <w:name w:val="Текст выноски"/>
    <w:basedOn w:val="872"/>
    <w:next w:val="880"/>
    <w:link w:val="88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1">
    <w:name w:val="Текст выноски Знак"/>
    <w:next w:val="881"/>
    <w:link w:val="880"/>
    <w:uiPriority w:val="99"/>
    <w:semiHidden/>
    <w:rPr>
      <w:rFonts w:ascii="Segoe UI" w:hAnsi="Segoe UI" w:eastAsia="Times New Roman" w:cs="Segoe UI"/>
      <w:sz w:val="18"/>
      <w:szCs w:val="18"/>
    </w:rPr>
  </w:style>
  <w:style w:type="character" w:styleId="882">
    <w:name w:val="Знак примечания"/>
    <w:next w:val="882"/>
    <w:link w:val="872"/>
    <w:uiPriority w:val="99"/>
    <w:semiHidden/>
    <w:unhideWhenUsed/>
    <w:rPr>
      <w:sz w:val="16"/>
      <w:szCs w:val="16"/>
    </w:rPr>
  </w:style>
  <w:style w:type="paragraph" w:styleId="883">
    <w:name w:val="Текст примечания"/>
    <w:basedOn w:val="872"/>
    <w:next w:val="883"/>
    <w:link w:val="884"/>
    <w:uiPriority w:val="99"/>
    <w:semiHidden/>
    <w:unhideWhenUsed/>
    <w:rPr>
      <w:sz w:val="20"/>
      <w:szCs w:val="20"/>
    </w:rPr>
  </w:style>
  <w:style w:type="character" w:styleId="884">
    <w:name w:val="Текст примечания Знак"/>
    <w:next w:val="884"/>
    <w:link w:val="883"/>
    <w:uiPriority w:val="99"/>
    <w:semiHidden/>
    <w:rPr>
      <w:rFonts w:ascii="Times New Roman" w:hAnsi="Times New Roman" w:eastAsia="Times New Roman"/>
    </w:rPr>
  </w:style>
  <w:style w:type="paragraph" w:styleId="885">
    <w:name w:val="Тема примечания"/>
    <w:basedOn w:val="883"/>
    <w:next w:val="883"/>
    <w:link w:val="886"/>
    <w:uiPriority w:val="99"/>
    <w:semiHidden/>
    <w:unhideWhenUsed/>
    <w:rPr>
      <w:b/>
      <w:bCs/>
    </w:rPr>
  </w:style>
  <w:style w:type="character" w:styleId="886">
    <w:name w:val="Тема примечания Знак"/>
    <w:next w:val="886"/>
    <w:link w:val="885"/>
    <w:uiPriority w:val="99"/>
    <w:semiHidden/>
    <w:rPr>
      <w:rFonts w:ascii="Times New Roman" w:hAnsi="Times New Roman" w:eastAsia="Times New Roman"/>
      <w:b/>
      <w:bCs/>
    </w:rPr>
  </w:style>
  <w:style w:type="table" w:styleId="887">
    <w:name w:val="Сетка таблицы"/>
    <w:basedOn w:val="874"/>
    <w:next w:val="887"/>
    <w:link w:val="872"/>
    <w:uiPriority w:val="39"/>
    <w:tblPr/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  <w:style w:type="character" w:styleId="891" w:customStyle="1">
    <w:name w:val="Строгий"/>
    <w:uiPriority w:val="22"/>
    <w:qFormat/>
    <w:rPr>
      <w:b/>
      <w:bCs/>
    </w:rPr>
  </w:style>
  <w:style w:type="character" w:styleId="892" w:customStyle="1">
    <w:name w:val="Слабое выделение"/>
    <w:uiPriority w:val="19"/>
    <w:qFormat/>
    <w:rPr>
      <w:i/>
      <w:iCs/>
      <w:color w:val="40404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tu59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Гусаинова Ольга Фаилевна</dc:creator>
  <cp:lastModifiedBy>mariia.ivanova</cp:lastModifiedBy>
  <cp:revision>17</cp:revision>
  <dcterms:created xsi:type="dcterms:W3CDTF">2022-07-12T06:53:00Z</dcterms:created>
  <dcterms:modified xsi:type="dcterms:W3CDTF">2026-08-05T12:38:15Z</dcterms:modified>
  <cp:version>983040</cp:version>
</cp:coreProperties>
</file>