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keepNext w:val="0"/>
        <w:spacing w:before="0" w:after="0"/>
        <w:widowControl w:val="off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 xml:space="preserve">ОБОСНОВАНИЕ НАЧАЛЬНОЙ (МАКСИМАЛЬНОЙ) ЦЕНЫ КОНТРАКТА</w:t>
      </w:r>
      <w:r>
        <w:rPr>
          <w:rFonts w:ascii="Times New Roman" w:hAnsi="Times New Roman"/>
          <w:b/>
          <w:caps/>
          <w:szCs w:val="24"/>
        </w:rPr>
      </w:r>
      <w:r>
        <w:rPr>
          <w:rFonts w:ascii="Times New Roman" w:hAnsi="Times New Roman"/>
          <w:b/>
          <w:caps/>
          <w:szCs w:val="24"/>
        </w:rPr>
      </w:r>
    </w:p>
    <w:p>
      <w:pPr>
        <w:jc w:val="center"/>
        <w:rPr>
          <w:b/>
          <w:bCs/>
          <w14:ligatures w14:val="none"/>
        </w:rPr>
      </w:pPr>
      <w:r>
        <w:rPr>
          <w:b/>
        </w:rPr>
        <w:t xml:space="preserve">на </w:t>
      </w:r>
      <w:r>
        <w:rPr>
          <w:b/>
          <w:bCs/>
          <w:sz w:val="24"/>
          <w:szCs w:val="24"/>
        </w:rPr>
        <w:t xml:space="preserve"> оказание услуг по шиномонтажным работам и балансировке колес </w:t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ind w:right="-2"/>
        <w:jc w:val="center"/>
        <w:tabs>
          <w:tab w:val="left" w:pos="5460" w:leader="none"/>
        </w:tabs>
      </w:pPr>
      <w:r>
        <w:t xml:space="preserve">для нужд Управления Федеральной службы государственной регистрации, кадастра и картографии по Орловской области</w:t>
      </w:r>
      <w:r/>
    </w:p>
    <w:p>
      <w:pPr>
        <w:jc w:val="center"/>
      </w:pPr>
      <w:r>
        <w:t xml:space="preserve">Используемый метод определения НМЦК с обоснованием: Метод сопоставимых рыночных цен (анализа рынка)</w:t>
      </w:r>
      <w:r/>
    </w:p>
    <w:p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Расчет начальной (максимальной) цены контракта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jc w:val="center"/>
        <w:rPr>
          <w:bCs/>
          <w:color w:val="000000"/>
        </w:rPr>
      </w:pPr>
      <w:r>
        <w:rPr>
          <w:bCs/>
          <w:color w:val="000000"/>
        </w:rPr>
      </w:r>
      <w:r>
        <w:rPr>
          <w:bCs/>
          <w:color w:val="000000"/>
        </w:rPr>
      </w:r>
      <w:r>
        <w:rPr>
          <w:bCs/>
          <w:color w:val="000000"/>
        </w:rPr>
      </w:r>
    </w:p>
    <w:tbl>
      <w:tblPr>
        <w:tblW w:w="1527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5"/>
        <w:gridCol w:w="2881"/>
        <w:gridCol w:w="850"/>
        <w:gridCol w:w="805"/>
        <w:gridCol w:w="1379"/>
        <w:gridCol w:w="1379"/>
        <w:gridCol w:w="1378"/>
        <w:gridCol w:w="1686"/>
        <w:gridCol w:w="1170"/>
        <w:gridCol w:w="1232"/>
        <w:gridCol w:w="1985"/>
      </w:tblGrid>
      <w:tr>
        <w:tblPrEx/>
        <w:trPr>
          <w:trHeight w:val="13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/п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Поставляемый Товар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Единица измерения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Коммерческое предложение №1 от 21.05.2026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Коммерческое предложение №2 от 21.05.2026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Коммерческое предложение №3 от 21.05.2026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Средняя арифметическая величина цены поставки единицы товара, руб. коп  с НДС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Среднее квадратичное отклонение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Коэффициент вариации</w:t>
            </w:r>
            <w:r>
              <w:rPr>
                <w:color w:val="000000"/>
                <w:sz w:val="20"/>
                <w:szCs w:val="20"/>
              </w:rPr>
              <w:t xml:space="preserve"> (%)*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-367665</wp:posOffset>
                      </wp:positionV>
                      <wp:extent cx="1114425" cy="266700"/>
                      <wp:effectExtent l="0" t="0" r="9525" b="0"/>
                      <wp:wrapNone/>
                      <wp:docPr id="1" name="Рисунок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4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144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65408;o:allowoverlap:true;o:allowincell:true;mso-position-horizontal-relative:text;margin-left:-0.85pt;mso-position-horizontal:absolute;mso-position-vertical-relative:text;margin-top:-28.95pt;mso-position-vertical:absolute;width:87.75pt;height:21.00pt;mso-wrap-distance-left:9.00pt;mso-wrap-distance-top:0.00pt;mso-wrap-distance-right:9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</w:tr>
      <w:tr>
        <w:tblPrEx/>
        <w:trPr>
          <w:trHeight w:val="31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Оказание услуг по шиномонтажным работам и балансировке колес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R18 225/55</w:t>
            </w:r>
            <w:r>
              <w:rPr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4400,00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9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4680,00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8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5040,00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8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4706,67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320,83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2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6,82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4706,67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</w:p>
        </w:tc>
      </w:tr>
      <w:tr>
        <w:tblPrEx/>
        <w:trPr>
          <w:trHeight w:val="297"/>
        </w:trPr>
        <w:tc>
          <w:tcPr>
            <w:gridSpan w:val="10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86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4706,67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  <w14:ligatures w14:val="none"/>
              </w:rPr>
            </w:r>
          </w:p>
        </w:tc>
      </w:tr>
    </w:tbl>
    <w:p>
      <w:pPr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lef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* - коэффициент вариации менее 33%, совокупность цен принимается однородной</w:t>
      </w:r>
      <w:r>
        <w:rPr>
          <w:b/>
          <w:bCs/>
          <w:color w:val="000000"/>
          <w:sz w:val="20"/>
          <w:szCs w:val="20"/>
        </w:rPr>
      </w:r>
      <w:r>
        <w:rPr>
          <w:b/>
          <w:bCs/>
          <w:color w:val="000000"/>
          <w:sz w:val="20"/>
          <w:szCs w:val="20"/>
        </w:rPr>
      </w:r>
    </w:p>
    <w:p>
      <w:pPr>
        <w:ind w:left="0" w:right="0" w:firstLine="709"/>
        <w:jc w:val="both"/>
        <w:rPr>
          <w:rFonts w:ascii="Times New Roman" w:hAnsi="Times New Roman" w:eastAsia="Courier New" w:cs="Times New Roman"/>
          <w:b/>
          <w:bCs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В целях экономии выделенного бюджетного финансирования и соблюдения принципа эффективности использования бюджетных средств, руководствуясь стать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ей 34 Бюджетного кодекса Российской Федерации, письмом Министерства финансов Российской Федерации от 16 июня 2017 г. №24-01-10/37713,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заказчик вправе указать цену меньшую, чем в представленном обосновании НМЦК (в том числе полученной по результатам трех коммерческих предложений), и соответствующую выделенным лимитам бюджетных обязательств.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Courier New" w:cs="Times New Roman"/>
          <w:b/>
          <w:bCs/>
          <w:sz w:val="24"/>
          <w:szCs w:val="24"/>
          <w:lang w:eastAsia="ru-RU" w:bidi="ru-RU"/>
        </w:rPr>
        <w:t xml:space="preserve">Таким образом, </w:t>
      </w:r>
      <w:r>
        <w:rPr>
          <w:rFonts w:ascii="Times New Roman" w:hAnsi="Times New Roman" w:eastAsia="Courier New" w:cs="Times New Roman"/>
          <w:b/>
          <w:bCs/>
          <w:sz w:val="24"/>
          <w:szCs w:val="24"/>
          <w:lang w:eastAsia="ru-RU" w:bidi="ru-RU"/>
        </w:rPr>
        <w:t xml:space="preserve">для расчета начальной (максимальной) цены контракта использована минимальная ценовая информация из полученных Заказчиком.</w:t>
      </w:r>
      <w:r>
        <w:rPr>
          <w:rFonts w:ascii="Times New Roman" w:hAnsi="Times New Roman" w:eastAsia="Courier New" w:cs="Times New Roman"/>
          <w:b/>
          <w:bCs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Courier New" w:cs="Times New Roman"/>
          <w:b/>
          <w:bCs/>
          <w:sz w:val="24"/>
          <w:szCs w:val="24"/>
          <w:highlight w:val="none"/>
          <w14:ligatures w14:val="none"/>
        </w:rPr>
      </w:r>
    </w:p>
    <w:p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Закупка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оказание услуг по шиномонтажным работам и балансировке колес </w:t>
      </w:r>
      <w:r>
        <w:rPr>
          <w:sz w:val="24"/>
          <w:szCs w:val="24"/>
        </w:rPr>
        <w:t xml:space="preserve"> пр</w:t>
      </w:r>
      <w:r>
        <w:rPr>
          <w:sz w:val="24"/>
          <w:szCs w:val="24"/>
        </w:rPr>
        <w:t xml:space="preserve">оводится в пределах доведенных лимитов бюджетных обязательств 4400,00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рублей.  </w:t>
      </w:r>
      <w:r>
        <w:rPr>
          <w:b/>
          <w:sz w:val="24"/>
          <w:szCs w:val="24"/>
        </w:rPr>
        <w:t xml:space="preserve">Начальная (максимальная) цена контракта составляет 4400,00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руб. (Четыре тысячи четыреста </w:t>
      </w:r>
      <w:r>
        <w:rPr>
          <w:b/>
          <w:sz w:val="24"/>
          <w:szCs w:val="24"/>
        </w:rPr>
        <w:t xml:space="preserve">рублей 00 </w:t>
      </w:r>
      <w:r>
        <w:rPr>
          <w:b/>
          <w:sz w:val="24"/>
          <w:szCs w:val="24"/>
        </w:rPr>
        <w:t xml:space="preserve"> копеек).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</w:rPr>
      </w:r>
      <w:r>
        <w:rPr>
          <w:b/>
          <w:color w:val="auto"/>
        </w:rPr>
      </w:r>
      <w:r>
        <w:rPr>
          <w:b/>
          <w:color w:val="auto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834"/>
    <w:link w:val="833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4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4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4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4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4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4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4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4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4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4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3">
    <w:name w:val="Heading 4"/>
    <w:basedOn w:val="832"/>
    <w:next w:val="832"/>
    <w:link w:val="837"/>
    <w:qFormat/>
    <w:pPr>
      <w:keepNext/>
      <w:spacing w:before="240" w:after="60"/>
      <w:outlineLvl w:val="3"/>
    </w:pPr>
    <w:rPr>
      <w:rFonts w:ascii="Arial" w:hAnsi="Arial"/>
      <w:szCs w:val="20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Заголовок 4 Знак"/>
    <w:basedOn w:val="834"/>
    <w:link w:val="833"/>
    <w:rPr>
      <w:rFonts w:ascii="Arial" w:hAnsi="Arial" w:eastAsia="Times New Roman" w:cs="Times New Roman"/>
      <w:sz w:val="24"/>
      <w:szCs w:val="20"/>
    </w:rPr>
  </w:style>
  <w:style w:type="character" w:styleId="838" w:customStyle="1">
    <w:name w:val="highlightcolor"/>
    <w:basedOn w:val="8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Ноздрина Анна Александровна</dc:creator>
  <cp:lastModifiedBy>nozdrina_aa</cp:lastModifiedBy>
  <cp:revision>18</cp:revision>
  <dcterms:created xsi:type="dcterms:W3CDTF">2022-02-21T06:38:00Z</dcterms:created>
  <dcterms:modified xsi:type="dcterms:W3CDTF">2026-06-15T09:05:44Z</dcterms:modified>
</cp:coreProperties>
</file>