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040" w:rsidRDefault="003C6040" w:rsidP="003C604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4CE1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>
        <w:rPr>
          <w:rFonts w:ascii="Times New Roman" w:hAnsi="Times New Roman" w:cs="Times New Roman"/>
          <w:sz w:val="24"/>
          <w:szCs w:val="24"/>
        </w:rPr>
        <w:t>Контракту</w:t>
      </w:r>
    </w:p>
    <w:p w:rsidR="003C6040" w:rsidRPr="00494CE1" w:rsidRDefault="003C6040" w:rsidP="003C60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 от_______________</w:t>
      </w:r>
    </w:p>
    <w:p w:rsidR="00D50227" w:rsidRDefault="00D50227" w:rsidP="00C7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222" w:rsidRPr="00494CE1" w:rsidRDefault="00714222" w:rsidP="00C714DE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закупки</w:t>
      </w:r>
    </w:p>
    <w:p w:rsidR="00714222" w:rsidRPr="00494CE1" w:rsidRDefault="00714222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851"/>
        <w:gridCol w:w="4437"/>
        <w:gridCol w:w="1097"/>
        <w:gridCol w:w="1417"/>
      </w:tblGrid>
      <w:tr w:rsidR="00714222" w:rsidRPr="00F570D7" w:rsidTr="001D77FD">
        <w:tc>
          <w:tcPr>
            <w:tcW w:w="701" w:type="dxa"/>
            <w:vMerge w:val="restart"/>
            <w:vAlign w:val="center"/>
          </w:tcPr>
          <w:p w:rsidR="00714222" w:rsidRPr="00F570D7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4222" w:rsidRPr="00F570D7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02" w:type="dxa"/>
            <w:gridSpan w:val="4"/>
            <w:vAlign w:val="center"/>
          </w:tcPr>
          <w:p w:rsidR="00714222" w:rsidRPr="00F570D7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</w:t>
            </w:r>
          </w:p>
        </w:tc>
      </w:tr>
      <w:tr w:rsidR="00714222" w:rsidRPr="00F570D7" w:rsidTr="001D77FD">
        <w:tc>
          <w:tcPr>
            <w:tcW w:w="701" w:type="dxa"/>
            <w:vMerge/>
            <w:vAlign w:val="center"/>
          </w:tcPr>
          <w:p w:rsidR="00714222" w:rsidRPr="00F570D7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Align w:val="center"/>
          </w:tcPr>
          <w:p w:rsidR="00714222" w:rsidRPr="00F570D7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4437" w:type="dxa"/>
            <w:vAlign w:val="center"/>
          </w:tcPr>
          <w:p w:rsidR="00714222" w:rsidRPr="00F570D7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товара </w:t>
            </w:r>
          </w:p>
        </w:tc>
        <w:tc>
          <w:tcPr>
            <w:tcW w:w="1097" w:type="dxa"/>
            <w:vAlign w:val="center"/>
          </w:tcPr>
          <w:p w:rsidR="00714222" w:rsidRPr="00F570D7" w:rsidRDefault="001D77FD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714222" w:rsidRPr="00F570D7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14222" w:rsidRPr="00F570D7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товара </w:t>
            </w:r>
          </w:p>
        </w:tc>
      </w:tr>
      <w:tr w:rsidR="00F570D7" w:rsidRPr="00F570D7" w:rsidTr="001D77FD">
        <w:trPr>
          <w:trHeight w:val="273"/>
        </w:trPr>
        <w:tc>
          <w:tcPr>
            <w:tcW w:w="701" w:type="dxa"/>
          </w:tcPr>
          <w:p w:rsidR="00F570D7" w:rsidRPr="00F570D7" w:rsidRDefault="00F570D7" w:rsidP="005E77E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F570D7" w:rsidRPr="00F570D7" w:rsidRDefault="00F570D7" w:rsidP="001D77FD">
            <w:pPr>
              <w:pStyle w:val="1"/>
            </w:pPr>
            <w:r w:rsidRPr="00F570D7">
              <w:rPr>
                <w:sz w:val="24"/>
                <w:szCs w:val="24"/>
              </w:rPr>
              <w:t xml:space="preserve">Аргон газообразный </w:t>
            </w:r>
            <w:r w:rsidR="00E63A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37" w:type="dxa"/>
          </w:tcPr>
          <w:p w:rsidR="00666F75" w:rsidRDefault="00F570D7" w:rsidP="00666F75">
            <w:pPr>
              <w:pStyle w:val="property"/>
              <w:contextualSpacing/>
            </w:pPr>
            <w:r w:rsidRPr="00F570D7">
              <w:t xml:space="preserve">ТУ 20.11.11-001-59505544-2018.              Объемная доля аргона в/ч, не менее 99,998%.      В баллонах емкостью 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F570D7">
                <w:t>40 л</w:t>
              </w:r>
            </w:smartTag>
            <w:r w:rsidRPr="00F570D7">
              <w:t xml:space="preserve">.                           Баллоны по ГОСТ 949-73 «Баллоны стальные малого и среднего объема для газов на </w:t>
            </w:r>
            <w:proofErr w:type="spellStart"/>
            <w:r w:rsidRPr="00F570D7">
              <w:t>Рр</w:t>
            </w:r>
            <w:proofErr w:type="spellEnd"/>
            <w:r w:rsidRPr="00F570D7">
              <w:t xml:space="preserve">&lt;=19,6 МПа (200 кгс/см кв.).   Технические условия».  Баллоны по ГОСТ-949-73 серого цвета.       </w:t>
            </w:r>
          </w:p>
          <w:p w:rsidR="001C0C0F" w:rsidRDefault="00666F75" w:rsidP="00666F75">
            <w:pPr>
              <w:pStyle w:val="property"/>
              <w:contextualSpacing/>
            </w:pPr>
            <w:r>
              <w:t>Остаточный срок годности не менее 12 (</w:t>
            </w:r>
            <w:proofErr w:type="gramStart"/>
            <w:r>
              <w:t>двенадцати)  месяцев</w:t>
            </w:r>
            <w:proofErr w:type="gramEnd"/>
            <w:r>
              <w:t xml:space="preserve"> со дня поставки.</w:t>
            </w:r>
            <w:r w:rsidR="00F570D7" w:rsidRPr="00F570D7">
              <w:t xml:space="preserve">  </w:t>
            </w:r>
          </w:p>
          <w:p w:rsidR="00F570D7" w:rsidRPr="00F570D7" w:rsidRDefault="001C0C0F" w:rsidP="00666F75">
            <w:pPr>
              <w:pStyle w:val="property"/>
              <w:contextualSpacing/>
            </w:pPr>
            <w:r>
              <w:t>Баллон на замену</w:t>
            </w:r>
            <w:r w:rsidRPr="00F570D7">
              <w:t xml:space="preserve">                                      </w:t>
            </w:r>
            <w:r w:rsidR="00F570D7" w:rsidRPr="00F570D7">
              <w:t xml:space="preserve">                                                    </w:t>
            </w:r>
          </w:p>
        </w:tc>
        <w:tc>
          <w:tcPr>
            <w:tcW w:w="1097" w:type="dxa"/>
          </w:tcPr>
          <w:p w:rsidR="00F570D7" w:rsidRPr="001D77FD" w:rsidRDefault="001D77FD" w:rsidP="001D77F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Шт.</w:t>
            </w:r>
          </w:p>
        </w:tc>
        <w:tc>
          <w:tcPr>
            <w:tcW w:w="1417" w:type="dxa"/>
          </w:tcPr>
          <w:p w:rsidR="00F570D7" w:rsidRPr="00F570D7" w:rsidRDefault="00EA4865" w:rsidP="005E77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70D7" w:rsidRPr="00F570D7" w:rsidTr="001D77FD">
        <w:trPr>
          <w:trHeight w:val="273"/>
        </w:trPr>
        <w:tc>
          <w:tcPr>
            <w:tcW w:w="701" w:type="dxa"/>
          </w:tcPr>
          <w:p w:rsidR="00F570D7" w:rsidRPr="00F570D7" w:rsidRDefault="00F570D7" w:rsidP="005E77E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:rsidR="00F570D7" w:rsidRPr="00F570D7" w:rsidRDefault="00E63A1D" w:rsidP="001D77FD">
            <w:pPr>
              <w:pStyle w:val="property"/>
            </w:pPr>
            <w:r w:rsidRPr="00E63A1D">
              <w:t xml:space="preserve">Водород газообразный </w:t>
            </w:r>
          </w:p>
        </w:tc>
        <w:tc>
          <w:tcPr>
            <w:tcW w:w="4437" w:type="dxa"/>
          </w:tcPr>
          <w:p w:rsidR="00666F75" w:rsidRDefault="00F570D7" w:rsidP="00666F75">
            <w:pPr>
              <w:pStyle w:val="property"/>
              <w:contextualSpacing/>
            </w:pPr>
            <w:r w:rsidRPr="00F570D7">
              <w:rPr>
                <w:rStyle w:val="keywords"/>
              </w:rPr>
              <w:t xml:space="preserve">ГОСТ Р 51673-2000 «Водород газообразный чистый. Технические условия».                Объемная доля водорода марки «А», не менее 99,99 %.                                                                    </w:t>
            </w:r>
            <w:r w:rsidRPr="00F570D7">
              <w:t xml:space="preserve"> В баллонах емкостью 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F570D7">
                <w:t>40 л</w:t>
              </w:r>
            </w:smartTag>
            <w:r w:rsidRPr="00F570D7">
              <w:t xml:space="preserve">.                          Баллоны по ГОСТ 949-73 «Баллоны стальные малого и среднего объема для газов на </w:t>
            </w:r>
            <w:proofErr w:type="spellStart"/>
            <w:r w:rsidRPr="00F570D7">
              <w:t>Рр</w:t>
            </w:r>
            <w:proofErr w:type="spellEnd"/>
            <w:r w:rsidRPr="00F570D7">
              <w:t>&lt;=19,6 МПа (200 кгс/см кв.). Технические условия».  Тип запорного устройства - вентиль ГОСТ 9909-81.</w:t>
            </w:r>
          </w:p>
          <w:p w:rsidR="001C0C0F" w:rsidRDefault="00666F75" w:rsidP="00666F75">
            <w:pPr>
              <w:pStyle w:val="property"/>
              <w:contextualSpacing/>
            </w:pPr>
            <w:r>
              <w:t>Остаточный срок годности не менее 8 (восьми) месяцев со дня поставки.</w:t>
            </w:r>
            <w:r w:rsidRPr="00F570D7">
              <w:t xml:space="preserve">                </w:t>
            </w:r>
          </w:p>
          <w:p w:rsidR="00666F75" w:rsidRPr="00F570D7" w:rsidRDefault="001C0C0F" w:rsidP="00666F75">
            <w:pPr>
              <w:pStyle w:val="property"/>
              <w:contextualSpacing/>
            </w:pPr>
            <w:r>
              <w:t>Баллон на замену</w:t>
            </w:r>
            <w:r w:rsidR="00666F75" w:rsidRPr="00F570D7">
              <w:t xml:space="preserve">                                      </w:t>
            </w:r>
          </w:p>
        </w:tc>
        <w:tc>
          <w:tcPr>
            <w:tcW w:w="1097" w:type="dxa"/>
          </w:tcPr>
          <w:p w:rsidR="00F570D7" w:rsidRPr="00F570D7" w:rsidRDefault="001D77FD" w:rsidP="005E77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570D7" w:rsidRPr="00F570D7" w:rsidRDefault="00EA4865" w:rsidP="005E77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F36B4" w:rsidRDefault="00DF36B4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222" w:rsidRPr="00C714DE" w:rsidRDefault="00714222" w:rsidP="001D77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условия исполнения </w:t>
      </w:r>
      <w:r w:rsidR="003C2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</w:p>
    <w:p w:rsidR="00C714DE" w:rsidRPr="00C714DE" w:rsidRDefault="00C714DE" w:rsidP="00C714DE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222" w:rsidRPr="00C714DE" w:rsidRDefault="00714222" w:rsidP="00626DA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Срок поставки товара</w:t>
      </w:r>
    </w:p>
    <w:p w:rsidR="005E5D1C" w:rsidRPr="00267E70" w:rsidRDefault="005E5D1C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D77FD" w:rsidRPr="00D9718C" w:rsidRDefault="001D77FD" w:rsidP="001D77F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</w:t>
      </w:r>
      <w:r w:rsidRPr="001D77F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C2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(Пятнадцати)</w:t>
      </w:r>
      <w:r w:rsidRPr="001D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с момента заключения </w:t>
      </w:r>
      <w:r w:rsidR="003C2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D9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36B4" w:rsidRDefault="00DF36B4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40" w:rsidRPr="00FB0B07" w:rsidRDefault="003C6040" w:rsidP="003C604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Место поставки товара:</w:t>
      </w:r>
    </w:p>
    <w:p w:rsidR="003C6040" w:rsidRDefault="003C6040" w:rsidP="003C604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Санкт-Петербург, наб. реки Мойки, д. 120,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 А </w:t>
      </w:r>
      <w:r w:rsidRPr="00B74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поставку включены доставка, погрузка и разгрузка</w:t>
      </w:r>
      <w:r w:rsidRPr="00FE6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Товара, перенос Товара до места, указанного Заказчиком, собственными силами и за свой 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040" w:rsidRPr="006B1A92" w:rsidRDefault="003C6040" w:rsidP="003C604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допуска на территорию Заказчика Поставщику необходимо предоставить паспортные данные водителя, марку и госномер машины за 2</w:t>
      </w:r>
      <w:r w:rsidR="003C2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A92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(два) рабочих дня до даты поставки Товара.</w:t>
      </w:r>
    </w:p>
    <w:p w:rsidR="003C6040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 Дополнительный условия поставки:</w:t>
      </w:r>
    </w:p>
    <w:p w:rsidR="003C6040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дновременно с Товаром Поставщик передает Заказчику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C6040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4B3A95">
        <w:t xml:space="preserve"> </w:t>
      </w:r>
      <w:r w:rsidRPr="004B3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приемки товаров, работ, услуг (ф. 0510452),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 счет на оплату Товара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C6040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7C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);</w:t>
      </w:r>
    </w:p>
    <w:p w:rsidR="003C6040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- </w:t>
      </w:r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Товар должен передаваться Заказчику в исправных освидетельствованных сосудах (баллонах) по ГОСТ 949-73 «Баллоны стальные малого и среднего объема для газов на </w:t>
      </w:r>
      <w:proofErr w:type="spellStart"/>
      <w:proofErr w:type="gramStart"/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Рр</w:t>
      </w:r>
      <w:proofErr w:type="spellEnd"/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&lt;</w:t>
      </w:r>
      <w:proofErr w:type="gramEnd"/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=19,6 МПа (200 кгс/см кв.). Технические условия» в соответствии с Приказом Ростехнадзора от 15.12.2020 N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 (Зарегистрировано в Минюсте России 31.12.2020 N 61998)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440D9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3C6040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</w:t>
      </w:r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момент передачи Товара многооборотная тара (баллоны) подлежит возврату Поставщику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3C6040" w:rsidRPr="004B3A95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B3A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Т</w:t>
      </w:r>
      <w:r w:rsidRPr="004B3A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ехническую документацию на Товар на русском языке (если такая документация предусмотрена для данного вида Товара).</w:t>
      </w:r>
    </w:p>
    <w:p w:rsidR="003C6040" w:rsidRPr="004B3A95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B3A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:rsidR="003C6040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B3A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:rsidR="003C6040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6040" w:rsidRPr="00D37C13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2.4. 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оплаты:</w:t>
      </w:r>
    </w:p>
    <w:p w:rsidR="003C6040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D3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производится в течение 10 (Десяти) рабочих дней за Товар, поставленный в полном объеме, после подписания сторонами Товарной накладной (ТОРГ-12</w:t>
      </w:r>
      <w:proofErr w:type="gramStart"/>
      <w:r w:rsidRPr="00D37C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proofErr w:type="gramEnd"/>
      <w:r w:rsidRPr="0001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приемки товаров, работ, услуг (ф. 0510452)</w:t>
      </w:r>
      <w:r w:rsidRPr="00B6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7C1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счета-фактуры (при наличии), и/или универсального передаточного документа, на основании счета. Авансирование не предусматривается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040" w:rsidRDefault="003C6040" w:rsidP="003C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A6F">
        <w:rPr>
          <w:rFonts w:ascii="Times New Roman" w:hAnsi="Times New Roman" w:cs="Times New Roman"/>
          <w:sz w:val="24"/>
          <w:szCs w:val="24"/>
        </w:rPr>
        <w:t xml:space="preserve">Источник финансирования – </w:t>
      </w:r>
      <w:r w:rsidRPr="00C03241">
        <w:rPr>
          <w:rFonts w:ascii="Times New Roman" w:hAnsi="Times New Roman" w:cs="Times New Roman"/>
          <w:sz w:val="24"/>
          <w:szCs w:val="24"/>
        </w:rPr>
        <w:t>средства бюджетных учреждений на финансовое обеспечение выполнения государственного задания на выполнение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6040" w:rsidRPr="00D37C13" w:rsidRDefault="003C6040" w:rsidP="003C6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40" w:rsidRPr="00D37C13" w:rsidRDefault="003C6040" w:rsidP="003C604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2.5. 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приемки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C6040" w:rsidRDefault="003C6040" w:rsidP="003C60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п</w:t>
      </w:r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риемка Товара осуществляется Заказчиком в срок не более 5 (Пяти) рабочих дней с даты поставки Товара, оф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ормляется документом о приемке </w:t>
      </w:r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</w:p>
    <w:p w:rsidR="003C6040" w:rsidRDefault="003C6040" w:rsidP="003C60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C6040" w:rsidRDefault="003C6040" w:rsidP="003C6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 Гарантии качества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C6040" w:rsidRDefault="003C6040" w:rsidP="003C6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0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гарантирует, что поставляемый Товар является новым и ранее не использованным (Товаром, который не был в употреблении, не прошел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309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 требованиями. Поставщик гарантирует, что в отношении Товара отсутствуют требования третьих лиц.</w:t>
      </w:r>
    </w:p>
    <w:p w:rsidR="003C6040" w:rsidRPr="00B30942" w:rsidRDefault="003C6040" w:rsidP="003C6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40" w:rsidRDefault="003C6040" w:rsidP="003C6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 Арбитраж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C6040" w:rsidRDefault="003C6040" w:rsidP="003C604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</w:t>
      </w:r>
      <w:r w:rsidRPr="00B309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случ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ае невозможности разрешить спор </w:t>
      </w:r>
      <w:r w:rsidRPr="00B309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порядке переговоров, спор подлежит рассмотрению в Арбитражном суде Санкт-Петербурга и Ленинградской области.</w:t>
      </w:r>
    </w:p>
    <w:p w:rsidR="003C6040" w:rsidRDefault="003C6040" w:rsidP="003C6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40" w:rsidRPr="003C48C5" w:rsidRDefault="003C6040" w:rsidP="003C604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C4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3C6040" w:rsidRDefault="003C6040" w:rsidP="003C604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любая переписка Сторон в связи с исполнением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почтой:</w:t>
      </w:r>
    </w:p>
    <w:p w:rsidR="003C6040" w:rsidRDefault="003C6040" w:rsidP="003C604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40" w:rsidRPr="00796DF0" w:rsidRDefault="003C6040" w:rsidP="003C604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Заказчика:</w:t>
      </w:r>
    </w:p>
    <w:p w:rsidR="003C6040" w:rsidRPr="00796DF0" w:rsidRDefault="003C6040" w:rsidP="003C604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Санкт-Петербург, Набережная реки Мойки д.12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 А</w:t>
      </w:r>
    </w:p>
    <w:p w:rsidR="003C6040" w:rsidRDefault="003C6040" w:rsidP="003C604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факс: </w:t>
      </w:r>
      <w:r>
        <w:rPr>
          <w:rFonts w:ascii="Times New Roman" w:hAnsi="Times New Roman" w:cs="Times New Roman"/>
          <w:sz w:val="24"/>
          <w:szCs w:val="24"/>
        </w:rPr>
        <w:t xml:space="preserve">(812) 244 0000 </w:t>
      </w:r>
    </w:p>
    <w:p w:rsidR="003C6040" w:rsidRPr="00220D97" w:rsidRDefault="003C6040" w:rsidP="003C604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4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20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3C4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20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gramStart"/>
      <w:r w:rsidRPr="00953DA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20D9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53DAE">
        <w:rPr>
          <w:rFonts w:ascii="Times New Roman" w:hAnsi="Times New Roman" w:cs="Times New Roman"/>
          <w:sz w:val="24"/>
          <w:szCs w:val="24"/>
          <w:lang w:val="en-US"/>
        </w:rPr>
        <w:t>luneva</w:t>
      </w:r>
      <w:proofErr w:type="gramEnd"/>
      <w:r w:rsidRPr="00220D97">
        <w:rPr>
          <w:rFonts w:ascii="Times New Roman" w:hAnsi="Times New Roman" w:cs="Times New Roman"/>
          <w:sz w:val="24"/>
          <w:szCs w:val="24"/>
          <w:lang w:val="en-US"/>
        </w:rPr>
        <w:t xml:space="preserve"> @</w:t>
      </w:r>
      <w:r w:rsidRPr="00953DAE">
        <w:rPr>
          <w:rFonts w:ascii="Times New Roman" w:hAnsi="Times New Roman" w:cs="Times New Roman"/>
          <w:sz w:val="24"/>
          <w:szCs w:val="24"/>
          <w:lang w:val="en-US"/>
        </w:rPr>
        <w:t>vniio</w:t>
      </w:r>
      <w:r w:rsidRPr="00220D9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53DA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20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C6040" w:rsidRDefault="003C6040" w:rsidP="003C60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Контактное лицо</w:t>
      </w:r>
      <w:r w:rsidRPr="003D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Нач.лабраториии</w:t>
      </w:r>
      <w:proofErr w:type="spellEnd"/>
      <w:r w:rsidRPr="00494C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Лунева Н.Л.</w:t>
      </w:r>
      <w:r w:rsidRPr="00494C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6040" w:rsidRDefault="003C6040" w:rsidP="003C6040">
      <w:pPr>
        <w:rPr>
          <w:rFonts w:ascii="Times New Roman" w:hAnsi="Times New Roman" w:cs="Times New Roman"/>
          <w:sz w:val="24"/>
          <w:szCs w:val="24"/>
        </w:rPr>
      </w:pPr>
    </w:p>
    <w:p w:rsidR="00F570D7" w:rsidRPr="006B52A3" w:rsidRDefault="00F570D7" w:rsidP="00F570D7">
      <w:pPr>
        <w:rPr>
          <w:color w:val="000000"/>
        </w:rPr>
      </w:pPr>
    </w:p>
    <w:p w:rsidR="00F570D7" w:rsidRPr="00494CE1" w:rsidRDefault="00F570D7" w:rsidP="00714222">
      <w:pPr>
        <w:rPr>
          <w:rFonts w:ascii="Times New Roman" w:hAnsi="Times New Roman" w:cs="Times New Roman"/>
          <w:sz w:val="24"/>
          <w:szCs w:val="24"/>
        </w:rPr>
      </w:pPr>
    </w:p>
    <w:sectPr w:rsidR="00F570D7" w:rsidRPr="00494CE1" w:rsidSect="008032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07"/>
    <w:rsid w:val="00004D06"/>
    <w:rsid w:val="00094BC5"/>
    <w:rsid w:val="000B2FC2"/>
    <w:rsid w:val="00197E54"/>
    <w:rsid w:val="001B69BE"/>
    <w:rsid w:val="001C0C0F"/>
    <w:rsid w:val="001D6D79"/>
    <w:rsid w:val="001D77FD"/>
    <w:rsid w:val="00204BFD"/>
    <w:rsid w:val="00220D97"/>
    <w:rsid w:val="00253B0B"/>
    <w:rsid w:val="00267E70"/>
    <w:rsid w:val="00272374"/>
    <w:rsid w:val="0028400A"/>
    <w:rsid w:val="00295EB8"/>
    <w:rsid w:val="002D38FB"/>
    <w:rsid w:val="002E578C"/>
    <w:rsid w:val="003C2A43"/>
    <w:rsid w:val="003C6040"/>
    <w:rsid w:val="003E4B01"/>
    <w:rsid w:val="00417CB1"/>
    <w:rsid w:val="0048318A"/>
    <w:rsid w:val="00491B44"/>
    <w:rsid w:val="00494CE1"/>
    <w:rsid w:val="004D4C69"/>
    <w:rsid w:val="004D7E85"/>
    <w:rsid w:val="00524908"/>
    <w:rsid w:val="005416D7"/>
    <w:rsid w:val="005E5D1C"/>
    <w:rsid w:val="006032EE"/>
    <w:rsid w:val="00626DA9"/>
    <w:rsid w:val="00633609"/>
    <w:rsid w:val="00637878"/>
    <w:rsid w:val="00666F75"/>
    <w:rsid w:val="006A1EDD"/>
    <w:rsid w:val="006D6466"/>
    <w:rsid w:val="006E7F6A"/>
    <w:rsid w:val="00707DF1"/>
    <w:rsid w:val="00714222"/>
    <w:rsid w:val="007C0FFD"/>
    <w:rsid w:val="008032FE"/>
    <w:rsid w:val="00842B02"/>
    <w:rsid w:val="008539A3"/>
    <w:rsid w:val="00866F2A"/>
    <w:rsid w:val="008D7AE2"/>
    <w:rsid w:val="00967D61"/>
    <w:rsid w:val="00AC126A"/>
    <w:rsid w:val="00B07507"/>
    <w:rsid w:val="00B12CB0"/>
    <w:rsid w:val="00B549E4"/>
    <w:rsid w:val="00B7689A"/>
    <w:rsid w:val="00BB0286"/>
    <w:rsid w:val="00C714DE"/>
    <w:rsid w:val="00CB411F"/>
    <w:rsid w:val="00CB55F3"/>
    <w:rsid w:val="00CB5FB1"/>
    <w:rsid w:val="00CC6CA9"/>
    <w:rsid w:val="00D50227"/>
    <w:rsid w:val="00D74D5E"/>
    <w:rsid w:val="00D81FA5"/>
    <w:rsid w:val="00D82AD6"/>
    <w:rsid w:val="00DD55B3"/>
    <w:rsid w:val="00DF36B4"/>
    <w:rsid w:val="00E45530"/>
    <w:rsid w:val="00E62BCD"/>
    <w:rsid w:val="00E63A1D"/>
    <w:rsid w:val="00E65E01"/>
    <w:rsid w:val="00E66615"/>
    <w:rsid w:val="00EA4865"/>
    <w:rsid w:val="00ED2608"/>
    <w:rsid w:val="00F570D7"/>
    <w:rsid w:val="00F71753"/>
    <w:rsid w:val="00F867A5"/>
    <w:rsid w:val="00FC0974"/>
    <w:rsid w:val="00FC2D82"/>
    <w:rsid w:val="00FC66B0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B7FF9E-F0A1-48FB-B38A-DDDBB4EA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C69"/>
  </w:style>
  <w:style w:type="paragraph" w:styleId="1">
    <w:name w:val="heading 1"/>
    <w:basedOn w:val="a"/>
    <w:next w:val="a"/>
    <w:link w:val="10"/>
    <w:qFormat/>
    <w:rsid w:val="00F570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c">
    <w:name w:val="Hyperlink"/>
    <w:basedOn w:val="a0"/>
    <w:uiPriority w:val="99"/>
    <w:unhideWhenUsed/>
    <w:rsid w:val="0063787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787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F570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operty">
    <w:name w:val="property"/>
    <w:basedOn w:val="a"/>
    <w:rsid w:val="00F5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s">
    <w:name w:val="keywords"/>
    <w:basedOn w:val="a0"/>
    <w:rsid w:val="00F570D7"/>
  </w:style>
  <w:style w:type="paragraph" w:styleId="ad">
    <w:name w:val="Normal (Web)"/>
    <w:basedOn w:val="a"/>
    <w:uiPriority w:val="99"/>
    <w:unhideWhenUsed/>
    <w:rsid w:val="00F5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B7689A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59"/>
    <w:rsid w:val="00D502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Притыковская Елена Вениаминовна</cp:lastModifiedBy>
  <cp:revision>3</cp:revision>
  <cp:lastPrinted>2024-02-01T07:30:00Z</cp:lastPrinted>
  <dcterms:created xsi:type="dcterms:W3CDTF">2026-05-28T09:10:00Z</dcterms:created>
  <dcterms:modified xsi:type="dcterms:W3CDTF">2026-05-28T09:11:00Z</dcterms:modified>
</cp:coreProperties>
</file>