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C469F" w14:textId="77777777" w:rsidR="009C2A14" w:rsidRPr="00EF31F2" w:rsidRDefault="009C2A14" w:rsidP="00D93DA2">
      <w:pPr>
        <w:pStyle w:val="a5"/>
        <w:jc w:val="right"/>
        <w:rPr>
          <w:sz w:val="23"/>
          <w:szCs w:val="23"/>
        </w:rPr>
      </w:pPr>
    </w:p>
    <w:p w14:paraId="4ED0059C" w14:textId="77777777" w:rsidR="009078B1" w:rsidRPr="00EF31F2" w:rsidRDefault="009078B1" w:rsidP="009078B1">
      <w:pPr>
        <w:pStyle w:val="a5"/>
        <w:jc w:val="center"/>
        <w:rPr>
          <w:b/>
          <w:bCs/>
          <w:sz w:val="23"/>
          <w:szCs w:val="23"/>
        </w:rPr>
      </w:pPr>
      <w:r w:rsidRPr="00EF31F2">
        <w:rPr>
          <w:b/>
          <w:bCs/>
          <w:sz w:val="23"/>
          <w:szCs w:val="23"/>
        </w:rPr>
        <w:t>Техническое задание</w:t>
      </w:r>
    </w:p>
    <w:p w14:paraId="1D741C72" w14:textId="77777777" w:rsidR="009078B1" w:rsidRPr="00EF31F2" w:rsidRDefault="009078B1" w:rsidP="009078B1">
      <w:pPr>
        <w:pStyle w:val="a5"/>
        <w:jc w:val="center"/>
        <w:rPr>
          <w:b/>
          <w:bCs/>
          <w:sz w:val="23"/>
          <w:szCs w:val="23"/>
        </w:rPr>
      </w:pPr>
      <w:r w:rsidRPr="00EF31F2">
        <w:rPr>
          <w:b/>
          <w:bCs/>
          <w:sz w:val="23"/>
          <w:szCs w:val="23"/>
        </w:rPr>
        <w:t>на оказание услуг по техническому обслуживанию кондиционеров</w:t>
      </w:r>
    </w:p>
    <w:p w14:paraId="1E3EDEFF" w14:textId="77777777" w:rsidR="009078B1" w:rsidRPr="00EF31F2" w:rsidRDefault="009078B1" w:rsidP="009078B1">
      <w:pPr>
        <w:pStyle w:val="a5"/>
        <w:jc w:val="center"/>
        <w:rPr>
          <w:b/>
          <w:bCs/>
          <w:sz w:val="23"/>
          <w:szCs w:val="23"/>
        </w:rPr>
      </w:pPr>
      <w:r w:rsidRPr="00EF31F2">
        <w:rPr>
          <w:b/>
          <w:bCs/>
          <w:sz w:val="23"/>
          <w:szCs w:val="23"/>
        </w:rPr>
        <w:t>Код ОКПД 2:33.12.18.000</w:t>
      </w:r>
    </w:p>
    <w:p w14:paraId="1CC79AFD" w14:textId="46EA59C2" w:rsidR="009078B1" w:rsidRPr="00EF31F2" w:rsidRDefault="009078B1" w:rsidP="00907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EF31F2">
        <w:rPr>
          <w:rFonts w:ascii="Times New Roman" w:hAnsi="Times New Roman"/>
          <w:b/>
          <w:bCs/>
          <w:sz w:val="23"/>
          <w:szCs w:val="23"/>
        </w:rPr>
        <w:t>Место оказания услуг</w:t>
      </w:r>
      <w:r w:rsidRPr="00EF31F2">
        <w:rPr>
          <w:rFonts w:ascii="Times New Roman" w:hAnsi="Times New Roman"/>
          <w:sz w:val="23"/>
          <w:szCs w:val="23"/>
        </w:rPr>
        <w:t>: 680038, г. Хабаровск, ул. Серышева, д.60</w:t>
      </w:r>
      <w:r w:rsidR="00224030" w:rsidRPr="00EF31F2">
        <w:rPr>
          <w:rFonts w:ascii="Times New Roman" w:hAnsi="Times New Roman"/>
          <w:sz w:val="23"/>
          <w:szCs w:val="23"/>
        </w:rPr>
        <w:t xml:space="preserve">, 5 этаж </w:t>
      </w:r>
      <w:r w:rsidRPr="00EF31F2">
        <w:rPr>
          <w:rFonts w:ascii="Times New Roman" w:hAnsi="Times New Roman"/>
          <w:sz w:val="23"/>
          <w:szCs w:val="23"/>
        </w:rPr>
        <w:t xml:space="preserve"> </w:t>
      </w:r>
    </w:p>
    <w:p w14:paraId="30918B0B" w14:textId="58F1E6E3" w:rsidR="009078B1" w:rsidRPr="00EF31F2" w:rsidRDefault="009078B1" w:rsidP="009078B1">
      <w:pPr>
        <w:pStyle w:val="a5"/>
        <w:jc w:val="both"/>
        <w:rPr>
          <w:sz w:val="23"/>
          <w:szCs w:val="23"/>
        </w:rPr>
      </w:pPr>
      <w:r w:rsidRPr="00EF31F2">
        <w:rPr>
          <w:b/>
          <w:bCs/>
          <w:sz w:val="23"/>
          <w:szCs w:val="23"/>
        </w:rPr>
        <w:t>Сроки оказания услуг</w:t>
      </w:r>
      <w:r w:rsidRPr="00EF31F2">
        <w:rPr>
          <w:sz w:val="23"/>
          <w:szCs w:val="23"/>
        </w:rPr>
        <w:t>:</w:t>
      </w:r>
      <w:r w:rsidR="000178FB" w:rsidRPr="00EF31F2">
        <w:rPr>
          <w:sz w:val="23"/>
          <w:szCs w:val="23"/>
        </w:rPr>
        <w:t xml:space="preserve"> </w:t>
      </w:r>
      <w:r w:rsidR="00302A46" w:rsidRPr="00EF31F2">
        <w:rPr>
          <w:sz w:val="23"/>
          <w:szCs w:val="23"/>
        </w:rPr>
        <w:t>сентябрь, до 22.09.2026</w:t>
      </w:r>
      <w:r w:rsidR="00EF31F2" w:rsidRPr="00EF31F2">
        <w:rPr>
          <w:sz w:val="23"/>
          <w:szCs w:val="23"/>
        </w:rPr>
        <w:t xml:space="preserve"> (по предварительному звонку). </w:t>
      </w:r>
    </w:p>
    <w:p w14:paraId="5A8FE223" w14:textId="77777777" w:rsidR="009078B1" w:rsidRPr="00EF31F2" w:rsidRDefault="009078B1" w:rsidP="009078B1">
      <w:pPr>
        <w:pStyle w:val="a5"/>
        <w:jc w:val="both"/>
        <w:rPr>
          <w:b/>
          <w:bCs/>
          <w:sz w:val="23"/>
          <w:szCs w:val="23"/>
        </w:rPr>
      </w:pPr>
      <w:r w:rsidRPr="00EF31F2">
        <w:rPr>
          <w:b/>
          <w:bCs/>
          <w:sz w:val="23"/>
          <w:szCs w:val="23"/>
        </w:rPr>
        <w:t>Перечень объектов для технического обслуживания:</w:t>
      </w:r>
    </w:p>
    <w:p w14:paraId="5AAD9B24" w14:textId="77777777" w:rsidR="00224030" w:rsidRPr="00EF31F2" w:rsidRDefault="00224030" w:rsidP="009078B1">
      <w:pPr>
        <w:pStyle w:val="a5"/>
        <w:jc w:val="both"/>
        <w:rPr>
          <w:b/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977"/>
      </w:tblGrid>
      <w:tr w:rsidR="00224030" w:rsidRPr="00EF31F2" w14:paraId="5716856A" w14:textId="77777777" w:rsidTr="00EF31F2">
        <w:tc>
          <w:tcPr>
            <w:tcW w:w="5240" w:type="dxa"/>
          </w:tcPr>
          <w:p w14:paraId="41F4194A" w14:textId="77777777" w:rsidR="00224030" w:rsidRPr="00EF31F2" w:rsidRDefault="00224030" w:rsidP="00331E14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EF31F2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Наименование </w:t>
            </w:r>
          </w:p>
        </w:tc>
        <w:tc>
          <w:tcPr>
            <w:tcW w:w="1559" w:type="dxa"/>
          </w:tcPr>
          <w:p w14:paraId="4C7AF5C3" w14:textId="77777777" w:rsidR="00224030" w:rsidRPr="00EF31F2" w:rsidRDefault="00224030" w:rsidP="00331E14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EF31F2">
              <w:rPr>
                <w:rFonts w:ascii="Times New Roman" w:hAnsi="Times New Roman"/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2977" w:type="dxa"/>
          </w:tcPr>
          <w:p w14:paraId="2433176D" w14:textId="77777777" w:rsidR="00224030" w:rsidRPr="00EF31F2" w:rsidRDefault="00224030" w:rsidP="00331E14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EF31F2">
              <w:rPr>
                <w:rFonts w:ascii="Times New Roman" w:hAnsi="Times New Roman"/>
                <w:b/>
                <w:bCs/>
                <w:sz w:val="23"/>
                <w:szCs w:val="23"/>
              </w:rPr>
              <w:t>Производительность охлаждение/нагрев, кВт</w:t>
            </w:r>
          </w:p>
        </w:tc>
      </w:tr>
      <w:tr w:rsidR="00224030" w:rsidRPr="00EF31F2" w14:paraId="1556067E" w14:textId="77777777" w:rsidTr="00EF31F2">
        <w:tc>
          <w:tcPr>
            <w:tcW w:w="5240" w:type="dxa"/>
          </w:tcPr>
          <w:p w14:paraId="16092507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color w:val="212121"/>
                <w:sz w:val="23"/>
                <w:szCs w:val="23"/>
                <w:shd w:val="clear" w:color="auto" w:fill="FFFFFF"/>
              </w:rPr>
              <w:t>Кондиционер MDV MDSAG-09HRN1 сплит-система</w:t>
            </w:r>
          </w:p>
        </w:tc>
        <w:tc>
          <w:tcPr>
            <w:tcW w:w="1559" w:type="dxa"/>
          </w:tcPr>
          <w:p w14:paraId="77DE3822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1 шт.</w:t>
            </w:r>
          </w:p>
        </w:tc>
        <w:tc>
          <w:tcPr>
            <w:tcW w:w="2977" w:type="dxa"/>
          </w:tcPr>
          <w:p w14:paraId="231C7234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2,2/2,3</w:t>
            </w:r>
          </w:p>
        </w:tc>
      </w:tr>
      <w:tr w:rsidR="00224030" w:rsidRPr="00EF31F2" w14:paraId="0F4707C8" w14:textId="77777777" w:rsidTr="00EF31F2">
        <w:tc>
          <w:tcPr>
            <w:tcW w:w="5240" w:type="dxa"/>
          </w:tcPr>
          <w:p w14:paraId="2043BBD5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EF31F2">
              <w:rPr>
                <w:rFonts w:ascii="Times New Roman" w:eastAsia="Calibri" w:hAnsi="Times New Roman"/>
                <w:sz w:val="23"/>
                <w:szCs w:val="23"/>
              </w:rPr>
              <w:t>Leberg</w:t>
            </w:r>
            <w:proofErr w:type="spellEnd"/>
            <w:r w:rsidRPr="00EF31F2">
              <w:rPr>
                <w:rFonts w:ascii="Times New Roman" w:eastAsia="Calibri" w:hAnsi="Times New Roman"/>
                <w:sz w:val="23"/>
                <w:szCs w:val="23"/>
              </w:rPr>
              <w:t xml:space="preserve">  07</w:t>
            </w:r>
            <w:proofErr w:type="gramEnd"/>
            <w:r w:rsidRPr="00EF31F2">
              <w:rPr>
                <w:rFonts w:ascii="Times New Roman" w:eastAsia="Calibri" w:hAnsi="Times New Roman"/>
                <w:sz w:val="23"/>
                <w:szCs w:val="23"/>
              </w:rPr>
              <w:t>FE2</w:t>
            </w:r>
          </w:p>
        </w:tc>
        <w:tc>
          <w:tcPr>
            <w:tcW w:w="1559" w:type="dxa"/>
          </w:tcPr>
          <w:p w14:paraId="6189ACB9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2 шт.</w:t>
            </w:r>
          </w:p>
        </w:tc>
        <w:tc>
          <w:tcPr>
            <w:tcW w:w="2977" w:type="dxa"/>
          </w:tcPr>
          <w:p w14:paraId="79B426F2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2,2/2,3</w:t>
            </w:r>
          </w:p>
        </w:tc>
      </w:tr>
      <w:tr w:rsidR="00224030" w:rsidRPr="00EF31F2" w14:paraId="44FC628C" w14:textId="77777777" w:rsidTr="00EF31F2">
        <w:tc>
          <w:tcPr>
            <w:tcW w:w="5240" w:type="dxa"/>
          </w:tcPr>
          <w:p w14:paraId="33022C7E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EF31F2">
              <w:rPr>
                <w:rFonts w:ascii="Times New Roman" w:eastAsia="Calibri" w:hAnsi="Times New Roman"/>
                <w:sz w:val="23"/>
                <w:szCs w:val="23"/>
              </w:rPr>
              <w:t>Leberg</w:t>
            </w:r>
            <w:proofErr w:type="spellEnd"/>
            <w:r w:rsidRPr="00EF31F2">
              <w:rPr>
                <w:rFonts w:ascii="Times New Roman" w:eastAsia="Calibri" w:hAnsi="Times New Roman"/>
                <w:sz w:val="23"/>
                <w:szCs w:val="23"/>
              </w:rPr>
              <w:t xml:space="preserve">  12</w:t>
            </w:r>
            <w:proofErr w:type="gramEnd"/>
            <w:r w:rsidRPr="00EF31F2">
              <w:rPr>
                <w:rFonts w:ascii="Times New Roman" w:eastAsia="Calibri" w:hAnsi="Times New Roman"/>
                <w:sz w:val="23"/>
                <w:szCs w:val="23"/>
              </w:rPr>
              <w:t>FE3</w:t>
            </w:r>
          </w:p>
        </w:tc>
        <w:tc>
          <w:tcPr>
            <w:tcW w:w="1559" w:type="dxa"/>
          </w:tcPr>
          <w:p w14:paraId="7571B762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3 шт.</w:t>
            </w:r>
          </w:p>
        </w:tc>
        <w:tc>
          <w:tcPr>
            <w:tcW w:w="2977" w:type="dxa"/>
          </w:tcPr>
          <w:p w14:paraId="26953419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3,5/3,8</w:t>
            </w:r>
          </w:p>
        </w:tc>
      </w:tr>
      <w:tr w:rsidR="00224030" w:rsidRPr="00EF31F2" w14:paraId="1F111D7C" w14:textId="77777777" w:rsidTr="00EF31F2">
        <w:tc>
          <w:tcPr>
            <w:tcW w:w="5240" w:type="dxa"/>
          </w:tcPr>
          <w:p w14:paraId="215D68EE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EF31F2">
              <w:rPr>
                <w:rFonts w:ascii="Times New Roman" w:eastAsia="Calibri" w:hAnsi="Times New Roman"/>
                <w:sz w:val="23"/>
                <w:szCs w:val="23"/>
              </w:rPr>
              <w:t>Leberg</w:t>
            </w:r>
            <w:proofErr w:type="spellEnd"/>
            <w:r w:rsidRPr="00EF31F2">
              <w:rPr>
                <w:rFonts w:ascii="Times New Roman" w:eastAsia="Calibri" w:hAnsi="Times New Roman"/>
                <w:sz w:val="23"/>
                <w:szCs w:val="23"/>
              </w:rPr>
              <w:t xml:space="preserve">  18</w:t>
            </w:r>
            <w:proofErr w:type="gramEnd"/>
            <w:r w:rsidRPr="00EF31F2">
              <w:rPr>
                <w:rFonts w:ascii="Times New Roman" w:eastAsia="Calibri" w:hAnsi="Times New Roman"/>
                <w:sz w:val="23"/>
                <w:szCs w:val="23"/>
              </w:rPr>
              <w:t>FE4</w:t>
            </w:r>
          </w:p>
        </w:tc>
        <w:tc>
          <w:tcPr>
            <w:tcW w:w="1559" w:type="dxa"/>
          </w:tcPr>
          <w:p w14:paraId="178F44A9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9 шт.</w:t>
            </w:r>
          </w:p>
        </w:tc>
        <w:tc>
          <w:tcPr>
            <w:tcW w:w="2977" w:type="dxa"/>
          </w:tcPr>
          <w:p w14:paraId="6E49C4D5" w14:textId="77777777" w:rsidR="00224030" w:rsidRPr="00EF31F2" w:rsidRDefault="00224030" w:rsidP="00331E14">
            <w:pPr>
              <w:rPr>
                <w:rFonts w:ascii="Times New Roman" w:hAnsi="Times New Roman"/>
                <w:sz w:val="23"/>
                <w:szCs w:val="23"/>
              </w:rPr>
            </w:pPr>
            <w:r w:rsidRPr="00EF31F2">
              <w:rPr>
                <w:rFonts w:ascii="Times New Roman" w:hAnsi="Times New Roman"/>
                <w:sz w:val="23"/>
                <w:szCs w:val="23"/>
              </w:rPr>
              <w:t>5,3/5,6</w:t>
            </w:r>
          </w:p>
        </w:tc>
      </w:tr>
    </w:tbl>
    <w:p w14:paraId="376FB30B" w14:textId="77777777" w:rsidR="00224030" w:rsidRPr="00EF31F2" w:rsidRDefault="00224030" w:rsidP="009078B1">
      <w:pPr>
        <w:pStyle w:val="a5"/>
        <w:jc w:val="both"/>
        <w:rPr>
          <w:b/>
          <w:bCs/>
          <w:sz w:val="23"/>
          <w:szCs w:val="23"/>
        </w:rPr>
      </w:pPr>
    </w:p>
    <w:p w14:paraId="3D4A681F" w14:textId="3BF169AC" w:rsidR="009078B1" w:rsidRPr="00EF31F2" w:rsidRDefault="009078B1" w:rsidP="009078B1">
      <w:pPr>
        <w:pStyle w:val="a5"/>
        <w:jc w:val="both"/>
        <w:rPr>
          <w:b/>
          <w:bCs/>
          <w:sz w:val="23"/>
          <w:szCs w:val="23"/>
        </w:rPr>
      </w:pPr>
      <w:r w:rsidRPr="00EF31F2">
        <w:rPr>
          <w:b/>
          <w:bCs/>
          <w:sz w:val="23"/>
          <w:szCs w:val="23"/>
        </w:rPr>
        <w:t>Перечень услуг по техническому обслуживанию кондиционеров:</w:t>
      </w:r>
    </w:p>
    <w:p w14:paraId="6AF8EB34" w14:textId="406343EC" w:rsidR="00224030" w:rsidRPr="00EF31F2" w:rsidRDefault="00EF31F2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>-</w:t>
      </w:r>
      <w:r w:rsidR="00224030" w:rsidRPr="00EF31F2">
        <w:rPr>
          <w:sz w:val="23"/>
          <w:szCs w:val="23"/>
        </w:rPr>
        <w:t xml:space="preserve">Общий осмотр оборудования </w:t>
      </w:r>
    </w:p>
    <w:p w14:paraId="1D3A28B7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Измерение давления хладагента в рабочей системе; </w:t>
      </w:r>
    </w:p>
    <w:p w14:paraId="7787EB73" w14:textId="77777777" w:rsidR="00EF31F2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Проверка отсутствия утечки хладагента; </w:t>
      </w:r>
    </w:p>
    <w:p w14:paraId="2FD550B7" w14:textId="34609A3B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Осмотр и чистка вентилятора внутреннего блока; </w:t>
      </w:r>
    </w:p>
    <w:p w14:paraId="2ABC1B37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Осмотр и чистка теплообменника внутреннего и наружного блока; </w:t>
      </w:r>
    </w:p>
    <w:p w14:paraId="26053648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Проверка работы системы на разные режимы (обогрев, холод); </w:t>
      </w:r>
    </w:p>
    <w:p w14:paraId="6F97E056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Проверка состояния труб, мест пайки и резьбовых соединений; </w:t>
      </w:r>
    </w:p>
    <w:p w14:paraId="269D4334" w14:textId="4A6E26BE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>- Дозаправка или заправка хладагентом R 410 a</w:t>
      </w:r>
      <w:r w:rsidR="00302A46" w:rsidRPr="00EF31F2">
        <w:rPr>
          <w:sz w:val="23"/>
          <w:szCs w:val="23"/>
        </w:rPr>
        <w:t xml:space="preserve"> (фреон)</w:t>
      </w:r>
      <w:r w:rsidRPr="00EF31F2">
        <w:rPr>
          <w:sz w:val="23"/>
          <w:szCs w:val="23"/>
        </w:rPr>
        <w:t xml:space="preserve">; </w:t>
      </w:r>
    </w:p>
    <w:p w14:paraId="69E5B2A1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>- Проверка кондиционера в режиме самодиагностики (коды ошибок);</w:t>
      </w:r>
    </w:p>
    <w:p w14:paraId="0209FB45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 - Промывка или замена фильтра внутреннего блока; </w:t>
      </w:r>
    </w:p>
    <w:p w14:paraId="1B7D5709" w14:textId="77777777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- Проверка (промывка, продувка) дренажной системы; </w:t>
      </w:r>
    </w:p>
    <w:p w14:paraId="14E34D23" w14:textId="53F93BF0" w:rsidR="00224030" w:rsidRPr="00EF31F2" w:rsidRDefault="00224030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>- Промывка поддона для сбора конденсата и его чистка</w:t>
      </w:r>
    </w:p>
    <w:p w14:paraId="596CC992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</w:p>
    <w:p w14:paraId="3D7DC559" w14:textId="16D8DDBB" w:rsidR="009078B1" w:rsidRPr="00EF31F2" w:rsidRDefault="009078B1" w:rsidP="009078B1">
      <w:pPr>
        <w:pStyle w:val="a5"/>
        <w:jc w:val="both"/>
        <w:rPr>
          <w:rFonts w:eastAsia="Calibri"/>
          <w:b/>
          <w:bCs/>
          <w:sz w:val="23"/>
          <w:szCs w:val="23"/>
          <w:lang w:eastAsia="zh-CN"/>
        </w:rPr>
      </w:pPr>
      <w:r w:rsidRPr="00EF31F2">
        <w:rPr>
          <w:b/>
          <w:bCs/>
          <w:sz w:val="23"/>
          <w:szCs w:val="23"/>
          <w:lang w:eastAsia="ar-SA"/>
        </w:rPr>
        <w:t>Требования к оказанию Услуг</w:t>
      </w:r>
    </w:p>
    <w:p w14:paraId="1D08C2F9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Исполнитель обязан:</w:t>
      </w:r>
    </w:p>
    <w:p w14:paraId="742C838D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-обеспечить технически исправное состояние и готовность к эксплуатации кондиционеров и сплит-систем, принятых на техническое обслуживание, путем своевременного и качественного выполнения мероприятий, входящих в перечень услуг по техническому обслуживанию.</w:t>
      </w:r>
    </w:p>
    <w:p w14:paraId="6ABFA1CB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 xml:space="preserve">-соблюдать при оказании Услуг требования производителей оборудования, все действующие нормативно-правовые акты, как в отношении оказываемых услуг, так и в отношении материалов, комплектующих и оборудования, используемого при оказании услуг. </w:t>
      </w:r>
    </w:p>
    <w:p w14:paraId="54AEE666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- применять сертифицированные растворы, хладагенты, измерительные приборы.</w:t>
      </w:r>
    </w:p>
    <w:p w14:paraId="54C9C858" w14:textId="77777777" w:rsidR="009078B1" w:rsidRPr="00EF31F2" w:rsidRDefault="009078B1" w:rsidP="009078B1">
      <w:pPr>
        <w:pStyle w:val="a5"/>
        <w:jc w:val="both"/>
        <w:rPr>
          <w:sz w:val="23"/>
          <w:szCs w:val="23"/>
        </w:rPr>
      </w:pPr>
    </w:p>
    <w:p w14:paraId="5C17CA62" w14:textId="77777777" w:rsidR="009078B1" w:rsidRPr="00EF31F2" w:rsidRDefault="009078B1" w:rsidP="009078B1">
      <w:pPr>
        <w:pStyle w:val="a5"/>
        <w:jc w:val="both"/>
        <w:rPr>
          <w:sz w:val="23"/>
          <w:szCs w:val="23"/>
        </w:rPr>
      </w:pPr>
      <w:r w:rsidRPr="00EF31F2">
        <w:rPr>
          <w:sz w:val="23"/>
          <w:szCs w:val="23"/>
        </w:rPr>
        <w:t xml:space="preserve">Гарантия на результат оказанных услуг – 6 (шесть) месяцев с даты приемки услуг. </w:t>
      </w:r>
      <w:r w:rsidRPr="00EF31F2">
        <w:rPr>
          <w:i/>
          <w:iCs/>
          <w:sz w:val="23"/>
          <w:szCs w:val="23"/>
        </w:rPr>
        <w:t xml:space="preserve">Услуги должны быть оказаны высококвалифицированными специалистами в области данных Услуг, с соблюдением технологий по их оказанию, что впоследствии обеспечит отсутствие недостатков, в том числе, скрытых, в течение гарантийного срока. </w:t>
      </w:r>
    </w:p>
    <w:p w14:paraId="17BBF974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</w:p>
    <w:p w14:paraId="215DA78A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Качество и безопасность оказываемых Услуг должны соответствовать требованиям действующего законодательства:</w:t>
      </w:r>
    </w:p>
    <w:p w14:paraId="20F12F27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- СНиП 41-01-2003 «Отопление, вентиляция и кондиционирование»;</w:t>
      </w:r>
    </w:p>
    <w:p w14:paraId="5FAAB2B9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-Приказ Минтруда России от 16.11.2020 N 782н (ред. от 29.04.2025) "Об утверждении Правил по охране труда при работе на высоте";</w:t>
      </w:r>
    </w:p>
    <w:p w14:paraId="32974EF4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требованиями:</w:t>
      </w:r>
    </w:p>
    <w:p w14:paraId="71BCC81F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- технология и качество оказываемых Услуг, применяемые материалы должны удовлетворять требованиям нормативных правовых актов (СНиП, ГОСТ)</w:t>
      </w:r>
    </w:p>
    <w:p w14:paraId="72563329" w14:textId="77777777" w:rsidR="009078B1" w:rsidRPr="00EF31F2" w:rsidRDefault="009078B1" w:rsidP="009078B1">
      <w:pPr>
        <w:pStyle w:val="a5"/>
        <w:jc w:val="both"/>
        <w:rPr>
          <w:rFonts w:eastAsia="Calibri"/>
          <w:sz w:val="23"/>
          <w:szCs w:val="23"/>
          <w:lang w:eastAsia="zh-CN"/>
        </w:rPr>
      </w:pPr>
      <w:r w:rsidRPr="00EF31F2">
        <w:rPr>
          <w:rFonts w:eastAsia="Calibri"/>
          <w:sz w:val="23"/>
          <w:szCs w:val="23"/>
          <w:lang w:eastAsia="zh-CN"/>
        </w:rPr>
        <w:t>- иных действующих нормативных правовых актов, регламентирующих порядок оказания Услуг.</w:t>
      </w:r>
    </w:p>
    <w:p w14:paraId="412FD7B0" w14:textId="77777777" w:rsidR="009078B1" w:rsidRPr="00EF31F2" w:rsidRDefault="009078B1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08E86EA6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362C45C2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65485B82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1D3EBA3D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40252F1F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6C167683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45F516CF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476B274B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4F496A9A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571B3A61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4A5D0120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5AEADF59" w14:textId="77777777" w:rsidR="00285A96" w:rsidRPr="00EF31F2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04CDC21A" w14:textId="77777777" w:rsidR="00285A96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54662432" w14:textId="77777777" w:rsidR="00285A96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01695B78" w14:textId="77777777" w:rsidR="00285A96" w:rsidRDefault="00285A96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60747644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E641FE1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4958AE60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5E0C162C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06C2A985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6A5C4D5B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FFD2264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5903775C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25698C6B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8F81CA3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27CE2B0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C7D90DC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46A48B14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6E2414A5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9C58B43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1F913D6C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460A425B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31152631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227BFB6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6CC10742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591997E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2284E866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6F94CD36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A937AE2" w14:textId="77777777" w:rsidR="000178FB" w:rsidRDefault="000178FB" w:rsidP="00790C6E">
      <w:pPr>
        <w:widowControl w:val="0"/>
        <w:tabs>
          <w:tab w:val="left" w:pos="700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6B4D6543" w14:textId="77777777" w:rsidR="00285A96" w:rsidRDefault="00285A96" w:rsidP="00BF5537">
      <w:pPr>
        <w:pStyle w:val="a5"/>
        <w:contextualSpacing/>
        <w:rPr>
          <w:sz w:val="22"/>
          <w:szCs w:val="22"/>
        </w:rPr>
      </w:pPr>
    </w:p>
    <w:sectPr w:rsidR="00285A96" w:rsidSect="000D2C5E">
      <w:pgSz w:w="11906" w:h="16838"/>
      <w:pgMar w:top="720" w:right="849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754448"/>
    <w:multiLevelType w:val="multilevel"/>
    <w:tmpl w:val="6D4ECB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2" w15:restartNumberingAfterBreak="0">
    <w:nsid w:val="257B280A"/>
    <w:multiLevelType w:val="multilevel"/>
    <w:tmpl w:val="6E0C44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800CFD"/>
    <w:multiLevelType w:val="multilevel"/>
    <w:tmpl w:val="F9B88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010DB7"/>
    <w:multiLevelType w:val="hybridMultilevel"/>
    <w:tmpl w:val="93386FBC"/>
    <w:lvl w:ilvl="0" w:tplc="68BC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17729"/>
    <w:multiLevelType w:val="multilevel"/>
    <w:tmpl w:val="FDB0093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4A0873"/>
    <w:multiLevelType w:val="hybridMultilevel"/>
    <w:tmpl w:val="7E6C9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149019">
    <w:abstractNumId w:val="2"/>
  </w:num>
  <w:num w:numId="2" w16cid:durableId="581067958">
    <w:abstractNumId w:val="4"/>
  </w:num>
  <w:num w:numId="3" w16cid:durableId="1569803730">
    <w:abstractNumId w:val="5"/>
  </w:num>
  <w:num w:numId="4" w16cid:durableId="16418815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5992094">
    <w:abstractNumId w:val="6"/>
  </w:num>
  <w:num w:numId="6" w16cid:durableId="334694583">
    <w:abstractNumId w:val="0"/>
  </w:num>
  <w:num w:numId="7" w16cid:durableId="205409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00"/>
    <w:rsid w:val="000042CE"/>
    <w:rsid w:val="000178FB"/>
    <w:rsid w:val="00027AD9"/>
    <w:rsid w:val="00090036"/>
    <w:rsid w:val="000D2C5E"/>
    <w:rsid w:val="000E26DF"/>
    <w:rsid w:val="001268DA"/>
    <w:rsid w:val="001440F8"/>
    <w:rsid w:val="001446C9"/>
    <w:rsid w:val="00164E37"/>
    <w:rsid w:val="001650CE"/>
    <w:rsid w:val="001B5ECB"/>
    <w:rsid w:val="001C6DDE"/>
    <w:rsid w:val="001D02FA"/>
    <w:rsid w:val="001D4759"/>
    <w:rsid w:val="001D489E"/>
    <w:rsid w:val="001E1D0F"/>
    <w:rsid w:val="00204A24"/>
    <w:rsid w:val="00224030"/>
    <w:rsid w:val="00232815"/>
    <w:rsid w:val="002822E0"/>
    <w:rsid w:val="00285A96"/>
    <w:rsid w:val="00292C9F"/>
    <w:rsid w:val="002953C8"/>
    <w:rsid w:val="002A5759"/>
    <w:rsid w:val="002C3F97"/>
    <w:rsid w:val="002E0F1B"/>
    <w:rsid w:val="002F435D"/>
    <w:rsid w:val="00302A46"/>
    <w:rsid w:val="00333008"/>
    <w:rsid w:val="00334856"/>
    <w:rsid w:val="00337B87"/>
    <w:rsid w:val="0034556A"/>
    <w:rsid w:val="0035437E"/>
    <w:rsid w:val="00370BA9"/>
    <w:rsid w:val="0037649E"/>
    <w:rsid w:val="00396549"/>
    <w:rsid w:val="003E4F95"/>
    <w:rsid w:val="00406F70"/>
    <w:rsid w:val="00413F79"/>
    <w:rsid w:val="00415885"/>
    <w:rsid w:val="004179FD"/>
    <w:rsid w:val="00437349"/>
    <w:rsid w:val="0044020F"/>
    <w:rsid w:val="0045788D"/>
    <w:rsid w:val="00465865"/>
    <w:rsid w:val="00470257"/>
    <w:rsid w:val="00475B10"/>
    <w:rsid w:val="004916DB"/>
    <w:rsid w:val="004A1BDA"/>
    <w:rsid w:val="004D19FC"/>
    <w:rsid w:val="004F1DB4"/>
    <w:rsid w:val="00531560"/>
    <w:rsid w:val="005475E0"/>
    <w:rsid w:val="00562486"/>
    <w:rsid w:val="00564C79"/>
    <w:rsid w:val="00582552"/>
    <w:rsid w:val="00582763"/>
    <w:rsid w:val="005853CB"/>
    <w:rsid w:val="005864B9"/>
    <w:rsid w:val="00597FBE"/>
    <w:rsid w:val="005E2322"/>
    <w:rsid w:val="005E7C75"/>
    <w:rsid w:val="00601ED5"/>
    <w:rsid w:val="006227EF"/>
    <w:rsid w:val="00651E2D"/>
    <w:rsid w:val="006533F6"/>
    <w:rsid w:val="00682979"/>
    <w:rsid w:val="0068560F"/>
    <w:rsid w:val="00693B3C"/>
    <w:rsid w:val="006B000D"/>
    <w:rsid w:val="006C6973"/>
    <w:rsid w:val="006D5A32"/>
    <w:rsid w:val="007036BB"/>
    <w:rsid w:val="00754201"/>
    <w:rsid w:val="00790C6E"/>
    <w:rsid w:val="007917CC"/>
    <w:rsid w:val="007A30CB"/>
    <w:rsid w:val="007B1291"/>
    <w:rsid w:val="007B1436"/>
    <w:rsid w:val="007C4964"/>
    <w:rsid w:val="007E1711"/>
    <w:rsid w:val="007E52D6"/>
    <w:rsid w:val="007F6C88"/>
    <w:rsid w:val="00850134"/>
    <w:rsid w:val="00850DB7"/>
    <w:rsid w:val="00856C07"/>
    <w:rsid w:val="008660A5"/>
    <w:rsid w:val="00884EB9"/>
    <w:rsid w:val="00887B0A"/>
    <w:rsid w:val="00893BC9"/>
    <w:rsid w:val="008D2630"/>
    <w:rsid w:val="008F218A"/>
    <w:rsid w:val="009078B1"/>
    <w:rsid w:val="00911A35"/>
    <w:rsid w:val="009278EB"/>
    <w:rsid w:val="009315CD"/>
    <w:rsid w:val="009460B2"/>
    <w:rsid w:val="00957A83"/>
    <w:rsid w:val="0098494F"/>
    <w:rsid w:val="00985494"/>
    <w:rsid w:val="00995200"/>
    <w:rsid w:val="0099540B"/>
    <w:rsid w:val="00997313"/>
    <w:rsid w:val="009A75E3"/>
    <w:rsid w:val="009B4B00"/>
    <w:rsid w:val="009C2A14"/>
    <w:rsid w:val="009C36C7"/>
    <w:rsid w:val="009C5E17"/>
    <w:rsid w:val="009F3145"/>
    <w:rsid w:val="00A049C1"/>
    <w:rsid w:val="00A40FB7"/>
    <w:rsid w:val="00A70A90"/>
    <w:rsid w:val="00AB1506"/>
    <w:rsid w:val="00AC2659"/>
    <w:rsid w:val="00AD5036"/>
    <w:rsid w:val="00AE01A9"/>
    <w:rsid w:val="00AF3545"/>
    <w:rsid w:val="00B31A52"/>
    <w:rsid w:val="00B87754"/>
    <w:rsid w:val="00B91F5C"/>
    <w:rsid w:val="00BE38B5"/>
    <w:rsid w:val="00BF5537"/>
    <w:rsid w:val="00C214E6"/>
    <w:rsid w:val="00C41386"/>
    <w:rsid w:val="00C440F7"/>
    <w:rsid w:val="00C461F2"/>
    <w:rsid w:val="00C5123B"/>
    <w:rsid w:val="00CD36F4"/>
    <w:rsid w:val="00CE12E7"/>
    <w:rsid w:val="00CE2C36"/>
    <w:rsid w:val="00D122FF"/>
    <w:rsid w:val="00D12416"/>
    <w:rsid w:val="00D32510"/>
    <w:rsid w:val="00D526C3"/>
    <w:rsid w:val="00D93DA2"/>
    <w:rsid w:val="00DA3741"/>
    <w:rsid w:val="00DB7E7C"/>
    <w:rsid w:val="00DC4834"/>
    <w:rsid w:val="00DF417F"/>
    <w:rsid w:val="00E03BF2"/>
    <w:rsid w:val="00E22D91"/>
    <w:rsid w:val="00E2418F"/>
    <w:rsid w:val="00E421FC"/>
    <w:rsid w:val="00E456EB"/>
    <w:rsid w:val="00E503EC"/>
    <w:rsid w:val="00E50A11"/>
    <w:rsid w:val="00E56796"/>
    <w:rsid w:val="00E60CFE"/>
    <w:rsid w:val="00E677B3"/>
    <w:rsid w:val="00EB1A9F"/>
    <w:rsid w:val="00EB7923"/>
    <w:rsid w:val="00ED31C8"/>
    <w:rsid w:val="00ED5052"/>
    <w:rsid w:val="00EE3B0E"/>
    <w:rsid w:val="00EE5FBE"/>
    <w:rsid w:val="00EF31F2"/>
    <w:rsid w:val="00F0073C"/>
    <w:rsid w:val="00F0599D"/>
    <w:rsid w:val="00F15C8F"/>
    <w:rsid w:val="00F203EA"/>
    <w:rsid w:val="00F309F1"/>
    <w:rsid w:val="00F51FD6"/>
    <w:rsid w:val="00F63987"/>
    <w:rsid w:val="00F66E02"/>
    <w:rsid w:val="00F7416E"/>
    <w:rsid w:val="00F85785"/>
    <w:rsid w:val="00FA63B5"/>
    <w:rsid w:val="00FB3BB5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C29B"/>
  <w15:docId w15:val="{72FCC651-B8DC-4FD4-8CEA-4D3ED528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35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3008"/>
    <w:pPr>
      <w:suppressAutoHyphens/>
      <w:spacing w:after="140" w:line="288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3300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No Spacing"/>
    <w:aliases w:val="Обращение"/>
    <w:link w:val="a6"/>
    <w:qFormat/>
    <w:rsid w:val="00333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4"/>
    <w:rsid w:val="0043734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7"/>
    <w:rsid w:val="00437349"/>
    <w:pPr>
      <w:shd w:val="clear" w:color="auto" w:fill="FFFFFF"/>
      <w:spacing w:before="360" w:after="0" w:line="0" w:lineRule="atLeast"/>
    </w:pPr>
    <w:rPr>
      <w:rFonts w:ascii="Times New Roman" w:eastAsia="Times New Roman" w:hAnsi="Times New Roman"/>
      <w:sz w:val="18"/>
      <w:szCs w:val="18"/>
      <w:lang w:eastAsia="en-US"/>
    </w:rPr>
  </w:style>
  <w:style w:type="table" w:styleId="a8">
    <w:name w:val="Table Grid"/>
    <w:basedOn w:val="a1"/>
    <w:uiPriority w:val="39"/>
    <w:unhideWhenUsed/>
    <w:rsid w:val="00BF5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82763"/>
    <w:pPr>
      <w:ind w:left="720"/>
      <w:contextualSpacing/>
    </w:pPr>
  </w:style>
  <w:style w:type="paragraph" w:styleId="aa">
    <w:name w:val="Plain Text"/>
    <w:basedOn w:val="a"/>
    <w:link w:val="ab"/>
    <w:rsid w:val="00A049C1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A049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2F43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435D"/>
    <w:pPr>
      <w:widowControl w:val="0"/>
      <w:shd w:val="clear" w:color="auto" w:fill="FFFFFF"/>
      <w:spacing w:after="0" w:line="274" w:lineRule="exact"/>
      <w:ind w:hanging="1400"/>
      <w:jc w:val="center"/>
    </w:pPr>
    <w:rPr>
      <w:rFonts w:ascii="Times New Roman" w:eastAsia="Times New Roman" w:hAnsi="Times New Roman"/>
      <w:lang w:eastAsia="en-US"/>
    </w:rPr>
  </w:style>
  <w:style w:type="paragraph" w:styleId="ac">
    <w:name w:val="Normal (Web)"/>
    <w:basedOn w:val="a"/>
    <w:uiPriority w:val="99"/>
    <w:semiHidden/>
    <w:unhideWhenUsed/>
    <w:rsid w:val="00F30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Normal">
    <w:name w:val="Text Normal"/>
    <w:basedOn w:val="a"/>
    <w:uiPriority w:val="99"/>
    <w:rsid w:val="009C2A14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eastAsia="Times New Roman" w:hAnsi="Arial" w:cs="Arial"/>
    </w:rPr>
  </w:style>
  <w:style w:type="character" w:styleId="ad">
    <w:name w:val="Hyperlink"/>
    <w:uiPriority w:val="99"/>
    <w:rsid w:val="009C2A14"/>
    <w:rPr>
      <w:color w:val="0000FF"/>
      <w:u w:val="single"/>
    </w:rPr>
  </w:style>
  <w:style w:type="character" w:customStyle="1" w:styleId="a6">
    <w:name w:val="Без интервала Знак"/>
    <w:aliases w:val="Обращение Знак"/>
    <w:link w:val="a5"/>
    <w:locked/>
    <w:rsid w:val="009C2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9C2A14"/>
    <w:rPr>
      <w:b/>
      <w:bCs/>
    </w:rPr>
  </w:style>
  <w:style w:type="character" w:customStyle="1" w:styleId="gmaildefaultmrcssattr">
    <w:name w:val="gmail_default_mr_css_attr"/>
    <w:basedOn w:val="a0"/>
    <w:rsid w:val="009C2A14"/>
  </w:style>
  <w:style w:type="paragraph" w:customStyle="1" w:styleId="ConsNonformat">
    <w:name w:val="ConsNonformat"/>
    <w:link w:val="ConsNonformat0"/>
    <w:uiPriority w:val="99"/>
    <w:rsid w:val="00285A9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uiPriority w:val="99"/>
    <w:locked/>
    <w:rsid w:val="00285A9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0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FADDE-2AEF-4D9C-8A96-40599A2D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"ХЭТК"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Максла</dc:creator>
  <cp:lastModifiedBy>Царёва Наталья Викторовна</cp:lastModifiedBy>
  <cp:revision>47</cp:revision>
  <cp:lastPrinted>2025-03-10T02:44:00Z</cp:lastPrinted>
  <dcterms:created xsi:type="dcterms:W3CDTF">2025-02-13T00:56:00Z</dcterms:created>
  <dcterms:modified xsi:type="dcterms:W3CDTF">2026-08-10T23:04:00Z</dcterms:modified>
</cp:coreProperties>
</file>