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7C" w:rsidRPr="002F3F7C" w:rsidRDefault="002F3F7C" w:rsidP="002F3F7C">
      <w:pPr>
        <w:spacing w:line="240" w:lineRule="exact"/>
        <w:jc w:val="center"/>
        <w:rPr>
          <w:b/>
          <w:kern w:val="28"/>
          <w:sz w:val="24"/>
          <w:szCs w:val="24"/>
        </w:rPr>
      </w:pPr>
      <w:r w:rsidRPr="002F3F7C">
        <w:rPr>
          <w:b/>
          <w:kern w:val="28"/>
          <w:sz w:val="24"/>
          <w:szCs w:val="24"/>
          <w:lang w:val="en-US"/>
        </w:rPr>
        <w:t>III</w:t>
      </w:r>
      <w:r w:rsidRPr="002F3F7C">
        <w:rPr>
          <w:b/>
          <w:kern w:val="28"/>
          <w:sz w:val="24"/>
          <w:szCs w:val="24"/>
        </w:rPr>
        <w:t>. ТЕХНИЧЕСКАЯ ЧАСТЬ</w:t>
      </w:r>
    </w:p>
    <w:p w:rsidR="002F3F7C" w:rsidRPr="002F3F7C" w:rsidRDefault="002F3F7C" w:rsidP="002F3F7C">
      <w:pPr>
        <w:spacing w:line="240" w:lineRule="exact"/>
        <w:rPr>
          <w:b/>
          <w:kern w:val="28"/>
          <w:sz w:val="24"/>
          <w:szCs w:val="24"/>
        </w:rPr>
      </w:pPr>
    </w:p>
    <w:p w:rsidR="002F3F7C" w:rsidRPr="002F3F7C" w:rsidRDefault="002F3F7C" w:rsidP="002F3F7C">
      <w:pPr>
        <w:spacing w:line="240" w:lineRule="exact"/>
        <w:contextualSpacing/>
        <w:jc w:val="center"/>
        <w:rPr>
          <w:b/>
          <w:sz w:val="24"/>
          <w:szCs w:val="24"/>
        </w:rPr>
      </w:pPr>
      <w:r w:rsidRPr="002F3F7C">
        <w:rPr>
          <w:b/>
          <w:sz w:val="24"/>
          <w:szCs w:val="24"/>
        </w:rPr>
        <w:t>ОПИСАНИЕ ОБЪЕКТА ЗАКУПКИ</w:t>
      </w:r>
    </w:p>
    <w:p w:rsidR="002F3F7C" w:rsidRPr="002F3F7C" w:rsidRDefault="002F3F7C" w:rsidP="002F3F7C">
      <w:pPr>
        <w:spacing w:line="240" w:lineRule="exact"/>
        <w:contextualSpacing/>
        <w:rPr>
          <w:b/>
          <w:sz w:val="24"/>
          <w:szCs w:val="24"/>
        </w:rPr>
      </w:pP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2F3F7C">
        <w:rPr>
          <w:rFonts w:eastAsia="Calibri"/>
          <w:b/>
          <w:bCs/>
          <w:sz w:val="24"/>
          <w:szCs w:val="24"/>
          <w:lang w:eastAsia="en-US"/>
        </w:rPr>
        <w:t>Функциональные, технические и качественные характеристики,</w:t>
      </w: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2F3F7C">
        <w:rPr>
          <w:rFonts w:eastAsia="Calibri"/>
          <w:b/>
          <w:bCs/>
          <w:sz w:val="24"/>
          <w:szCs w:val="24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  <w:r w:rsidRPr="002F3F7C">
        <w:rPr>
          <w:rFonts w:eastAsia="Calibri"/>
          <w:b/>
          <w:bCs/>
          <w:sz w:val="24"/>
          <w:szCs w:val="24"/>
          <w:lang w:eastAsia="en-US"/>
        </w:rPr>
        <w:t>которые не могут изменяться</w:t>
      </w: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696"/>
        <w:gridCol w:w="1518"/>
        <w:gridCol w:w="2116"/>
      </w:tblGrid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kern w:val="28"/>
                <w:sz w:val="24"/>
                <w:szCs w:val="24"/>
              </w:rPr>
              <w:t xml:space="preserve">№ </w:t>
            </w:r>
            <w:proofErr w:type="gramStart"/>
            <w:r w:rsidRPr="002F3F7C">
              <w:rPr>
                <w:rFonts w:eastAsia="Calibri"/>
                <w:kern w:val="28"/>
                <w:sz w:val="24"/>
                <w:szCs w:val="24"/>
              </w:rPr>
              <w:t>п</w:t>
            </w:r>
            <w:proofErr w:type="gramEnd"/>
            <w:r w:rsidRPr="002F3F7C">
              <w:rPr>
                <w:rFonts w:eastAsia="Calibri"/>
                <w:kern w:val="28"/>
                <w:sz w:val="24"/>
                <w:szCs w:val="24"/>
              </w:rPr>
              <w:t>/п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kern w:val="28"/>
                <w:sz w:val="24"/>
                <w:szCs w:val="24"/>
              </w:rPr>
              <w:t>Ед. изм.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Значение показателя (характеристики)</w:t>
            </w:r>
          </w:p>
        </w:tc>
      </w:tr>
      <w:tr w:rsidR="00475362" w:rsidRPr="002F3F7C" w:rsidTr="0066315B">
        <w:tc>
          <w:tcPr>
            <w:tcW w:w="707" w:type="dxa"/>
            <w:shd w:val="clear" w:color="auto" w:fill="auto"/>
            <w:vAlign w:val="center"/>
          </w:tcPr>
          <w:p w:rsidR="00475362" w:rsidRPr="002F3F7C" w:rsidRDefault="00323E24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96" w:type="dxa"/>
            <w:shd w:val="clear" w:color="auto" w:fill="auto"/>
          </w:tcPr>
          <w:p w:rsidR="00475362" w:rsidRPr="008A2B2C" w:rsidRDefault="00475362" w:rsidP="00323E24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8A2B2C">
              <w:rPr>
                <w:rFonts w:eastAsia="Calibri"/>
                <w:sz w:val="24"/>
                <w:szCs w:val="24"/>
                <w:lang w:eastAsia="en-US"/>
              </w:rPr>
              <w:t xml:space="preserve">Проводник для доступа к коронарным/периферическим сосудам, одноразового использования </w:t>
            </w:r>
            <w:r w:rsidR="00323E2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75362">
              <w:rPr>
                <w:rFonts w:eastAsia="Calibri"/>
                <w:sz w:val="24"/>
                <w:szCs w:val="24"/>
                <w:lang w:eastAsia="en-US"/>
              </w:rPr>
              <w:t>32.50.13.110-00005072</w:t>
            </w:r>
          </w:p>
        </w:tc>
        <w:tc>
          <w:tcPr>
            <w:tcW w:w="1518" w:type="dxa"/>
            <w:shd w:val="clear" w:color="auto" w:fill="auto"/>
          </w:tcPr>
          <w:p w:rsidR="00475362" w:rsidRPr="008A2B2C" w:rsidRDefault="00475362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shd w:val="clear" w:color="auto" w:fill="auto"/>
          </w:tcPr>
          <w:p w:rsidR="00475362" w:rsidRPr="008A2B2C" w:rsidRDefault="00475362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75362" w:rsidRPr="002F3F7C" w:rsidTr="0066315B">
        <w:tc>
          <w:tcPr>
            <w:tcW w:w="707" w:type="dxa"/>
            <w:shd w:val="clear" w:color="auto" w:fill="auto"/>
            <w:vAlign w:val="center"/>
          </w:tcPr>
          <w:p w:rsidR="00475362" w:rsidRPr="002F3F7C" w:rsidRDefault="00475362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475362" w:rsidRPr="008A2B2C" w:rsidRDefault="00475362" w:rsidP="00475362">
            <w:pPr>
              <w:rPr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  <w:lang w:val="en-US"/>
              </w:rPr>
              <w:t>Диаметр проводника</w:t>
            </w:r>
            <w:r w:rsidRPr="008A2B2C">
              <w:rPr>
                <w:bCs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8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  <w:r>
              <w:rPr>
                <w:bCs/>
                <w:noProof/>
                <w:sz w:val="24"/>
                <w:szCs w:val="24"/>
              </w:rPr>
              <w:t>д</w:t>
            </w:r>
            <w:r w:rsidRPr="008A2B2C">
              <w:rPr>
                <w:bCs/>
                <w:noProof/>
                <w:sz w:val="24"/>
                <w:szCs w:val="24"/>
                <w:lang w:val="en-US"/>
              </w:rPr>
              <w:t>юйм</w:t>
            </w:r>
          </w:p>
        </w:tc>
        <w:tc>
          <w:tcPr>
            <w:tcW w:w="211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noProof/>
                <w:sz w:val="24"/>
                <w:szCs w:val="24"/>
              </w:rPr>
              <w:t>0.03500000000</w:t>
            </w:r>
            <w:r w:rsidRPr="008A2B2C">
              <w:rPr>
                <w:sz w:val="24"/>
                <w:szCs w:val="24"/>
              </w:rPr>
              <w:t xml:space="preserve"> </w:t>
            </w:r>
          </w:p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475362" w:rsidRPr="002F3F7C" w:rsidTr="0066315B">
        <w:tc>
          <w:tcPr>
            <w:tcW w:w="707" w:type="dxa"/>
            <w:shd w:val="clear" w:color="auto" w:fill="auto"/>
            <w:vAlign w:val="center"/>
          </w:tcPr>
          <w:p w:rsidR="00475362" w:rsidRPr="002F3F7C" w:rsidRDefault="00475362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bCs/>
                <w:noProof/>
                <w:sz w:val="24"/>
                <w:szCs w:val="24"/>
                <w:lang w:val="en-US"/>
              </w:rPr>
              <w:t>Длина проводника</w:t>
            </w:r>
          </w:p>
        </w:tc>
        <w:tc>
          <w:tcPr>
            <w:tcW w:w="1518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  <w:r w:rsidRPr="008A2B2C">
              <w:rPr>
                <w:bCs/>
                <w:noProof/>
                <w:sz w:val="24"/>
                <w:szCs w:val="24"/>
                <w:lang w:val="en-US"/>
              </w:rPr>
              <w:t>СМ</w:t>
            </w:r>
          </w:p>
        </w:tc>
        <w:tc>
          <w:tcPr>
            <w:tcW w:w="211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bCs/>
                <w:noProof/>
                <w:sz w:val="24"/>
                <w:szCs w:val="24"/>
                <w:lang w:val="en-US"/>
              </w:rPr>
              <w:t>Больше или равно 260.00000000000</w:t>
            </w:r>
            <w:r w:rsidRPr="008A2B2C">
              <w:rPr>
                <w:sz w:val="24"/>
                <w:szCs w:val="24"/>
              </w:rPr>
              <w:t xml:space="preserve">    </w:t>
            </w:r>
          </w:p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475362" w:rsidRPr="002F3F7C" w:rsidTr="0066315B">
        <w:tc>
          <w:tcPr>
            <w:tcW w:w="707" w:type="dxa"/>
            <w:shd w:val="clear" w:color="auto" w:fill="auto"/>
            <w:vAlign w:val="center"/>
          </w:tcPr>
          <w:p w:rsidR="00475362" w:rsidRPr="002F3F7C" w:rsidRDefault="00475362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bCs/>
                <w:noProof/>
                <w:sz w:val="24"/>
                <w:szCs w:val="24"/>
                <w:lang w:val="en-US"/>
              </w:rPr>
              <w:t>Материал покрытия проводника: политетрафторэтилен</w:t>
            </w:r>
          </w:p>
        </w:tc>
        <w:tc>
          <w:tcPr>
            <w:tcW w:w="1518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noProof/>
                <w:sz w:val="24"/>
                <w:szCs w:val="24"/>
                <w:lang w:val="en-US"/>
              </w:rPr>
              <w:t>Наличие</w:t>
            </w:r>
            <w:r w:rsidRPr="008A2B2C">
              <w:rPr>
                <w:sz w:val="24"/>
                <w:szCs w:val="24"/>
              </w:rPr>
              <w:t xml:space="preserve">    </w:t>
            </w:r>
          </w:p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475362" w:rsidRPr="002F3F7C" w:rsidTr="0066315B">
        <w:tc>
          <w:tcPr>
            <w:tcW w:w="707" w:type="dxa"/>
            <w:shd w:val="clear" w:color="auto" w:fill="auto"/>
            <w:vAlign w:val="center"/>
          </w:tcPr>
          <w:p w:rsidR="00475362" w:rsidRPr="002F3F7C" w:rsidRDefault="00475362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bCs/>
                <w:noProof/>
                <w:sz w:val="24"/>
                <w:szCs w:val="24"/>
              </w:rPr>
              <w:t xml:space="preserve">Форма кончика: </w:t>
            </w:r>
            <w:r w:rsidRPr="008A2B2C">
              <w:rPr>
                <w:bCs/>
                <w:noProof/>
                <w:sz w:val="24"/>
                <w:szCs w:val="24"/>
                <w:lang w:val="en-US"/>
              </w:rPr>
              <w:t>J</w:t>
            </w:r>
            <w:r w:rsidRPr="008A2B2C">
              <w:rPr>
                <w:bCs/>
                <w:noProof/>
                <w:sz w:val="24"/>
                <w:szCs w:val="24"/>
              </w:rPr>
              <w:t>-образная с радиусом загиба 3мм</w:t>
            </w:r>
          </w:p>
        </w:tc>
        <w:tc>
          <w:tcPr>
            <w:tcW w:w="1518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noProof/>
                <w:sz w:val="24"/>
                <w:szCs w:val="24"/>
                <w:lang w:val="en-US"/>
              </w:rPr>
              <w:t>Наличие</w:t>
            </w:r>
            <w:r w:rsidRPr="008A2B2C">
              <w:rPr>
                <w:sz w:val="24"/>
                <w:szCs w:val="24"/>
              </w:rPr>
              <w:t xml:space="preserve">    </w:t>
            </w:r>
          </w:p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  <w:bookmarkStart w:id="0" w:name="_GoBack"/>
      <w:bookmarkEnd w:id="0"/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4"/>
          <w:szCs w:val="24"/>
        </w:rPr>
      </w:pPr>
    </w:p>
    <w:p w:rsidR="002F3F7C" w:rsidRPr="002F3F7C" w:rsidRDefault="002F3F7C" w:rsidP="002F3F7C">
      <w:pPr>
        <w:spacing w:line="240" w:lineRule="exact"/>
        <w:jc w:val="both"/>
        <w:rPr>
          <w:i/>
          <w:sz w:val="24"/>
          <w:szCs w:val="24"/>
        </w:rPr>
      </w:pPr>
    </w:p>
    <w:p w:rsidR="002F3F7C" w:rsidRPr="002F3F7C" w:rsidRDefault="002F3F7C" w:rsidP="002F3F7C">
      <w:pPr>
        <w:spacing w:line="240" w:lineRule="exact"/>
        <w:ind w:firstLine="709"/>
        <w:jc w:val="both"/>
        <w:rPr>
          <w:rFonts w:eastAsia="Calibri"/>
          <w:i/>
          <w:noProof/>
          <w:sz w:val="24"/>
          <w:szCs w:val="24"/>
        </w:rPr>
      </w:pPr>
      <w:r w:rsidRPr="002F3F7C">
        <w:rPr>
          <w:rFonts w:eastAsia="Calibri"/>
          <w:i/>
          <w:noProof/>
          <w:sz w:val="24"/>
          <w:szCs w:val="24"/>
        </w:rPr>
        <w:t>Остаточный срок</w:t>
      </w:r>
      <w:r w:rsidRPr="002F3F7C">
        <w:rPr>
          <w:i/>
          <w:sz w:val="24"/>
          <w:szCs w:val="24"/>
        </w:rPr>
        <w:t xml:space="preserve"> годности Товара на момент поставки должен составлять не менее 12 месяцев.</w:t>
      </w:r>
    </w:p>
    <w:p w:rsidR="002F3F7C" w:rsidRPr="002F3F7C" w:rsidRDefault="002F3F7C" w:rsidP="002F3F7C">
      <w:pPr>
        <w:spacing w:line="240" w:lineRule="exact"/>
        <w:ind w:firstLine="709"/>
        <w:jc w:val="center"/>
        <w:rPr>
          <w:sz w:val="24"/>
          <w:szCs w:val="24"/>
        </w:rPr>
      </w:pPr>
    </w:p>
    <w:p w:rsidR="002F3F7C" w:rsidRPr="002F3F7C" w:rsidRDefault="002F3F7C" w:rsidP="002F3F7C">
      <w:pPr>
        <w:spacing w:line="240" w:lineRule="exact"/>
        <w:jc w:val="center"/>
        <w:rPr>
          <w:sz w:val="24"/>
          <w:szCs w:val="24"/>
        </w:rPr>
      </w:pPr>
      <w:r w:rsidRPr="002F3F7C">
        <w:rPr>
          <w:b/>
          <w:sz w:val="24"/>
          <w:szCs w:val="24"/>
        </w:rPr>
        <w:t>Требования к упаковке, маркировке (</w:t>
      </w:r>
      <w:r w:rsidRPr="002F3F7C">
        <w:rPr>
          <w:rFonts w:eastAsia="Calibri"/>
          <w:b/>
          <w:sz w:val="24"/>
          <w:szCs w:val="24"/>
        </w:rPr>
        <w:t xml:space="preserve">этикеткам) </w:t>
      </w:r>
    </w:p>
    <w:p w:rsidR="002F3F7C" w:rsidRPr="002F3F7C" w:rsidRDefault="002F3F7C" w:rsidP="002F3F7C">
      <w:pPr>
        <w:ind w:firstLine="708"/>
        <w:jc w:val="both"/>
        <w:rPr>
          <w:sz w:val="24"/>
          <w:szCs w:val="24"/>
        </w:rPr>
      </w:pPr>
      <w:r w:rsidRPr="002F3F7C">
        <w:rPr>
          <w:sz w:val="24"/>
          <w:szCs w:val="24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2F3F7C" w:rsidRPr="002F3F7C" w:rsidRDefault="002F3F7C" w:rsidP="002F3F7C">
      <w:pPr>
        <w:ind w:firstLine="708"/>
        <w:jc w:val="both"/>
        <w:rPr>
          <w:noProof/>
          <w:sz w:val="24"/>
          <w:szCs w:val="24"/>
        </w:rPr>
      </w:pPr>
      <w:r w:rsidRPr="002F3F7C">
        <w:rPr>
          <w:sz w:val="24"/>
          <w:szCs w:val="24"/>
        </w:rPr>
        <w:t xml:space="preserve"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 </w:t>
      </w:r>
    </w:p>
    <w:p w:rsidR="002F3F7C" w:rsidRPr="002F3F7C" w:rsidRDefault="002F3F7C" w:rsidP="002F3F7C">
      <w:pPr>
        <w:ind w:firstLine="708"/>
        <w:jc w:val="both"/>
        <w:rPr>
          <w:noProof/>
          <w:sz w:val="24"/>
          <w:szCs w:val="24"/>
        </w:rPr>
      </w:pPr>
    </w:p>
    <w:p w:rsidR="002F3F7C" w:rsidRPr="002F3F7C" w:rsidRDefault="002F3F7C" w:rsidP="002F3F7C">
      <w:pPr>
        <w:jc w:val="both"/>
        <w:rPr>
          <w:rFonts w:eastAsia="Calibri"/>
          <w:b/>
        </w:rPr>
      </w:pPr>
      <w:r w:rsidRPr="002F3F7C">
        <w:rPr>
          <w:rFonts w:eastAsia="Calibri"/>
          <w:b/>
        </w:rPr>
        <w:t xml:space="preserve">Примечание: </w:t>
      </w:r>
    </w:p>
    <w:p w:rsidR="002F3F7C" w:rsidRPr="002F3F7C" w:rsidRDefault="002F3F7C" w:rsidP="002F3F7C">
      <w:pPr>
        <w:jc w:val="both"/>
        <w:rPr>
          <w:sz w:val="24"/>
          <w:szCs w:val="24"/>
        </w:rPr>
      </w:pPr>
      <w:r w:rsidRPr="002F3F7C">
        <w:rPr>
          <w:rFonts w:eastAsia="Calibri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C57D0A" w:rsidRPr="002F3F7C" w:rsidRDefault="00C57D0A" w:rsidP="002F3F7C"/>
    <w:sectPr w:rsidR="00C57D0A" w:rsidRPr="002F3F7C" w:rsidSect="00DF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9B"/>
    <w:rsid w:val="00082AFE"/>
    <w:rsid w:val="0013531E"/>
    <w:rsid w:val="00140E41"/>
    <w:rsid w:val="00236132"/>
    <w:rsid w:val="00287EA6"/>
    <w:rsid w:val="002F3F7C"/>
    <w:rsid w:val="00323E24"/>
    <w:rsid w:val="00332CD5"/>
    <w:rsid w:val="003379CC"/>
    <w:rsid w:val="003577FB"/>
    <w:rsid w:val="00384CAC"/>
    <w:rsid w:val="003C3967"/>
    <w:rsid w:val="00416EBB"/>
    <w:rsid w:val="00475362"/>
    <w:rsid w:val="00485781"/>
    <w:rsid w:val="0049700A"/>
    <w:rsid w:val="005215DD"/>
    <w:rsid w:val="005F62F8"/>
    <w:rsid w:val="006129E4"/>
    <w:rsid w:val="00616B43"/>
    <w:rsid w:val="00657CA5"/>
    <w:rsid w:val="006649B5"/>
    <w:rsid w:val="0067224B"/>
    <w:rsid w:val="006C28D2"/>
    <w:rsid w:val="00746648"/>
    <w:rsid w:val="007716B4"/>
    <w:rsid w:val="007812CB"/>
    <w:rsid w:val="008E60F2"/>
    <w:rsid w:val="0092239A"/>
    <w:rsid w:val="00924532"/>
    <w:rsid w:val="009B5A4F"/>
    <w:rsid w:val="009D4DB9"/>
    <w:rsid w:val="009E6F41"/>
    <w:rsid w:val="00A9646D"/>
    <w:rsid w:val="00AC2B9B"/>
    <w:rsid w:val="00AE4D8E"/>
    <w:rsid w:val="00B67686"/>
    <w:rsid w:val="00BB0E4B"/>
    <w:rsid w:val="00C57D0A"/>
    <w:rsid w:val="00C77322"/>
    <w:rsid w:val="00CA4CF3"/>
    <w:rsid w:val="00CE0292"/>
    <w:rsid w:val="00D84594"/>
    <w:rsid w:val="00DC722C"/>
    <w:rsid w:val="00DF169F"/>
    <w:rsid w:val="00E4269B"/>
    <w:rsid w:val="00E76D34"/>
    <w:rsid w:val="00F13634"/>
    <w:rsid w:val="00F32A96"/>
    <w:rsid w:val="00F8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16</cp:revision>
  <dcterms:created xsi:type="dcterms:W3CDTF">2026-03-02T06:48:00Z</dcterms:created>
  <dcterms:modified xsi:type="dcterms:W3CDTF">2026-08-04T04:40:00Z</dcterms:modified>
</cp:coreProperties>
</file>