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ДОГОВОР № МЕД____</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на оказание услуг по медицинскому обеспечению сотрудников </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органов принудительного исполнения Российской Федерации </w:t>
      </w:r>
    </w:p>
    <w:p>
      <w:pPr>
        <w:pStyle w:val="Normal"/>
        <w:spacing w:lineRule="auto" w:line="240" w:before="0" w:after="0"/>
        <w:ind w:firstLine="709" w:end="0"/>
        <w:contextualSpacing/>
        <w:jc w:val="center"/>
        <w:rPr>
          <w:rFonts w:ascii="Times New Roman" w:hAnsi="Times New Roman" w:eastAsia="Times New Roman" w:cs="Times New Roman"/>
          <w:b/>
          <w:sz w:val="28"/>
          <w:szCs w:val="28"/>
        </w:rPr>
      </w:pPr>
      <w:r>
        <w:rPr>
          <w:rFonts w:cs="Times New Roman" w:ascii="Times New Roman" w:hAnsi="Times New Roman"/>
          <w:b/>
          <w:sz w:val="28"/>
          <w:szCs w:val="28"/>
        </w:rPr>
        <w:t>учреждениями государственной системы здравоохранения</w:t>
      </w:r>
    </w:p>
    <w:p>
      <w:pPr>
        <w:pStyle w:val="Normal"/>
        <w:spacing w:lineRule="auto" w:line="240" w:before="0" w:after="0"/>
        <w:ind w:firstLine="709" w:end="0"/>
        <w:contextualSpacing/>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ИКЗ: </w:t>
      </w:r>
      <w:r>
        <w:rPr>
          <w:rFonts w:cs="Times New Roman" w:ascii="Times New Roman" w:hAnsi="Times New Roman"/>
          <w:b/>
          <w:sz w:val="24"/>
          <w:szCs w:val="24"/>
          <w:lang w:val="en-US"/>
        </w:rPr>
        <w:t>2611326192290132601001003003</w:t>
      </w:r>
      <w:r>
        <w:rPr>
          <w:rFonts w:cs="Times New Roman" w:ascii="Times New Roman" w:hAnsi="Times New Roman"/>
          <w:b/>
          <w:sz w:val="24"/>
          <w:szCs w:val="24"/>
          <w:lang w:val="en-US"/>
        </w:rPr>
        <w:t>1</w:t>
      </w:r>
      <w:r>
        <w:rPr>
          <w:rFonts w:cs="Times New Roman" w:ascii="Times New Roman" w:hAnsi="Times New Roman"/>
          <w:b/>
          <w:sz w:val="24"/>
          <w:szCs w:val="24"/>
          <w:lang w:val="en-US"/>
        </w:rPr>
        <w:t>0000244</w:t>
      </w:r>
    </w:p>
    <w:p>
      <w:pPr>
        <w:pStyle w:val="Normal"/>
        <w:spacing w:lineRule="auto" w:line="240" w:before="0" w:after="0"/>
        <w:ind w:firstLine="709" w:end="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right" w:pos="918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г. Саранск                                                                                                        «___» ____________ 20    г.</w:t>
      </w:r>
    </w:p>
    <w:p>
      <w:pPr>
        <w:pStyle w:val="Normal"/>
        <w:spacing w:lineRule="auto" w:line="240"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firstLine="709" w:end="0"/>
        <w:contextualSpacing/>
        <w:jc w:val="both"/>
        <w:rPr/>
      </w:pPr>
      <w:r>
        <w:rPr>
          <w:rFonts w:cs="Times New Roman" w:ascii="Times New Roman" w:hAnsi="Times New Roman"/>
          <w:sz w:val="24"/>
          <w:szCs w:val="24"/>
          <w:lang w:val="ru-RU" w:eastAsia="ru-RU"/>
        </w:rPr>
        <w:t xml:space="preserve">Управление Федеральной службы судебных приставов по Республике Мордовия, от имени Российской Федерации, </w:t>
      </w:r>
      <w:r>
        <w:rPr>
          <w:rFonts w:cs="Times New Roman" w:ascii="Times New Roman" w:hAnsi="Times New Roman"/>
          <w:sz w:val="24"/>
          <w:szCs w:val="24"/>
        </w:rPr>
        <w:t>и</w:t>
      </w:r>
      <w:r>
        <w:rPr>
          <w:rFonts w:cs="Times New Roman" w:ascii="Times New Roman" w:hAnsi="Times New Roman"/>
          <w:sz w:val="24"/>
          <w:szCs w:val="24"/>
          <w:lang w:val="ru-RU" w:eastAsia="ru-RU"/>
        </w:rPr>
        <w:t xml:space="preserve">менуемое </w:t>
      </w:r>
      <w:r>
        <w:rPr>
          <w:rFonts w:cs="Times New Roman" w:ascii="Times New Roman" w:hAnsi="Times New Roman"/>
          <w:sz w:val="24"/>
          <w:szCs w:val="24"/>
        </w:rPr>
        <w:t>в</w:t>
      </w:r>
      <w:r>
        <w:rPr>
          <w:rFonts w:cs="Times New Roman" w:ascii="Times New Roman" w:hAnsi="Times New Roman"/>
          <w:sz w:val="24"/>
          <w:szCs w:val="24"/>
          <w:lang w:val="ru-RU" w:eastAsia="ru-RU"/>
        </w:rPr>
        <w:t xml:space="preserve"> </w:t>
      </w:r>
      <w:r>
        <w:rPr>
          <w:rFonts w:cs="Times New Roman" w:ascii="Times New Roman" w:hAnsi="Times New Roman"/>
          <w:sz w:val="24"/>
          <w:szCs w:val="24"/>
        </w:rPr>
        <w:t>д</w:t>
      </w:r>
      <w:r>
        <w:rPr>
          <w:rFonts w:cs="Times New Roman" w:ascii="Times New Roman" w:hAnsi="Times New Roman"/>
          <w:sz w:val="24"/>
          <w:szCs w:val="24"/>
          <w:lang w:val="ru-RU" w:eastAsia="ru-RU"/>
        </w:rPr>
        <w:t xml:space="preserve">альнейшем «Заказчик», </w:t>
      </w:r>
      <w:r>
        <w:rPr>
          <w:rFonts w:cs="Times New Roman" w:ascii="Times New Roman" w:hAnsi="Times New Roman"/>
          <w:sz w:val="24"/>
          <w:szCs w:val="24"/>
        </w:rPr>
        <w:t xml:space="preserve">в лице руководителя Управления Александра Георгиевича Пеункова, действующего на основании Положения, с одной </w:t>
      </w:r>
      <w:r>
        <w:rPr>
          <w:rFonts w:cs="Times New Roman" w:ascii="Times New Roman" w:hAnsi="Times New Roman"/>
          <w:color w:val="000000"/>
          <w:sz w:val="24"/>
          <w:szCs w:val="24"/>
        </w:rPr>
        <w:t xml:space="preserve">стороны, и _________________________, именуемое в дальнейшем «Исполнитель», в лице </w:t>
      </w:r>
      <w:r>
        <w:rPr>
          <w:rStyle w:val="Company-infotext"/>
          <w:rFonts w:cs="Times New Roman" w:ascii="Times New Roman" w:hAnsi="Times New Roman"/>
          <w:color w:val="000000"/>
          <w:sz w:val="24"/>
          <w:szCs w:val="24"/>
        </w:rPr>
        <w:t>_________________________</w:t>
      </w:r>
      <w:r>
        <w:rPr>
          <w:rFonts w:cs="Times New Roman" w:ascii="Times New Roman" w:hAnsi="Times New Roman"/>
          <w:color w:val="000000"/>
          <w:sz w:val="24"/>
          <w:szCs w:val="24"/>
        </w:rPr>
        <w:t>, действующего на основании ______________________</w:t>
      </w:r>
      <w:r>
        <w:rPr>
          <w:rFonts w:eastAsia="Times New Roman" w:cs="Times New Roman" w:ascii="Times New Roman" w:hAnsi="Times New Roman"/>
          <w:color w:val="000000"/>
          <w:sz w:val="24"/>
          <w:szCs w:val="24"/>
          <w:lang w:eastAsia="ru-RU"/>
        </w:rPr>
        <w:t>,</w:t>
      </w:r>
      <w:r>
        <w:rPr>
          <w:rFonts w:cs="Times New Roman" w:ascii="Times New Roman" w:hAnsi="Times New Roman"/>
          <w:color w:val="000000"/>
          <w:sz w:val="24"/>
          <w:szCs w:val="24"/>
        </w:rPr>
        <w:t xml:space="preserve">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государственных и муниципальных нужд», постановления Правительства Российской Федерации от 03 июня 2020 года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заключили настоящий договор (далее - Контракт) о нижеследующем: </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1. Предмет контракта</w:t>
      </w:r>
    </w:p>
    <w:p>
      <w:pPr>
        <w:pStyle w:val="Normal"/>
        <w:widowControl w:val="false"/>
        <w:spacing w:lineRule="auto" w:line="240" w:before="0" w:after="280"/>
        <w:ind w:firstLine="700" w:end="20"/>
        <w:contextualSpacing/>
        <w:jc w:val="both"/>
        <w:rPr>
          <w:rFonts w:ascii="Times New Roman" w:hAnsi="Times New Roman" w:cs="Times New Roman"/>
          <w:sz w:val="24"/>
          <w:szCs w:val="24"/>
          <w:highlight w:val="white"/>
        </w:rPr>
      </w:pPr>
      <w:r>
        <w:rPr>
          <w:rFonts w:cs="Times New Roman" w:ascii="Times New Roman" w:hAnsi="Times New Roman"/>
          <w:sz w:val="24"/>
          <w:szCs w:val="24"/>
        </w:rPr>
        <w:t>1.1. Настоящий контракт предусматривает оказание Исполнителем услуг по медицинскому обеспечению сотрудников органов принудительного исполнения Российской Федерации: оказание первичной медико-санитарной помощи, в том числе первичной доврачебной, первичной врачебной и первичной специализированной медико-санитарной помощи, а также специализированной, включенной в базовую программу обязательного медицинского страхования (далее - медицинское обеспечение) по тарифам, на медицинские услуги,  действующим в рамках территориальной программы обязательного медицинского страхования (далее – ОМС) на момент оказания медицинских услуг</w:t>
      </w:r>
      <w:r>
        <w:rPr>
          <w:rFonts w:cs="Times New Roman" w:ascii="Times New Roman" w:hAnsi="Times New Roman"/>
          <w:sz w:val="24"/>
          <w:szCs w:val="24"/>
          <w:highlight w:val="white"/>
        </w:rPr>
        <w:t xml:space="preserve"> </w:t>
      </w:r>
      <w:r>
        <w:rPr>
          <w:rFonts w:cs="Times New Roman" w:ascii="Times New Roman" w:hAnsi="Times New Roman"/>
          <w:sz w:val="24"/>
          <w:szCs w:val="24"/>
        </w:rPr>
        <w:t>сотрудникам органов принудительного исполнения Российской Федерации (далее - сотрудники).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highlight w:val="white"/>
        </w:rPr>
        <w:t>1.2. Медицинское обеспечение должно быть оказано в соответствии с требованиями действующего законодательства Российской Федерации, в том числе предъявляемыми к качеству медицинских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Медицинская помощь в экстренной и неотложной форме оказывается сотрудникам безотлагательно.</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Госпитализация в медицинскую организацию по экстренным показаниям</w:t>
      </w:r>
      <w:r>
        <w:rPr>
          <w:rStyle w:val="FootnoteReference"/>
          <w:rFonts w:eastAsia="Times New Roman" w:cs="Times New Roman" w:ascii="Times New Roman" w:hAnsi="Times New Roman"/>
          <w:sz w:val="24"/>
          <w:szCs w:val="24"/>
          <w:lang w:eastAsia="ru-RU"/>
        </w:rPr>
        <w:footnoteReference w:id="2"/>
      </w:r>
      <w:r>
        <w:rPr>
          <w:rFonts w:cs="Times New Roman" w:ascii="Times New Roman" w:hAnsi="Times New Roman"/>
          <w:sz w:val="24"/>
          <w:szCs w:val="24"/>
        </w:rPr>
        <w:t xml:space="preserve"> проводится с последующей экспертизой законченного случая на предмет его экстренности.</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rPr>
        <w:t>Скорая медицинская помощь</w:t>
      </w:r>
      <w:r>
        <w:rPr>
          <w:rStyle w:val="FootnoteReference"/>
          <w:rFonts w:eastAsia="Times New Roman" w:cs="Times New Roman" w:ascii="Times New Roman" w:hAnsi="Times New Roman"/>
          <w:sz w:val="24"/>
          <w:szCs w:val="24"/>
          <w:lang w:eastAsia="ru-RU"/>
        </w:rPr>
        <w:footnoteReference w:id="3"/>
      </w:r>
      <w:r>
        <w:rPr>
          <w:rFonts w:cs="Times New Roman" w:ascii="Times New Roman" w:hAnsi="Times New Roman"/>
          <w:sz w:val="24"/>
          <w:szCs w:val="24"/>
        </w:rPr>
        <w:t xml:space="preserve"> оказывается сотрудникам беспрепятственно и бесплатно всеми медицинскими организациями, независимо от территориальной и ведомственной подчиненности и формы собственности. Проведение взаиморасчетов осуществляется с момента, когда устранена непосредственная угроза жизни пациента, здоровью окружающих и возможна транспортировка пациента.</w:t>
      </w:r>
    </w:p>
    <w:p>
      <w:pPr>
        <w:pStyle w:val="Normal"/>
        <w:spacing w:lineRule="auto" w:line="228" w:before="0" w:after="0"/>
        <w:ind w:firstLine="709" w:end="0"/>
        <w:contextualSpacing/>
        <w:jc w:val="both"/>
        <w:rPr>
          <w:rFonts w:ascii="Times New Roman" w:hAnsi="Times New Roman" w:cs="Times New Roman"/>
          <w:color w:val="000000"/>
          <w:sz w:val="24"/>
          <w:szCs w:val="24"/>
        </w:rPr>
      </w:pPr>
      <w:r>
        <w:rPr>
          <w:rFonts w:cs="Times New Roman" w:ascii="Times New Roman" w:hAnsi="Times New Roman"/>
          <w:sz w:val="24"/>
          <w:szCs w:val="24"/>
          <w:highlight w:val="white"/>
        </w:rPr>
        <w:t>1.4. Срок оказания услуг: с даты заключения контракта по 30.11.2026</w:t>
      </w:r>
      <w:r>
        <w:rPr>
          <w:rFonts w:cs="Times New Roman" w:ascii="Times New Roman" w:hAnsi="Times New Roman"/>
          <w:color w:val="000000"/>
          <w:sz w:val="24"/>
          <w:szCs w:val="24"/>
          <w:highlight w:val="white"/>
        </w:rPr>
        <w:t>.</w:t>
      </w:r>
    </w:p>
    <w:p>
      <w:pPr>
        <w:pStyle w:val="ListParagraph"/>
        <w:suppressAutoHyphens w:val="true"/>
        <w:ind w:firstLine="709" w:start="0" w:end="-2"/>
        <w:jc w:val="both"/>
        <w:rPr>
          <w:rFonts w:ascii="Times New Roman" w:hAnsi="Times New Roman" w:cs="Times New Roman"/>
          <w:b w:val="false"/>
          <w:bCs w:val="false"/>
          <w:color w:val="000000"/>
          <w:sz w:val="24"/>
          <w:szCs w:val="24"/>
        </w:rPr>
      </w:pPr>
      <w:r>
        <w:rPr>
          <w:rFonts w:cs="Times New Roman" w:ascii="Times New Roman" w:hAnsi="Times New Roman"/>
          <w:color w:val="000000"/>
          <w:sz w:val="24"/>
          <w:szCs w:val="24"/>
        </w:rPr>
        <w:t>1.5. Оказание услуг осуществляется по адресу:</w:t>
      </w:r>
      <w:r>
        <w:rPr>
          <w:rFonts w:cs="Times New Roman" w:ascii="Times New Roman" w:hAnsi="Times New Roman"/>
          <w:b/>
          <w:color w:val="000000"/>
          <w:sz w:val="24"/>
          <w:szCs w:val="24"/>
        </w:rPr>
        <w:t xml:space="preserve"> </w:t>
      </w:r>
    </w:p>
    <w:p>
      <w:pPr>
        <w:pStyle w:val="ListParagraph"/>
        <w:suppressAutoHyphens w:val="true"/>
        <w:ind w:firstLine="709" w:start="0" w:end="-2"/>
        <w:jc w:val="both"/>
        <w:rPr/>
      </w:pPr>
      <w:r>
        <w:rPr>
          <w:rFonts w:cs="Times New Roman" w:ascii="Times New Roman" w:hAnsi="Times New Roman"/>
          <w:b w:val="false"/>
          <w:bCs w:val="false"/>
          <w:color w:val="000000"/>
          <w:sz w:val="24"/>
          <w:szCs w:val="24"/>
        </w:rPr>
        <w:t xml:space="preserve">Республика Мордовия, </w:t>
      </w:r>
    </w:p>
    <w:p>
      <w:pPr>
        <w:pStyle w:val="Normal"/>
        <w:spacing w:lineRule="auto" w:line="228" w:before="0" w:after="0"/>
        <w:contextualSpacing/>
        <w:jc w:val="center"/>
        <w:rPr>
          <w:rFonts w:ascii="Times New Roman" w:hAnsi="Times New Roman" w:cs="Times New Roman"/>
          <w:b/>
          <w:bCs/>
          <w:sz w:val="24"/>
          <w:szCs w:val="24"/>
        </w:rPr>
      </w:pPr>
      <w:r>
        <w:rPr>
          <w:rFonts w:cs="Times New Roman" w:ascii="Times New Roman" w:hAnsi="Times New Roman"/>
          <w:b/>
          <w:sz w:val="24"/>
          <w:szCs w:val="24"/>
        </w:rPr>
        <w:t>2. Права и обязанности сторон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2.1. Исполнитель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2.1.1. Обеспечивать своевременное медицинское обеспечение сотрудников надлежащего качества.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2.1.2. Вести персональный учет услуг, оказанных сотрудникам, и предоставлять Заказчику сведения об объеме этих услуг и их стоимости в соответствии с реестром счетов за оказанные медицинские услуги (Приложение № 1).</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2.1.3. Оформлять и передавать в УФССП России по Республике Мордовия по адресу:                         г. Саранск, ул. Терешковой, д. 1 выписку из медицинской карты стационарного больного (медицинской карты пациента, получающего медицинскую помощь в амбулаторных условиях), счёт/счет-фактуру за медицинское обеспечение, акт сдачи-приёмки оказанных услуг; тарифы, действующие на территории Республике Мордовия (медицинской организации) на момент оказания медицинских услуг (с предоставлением документов в электронном виде по адресам электронной почты, указанным в п. 12.6).</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b/>
          <w:bCs/>
          <w:sz w:val="24"/>
          <w:szCs w:val="24"/>
        </w:rPr>
        <w:t>2.2. Исполнитель вправе:</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sz w:val="24"/>
          <w:szCs w:val="24"/>
        </w:rPr>
        <w:t>2.2.1. Требовать своевременной оплаты на условиях, предусмотренных настоящим Контрактом, надлежащим образом оказанной Исполнителем услуги.</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2.2.2. Запрашивать у Заказчика сведения и документы, необходимые для надлежащего исполнения принятых на себя обязательств.</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2.3. Заказчик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2.3.1. Предоставлять документы, необходимые для обследования, (консультации) сотрудников. Предоставить в течение 10 (десяти) дней после заключения контракта список сотрудников с указанием фамилий, имен и отчеств, специальных званий за подписью руководителя. Изменение списка сотрудников допускается при изменении кадрового состава, о чем Заказчик уведомляет Исполнителя в течение 5 (пяти) рабочих дней.</w:t>
      </w:r>
    </w:p>
    <w:p>
      <w:pPr>
        <w:pStyle w:val="Normal"/>
        <w:spacing w:lineRule="auto" w:line="228" w:before="0" w:after="0"/>
        <w:ind w:firstLine="709" w:end="0"/>
        <w:contextualSpacing/>
        <w:jc w:val="both"/>
        <w:rPr>
          <w:rFonts w:ascii="Times New Roman" w:hAnsi="Times New Roman" w:cs="Times New Roman"/>
          <w:b/>
          <w:bCs/>
          <w:sz w:val="24"/>
          <w:szCs w:val="24"/>
          <w:highlight w:val="white"/>
        </w:rPr>
      </w:pPr>
      <w:r>
        <w:rPr>
          <w:rFonts w:cs="Times New Roman" w:ascii="Times New Roman" w:hAnsi="Times New Roman"/>
          <w:sz w:val="24"/>
          <w:szCs w:val="24"/>
        </w:rPr>
        <w:t>2.3.2. Своевременно оплачивать Исполнителю затраты, связанные с медицинским обеспечением сотрудников, по тарифам, утверждённым в медицинской организации на момент оказания услуг, в порядке, предусмотренном настоящим Контрактом.</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b/>
          <w:bCs/>
          <w:sz w:val="24"/>
          <w:szCs w:val="24"/>
          <w:highlight w:val="white"/>
        </w:rPr>
        <w:t>2.4. Заказчик вправе:</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2.4.1. Получать от Исполнителя услуги в соответствии с п. 1.1 настоящего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2.4.2. Предъявлять требования о возмещении убытков, причиненных неисполнением или ненадлежащим исполнением условий настоящего Контракта, возмещении ущерба в случае причинения вреда здоровью и жизни сотрудников Заказчика в соответствии с законодательством Российской Федерации.</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highlight w:val="white"/>
        </w:rPr>
        <w:t>2.4.3. Принять решение об одностороннем отказе от исполнения Государственного контракта по основаниям, предусмотренным гражданским законодательством Российской Федерации.</w:t>
      </w:r>
    </w:p>
    <w:p>
      <w:pPr>
        <w:pStyle w:val="Normal"/>
        <w:spacing w:lineRule="auto" w:line="204" w:before="0" w:after="0"/>
        <w:ind w:firstLine="709" w:end="0"/>
        <w:contextualSpacing/>
        <w:jc w:val="center"/>
        <w:rPr>
          <w:rFonts w:ascii="Times New Roman" w:hAnsi="Times New Roman" w:cs="Times New Roman"/>
          <w:color w:val="000000"/>
          <w:sz w:val="24"/>
          <w:szCs w:val="24"/>
        </w:rPr>
      </w:pPr>
      <w:r>
        <w:rPr>
          <w:rFonts w:cs="Times New Roman" w:ascii="Times New Roman" w:hAnsi="Times New Roman"/>
          <w:b/>
          <w:sz w:val="24"/>
          <w:szCs w:val="24"/>
        </w:rPr>
        <w:t>3. Цена контракта и порядок расчетов</w:t>
      </w:r>
    </w:p>
    <w:p>
      <w:pPr>
        <w:pStyle w:val="Normal"/>
        <w:spacing w:lineRule="auto" w:line="228" w:before="0" w:after="0"/>
        <w:ind w:firstLine="709" w:end="0"/>
        <w:contextualSpacing/>
        <w:jc w:val="both"/>
        <w:rPr>
          <w:rFonts w:ascii="Times New Roman" w:hAnsi="Times New Roman" w:cs="Times New Roman"/>
          <w:sz w:val="24"/>
          <w:szCs w:val="24"/>
        </w:rPr>
      </w:pPr>
      <w:bookmarkStart w:id="0" w:name="_Hlk71657311"/>
      <w:bookmarkStart w:id="1" w:name="_Hlk71658658"/>
      <w:bookmarkEnd w:id="0"/>
      <w:bookmarkEnd w:id="1"/>
      <w:r>
        <w:rPr>
          <w:rFonts w:cs="Times New Roman" w:ascii="Times New Roman" w:hAnsi="Times New Roman"/>
          <w:color w:val="000000"/>
          <w:sz w:val="24"/>
          <w:szCs w:val="24"/>
        </w:rPr>
        <w:t xml:space="preserve">3.1. Максимальная цена настоящего Контракта составляет: </w:t>
      </w:r>
      <w:r>
        <w:rPr>
          <w:rFonts w:cs="Times New Roman" w:ascii="Times New Roman" w:hAnsi="Times New Roman"/>
          <w:color w:val="000000"/>
          <w:sz w:val="24"/>
          <w:szCs w:val="24"/>
          <w:lang w:val="en-US"/>
        </w:rPr>
        <w:t>_______________</w:t>
      </w:r>
      <w:r>
        <w:rPr>
          <w:rFonts w:cs="Times New Roman" w:ascii="Times New Roman" w:hAnsi="Times New Roman"/>
          <w:color w:val="000000"/>
          <w:sz w:val="24"/>
          <w:szCs w:val="24"/>
        </w:rPr>
        <w:t>рублей</w:t>
      </w:r>
      <w:r>
        <w:rPr>
          <w:rFonts w:cs="Times New Roman" w:ascii="Times New Roman" w:hAnsi="Times New Roman"/>
          <w:color w:val="000000"/>
          <w:sz w:val="24"/>
          <w:szCs w:val="24"/>
          <w:lang w:val="en-US"/>
        </w:rPr>
        <w:t xml:space="preserve"> ____ </w:t>
      </w:r>
      <w:r>
        <w:rPr>
          <w:rFonts w:cs="Times New Roman" w:ascii="Times New Roman" w:hAnsi="Times New Roman"/>
          <w:color w:val="000000"/>
          <w:sz w:val="24"/>
          <w:szCs w:val="24"/>
        </w:rPr>
        <w:t>копеек, НДС не облагается. Цена Контракта включает в себя стоимость медицинского обеспечения сотрудников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w:t>
      </w:r>
      <w:r>
        <w:rPr>
          <w:rFonts w:cs="Times New Roman" w:ascii="Times New Roman" w:hAnsi="Times New Roman"/>
          <w:color w:val="000000"/>
          <w:sz w:val="24"/>
          <w:szCs w:val="24"/>
          <w:lang w:val="en-US"/>
        </w:rPr>
        <w:t>tfomsrm</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действующим на момент оказания услуг (единицей измерения считать </w:t>
      </w:r>
      <w:r>
        <w:rPr>
          <w:rFonts w:cs="Times New Roman" w:ascii="Times New Roman" w:hAnsi="Times New Roman"/>
          <w:b/>
          <w:color w:val="000000"/>
          <w:sz w:val="24"/>
          <w:szCs w:val="24"/>
        </w:rPr>
        <w:t>условную единицу</w:t>
      </w:r>
      <w:r>
        <w:rPr>
          <w:rFonts w:cs="Times New Roman" w:ascii="Times New Roman" w:hAnsi="Times New Roman"/>
          <w:color w:val="000000"/>
          <w:sz w:val="24"/>
          <w:szCs w:val="24"/>
        </w:rPr>
        <w:t>). Цена Контракта является твёрдой и определяется на весь срок исполнения настоящего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Оплата оказанных услуг производится путем перечисления денежных средств на счет Исполнител</w:t>
      </w:r>
      <w:r>
        <w:rPr>
          <w:rFonts w:cs="Times New Roman" w:ascii="Times New Roman" w:hAnsi="Times New Roman"/>
          <w:color w:val="000000"/>
          <w:sz w:val="24"/>
          <w:szCs w:val="24"/>
          <w:highlight w:val="white"/>
        </w:rPr>
        <w:t xml:space="preserve">я в течение </w:t>
      </w:r>
      <w:r>
        <w:rPr>
          <w:rFonts w:cs="Times New Roman" w:ascii="Times New Roman" w:hAnsi="Times New Roman"/>
          <w:color w:val="000000"/>
          <w:sz w:val="24"/>
        </w:rPr>
        <w:t xml:space="preserve">7 (семи) рабочих дней </w:t>
      </w:r>
      <w:r>
        <w:rPr>
          <w:rFonts w:cs="Times New Roman" w:ascii="Times New Roman" w:hAnsi="Times New Roman"/>
          <w:color w:val="000000"/>
          <w:sz w:val="24"/>
          <w:szCs w:val="24"/>
        </w:rPr>
        <w:t xml:space="preserve">с даты </w:t>
      </w:r>
      <w:r>
        <w:rPr>
          <w:rFonts w:cs="Times New Roman" w:ascii="Times New Roman" w:hAnsi="Times New Roman"/>
          <w:color w:val="000000"/>
          <w:sz w:val="24"/>
          <w:szCs w:val="24"/>
          <w:highlight w:val="white"/>
        </w:rPr>
        <w:t>подписания Заказчиком документа о приемке (акта сдачи-приемки оказанных услуг).</w:t>
      </w:r>
      <w:r>
        <w:rPr>
          <w:rFonts w:cs="Times New Roman" w:ascii="Times New Roman" w:hAnsi="Times New Roman"/>
          <w:color w:val="000000"/>
          <w:sz w:val="24"/>
          <w:szCs w:val="24"/>
        </w:rPr>
        <w:t xml:space="preserve">  КБК 32203044240790049244.</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28" w:before="0" w:after="0"/>
        <w:ind w:firstLine="709" w:end="0"/>
        <w:contextualSpacing/>
        <w:jc w:val="both"/>
        <w:rPr>
          <w:rFonts w:ascii="Times New Roman" w:hAnsi="Times New Roman" w:cs="Times New Roman"/>
          <w:sz w:val="24"/>
          <w:szCs w:val="24"/>
        </w:rPr>
      </w:pPr>
      <w:bookmarkStart w:id="2" w:name="_Hlk71657311_Копия_1"/>
      <w:bookmarkStart w:id="3" w:name="_Hlk71658658_Копия_1"/>
      <w:bookmarkEnd w:id="2"/>
      <w:bookmarkEnd w:id="3"/>
      <w:r>
        <w:rPr>
          <w:rFonts w:cs="Times New Roman" w:ascii="Times New Roman" w:hAnsi="Times New Roman"/>
          <w:color w:val="000000"/>
          <w:sz w:val="24"/>
          <w:szCs w:val="24"/>
        </w:rPr>
        <w:t>Оплата за оказанные услуги осуществляется исходя из объема фактически оказанных услуг, но в размере, не превышающем максимального значения цены Контракта за счет лимитов 2026 года.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3.2. Источник финансирования – Федеральный бюджет Российской Федерации.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3.3.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 Расходы Исполнителя на медицинское обеспечение сотрудников не возмещаются Заказчиком в следующих случаях:</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3.4.1. Представлен неполный пакет документов (отсутствует счет, акт сдачи-приемки оказанных услуг, выписка из медицинской карты стационарного (амбулаторного) больного), реестр счетов, либо в реестре счетов отсутствуют дополнительные сведения о сотруднике – должность, место службы).</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 xml:space="preserve">3.5. Услуги по медицинскому обеспечению, не предусмотренные </w:t>
      </w:r>
      <w:r>
        <w:rPr>
          <w:rFonts w:cs="Times New Roman" w:ascii="Times New Roman" w:hAnsi="Times New Roman"/>
          <w:color w:val="000000"/>
          <w:sz w:val="24"/>
          <w:szCs w:val="24"/>
        </w:rPr>
        <w:t>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оплате не подлежат.</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4. Порядок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 xml:space="preserve">4.1. Исполнитель, по итогам оказания услуг по медицинскому обеспечению сотрудника, в течение 10 (десяти) дней месяца, следующего за отчетным, оформляет и передает Заказчику: выписку из медицинской карты больного, счет за оказанную медицинскую помощь, два экземпляра акта сдачи-приемки оказанных услуг, а также дополнительные сведения о сотрудниках и об оказанной им медицинской помощи (фамилия, имя, отчество, год рождения, должность, место службы, </w:t>
      </w:r>
      <w:r>
        <w:rPr>
          <w:rFonts w:cs="Times New Roman" w:ascii="Times New Roman" w:hAnsi="Times New Roman"/>
          <w:color w:val="000000"/>
          <w:sz w:val="24"/>
          <w:szCs w:val="24"/>
        </w:rPr>
        <w:t>с указанием кодифицированного диагноза в соответствии с международной классификацией болезней</w:t>
      </w:r>
      <w:r>
        <w:rPr>
          <w:rFonts w:cs="Times New Roman" w:ascii="Times New Roman" w:hAnsi="Times New Roman"/>
          <w:sz w:val="24"/>
          <w:szCs w:val="24"/>
        </w:rPr>
        <w:t>). Указанные документы предоставляются за всех сотрудников, которым в этот период была оказана медицинская помощь.</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4.2.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её проведению могут привлекаться специалисты, эксперты, экспертные организации. Заказчик в течение 5 (пяти) рабочих дней со дня получения акта сдачи-приемки оказанных услуг обязан осуществить приемку оказанных услуг (проводит проверку сведений о медицинском обеспечении сотрудников, обоснованности их приема на лечение (освидетельствование, консультацию), качества и продолжительности их лечения, в том числе проверку первичной медицинской документации, достоверности тарифов за оказанные медицинские услуги) и при отсутствии претензий направляет Исполнителю подписанный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оказанных услуг с подробным описанием, какие требования Контракта не были выполнены или должны быть доработаны. В этом случае Исполнитель должен в течение 5 (пяти) рабочих дней устранить выявленные недостатки и повторно направить Заказчику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4.4. Излишне оплаченные Заказчиком суммы подлежат возврату либо учитываются при последующих расчетах.</w:t>
      </w:r>
    </w:p>
    <w:p>
      <w:pPr>
        <w:pStyle w:val="Normal"/>
        <w:spacing w:lineRule="auto" w:line="228" w:before="0" w:after="0"/>
        <w:contextualSpacing/>
        <w:jc w:val="center"/>
        <w:rPr>
          <w:rFonts w:ascii="Times New Roman" w:hAnsi="Times New Roman" w:cs="Times New Roman"/>
          <w:sz w:val="24"/>
          <w:szCs w:val="24"/>
          <w:highlight w:val="white"/>
          <w:lang w:eastAsia="ru-RU"/>
        </w:rPr>
      </w:pPr>
      <w:r>
        <w:rPr>
          <w:rFonts w:cs="Times New Roman" w:ascii="Times New Roman" w:hAnsi="Times New Roman"/>
          <w:b/>
          <w:sz w:val="24"/>
          <w:szCs w:val="24"/>
        </w:rPr>
        <w:t>5. Ответственность сторон</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 xml:space="preserve">5.1. За невыполнение и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 </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Поставщику требование об уплате неустоек (штрафов, пеней).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настоящим Контрактом (соответствующим отдельным этапом настоящего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5.5.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сумме, определяемой в следующем порядке - 10 процентов цены настоящего Контракта в случае, если цена Государственного контракта не превышает 3 млн. рублей. За каждый факт неисполнения или 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5.7 Общая сумма начисленных штрафов за неисполнение или ненадлежащее исполнение обязательства Заказчиком, предусмотренного настоящим Контрактом,  не может превышать цену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lang w:eastAsia="ru-RU"/>
        </w:rPr>
        <w:t>5.8 Общая сумма начисленных штрафов за неисполнение или ненадлежащее исполнение обязательства Исполнителем, предусмотренного настоящим Контрактом,  не может превышать цену настоящего Контракта.</w:t>
      </w:r>
    </w:p>
    <w:p>
      <w:pPr>
        <w:pStyle w:val="Normal"/>
        <w:keepNext w:val="true"/>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Порядок урегулирования споров</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6.1. Споры, возникающие из Контракта или в связи с ним, Стороны разрешают путём переговоров. Споры, не урегулированные путем переговоров, разрешаются Арбитражным судом Республики Мордовия.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6.2. При разрешении споров, возникающих из Контракта или в связи с ним, соблюдение Сторонами досудебного претензионного порядка обязательно.</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Под претензионным порядком в рамках Государственного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претензию, содержащую указание на характер допущенных другой Стороной Контракта нарушений обязательств, мотивированную ссылку на условия Контракта или положения действующего законодательства Российской Федерации, а также срок для устранения соответствующего нарушения.</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6.4. </w:t>
      </w:r>
      <w:r>
        <w:rPr>
          <w:rFonts w:cs="Times New Roman" w:ascii="Times New Roman" w:hAnsi="Times New Roman"/>
          <w:sz w:val="24"/>
          <w:szCs w:val="24"/>
        </w:rPr>
        <w:t>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10-ти рабочих дней с даты получения претензии.</w:t>
      </w:r>
    </w:p>
    <w:p>
      <w:pPr>
        <w:pStyle w:val="Normal"/>
        <w:widowControl w:val="false"/>
        <w:spacing w:lineRule="auto" w:line="228" w:before="0" w:after="0"/>
        <w:ind w:firstLine="709" w:end="0"/>
        <w:contextualSpacing/>
        <w:jc w:val="center"/>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b/>
          <w:sz w:val="24"/>
          <w:szCs w:val="24"/>
          <w:lang w:eastAsia="ru-RU"/>
        </w:rPr>
        <w:t>7. Срок действия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7.1. Настоящий Контракт </w:t>
      </w:r>
      <w:r>
        <w:rPr>
          <w:rFonts w:eastAsia="Times New Roman" w:cs="Times New Roman" w:ascii="Times New Roman" w:hAnsi="Times New Roman"/>
          <w:sz w:val="24"/>
          <w:szCs w:val="24"/>
          <w:highlight w:val="white"/>
          <w:lang w:eastAsia="ar-SA"/>
        </w:rPr>
        <w:t>вступает в силу с момента его подписания.</w:t>
      </w:r>
      <w:r>
        <w:rPr>
          <w:rFonts w:eastAsia="Times New Roman" w:cs="Times New Roman" w:ascii="Times New Roman" w:hAnsi="Times New Roman"/>
          <w:sz w:val="24"/>
          <w:szCs w:val="24"/>
          <w:lang w:eastAsia="ar-SA"/>
        </w:rPr>
        <w:t xml:space="preserve"> Дата окончания исполнения  - 31.12.2026.</w:t>
      </w:r>
    </w:p>
    <w:p>
      <w:pPr>
        <w:pStyle w:val="Normal"/>
        <w:widowControl w:val="false"/>
        <w:spacing w:lineRule="auto" w:line="228" w:before="0" w:after="0"/>
        <w:contextualSpacing/>
        <w:jc w:val="center"/>
        <w:rPr>
          <w:rFonts w:ascii="Times New Roman" w:hAnsi="Times New Roman" w:cs="Times New Roman"/>
          <w:sz w:val="24"/>
          <w:szCs w:val="24"/>
          <w:highlight w:val="white"/>
        </w:rPr>
      </w:pPr>
      <w:r>
        <w:rPr>
          <w:rFonts w:eastAsia="Times New Roman" w:cs="Times New Roman" w:ascii="Times New Roman" w:hAnsi="Times New Roman"/>
          <w:b/>
          <w:sz w:val="24"/>
          <w:szCs w:val="24"/>
          <w:highlight w:val="white"/>
          <w:lang w:eastAsia="ru-RU"/>
        </w:rPr>
        <w:t xml:space="preserve">8. Порядок изменения и расторжения </w:t>
      </w:r>
      <w:r>
        <w:rPr>
          <w:rFonts w:eastAsia="Times New Roman" w:cs="Times New Roman" w:ascii="Times New Roman" w:hAnsi="Times New Roman"/>
          <w:b/>
          <w:sz w:val="24"/>
          <w:szCs w:val="24"/>
          <w:lang w:eastAsia="ru-RU"/>
        </w:rPr>
        <w:t>Контракта</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8.1. </w:t>
      </w:r>
      <w:r>
        <w:rPr>
          <w:rFonts w:cs="Times New Roman" w:ascii="Times New Roman" w:hAnsi="Times New Roman"/>
          <w:color w:val="000000"/>
          <w:sz w:val="24"/>
          <w:szCs w:val="24"/>
        </w:rPr>
        <w:t xml:space="preserve">При исполнении настоящего Контракта изменение его условий не допускается за исключением случаев, предусмотренных статьями 34 и 95 Федерального закона </w:t>
      </w:r>
      <w:r>
        <w:rPr>
          <w:rFonts w:cs="Times New Roman" w:ascii="Times New Roman" w:hAnsi="Times New Roman"/>
          <w:sz w:val="24"/>
          <w:szCs w:val="24"/>
          <w:lang w:val="ru-RU" w:eastAsia="ru-RU"/>
        </w:rPr>
        <w:t>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end="0"/>
        <w:jc w:val="both"/>
        <w:rPr>
          <w:bCs/>
        </w:rPr>
      </w:pPr>
      <w:r>
        <w:rPr>
          <w:rFonts w:cs="Times New Roman" w:ascii="Times New Roman" w:hAnsi="Times New Roman"/>
          <w:sz w:val="24"/>
          <w:szCs w:val="24"/>
          <w:highlight w:val="white"/>
        </w:rPr>
        <w:t xml:space="preserve">8.2. </w:t>
      </w:r>
      <w:r>
        <w:rPr>
          <w:rFonts w:cs="Times New Roman" w:ascii="Times New Roman" w:hAnsi="Times New Roman"/>
          <w:sz w:val="24"/>
          <w:szCs w:val="24"/>
        </w:rPr>
        <w:t xml:space="preserve">Допускается изменение Заказчиком условий Контракта при его исполнении в случае: </w:t>
      </w:r>
    </w:p>
    <w:p>
      <w:pPr>
        <w:pStyle w:val="16"/>
        <w:numPr>
          <w:ilvl w:val="0"/>
          <w:numId w:val="1"/>
        </w:numPr>
        <w:tabs>
          <w:tab w:val="clear" w:pos="708"/>
          <w:tab w:val="left" w:pos="-360" w:leader="none"/>
        </w:tabs>
        <w:spacing w:lineRule="auto" w:line="240"/>
        <w:ind w:hanging="284" w:start="350" w:end="0"/>
        <w:rPr>
          <w:bCs/>
        </w:rPr>
      </w:pPr>
      <w:r>
        <w:rPr>
          <w:bCs/>
        </w:rPr>
        <w:t>снижении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hyperlink r:id="rId2">
        <w:r>
          <w:rPr>
            <w:rStyle w:val="Hyperlink"/>
            <w:bCs/>
            <w:color w:val="000000"/>
            <w:u w:val="none"/>
          </w:rPr>
          <w:t>подп. «а» п. 1 ч. 1 ст. 95</w:t>
        </w:r>
      </w:hyperlink>
      <w:r>
        <w:rPr>
          <w:bCs/>
        </w:rPr>
        <w:t xml:space="preserve"> </w:t>
      </w:r>
      <w:r>
        <w:rPr/>
        <w:t xml:space="preserve">Федерального закона </w:t>
      </w:r>
      <w:r>
        <w:rPr>
          <w:lang w:eastAsia="en-US"/>
        </w:rPr>
        <w:t>от 05.04.2013 № 44-ФЗ</w:t>
      </w:r>
      <w:r>
        <w:rPr>
          <w:bCs/>
        </w:rPr>
        <w:t>);</w:t>
      </w:r>
    </w:p>
    <w:p>
      <w:pPr>
        <w:pStyle w:val="16"/>
        <w:numPr>
          <w:ilvl w:val="0"/>
          <w:numId w:val="1"/>
        </w:numPr>
        <w:tabs>
          <w:tab w:val="clear" w:pos="708"/>
          <w:tab w:val="left" w:pos="-360" w:leader="none"/>
        </w:tabs>
        <w:spacing w:lineRule="auto" w:line="240"/>
        <w:ind w:hanging="284" w:start="350" w:end="0"/>
        <w:rPr>
          <w:rFonts w:ascii="Times New Roman" w:hAnsi="Times New Roman" w:cs="Times New Roman"/>
          <w:color w:val="000000"/>
          <w:sz w:val="24"/>
          <w:szCs w:val="24"/>
        </w:rPr>
      </w:pPr>
      <w:r>
        <w:rPr>
          <w:bCs/>
        </w:rPr>
        <w:t>уменьшение или увеличение (не более чем на 10 процентов от общего объема Контракта) количества (объема) товаров, работ или услуг по предложению заказчика. При увеличении количества (объема) товаров, работ или услуг также допускается увеличение цены Контракта по соглашению сторон (но не более чем на 10 процентов), а при уменьшении количества (объема) товаров, работ или услуг цена обязательно должна быть снижена (</w:t>
      </w:r>
      <w:hyperlink r:id="rId3">
        <w:r>
          <w:rPr>
            <w:rStyle w:val="Hyperlink"/>
            <w:bCs/>
            <w:color w:val="000000"/>
            <w:u w:val="none"/>
          </w:rPr>
          <w:t>подп. «б» п. 1 ч. 1 ст. 95</w:t>
        </w:r>
      </w:hyperlink>
      <w:r>
        <w:rPr>
          <w:bCs/>
        </w:rPr>
        <w:t xml:space="preserve"> </w:t>
      </w:r>
      <w:r>
        <w:rPr/>
        <w:t xml:space="preserve">Федерального закона </w:t>
      </w:r>
      <w:r>
        <w:rPr>
          <w:lang w:eastAsia="en-US"/>
        </w:rPr>
        <w:t>от 05.04.2013№ 44-ФЗ</w:t>
      </w:r>
      <w:r>
        <w:rPr>
          <w:bCs/>
        </w:rPr>
        <w:t>).</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color w:val="000000"/>
          <w:sz w:val="24"/>
          <w:szCs w:val="24"/>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8.4. Решение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принимается и направляется другой Стороне в порядке и сроки, предусмотренные </w:t>
      </w:r>
      <w:r>
        <w:rPr>
          <w:rFonts w:cs="Times New Roman" w:ascii="Times New Roman" w:hAnsi="Times New Roman"/>
          <w:color w:val="000000"/>
          <w:sz w:val="24"/>
          <w:szCs w:val="24"/>
        </w:rPr>
        <w:t xml:space="preserve">Федеральным законом </w:t>
      </w:r>
      <w:r>
        <w:rPr>
          <w:rFonts w:cs="Times New Roman" w:ascii="Times New Roman" w:hAnsi="Times New Roman"/>
          <w:sz w:val="24"/>
          <w:szCs w:val="24"/>
          <w:lang w:val="ru-RU" w:eastAsia="ru-RU"/>
        </w:rPr>
        <w:t xml:space="preserve">от 05.04.2013 № 44-ФЗ. Данное решение вступает в силу и </w:t>
      </w:r>
      <w:r>
        <w:rPr>
          <w:rFonts w:cs="Times New Roman" w:ascii="Times New Roman" w:hAnsi="Times New Roman"/>
          <w:sz w:val="24"/>
          <w:szCs w:val="24"/>
          <w:highlight w:val="white"/>
        </w:rPr>
        <w:t xml:space="preserve">настоящий Договор считается расторгнутым через десять рабочих дней с даты надлежащего уведомления другой стороной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rPr>
        <w:t xml:space="preserve">8.5. При расторжении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в связи с односторонним отказом стороны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9. Обстоятельства непреодолимой силы (форс-мажор)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другого государства, если эти обстоятельства непосредственно повлияли на исполнение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в срок 5 (пять) рабочих дней, а также представить необходимые доказательства невозможности исполнения или надлежащего исполнения обязательств по настоящему Контракту, после чего Стороны немедленно должны провести взаимные консультации для принятия необходимых мер.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9.3. Неуведомление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lang w:eastAsia="ru-RU"/>
        </w:rPr>
        <w:t xml:space="preserve">9.4. Если обстоятельства непреодолимой силы будут продолжаться свыше 30 дней, то Стороны вправе расторгнуть настоящий Контракт по соглашению сторон. </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10. Конфиденциальность</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10.1.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исполнения и полученных результатов.</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highlight w:val="white"/>
          <w:lang w:eastAsia="ru-RU"/>
        </w:rPr>
        <w:t>10.2. Каждая из Сторон обязана обеспечить защиту конфиденциальной информации, ставшей доступной ей в рамках Контракта, обеспечить невозможность несанкционированного использования, распространения или публикации.</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11. Антикоррупционная  оговорка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sz w:val="24"/>
          <w:szCs w:val="24"/>
          <w:highlight w:val="white"/>
          <w:lang w:eastAsia="ru-RU"/>
        </w:rPr>
        <w:t>11.4. Каналы уведомления Заказчика о нарушениях каких-либо положений п. п. 11.1 и 11.2 настоящего Контракта: 430016, г. Саранск, ул. Терешковой</w:t>
      </w:r>
      <w:r>
        <w:rPr>
          <w:rFonts w:eastAsia="Times New Roman" w:cs="Times New Roman" w:ascii="Times New Roman" w:hAnsi="Times New Roman"/>
          <w:sz w:val="24"/>
          <w:szCs w:val="24"/>
          <w:lang w:eastAsia="ru-RU"/>
        </w:rPr>
        <w:t>, д. 1.</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11.5. Каналы уведомления Исполнителя о нарушениях каких-либо положений п. п. 11.1 и 11.2 настоящего Контракта: </w:t>
      </w:r>
    </w:p>
    <w:p>
      <w:pPr>
        <w:pStyle w:val="Normal"/>
        <w:spacing w:lineRule="auto" w:line="240" w:before="0" w:after="0"/>
        <w:ind w:firstLine="709" w:end="0"/>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11.6.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11.7.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11.8.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путём направления письменного уведомления не позднее, чем за 5 (пять) рабочих дней до даты прекращения действия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12. Заключительные положения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12.1. Настоящий Контракт заключен в порядке, предусмотренном Федеральным законом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 Настоящий Контракт составлен в двух экземплярах, имеющих одинаковую юридическую силу, первый хранится у Заказчика, второй – у Исполнителя.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12.3.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pPr>
        <w:pStyle w:val="Normal"/>
        <w:widowControl w:val="false"/>
        <w:spacing w:lineRule="auto" w:line="228" w:before="0" w:after="0"/>
        <w:ind w:firstLine="709" w:end="0"/>
        <w:contextualSpacing/>
        <w:jc w:val="both"/>
        <w:rPr>
          <w:sz w:val="24"/>
          <w:szCs w:val="24"/>
        </w:rPr>
      </w:pPr>
      <w:r>
        <w:rPr>
          <w:rFonts w:eastAsia="Times New Roman" w:cs="Times New Roman" w:ascii="Times New Roman" w:hAnsi="Times New Roman"/>
          <w:color w:val="000000"/>
          <w:sz w:val="24"/>
          <w:szCs w:val="24"/>
          <w:lang w:eastAsia="ru-RU"/>
        </w:rPr>
        <w:t xml:space="preserve">12.4. 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законами с учетом положений </w:t>
      </w:r>
      <w:r>
        <w:rPr>
          <w:rFonts w:eastAsia="Times New Roman" w:cs="Times New Roman" w:ascii="Times New Roman" w:hAnsi="Times New Roman"/>
          <w:sz w:val="24"/>
          <w:szCs w:val="24"/>
          <w:lang w:eastAsia="ru-RU"/>
        </w:rPr>
        <w:t>Федерального закона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pPr>
        <w:pStyle w:val="Style33"/>
        <w:suppressAutoHyphens w:val="true"/>
        <w:ind w:firstLine="709" w:start="0" w:end="0"/>
        <w:jc w:val="both"/>
        <w:rPr>
          <w:rFonts w:ascii="Times New Roman" w:hAnsi="Times New Roman" w:cs="Times New Roman"/>
          <w:sz w:val="24"/>
          <w:szCs w:val="24"/>
        </w:rPr>
      </w:pPr>
      <w:r>
        <w:rPr>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12.6. Представителями Сторон для оперативного взаимодействия по вопросам исполнения Контракта являются:</w:t>
      </w:r>
    </w:p>
    <w:p>
      <w:pPr>
        <w:pStyle w:val="211"/>
        <w:spacing w:lineRule="auto" w:line="240" w:before="0" w:after="0"/>
        <w:ind w:firstLine="720" w:start="283" w:end="0"/>
        <w:rPr>
          <w:rFonts w:ascii="Times New Roman" w:hAnsi="Times New Roman" w:eastAsia="Times New Roman" w:cs="Times New Roman"/>
          <w:sz w:val="24"/>
          <w:szCs w:val="24"/>
        </w:rPr>
      </w:pPr>
      <w:r>
        <w:rPr>
          <w:rFonts w:cs="Times New Roman" w:ascii="Times New Roman" w:hAnsi="Times New Roman"/>
          <w:sz w:val="24"/>
          <w:szCs w:val="24"/>
        </w:rPr>
        <w:t xml:space="preserve">- со стороны Заказчика: </w:t>
      </w:r>
    </w:p>
    <w:tbl>
      <w:tblPr>
        <w:tblW w:w="10309" w:type="dxa"/>
        <w:jc w:val="start"/>
        <w:tblInd w:w="-30" w:type="dxa"/>
        <w:tblLayout w:type="fixed"/>
        <w:tblCellMar>
          <w:top w:w="0" w:type="dxa"/>
          <w:start w:w="108" w:type="dxa"/>
          <w:bottom w:w="0" w:type="dxa"/>
          <w:end w:w="108" w:type="dxa"/>
        </w:tblCellMar>
      </w:tblPr>
      <w:tblGrid>
        <w:gridCol w:w="654"/>
        <w:gridCol w:w="4840"/>
        <w:gridCol w:w="1465"/>
        <w:gridCol w:w="3349"/>
      </w:tblGrid>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п/п</w:t>
            </w:r>
          </w:p>
        </w:tc>
        <w:tc>
          <w:tcPr>
            <w:tcW w:w="4840"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Контактная информация</w:t>
            </w:r>
          </w:p>
        </w:tc>
      </w:tr>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1</w:t>
            </w:r>
          </w:p>
        </w:tc>
        <w:tc>
          <w:tcPr>
            <w:tcW w:w="4840"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rPr>
              <w:t>По финансовым вопросам:</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Сажина Наталья Алексеевна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отдела-Главный бухгалтер</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29-70-11</w:t>
            </w:r>
          </w:p>
          <w:p>
            <w:pPr>
              <w:pStyle w:val="Normal"/>
              <w:spacing w:lineRule="auto" w:line="240" w:before="0" w:after="0"/>
              <w:rPr/>
            </w:pPr>
            <w:r>
              <w:rPr>
                <w:rFonts w:cs="Times New Roman" w:ascii="Times New Roman" w:hAnsi="Times New Roman"/>
                <w:sz w:val="24"/>
                <w:szCs w:val="24"/>
                <w:lang w:val="en-US"/>
              </w:rPr>
              <w:t>feo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2</w:t>
            </w:r>
          </w:p>
        </w:tc>
        <w:tc>
          <w:tcPr>
            <w:tcW w:w="4840"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вопросам, связанным с сопровождением исполнения Госконтракта: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Дадонова Анастасия Васильевна,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главный специалист-эксперт</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29-70-05</w:t>
            </w:r>
          </w:p>
          <w:p>
            <w:pPr>
              <w:pStyle w:val="Normal"/>
              <w:spacing w:lineRule="auto" w:line="240" w:before="0" w:after="0"/>
              <w:rPr/>
            </w:pPr>
            <w:r>
              <w:rPr>
                <w:rFonts w:cs="Times New Roman" w:ascii="Times New Roman" w:hAnsi="Times New Roman"/>
                <w:sz w:val="24"/>
                <w:szCs w:val="24"/>
                <w:lang w:val="en-US"/>
              </w:rPr>
              <w:t>mto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bl>
    <w:p>
      <w:pPr>
        <w:pStyle w:val="Normal"/>
        <w:spacing w:lineRule="auto" w:line="240" w:before="0" w:after="0"/>
        <w:ind w:firstLine="709" w:end="0"/>
        <w:rPr>
          <w:rFonts w:ascii="Times New Roman" w:hAnsi="Times New Roman" w:eastAsia="Times New Roman" w:cs="Times New Roman"/>
          <w:color w:val="000000"/>
          <w:sz w:val="24"/>
          <w:szCs w:val="24"/>
        </w:rPr>
      </w:pPr>
      <w:r>
        <w:rPr>
          <w:rFonts w:cs="Times New Roman" w:ascii="Times New Roman" w:hAnsi="Times New Roman"/>
          <w:sz w:val="24"/>
          <w:szCs w:val="24"/>
        </w:rPr>
        <w:t>-  со стороны Исполнителя:</w:t>
      </w:r>
    </w:p>
    <w:tbl>
      <w:tblPr>
        <w:tblW w:w="10309" w:type="dxa"/>
        <w:jc w:val="start"/>
        <w:tblInd w:w="-30" w:type="dxa"/>
        <w:tblLayout w:type="fixed"/>
        <w:tblCellMar>
          <w:top w:w="0" w:type="dxa"/>
          <w:start w:w="108" w:type="dxa"/>
          <w:bottom w:w="0" w:type="dxa"/>
          <w:end w:w="108" w:type="dxa"/>
        </w:tblCellMar>
      </w:tblPr>
      <w:tblGrid>
        <w:gridCol w:w="654"/>
        <w:gridCol w:w="4840"/>
        <w:gridCol w:w="1465"/>
        <w:gridCol w:w="3349"/>
      </w:tblGrid>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4840"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Контактная информация</w:t>
            </w:r>
          </w:p>
        </w:tc>
      </w:tr>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w:t>
            </w:r>
          </w:p>
        </w:tc>
        <w:tc>
          <w:tcPr>
            <w:tcW w:w="4840"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финансовым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r>
        <w:trPr/>
        <w:tc>
          <w:tcPr>
            <w:tcW w:w="654"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2</w:t>
            </w:r>
          </w:p>
        </w:tc>
        <w:tc>
          <w:tcPr>
            <w:tcW w:w="4840"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техническим вопросам и</w:t>
            </w:r>
          </w:p>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организационным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bl>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12.7. Неотъемлемой частью настоящего Контракта являются приложения: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Форма акта сдачи-приемки оказанных услуг.</w:t>
      </w:r>
    </w:p>
    <w:p>
      <w:pPr>
        <w:pStyle w:val="Normal"/>
        <w:widowControl w:val="false"/>
        <w:spacing w:lineRule="auto" w:line="228" w:before="0" w:after="0"/>
        <w:ind w:firstLine="709" w:end="0"/>
        <w:contextualSpacing/>
        <w:jc w:val="both"/>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color w:val="000000"/>
          <w:sz w:val="24"/>
          <w:szCs w:val="24"/>
          <w:lang w:eastAsia="ru-RU"/>
        </w:rPr>
        <w:t>- Расчет и обоснование цены контракта.</w:t>
      </w:r>
    </w:p>
    <w:p>
      <w:pPr>
        <w:pStyle w:val="Normal"/>
        <w:keepNext w:val="true"/>
        <w:keepLines/>
        <w:shd w:val="clear" w:fill="FFFFFF"/>
        <w:tabs>
          <w:tab w:val="clear" w:pos="708"/>
          <w:tab w:val="left" w:pos="993" w:leader="none"/>
          <w:tab w:val="left" w:pos="1134" w:leader="none"/>
        </w:tabs>
        <w:spacing w:lineRule="auto" w:line="228" w:before="0" w:after="0"/>
        <w:jc w:val="center"/>
        <w:rPr/>
      </w:pPr>
      <w:r>
        <w:rPr>
          <w:rFonts w:eastAsia="Times New Roman" w:cs="Times New Roman" w:ascii="Times New Roman" w:hAnsi="Times New Roman"/>
          <w:b/>
          <w:bCs/>
          <w:color w:val="000000"/>
          <w:spacing w:val="-2"/>
          <w:sz w:val="24"/>
          <w:szCs w:val="24"/>
          <w:lang w:eastAsia="ru-RU"/>
        </w:rPr>
        <w:t>13</w:t>
      </w:r>
      <w:r>
        <w:rPr>
          <w:rFonts w:cs="Times New Roman" w:ascii="Times New Roman" w:hAnsi="Times New Roman"/>
          <w:b/>
          <w:bCs/>
          <w:color w:val="000000"/>
          <w:sz w:val="24"/>
          <w:szCs w:val="24"/>
        </w:rPr>
        <w:t>. Адреса, банковские реквизиты</w:t>
      </w:r>
    </w:p>
    <w:p>
      <w:pPr>
        <w:pStyle w:val="Normal"/>
        <w:shd w:val="clear" w:fill="FFFFFF"/>
        <w:tabs>
          <w:tab w:val="clear" w:pos="708"/>
          <w:tab w:val="left" w:pos="993" w:leader="none"/>
          <w:tab w:val="left" w:pos="1134" w:leader="none"/>
        </w:tabs>
        <w:spacing w:lineRule="auto" w:line="228" w:before="0" w:after="0"/>
        <w:jc w:val="center"/>
        <w:rPr/>
      </w:pPr>
      <w:r>
        <w:rPr/>
      </w:r>
    </w:p>
    <w:p>
      <w:pPr>
        <w:pStyle w:val="Normal"/>
        <w:shd w:val="clear" w:fill="FFFFFF"/>
        <w:tabs>
          <w:tab w:val="clear" w:pos="708"/>
          <w:tab w:val="left" w:pos="993" w:leader="none"/>
          <w:tab w:val="left" w:pos="1134" w:leader="none"/>
        </w:tabs>
        <w:spacing w:lineRule="auto" w:line="228" w:before="0" w:after="0"/>
        <w:jc w:val="start"/>
        <w:rPr>
          <w:rFonts w:ascii="Times New Roman" w:hAnsi="Times New Roman" w:eastAsia="SimSun;宋体" w:cs="Times New Roman"/>
          <w:color w:val="000000"/>
          <w:kern w:val="2"/>
          <w:sz w:val="24"/>
          <w:szCs w:val="24"/>
        </w:rPr>
      </w:pPr>
      <w:r>
        <w:rPr>
          <w:rFonts w:cs="Times New Roman" w:ascii="Times New Roman" w:hAnsi="Times New Roman"/>
          <w:sz w:val="24"/>
          <w:szCs w:val="24"/>
          <w:lang w:val="ru-RU"/>
        </w:rPr>
        <w:tab/>
        <w:t>13.1</w:t>
      </w:r>
      <w:r>
        <w:rPr>
          <w:rFonts w:cs="Times New Roman" w:ascii="Times New Roman" w:hAnsi="Times New Roman"/>
          <w:sz w:val="24"/>
          <w:szCs w:val="24"/>
        </w:rPr>
        <w:t xml:space="preserve">. </w:t>
      </w:r>
      <w:r>
        <w:rPr>
          <w:rFonts w:cs="Times New Roman" w:ascii="Times New Roman" w:hAnsi="Times New Roman"/>
          <w:sz w:val="24"/>
          <w:szCs w:val="24"/>
          <w:lang w:val="ru-RU"/>
        </w:rPr>
        <w:t>Полное и сокращенное наименование, адрес и реквизиты Заказчика:</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Управление Федеральной службы судебных приставов по Республики Мордовия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(УФССП России по Республике Мордовия)</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ИНН 1326192290, КПП 132601001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Адрес:430016, г. Саранск, ул.Терешковой, д. 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Л/с № 03091785070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Казначейский счет № 03211643000000013232</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ЕКС (единый казначейский счет) УФК № 40102810745370000024 </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в </w:t>
      </w:r>
      <w:r>
        <w:rPr>
          <w:rFonts w:eastAsia="SimSun;宋体" w:cs="Times New Roman"/>
          <w:color w:val="000000"/>
          <w:kern w:val="2"/>
          <w:sz w:val="24"/>
          <w:szCs w:val="24"/>
          <w:lang w:val="ru-RU"/>
        </w:rPr>
        <w:t>ОКЦ № 1 ВВГУ Банка России</w:t>
      </w:r>
      <w:r>
        <w:rPr>
          <w:rFonts w:eastAsia="SimSun;宋体" w:cs="Times New Roman"/>
          <w:color w:val="000000"/>
          <w:kern w:val="2"/>
          <w:sz w:val="24"/>
          <w:szCs w:val="24"/>
        </w:rPr>
        <w:t xml:space="preserve">//УФК по Республике Мордовия г. Саранск, БИК </w:t>
      </w:r>
      <w:r>
        <w:rPr>
          <w:rFonts w:eastAsia="SimSun;宋体" w:cs="Times New Roman"/>
          <w:color w:val="000000"/>
          <w:kern w:val="2"/>
          <w:sz w:val="24"/>
          <w:szCs w:val="24"/>
          <w:lang w:val="ru-RU"/>
        </w:rPr>
        <w:t>012202102</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r>
    </w:p>
    <w:p>
      <w:pPr>
        <w:pStyle w:val="WW-1"/>
        <w:widowControl w:val="false"/>
        <w:spacing w:lineRule="auto" w:line="240" w:before="0" w:after="0"/>
        <w:ind w:firstLine="709" w:end="0"/>
        <w:jc w:val="start"/>
        <w:rPr>
          <w:rFonts w:ascii="Times New Roman" w:hAnsi="Times New Roman" w:cs="Times New Roman"/>
          <w:sz w:val="24"/>
          <w:szCs w:val="24"/>
        </w:rPr>
      </w:pPr>
      <w:r>
        <w:rPr>
          <w:rFonts w:eastAsia="SimSun;宋体" w:cs="Times New Roman"/>
          <w:color w:val="000000"/>
          <w:kern w:val="2"/>
          <w:sz w:val="24"/>
          <w:szCs w:val="24"/>
        </w:rPr>
        <w:t>13.2. Полное и сокращенное наименование, адрес и реквизиты Исполнителя</w:t>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WW-1"/>
        <w:widowControl w:val="false"/>
        <w:spacing w:lineRule="auto" w:line="240" w:before="0" w:after="0"/>
        <w:jc w:val="start"/>
        <w:rPr>
          <w:rFonts w:ascii="Times New Roman" w:hAnsi="Times New Roman" w:eastAsia="SimSun;宋体" w:cs="Times New Roman"/>
          <w:b/>
          <w:color w:val="000000"/>
          <w:kern w:val="2"/>
          <w:sz w:val="24"/>
          <w:szCs w:val="24"/>
          <w:highlight w:val="yellow"/>
        </w:rPr>
      </w:pPr>
      <w:r>
        <w:rPr>
          <w:rFonts w:eastAsia="SimSun;宋体" w:cs="Times New Roman"/>
          <w:b/>
          <w:color w:val="000000"/>
          <w:kern w:val="2"/>
          <w:sz w:val="24"/>
          <w:szCs w:val="24"/>
          <w:highlight w:val="yellow"/>
        </w:rPr>
      </w:r>
    </w:p>
    <w:p>
      <w:pPr>
        <w:pStyle w:val="Normal"/>
        <w:widowControl w:val="false"/>
        <w:spacing w:lineRule="auto" w:line="240" w:before="0" w:after="0"/>
        <w:rPr>
          <w:rFonts w:ascii="Times New Roman" w:hAnsi="Times New Roman" w:cs="Times New Roman"/>
          <w:i/>
          <w:i/>
          <w:iCs/>
          <w:sz w:val="24"/>
          <w:szCs w:val="24"/>
        </w:rPr>
      </w:pPr>
      <w:r>
        <w:rPr>
          <w:i/>
          <w:iCs/>
          <w:sz w:val="24"/>
        </w:rPr>
        <w:t>ПОДПИ</w:t>
      </w:r>
      <w:r>
        <w:rPr>
          <w:rFonts w:cs="Times New Roman" w:ascii="Times New Roman" w:hAnsi="Times New Roman"/>
          <w:i/>
          <w:iCs/>
          <w:sz w:val="24"/>
          <w:szCs w:val="24"/>
        </w:rPr>
        <w:t>СИ СТОРОН</w:t>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tbl>
      <w:tblPr>
        <w:tblW w:w="20129" w:type="dxa"/>
        <w:jc w:val="start"/>
        <w:tblInd w:w="108" w:type="dxa"/>
        <w:tblLayout w:type="fixed"/>
        <w:tblCellMar>
          <w:top w:w="0" w:type="dxa"/>
          <w:start w:w="108" w:type="dxa"/>
          <w:bottom w:w="0" w:type="dxa"/>
          <w:end w:w="108" w:type="dxa"/>
        </w:tblCellMar>
      </w:tblPr>
      <w:tblGrid>
        <w:gridCol w:w="5102"/>
        <w:gridCol w:w="236"/>
        <w:gridCol w:w="4585"/>
        <w:gridCol w:w="5101"/>
        <w:gridCol w:w="5105"/>
      </w:tblGrid>
      <w:tr>
        <w:trPr/>
        <w:tc>
          <w:tcPr>
            <w:tcW w:w="5102"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36"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585"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tabs>
                <w:tab w:val="clear" w:pos="708"/>
                <w:tab w:val="left" w:pos="1247" w:leader="none"/>
              </w:tabs>
              <w:spacing w:lineRule="auto" w:line="240" w:before="0" w:after="0"/>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5101" w:type="dxa"/>
            <w:tcBorders/>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ЗАКАЗЧИК</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05" w:type="dxa"/>
            <w:tcBorders/>
          </w:tcPr>
          <w:p>
            <w:pPr>
              <w:pStyle w:val="Normal"/>
              <w:tabs>
                <w:tab w:val="clear" w:pos="708"/>
                <w:tab w:val="left" w:pos="579" w:leader="none"/>
              </w:tabs>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rPr>
              <w:t>ИСПОЛНИТЕЛЬ</w:t>
            </w:r>
          </w:p>
          <w:p>
            <w:pPr>
              <w:pStyle w:val="Style33"/>
              <w:snapToGrid w:val="false"/>
              <w:spacing w:lineRule="auto" w:line="240" w:before="0" w:after="0"/>
              <w:ind w:hanging="0" w:start="0" w:end="0"/>
              <w:rPr>
                <w:rFonts w:ascii="Times New Roman" w:hAnsi="Times New Roman" w:cs="Times New Roman"/>
                <w:sz w:val="24"/>
                <w:szCs w:val="24"/>
                <w:lang w:eastAsia="ru-RU"/>
              </w:rPr>
            </w:pPr>
            <w:r>
              <w:rPr>
                <w:rFonts w:cs="Times New Roman"/>
                <w:sz w:val="24"/>
                <w:szCs w:val="24"/>
                <w:lang w:eastAsia="ru-RU"/>
              </w:rPr>
            </w:r>
          </w:p>
          <w:p>
            <w:pPr>
              <w:pStyle w:val="Normal"/>
              <w:tabs>
                <w:tab w:val="clear" w:pos="708"/>
                <w:tab w:val="left" w:pos="420" w:leader="none"/>
                <w:tab w:val="left" w:pos="4020" w:leader="none"/>
              </w:tabs>
              <w:spacing w:lineRule="auto" w:line="240" w:before="0" w:after="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bl>
    <w:p>
      <w:pPr>
        <w:pStyle w:val="Normal"/>
        <w:widowControl w:val="false"/>
        <w:tabs>
          <w:tab w:val="clear" w:pos="708"/>
          <w:tab w:val="left" w:pos="9139" w:leader="underscore"/>
          <w:tab w:val="left" w:pos="10387" w:leader="underscore"/>
        </w:tabs>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139" w:leader="underscore"/>
          <w:tab w:val="left" w:pos="10387" w:leader="underscore"/>
        </w:tabs>
        <w:ind w:start="6107" w:end="0"/>
        <w:jc w:val="end"/>
        <w:rPr>
          <w:color w:val="000000"/>
          <w:sz w:val="26"/>
          <w:szCs w:val="26"/>
        </w:rPr>
      </w:pPr>
      <w:r>
        <w:rPr>
          <w:color w:val="000000"/>
          <w:sz w:val="26"/>
          <w:szCs w:val="26"/>
        </w:rPr>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к договору  № ___</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от  «___»____________20     г.</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end"/>
        <w:rPr>
          <w:rFonts w:ascii="Times New Roman" w:hAnsi="Times New Roman" w:cs="Times New Roman"/>
          <w:b/>
          <w:sz w:val="24"/>
          <w:szCs w:val="24"/>
        </w:rPr>
      </w:pPr>
      <w:r>
        <w:rPr>
          <w:rFonts w:cs="Times New Roman" w:ascii="Times New Roman" w:hAnsi="Times New Roman"/>
          <w:b/>
          <w:sz w:val="24"/>
          <w:szCs w:val="24"/>
        </w:rPr>
        <w:t>ФОРМА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Государственное бюджетное учреждение здравоохранения Республики Мордовия «_____________________________________________________» (</w:t>
      </w:r>
      <w:r>
        <w:rPr>
          <w:rFonts w:cs="Times New Roman" w:ascii="Times New Roman" w:hAnsi="Times New Roman"/>
          <w:color w:val="000000"/>
          <w:sz w:val="24"/>
          <w:szCs w:val="24"/>
        </w:rPr>
        <w:t>ИНН/КПП _________________</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Адрес (юридический): 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Телефоны: 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Акт № _______________ от ____________</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Заказчик: Управление Федеральной службы судебных приставов по Республике Мордовия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Основание: договор 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Валюта: Российский рубль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682" w:type="dxa"/>
        <w:jc w:val="start"/>
        <w:tblInd w:w="0" w:type="dxa"/>
        <w:tblLayout w:type="fixed"/>
        <w:tblCellMar>
          <w:top w:w="0" w:type="dxa"/>
          <w:start w:w="108" w:type="dxa"/>
          <w:bottom w:w="0" w:type="dxa"/>
          <w:end w:w="108" w:type="dxa"/>
        </w:tblCellMar>
      </w:tblPr>
      <w:tblGrid>
        <w:gridCol w:w="682"/>
        <w:gridCol w:w="4245"/>
        <w:gridCol w:w="1277"/>
        <w:gridCol w:w="1700"/>
        <w:gridCol w:w="1127"/>
        <w:gridCol w:w="1650"/>
      </w:tblGrid>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Наименование работ, услуг</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Ед. изм.</w:t>
            </w:r>
          </w:p>
        </w:tc>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Количество</w:t>
            </w:r>
          </w:p>
        </w:tc>
        <w:tc>
          <w:tcPr>
            <w:tcW w:w="11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Цена</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Сумма</w:t>
            </w:r>
          </w:p>
        </w:tc>
      </w:tr>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Оказание услуг по медицинскому обеспечению сотрудников органов принудительного исполнения Российской Федерации</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Условная единица</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6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r>
      <w:tr>
        <w:trPr/>
        <w:tc>
          <w:tcPr>
            <w:tcW w:w="9031" w:type="dxa"/>
            <w:gridSpan w:val="5"/>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c>
          <w:tcPr>
            <w:tcW w:w="1650" w:type="dxa"/>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Начислено:</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Сумма НДС:</w:t>
            </w:r>
          </w:p>
        </w:tc>
        <w:tc>
          <w:tcPr>
            <w:tcW w:w="1650" w:type="dxa"/>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Без НДС</w:t>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Всего (с учетом НДС):</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Всего оказано услуг на сумму: __________________________, в  т.ч.:НДС – 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Вышеуказанные услуги выполнены полностью и в срок. Заказчик претензий по объему, качеству и срокам оказания услуг не имеет.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bl>
      <w:tblPr>
        <w:tblW w:w="10422" w:type="dxa"/>
        <w:jc w:val="start"/>
        <w:tblInd w:w="0" w:type="dxa"/>
        <w:tblLayout w:type="fixed"/>
        <w:tblCellMar>
          <w:top w:w="0" w:type="dxa"/>
          <w:start w:w="108" w:type="dxa"/>
          <w:bottom w:w="0" w:type="dxa"/>
          <w:end w:w="108" w:type="dxa"/>
        </w:tblCellMar>
      </w:tblPr>
      <w:tblGrid>
        <w:gridCol w:w="2498"/>
        <w:gridCol w:w="2594"/>
        <w:gridCol w:w="2248"/>
        <w:gridCol w:w="3081"/>
      </w:tblGrid>
      <w:tr>
        <w:trPr/>
        <w:tc>
          <w:tcPr>
            <w:tcW w:w="2498" w:type="dxa"/>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От исполнителя:</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r>
        <w:trPr/>
        <w:tc>
          <w:tcPr>
            <w:tcW w:w="2498" w:type="dxa"/>
            <w:tcBorders/>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От заказчика:</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bl>
    <w:p>
      <w:pPr>
        <w:pStyle w:val="Normal"/>
        <w:spacing w:lineRule="auto" w:line="240" w:before="0" w:after="0"/>
        <w:ind w:start="720" w:end="0"/>
        <w:jc w:val="both"/>
        <w:rPr>
          <w:rFonts w:ascii="Times New Roman" w:hAnsi="Times New Roman" w:cs="Times New Roman"/>
          <w:b/>
          <w:sz w:val="24"/>
          <w:szCs w:val="24"/>
          <w:lang w:eastAsia="ru-RU"/>
        </w:rPr>
      </w:pPr>
      <w:r>
        <w:rPr>
          <w:rFonts w:eastAsia="Times New Roman" w:cs="Times New Roman" w:ascii="Times New Roman" w:hAnsi="Times New Roman"/>
          <w:color w:val="000000"/>
          <w:sz w:val="24"/>
          <w:szCs w:val="24"/>
          <w:lang w:eastAsia="ar-SA"/>
        </w:rPr>
        <w:t xml:space="preserve"> </w:t>
      </w:r>
    </w:p>
    <w:tbl>
      <w:tblPr>
        <w:tblW w:w="10245" w:type="dxa"/>
        <w:jc w:val="start"/>
        <w:tblInd w:w="108" w:type="dxa"/>
        <w:tblLayout w:type="fixed"/>
        <w:tblCellMar>
          <w:top w:w="0" w:type="dxa"/>
          <w:start w:w="108" w:type="dxa"/>
          <w:bottom w:w="0" w:type="dxa"/>
          <w:end w:w="108" w:type="dxa"/>
        </w:tblCellMar>
      </w:tblPr>
      <w:tblGrid>
        <w:gridCol w:w="5205"/>
        <w:gridCol w:w="220"/>
        <w:gridCol w:w="4820"/>
      </w:tblGrid>
      <w:tr>
        <w:trPr/>
        <w:tc>
          <w:tcPr>
            <w:tcW w:w="5205"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20"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820"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r>
    </w:tbl>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к договору №                        от ______________ 20___</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Расчет и обоснование цены контракта</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end="0"/>
        <w:jc w:val="both"/>
        <w:rPr/>
      </w:pPr>
      <w:r>
        <w:rPr>
          <w:rFonts w:cs="Times New Roman" w:ascii="Times New Roman" w:hAnsi="Times New Roman"/>
          <w:sz w:val="24"/>
          <w:szCs w:val="24"/>
        </w:rPr>
        <w:t xml:space="preserve">В соответствии с абзацем вторым пункта 2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перечень медицинских организаций (за исключением медицинских организаций, подведомственных Федеральному медико-биологическому агентству) утверждается руководителем органа исполнительной власти соответствующего субъекта Российской Федерации в сфере охраны здоровья на основании представления уполномоченного руководителя органа принудительного исполнения при наличии согласования с руководителями включаемых в перечень медицинских организаций. </w:t>
      </w:r>
      <w:r>
        <w:rPr>
          <w:rFonts w:cs="Times New Roman" w:ascii="Times New Roman" w:hAnsi="Times New Roman"/>
          <w:color w:val="000000"/>
          <w:sz w:val="24"/>
          <w:szCs w:val="24"/>
        </w:rPr>
        <w:t>_________________________________</w:t>
      </w:r>
      <w:r>
        <w:rPr>
          <w:rFonts w:cs="Times New Roman" w:ascii="Times New Roman" w:hAnsi="Times New Roman"/>
          <w:sz w:val="24"/>
          <w:szCs w:val="24"/>
        </w:rPr>
        <w:t>, осуществляющих медицинское обеспечение сотрудников Управления Федеральной службы судебных приставов по Республике Мордовия в соответствии с приказом Министерства здравоохранения Республики Мордовия от 21.07.2020 № 943 «Об утверждении перечня медицинских организаций, подведомственных Министерству здравоохранения Республики Мордовия, осуществляющих медицинское обеспечение сотрудников, имеющих специальные звания и проходящих службу в органах принудительного исполнения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6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возмещение расходов иным медицинским организациям государственной или муниципальной системы здравоохранения при оказании медицинской помощи сотрудникам осуществляется на основании заключенного между органами принудительного исполнения и медицинской организацией договора об оказании медицинской помощи сотрудникам (далее – договор) в соответствии с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4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медицинская помощь оказывается по тарифам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color w:val="000000"/>
          <w:sz w:val="24"/>
          <w:szCs w:val="24"/>
        </w:rPr>
        <w:t>Начальная цена единицы услуги: по тарифам ОМС, действующим в период оказания медицинских услуг в соответствии с территориальной программой ОМС по Республике Мордовия (тарифный метод обоснования цены единицы услуги) и составляет 216167889,20 руб. единица измерения – условная единица. Прейскурант тарифов на оплату медицинской помощи по ОМС, действующие на территории Республики Мордовия, указаны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(http://tfomsrm.ru), действующим на момент оказания услуг.</w:t>
      </w:r>
    </w:p>
    <w:p>
      <w:pPr>
        <w:pStyle w:val="Normal"/>
        <w:spacing w:lineRule="auto" w:line="240" w:before="0" w:after="0"/>
        <w:ind w:firstLine="709" w:end="0"/>
        <w:jc w:val="both"/>
        <w:rPr/>
      </w:pPr>
      <w:r>
        <w:rPr>
          <w:rFonts w:cs="Times New Roman" w:ascii="Times New Roman" w:hAnsi="Times New Roman"/>
          <w:sz w:val="24"/>
          <w:szCs w:val="24"/>
        </w:rPr>
        <w:t xml:space="preserve">Максимальное значение цены контракта составляет: </w:t>
      </w:r>
      <w:r>
        <w:rPr>
          <w:rFonts w:cs="Times New Roman" w:ascii="Times New Roman" w:hAnsi="Times New Roman"/>
          <w:sz w:val="24"/>
          <w:szCs w:val="24"/>
          <w:lang w:val="en-US"/>
        </w:rPr>
        <w:t>_________________________</w:t>
      </w:r>
    </w:p>
    <w:p>
      <w:pPr>
        <w:pStyle w:val="Normal"/>
        <w:spacing w:lineRule="auto" w:line="240" w:before="0" w:after="0"/>
        <w:ind w:end="0"/>
        <w:jc w:val="both"/>
        <w:rPr>
          <w:rFonts w:ascii="Times New Roman" w:hAnsi="Times New Roman" w:cs="Times New Roman"/>
          <w:sz w:val="24"/>
          <w:szCs w:val="24"/>
        </w:rPr>
      </w:pPr>
      <w:r>
        <w:rPr>
          <w:rFonts w:cs="Times New Roman" w:ascii="Times New Roman" w:hAnsi="Times New Roman"/>
          <w:sz w:val="24"/>
          <w:szCs w:val="24"/>
        </w:rPr>
      </w:r>
    </w:p>
    <w:sectPr>
      <w:footerReference w:type="default" r:id="rId4"/>
      <w:footnotePr>
        <w:numFmt w:val="decimal"/>
      </w:footnotePr>
      <w:type w:val="nextPage"/>
      <w:pgSz w:w="11906" w:h="16838"/>
      <w:pgMar w:left="993" w:right="707" w:gutter="0" w:header="0" w:top="426" w:footer="51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9</w:t>
    </w:r>
    <w:r>
      <w:rPr>
        <w:rFonts w:cs="Times New Roman"/>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20"/>
        </w:rPr>
        <w:footnoteRef/>
      </w:r>
      <w:r>
        <w:rPr>
          <w:spacing w:val="-1"/>
          <w:sz w:val="18"/>
          <w:szCs w:val="18"/>
        </w:rPr>
        <w:tab/>
        <w:t xml:space="preserve"> По экстренным показаниям больные госпитализируются при заболеваниях, требующих применения неотложных методов диагностики и лечения (в том числе оперативного), круглосуточного медицинского наблюдения и (или) изоляцию (в том числе по эпидемическим показаниям).</w:t>
      </w:r>
    </w:p>
  </w:footnote>
  <w:footnote w:id="3">
    <w:p>
      <w:pPr>
        <w:pStyle w:val="Normal"/>
        <w:spacing w:lineRule="auto" w:line="240" w:before="0" w:after="200"/>
        <w:jc w:val="both"/>
        <w:rPr/>
      </w:pPr>
      <w:r>
        <w:rPr>
          <w:rStyle w:val="Style20"/>
        </w:rPr>
        <w:footnoteRef/>
      </w:r>
      <w:r>
        <w:rPr>
          <w:rFonts w:eastAsia="Times New Roman" w:cs="Times New Roman" w:ascii="Times New Roman" w:hAnsi="Times New Roman"/>
          <w:sz w:val="18"/>
          <w:szCs w:val="18"/>
        </w:rPr>
        <w:tab/>
        <w:t xml:space="preserve"> </w:t>
      </w:r>
      <w:r>
        <w:rPr>
          <w:rFonts w:cs="Times New Roman" w:ascii="Times New Roman" w:hAnsi="Times New Roman"/>
          <w:sz w:val="18"/>
          <w:szCs w:val="18"/>
        </w:rPr>
        <w:t>Скорая медицинская помощь оказывается гражданам при состояниях, требующих срочного медицинского вмешательства (при несчастных случаях, травмах, отравлениях и других состояниях и заболеваниях), осуществляется безотлагательно лечебно-профилактическими учреждениями независимо от территориальной,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 (Федеральный закон от 21.11.11.№ 323-ФЗ «Об основах охраны здоровья граждан в Российской Федерации», ст. 35).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907"/>
        </w:tabs>
        <w:ind w:start="907" w:hanging="567"/>
      </w:pPr>
      <w:rPr>
        <w:rFonts w:ascii="Times New Roman" w:hAnsi="Times New Roman" w:cs="Times New Roman" w:hint="default"/>
        <w:sz w:val="24"/>
        <w:b/>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ru-RU" w:eastAsia="zh-CN" w:bidi="ar-SA"/>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sz w:val="24"/>
      <w:szCs w:val="24"/>
      <w:lang w:eastAsia="ar-SA"/>
    </w:rPr>
  </w:style>
  <w:style w:type="character" w:styleId="Style14">
    <w:name w:val="Основной шрифт абзаца"/>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3">
    <w:name w:val="Основной шрифт абзаца3"/>
    <w:qFormat/>
    <w:rPr/>
  </w:style>
  <w:style w:type="character" w:styleId="WW8Num4z0">
    <w:name w:val="WW8Num4z0"/>
    <w:qFormat/>
    <w:rPr>
      <w:rFonts w:ascii="Times New Roman" w:hAnsi="Times New Roman" w:cs="Times New Roman"/>
      <w:sz w:val="24"/>
      <w:szCs w:val="24"/>
    </w:rPr>
  </w:style>
  <w:style w:type="character" w:styleId="2">
    <w:name w:val="Основной шрифт абзаца2"/>
    <w:qFormat/>
    <w:rPr/>
  </w:style>
  <w:style w:type="character" w:styleId="1">
    <w:name w:val="Основной шрифт абзаца1"/>
    <w:qFormat/>
    <w:rPr/>
  </w:style>
  <w:style w:type="character" w:styleId="ConsPlusNormal">
    <w:name w:val="ConsPlusNormal Знак"/>
    <w:qFormat/>
    <w:rPr>
      <w:rFonts w:ascii="Arial" w:hAnsi="Arial" w:eastAsia="Times New Roman" w:cs="Arial"/>
      <w:lang w:bidi="ar-SA"/>
    </w:rPr>
  </w:style>
  <w:style w:type="character" w:styleId="Style15">
    <w:name w:val="Текст выноски Знак"/>
    <w:qFormat/>
    <w:rPr>
      <w:rFonts w:ascii="Tahoma" w:hAnsi="Tahoma" w:cs="Tahoma"/>
      <w:sz w:val="16"/>
      <w:szCs w:val="16"/>
    </w:rPr>
  </w:style>
  <w:style w:type="character" w:styleId="Style16">
    <w:name w:val="Верхний колонтитул Знак"/>
    <w:basedOn w:val="1"/>
    <w:qFormat/>
    <w:rPr/>
  </w:style>
  <w:style w:type="character" w:styleId="Style17">
    <w:name w:val="Нижний колонтитул Знак"/>
    <w:basedOn w:val="1"/>
    <w:qFormat/>
    <w:rPr/>
  </w:style>
  <w:style w:type="character" w:styleId="Style18">
    <w:name w:val="Основной текст Знак"/>
    <w:qFormat/>
    <w:rPr>
      <w:rFonts w:ascii="Times New Roman" w:hAnsi="Times New Roman" w:eastAsia="Times New Roman" w:cs="Times New Roman"/>
      <w:sz w:val="24"/>
      <w:szCs w:val="24"/>
    </w:rPr>
  </w:style>
  <w:style w:type="character" w:styleId="Style19">
    <w:name w:val="Текст сноски Знак"/>
    <w:qFormat/>
    <w:rPr>
      <w:rFonts w:ascii="Times New Roman" w:hAnsi="Times New Roman" w:eastAsia="Times New Roman" w:cs="Times New Roman"/>
      <w:sz w:val="20"/>
      <w:szCs w:val="20"/>
    </w:rPr>
  </w:style>
  <w:style w:type="character" w:styleId="Style20">
    <w:name w:val="Символ сноски"/>
    <w:qFormat/>
    <w:rPr>
      <w:vertAlign w:val="superscript"/>
    </w:rPr>
  </w:style>
  <w:style w:type="character" w:styleId="11">
    <w:name w:val="Знак сноски1"/>
    <w:qFormat/>
    <w:rPr>
      <w:vertAlign w:val="superscript"/>
    </w:rPr>
  </w:style>
  <w:style w:type="character" w:styleId="Style21">
    <w:name w:val="Символ концевой сноски"/>
    <w:qFormat/>
    <w:rPr>
      <w:vertAlign w:val="superscript"/>
    </w:rPr>
  </w:style>
  <w:style w:type="character" w:styleId="WW-">
    <w:name w:val="WW-Символ концевой сноски"/>
    <w:qFormat/>
    <w:rPr/>
  </w:style>
  <w:style w:type="character" w:styleId="Style22">
    <w:name w:val="Символы концевой сноски"/>
    <w:qFormat/>
    <w:rPr>
      <w:vertAlign w:val="superscript"/>
    </w:rPr>
  </w:style>
  <w:style w:type="character" w:styleId="Style23">
    <w:name w:val="Абзац списка Знак"/>
    <w:qFormat/>
    <w:rPr>
      <w:rFonts w:eastAsia="SimSun;宋体"/>
      <w:lang w:eastAsia="zh-CN"/>
    </w:rPr>
  </w:style>
  <w:style w:type="character" w:styleId="21">
    <w:name w:val="Основной текст с отступом 2 Знак"/>
    <w:qFormat/>
    <w:rPr>
      <w:rFonts w:ascii="Calibri" w:hAnsi="Calibri" w:eastAsia="Calibri" w:cs="Calibri"/>
      <w:sz w:val="22"/>
      <w:szCs w:val="22"/>
      <w:lang w:eastAsia="zh-CN"/>
    </w:rPr>
  </w:style>
  <w:style w:type="character" w:styleId="Hyperlink">
    <w:name w:val="Hyperlink"/>
    <w:rPr>
      <w:rFonts w:cs="Times New Roman"/>
      <w:color w:val="0000FF"/>
      <w:u w:val="single"/>
    </w:rPr>
  </w:style>
  <w:style w:type="character" w:styleId="ListParagraphChar">
    <w:name w:val="List Paragraph Char"/>
    <w:qFormat/>
    <w:rPr>
      <w:rFonts w:ascii="Calibri" w:hAnsi="Calibri" w:eastAsia="SimSun;宋体" w:cs="Calibri"/>
      <w:sz w:val="22"/>
      <w:szCs w:val="22"/>
      <w:lang w:val="ru-RU" w:eastAsia="zh-CN" w:bidi="ar-SA"/>
    </w:rPr>
  </w:style>
  <w:style w:type="character" w:styleId="Copytarget">
    <w:name w:val="copy_target"/>
    <w:basedOn w:val="2"/>
    <w:qFormat/>
    <w:rPr/>
  </w:style>
  <w:style w:type="character" w:styleId="Company-infotext">
    <w:name w:val="company-info__text"/>
    <w:basedOn w:val="2"/>
    <w:qFormat/>
    <w:rPr/>
  </w:style>
  <w:style w:type="character" w:styleId="Text-containertext-containernowraptypotypotextmtypolinem">
    <w:name w:val="text-container text-container_nowrap typo typo_text_m typo_line_m"/>
    <w:basedOn w:val="2"/>
    <w:qFormat/>
    <w:rPr/>
  </w:style>
  <w:style w:type="character" w:styleId="22">
    <w:name w:val="Знак сноски2"/>
    <w:qFormat/>
    <w:rPr>
      <w:vertAlign w:val="superscript"/>
    </w:rPr>
  </w:style>
  <w:style w:type="character" w:styleId="12">
    <w:name w:val="Знак концевой сноски1"/>
    <w:qFormat/>
    <w:rPr>
      <w:vertAlign w:val="superscript"/>
    </w:rPr>
  </w:style>
  <w:style w:type="character" w:styleId="Style24">
    <w:name w:val="Знак сноски"/>
    <w:qFormat/>
    <w:rPr>
      <w:vertAlign w:val="superscript"/>
    </w:rPr>
  </w:style>
  <w:style w:type="character" w:styleId="Style25">
    <w:name w:val="Знак концевой сноски"/>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40" w:before="0" w:after="0"/>
      <w:jc w:val="both"/>
    </w:pPr>
    <w:rPr>
      <w:rFonts w:ascii="Times New Roman" w:hAnsi="Times New Roman" w:eastAsia="Times New Roman" w:cs="Times New Roman"/>
      <w:sz w:val="24"/>
      <w:szCs w:val="24"/>
      <w:lang w:val="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3">
    <w:name w:val="Заголовок1"/>
    <w:basedOn w:val="Normal"/>
    <w:next w:val="BodyText"/>
    <w:qFormat/>
    <w:pPr>
      <w:keepNext w:val="true"/>
      <w:spacing w:before="240" w:after="120"/>
    </w:pPr>
    <w:rPr>
      <w:rFonts w:ascii="Liberation Sans;Arial" w:hAnsi="Liberation Sans;Arial" w:eastAsia="Tahoma" w:cs="Noto Sans Devanagari"/>
      <w:sz w:val="28"/>
      <w:szCs w:val="28"/>
    </w:rPr>
  </w:style>
  <w:style w:type="paragraph" w:styleId="Style28">
    <w:name w:val="Название объекта"/>
    <w:basedOn w:val="Normal"/>
    <w:qFormat/>
    <w:pPr>
      <w:suppressLineNumbers/>
      <w:spacing w:before="120" w:after="120"/>
    </w:pPr>
    <w:rPr>
      <w:rFonts w:cs="Mangal"/>
      <w:i/>
      <w:iCs/>
      <w:sz w:val="24"/>
      <w:szCs w:val="24"/>
    </w:rPr>
  </w:style>
  <w:style w:type="paragraph" w:styleId="31">
    <w:name w:val="Указатель3"/>
    <w:basedOn w:val="Normal"/>
    <w:qFormat/>
    <w:pPr>
      <w:suppressLineNumbers/>
    </w:pPr>
    <w:rPr>
      <w:rFonts w:cs="Mangal"/>
    </w:rPr>
  </w:style>
  <w:style w:type="paragraph" w:styleId="23">
    <w:name w:val="Название объекта2"/>
    <w:basedOn w:val="Normal"/>
    <w:qFormat/>
    <w:pPr>
      <w:suppressLineNumbers/>
      <w:spacing w:before="120" w:after="120"/>
    </w:pPr>
    <w:rPr>
      <w:rFonts w:cs="Mangal"/>
      <w:i/>
      <w:iCs/>
      <w:sz w:val="24"/>
      <w:szCs w:val="24"/>
    </w:rPr>
  </w:style>
  <w:style w:type="paragraph" w:styleId="24">
    <w:name w:val="Указатель2"/>
    <w:basedOn w:val="Normal"/>
    <w:qFormat/>
    <w:pPr>
      <w:suppressLineNumbers/>
    </w:pPr>
    <w:rPr>
      <w:rFonts w:cs="Mangal"/>
    </w:rPr>
  </w:style>
  <w:style w:type="paragraph" w:styleId="14">
    <w:name w:val="Название объекта1"/>
    <w:basedOn w:val="Normal"/>
    <w:qFormat/>
    <w:pPr>
      <w:suppressLineNumbers/>
      <w:spacing w:before="120" w:after="120"/>
    </w:pPr>
    <w:rPr>
      <w:rFonts w:cs="Noto Sans Devanagari"/>
      <w:i/>
      <w:iCs/>
      <w:sz w:val="24"/>
      <w:szCs w:val="24"/>
    </w:rPr>
  </w:style>
  <w:style w:type="paragraph" w:styleId="15">
    <w:name w:val="Указатель1"/>
    <w:basedOn w:val="Normal"/>
    <w:qFormat/>
    <w:pPr>
      <w:suppressLineNumbers/>
    </w:pPr>
    <w:rPr>
      <w:rFonts w:cs="Noto Sans Devanagari"/>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Style29">
    <w:name w:val="Текст выноски"/>
    <w:basedOn w:val="Normal"/>
    <w:qFormat/>
    <w:pPr>
      <w:spacing w:lineRule="auto" w:line="240" w:before="0" w:after="0"/>
    </w:pPr>
    <w:rPr>
      <w:rFonts w:ascii="Tahoma" w:hAnsi="Tahoma" w:cs="Tahoma"/>
      <w:sz w:val="16"/>
      <w:szCs w:val="16"/>
      <w:lang w:val="ru-RU"/>
    </w:rPr>
  </w:style>
  <w:style w:type="paragraph" w:styleId="Style30">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FootnoteText">
    <w:name w:val="Footnote Text"/>
    <w:basedOn w:val="Normal"/>
    <w:pPr>
      <w:widowControl w:val="false"/>
      <w:spacing w:lineRule="auto" w:line="240" w:before="0" w:after="0"/>
    </w:pPr>
    <w:rPr>
      <w:rFonts w:ascii="Times New Roman" w:hAnsi="Times New Roman" w:eastAsia="Times New Roman" w:cs="Times New Roman"/>
      <w:sz w:val="20"/>
      <w:szCs w:val="20"/>
      <w:lang w:val="ru-RU"/>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Абзац списка"/>
    <w:basedOn w:val="Normal"/>
    <w:qFormat/>
    <w:pPr>
      <w:suppressAutoHyphens w:val="false"/>
      <w:spacing w:lineRule="auto" w:line="240" w:before="0" w:after="0"/>
      <w:ind w:hanging="0" w:start="720" w:end="0"/>
    </w:pPr>
    <w:rPr>
      <w:rFonts w:ascii="Times New Roman" w:hAnsi="Times New Roman" w:eastAsia="SimSun;宋体" w:cs="Times New Roman"/>
      <w:sz w:val="20"/>
      <w:szCs w:val="20"/>
      <w:lang w:val="ru-RU"/>
    </w:rPr>
  </w:style>
  <w:style w:type="paragraph" w:styleId="211">
    <w:name w:val="Основной текст с отступом 21"/>
    <w:basedOn w:val="Normal"/>
    <w:qFormat/>
    <w:pPr>
      <w:spacing w:lineRule="auto" w:line="480" w:before="0" w:after="120"/>
      <w:ind w:hanging="0" w:start="283" w:end="0"/>
    </w:pPr>
    <w:rPr/>
  </w:style>
  <w:style w:type="paragraph" w:styleId="16">
    <w:name w:val="Абзац списка1"/>
    <w:basedOn w:val="Normal"/>
    <w:qFormat/>
    <w:pPr>
      <w:spacing w:before="0" w:after="0"/>
      <w:ind w:hanging="0" w:start="720" w:end="0"/>
      <w:jc w:val="both"/>
    </w:pPr>
    <w:rPr>
      <w:rFonts w:ascii="Times New Roman" w:hAnsi="Times New Roman" w:eastAsia="Times New Roman" w:cs="Times New Roman"/>
      <w:kern w:val="2"/>
      <w:sz w:val="24"/>
      <w:szCs w:val="24"/>
    </w:rPr>
  </w:style>
  <w:style w:type="paragraph" w:styleId="ListParagraph">
    <w:name w:val="List Paragraph"/>
    <w:basedOn w:val="Normal"/>
    <w:qFormat/>
    <w:pPr>
      <w:suppressAutoHyphens w:val="false"/>
      <w:spacing w:lineRule="auto" w:line="240" w:before="0" w:after="0"/>
      <w:ind w:hanging="0" w:start="720" w:end="0"/>
    </w:pPr>
    <w:rPr>
      <w:rFonts w:eastAsia="SimSun;宋体"/>
    </w:rPr>
  </w:style>
  <w:style w:type="paragraph" w:styleId="Style34">
    <w:name w:val="Содержимое врезки"/>
    <w:basedOn w:val="Normal"/>
    <w:qFormat/>
    <w:pPr/>
    <w:rPr/>
  </w:style>
  <w:style w:type="paragraph" w:styleId="311">
    <w:name w:val="Основной текст 31"/>
    <w:basedOn w:val="Normal"/>
    <w:qFormat/>
    <w:pPr>
      <w:spacing w:lineRule="auto" w:line="240" w:before="0" w:after="0"/>
      <w:jc w:val="both"/>
    </w:pPr>
    <w:rPr>
      <w:rFonts w:ascii="Times New Roman" w:hAnsi="Times New Roman" w:eastAsia="Times New Roman" w:cs="Times New Roman"/>
      <w:sz w:val="28"/>
      <w:szCs w:val="20"/>
    </w:rPr>
  </w:style>
  <w:style w:type="paragraph" w:styleId="WW-1">
    <w:name w:val="WW-Базовый1"/>
    <w:qFormat/>
    <w:pPr>
      <w:widowControl/>
      <w:tabs>
        <w:tab w:val="left" w:pos="708" w:leader="none"/>
      </w:tabs>
      <w:suppressAutoHyphens w:val="true"/>
      <w:bidi w:val="0"/>
      <w:spacing w:lineRule="atLeast" w:line="100" w:before="0" w:after="0"/>
      <w:jc w:val="both"/>
    </w:pPr>
    <w:rPr>
      <w:rFonts w:ascii="Times New Roman" w:hAnsi="Times New Roman" w:eastAsia="Arial" w:cs="Times New Roman"/>
      <w:color w:val="00000A"/>
      <w:kern w:val="0"/>
      <w:sz w:val="24"/>
      <w:szCs w:val="24"/>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BA57BE7BF119BD6FEC6513A72FA4DBE376746449A6A52B132AEC6A05FB54592F111F4BB4774306F2823J" TargetMode="External"/><Relationship Id="rId3" Type="http://schemas.openxmlformats.org/officeDocument/2006/relationships/hyperlink" Target="consultantplus://offline/ref=4BA57BE7BF119BD6FEC6513A72FA4DBE376746449A6A52B132AEC6A05FB54592F111F4BB4774306F2822J"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LibreOffice/7.6.4.1$Windows_X86_64 LibreOffice_project/e19e193f88cd6c0525a17fb7a176ed8e6a3e2aa1</Application>
  <AppVersion>15.0000</AppVersion>
  <Pages>9</Pages>
  <Words>3653</Words>
  <Characters>27298</Characters>
  <CharactersWithSpaces>30998</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2025-09-17T13:59:00Z</dcterms:created>
  <dc:creator>Mari</dc:creator>
  <dc:description/>
  <dc:language>ru-RU</dc:language>
  <cp:lastModifiedBy/>
  <cp:lastPrinted>2024-08-07T11:57:00Z</cp:lastPrinted>
  <dcterms:modified xsi:type="dcterms:W3CDTF">2026-06-15T09:11:22Z</dcterms:modified>
  <cp:revision>23</cp:revision>
  <dc:subject/>
  <dc:title>Государственный контракт №_________</dc:title>
</cp:coreProperties>
</file>

<file path=docProps/custom.xml><?xml version="1.0" encoding="utf-8"?>
<Properties xmlns="http://schemas.openxmlformats.org/officeDocument/2006/custom-properties" xmlns:vt="http://schemas.openxmlformats.org/officeDocument/2006/docPropsVTypes"/>
</file>