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180C" w14:textId="77777777" w:rsidR="00466F6E" w:rsidRDefault="007D38E5">
      <w:pPr>
        <w:keepNext/>
        <w:keepLines/>
        <w:ind w:left="-540" w:firstLine="540"/>
        <w:jc w:val="center"/>
        <w:rPr>
          <w:b/>
        </w:rPr>
      </w:pPr>
      <w:r>
        <w:rPr>
          <w:b/>
          <w:color w:val="000000" w:themeColor="text1"/>
        </w:rPr>
        <w:t>КОНТРАКТ</w:t>
      </w:r>
      <w:r>
        <w:rPr>
          <w:b/>
        </w:rPr>
        <w:t xml:space="preserve"> №</w:t>
      </w:r>
      <w:r>
        <w:rPr>
          <w:b/>
          <w:color w:val="2C2D2E"/>
          <w:shd w:val="clear" w:color="auto" w:fill="FFFFFF"/>
        </w:rPr>
        <w:t>51/2026-ЕП</w:t>
      </w:r>
    </w:p>
    <w:p w14:paraId="342E4D58" w14:textId="77777777" w:rsidR="00466F6E" w:rsidRDefault="007D38E5">
      <w:pPr>
        <w:keepNext/>
        <w:keepLines/>
        <w:tabs>
          <w:tab w:val="left" w:pos="6379"/>
        </w:tabs>
        <w:ind w:left="-540" w:firstLine="540"/>
        <w:jc w:val="center"/>
      </w:pPr>
      <w:r>
        <w:rPr>
          <w:b/>
        </w:rPr>
        <w:t>на поставку удалителей влаги</w:t>
      </w:r>
    </w:p>
    <w:p w14:paraId="6F59FB76" w14:textId="77777777" w:rsidR="00466F6E" w:rsidRDefault="007D38E5">
      <w:pPr>
        <w:keepNext/>
        <w:keepLines/>
        <w:tabs>
          <w:tab w:val="left" w:pos="6379"/>
        </w:tabs>
        <w:ind w:left="-540" w:firstLine="540"/>
      </w:pPr>
      <w:r>
        <w:t>г. Томск</w:t>
      </w:r>
      <w:r>
        <w:tab/>
        <w:t xml:space="preserve">              </w:t>
      </w:r>
      <w:proofErr w:type="gramStart"/>
      <w:r>
        <w:t xml:space="preserve">   «</w:t>
      </w:r>
      <w:proofErr w:type="gramEnd"/>
      <w:r>
        <w:t xml:space="preserve">    » июля 2026 года</w:t>
      </w:r>
    </w:p>
    <w:p w14:paraId="6A10DD8B" w14:textId="77777777" w:rsidR="00466F6E" w:rsidRDefault="00466F6E">
      <w:pPr>
        <w:keepNext/>
        <w:keepLines/>
        <w:widowControl w:val="0"/>
        <w:jc w:val="both"/>
      </w:pPr>
    </w:p>
    <w:p w14:paraId="24100B1E" w14:textId="77777777" w:rsidR="00466F6E" w:rsidRDefault="007D38E5">
      <w:pPr>
        <w:keepNext/>
        <w:keepLines/>
        <w:widowControl w:val="0"/>
        <w:ind w:firstLine="709"/>
        <w:jc w:val="both"/>
      </w:pPr>
      <w:r>
        <w:rPr>
          <w:b/>
        </w:rPr>
        <w:t xml:space="preserve">Федеральное государственное бюджетное учреждение науки Институт оптики атмосферы им. В.Е. Зуева Сибирского отделения Российской академии наук (ИОА СО </w:t>
      </w:r>
      <w:r>
        <w:rPr>
          <w:b/>
        </w:rPr>
        <w:t>РАН)</w:t>
      </w:r>
      <w:r>
        <w:rPr>
          <w:b/>
          <w:bCs/>
        </w:rPr>
        <w:t>,</w:t>
      </w:r>
      <w:r>
        <w:rPr>
          <w:bCs/>
          <w:color w:val="0000FF"/>
        </w:rPr>
        <w:t xml:space="preserve"> </w:t>
      </w:r>
      <w:r>
        <w:t>именуемое в дальнейшем «</w:t>
      </w:r>
      <w:r>
        <w:rPr>
          <w:b/>
        </w:rPr>
        <w:t>Заказчик»</w:t>
      </w:r>
      <w:r>
        <w:rPr>
          <w:i/>
        </w:rPr>
        <w:t xml:space="preserve">, </w:t>
      </w:r>
      <w:r>
        <w:t xml:space="preserve">в лице директора Игоря Васильевича </w:t>
      </w:r>
      <w:proofErr w:type="spellStart"/>
      <w:r>
        <w:t>Пташника</w:t>
      </w:r>
      <w:proofErr w:type="spellEnd"/>
      <w:r>
        <w:t xml:space="preserve">, действующего на основании Устава, с одной стороны, </w:t>
      </w:r>
    </w:p>
    <w:p w14:paraId="16874DC6" w14:textId="0C6B34AC" w:rsidR="00466F6E" w:rsidRDefault="007D38E5">
      <w:pPr>
        <w:keepNext/>
        <w:keepLines/>
        <w:widowControl w:val="0"/>
        <w:ind w:firstLine="709"/>
        <w:jc w:val="both"/>
      </w:pPr>
      <w:r>
        <w:rPr>
          <w:b/>
        </w:rPr>
        <w:t xml:space="preserve">и </w:t>
      </w:r>
      <w:r w:rsidR="005A4A10">
        <w:rPr>
          <w:b/>
        </w:rPr>
        <w:t>________________________________</w:t>
      </w:r>
      <w:r>
        <w:rPr>
          <w:b/>
        </w:rPr>
        <w:t>⁠</w:t>
      </w:r>
      <w:r>
        <w:t xml:space="preserve">, в лице </w:t>
      </w:r>
      <w:r w:rsidR="005A4A10">
        <w:t>______________</w:t>
      </w:r>
      <w:r>
        <w:t>, действующего на основ</w:t>
      </w:r>
      <w:r>
        <w:t xml:space="preserve">ании </w:t>
      </w:r>
      <w:r w:rsidR="005A4A10">
        <w:t>__________</w:t>
      </w:r>
      <w:r>
        <w:t xml:space="preserve">, именуемое в дальнейшем </w:t>
      </w:r>
      <w:r>
        <w:rPr>
          <w:b/>
        </w:rPr>
        <w:t>«Поставщик»</w:t>
      </w:r>
      <w:r>
        <w:t>, вместе именуемые «</w:t>
      </w:r>
      <w:r>
        <w:rPr>
          <w:b/>
        </w:rPr>
        <w:t>Стороны»</w:t>
      </w:r>
      <w:r>
        <w:t>, в соответствии с п. 5 ч. 1 ст. 93 Федерального закона от 05.04.2013 №44-ФЗ «О контрактной системе в сфере закупок товаров, работ, услуг  для обеспечения государственных и муниципа</w:t>
      </w:r>
      <w:r>
        <w:t>льных нужд», заключили настоящий контракт о нижеследующем:</w:t>
      </w:r>
    </w:p>
    <w:p w14:paraId="5FBF7088" w14:textId="77777777" w:rsidR="00466F6E" w:rsidRDefault="00466F6E">
      <w:pPr>
        <w:keepNext/>
        <w:keepLines/>
        <w:widowControl w:val="0"/>
        <w:ind w:left="-540" w:firstLine="540"/>
        <w:jc w:val="center"/>
        <w:rPr>
          <w:b/>
        </w:rPr>
      </w:pPr>
    </w:p>
    <w:p w14:paraId="4E4CF5CF" w14:textId="77777777" w:rsidR="00466F6E" w:rsidRDefault="007D38E5">
      <w:pPr>
        <w:pStyle w:val="aff2"/>
        <w:keepNext/>
        <w:keepLines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ОБЪЕКТ ЗАКУПКИ (ПРЕДМЕТ КОНТРАКТА)</w:t>
      </w:r>
    </w:p>
    <w:p w14:paraId="797EEF52" w14:textId="77777777" w:rsidR="00466F6E" w:rsidRDefault="00466F6E">
      <w:pPr>
        <w:pStyle w:val="aff2"/>
        <w:keepNext/>
        <w:keepLines/>
        <w:widowControl w:val="0"/>
        <w:rPr>
          <w:b/>
        </w:rPr>
      </w:pPr>
    </w:p>
    <w:p w14:paraId="15940CFF" w14:textId="77777777" w:rsidR="00466F6E" w:rsidRDefault="007D38E5">
      <w:pPr>
        <w:keepNext/>
        <w:keepLines/>
        <w:widowControl w:val="0"/>
        <w:ind w:firstLine="709"/>
        <w:jc w:val="both"/>
      </w:pPr>
      <w:r>
        <w:t>1.1. Поставщик обязуется поставить Заказчику удалители влаги (далее - Товар) в соответствии со Спецификацией (Приложение №1 к Контракту), а Заказчик обязуется п</w:t>
      </w:r>
      <w:r>
        <w:t>ринять Товар и оплатить его в порядке и на условиях Контракта.</w:t>
      </w:r>
    </w:p>
    <w:p w14:paraId="1F6C3893" w14:textId="77777777" w:rsidR="00466F6E" w:rsidRDefault="007D38E5">
      <w:pPr>
        <w:keepNext/>
        <w:keepLines/>
        <w:widowControl w:val="0"/>
        <w:ind w:firstLine="709"/>
        <w:jc w:val="both"/>
        <w:rPr>
          <w:color w:val="000000"/>
        </w:rPr>
      </w:pPr>
      <w:r>
        <w:t xml:space="preserve">Идентификационный код закупки: </w:t>
      </w:r>
      <w:r>
        <w:rPr>
          <w:color w:val="000000"/>
        </w:rPr>
        <w:t>261702100089370170100100020000000244</w:t>
      </w:r>
    </w:p>
    <w:p w14:paraId="15C314E7" w14:textId="77777777" w:rsidR="00466F6E" w:rsidRDefault="007D38E5">
      <w:pPr>
        <w:keepNext/>
        <w:keepLines/>
        <w:widowControl w:val="0"/>
        <w:ind w:firstLine="709"/>
        <w:jc w:val="both"/>
      </w:pPr>
      <w:r>
        <w:t>1.2.</w:t>
      </w:r>
      <w:r>
        <w:rPr>
          <w:b/>
        </w:rPr>
        <w:t xml:space="preserve"> </w:t>
      </w:r>
      <w:r>
        <w:t>Наименование Товара, функциональные, технические и качественные характеристики, эксплуатационные характеристики Товара и</w:t>
      </w:r>
      <w:r>
        <w:t xml:space="preserve"> </w:t>
      </w:r>
      <w:proofErr w:type="gramStart"/>
      <w:r>
        <w:t>иные характеристики</w:t>
      </w:r>
      <w:proofErr w:type="gramEnd"/>
      <w:r>
        <w:t xml:space="preserve"> и показатели Товара</w:t>
      </w:r>
      <w:r>
        <w:rPr>
          <w:bCs/>
        </w:rPr>
        <w:t>,</w:t>
      </w:r>
      <w:r>
        <w:rPr>
          <w:bCs/>
          <w:i/>
        </w:rPr>
        <w:t xml:space="preserve"> </w:t>
      </w:r>
      <w:r>
        <w:t>количество Товара, цена за единицу Товара, общая стоимость Товара определены в Спецификации (Приложение №1 к Контракту).</w:t>
      </w:r>
    </w:p>
    <w:p w14:paraId="7805AFEA" w14:textId="77777777" w:rsidR="00466F6E" w:rsidRDefault="00466F6E">
      <w:pPr>
        <w:keepNext/>
        <w:widowControl w:val="0"/>
        <w:ind w:left="-539" w:firstLine="539"/>
        <w:jc w:val="center"/>
        <w:rPr>
          <w:b/>
        </w:rPr>
      </w:pPr>
    </w:p>
    <w:p w14:paraId="0D3AA796" w14:textId="77777777" w:rsidR="00466F6E" w:rsidRDefault="007D38E5">
      <w:pPr>
        <w:pStyle w:val="aff2"/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ЦЕНА КОНТРАКТА И ПОРЯДОК ОПЛАТЫ </w:t>
      </w:r>
    </w:p>
    <w:p w14:paraId="1E3BD779" w14:textId="77777777" w:rsidR="00466F6E" w:rsidRDefault="00466F6E">
      <w:pPr>
        <w:pStyle w:val="aff2"/>
        <w:keepNext/>
        <w:widowControl w:val="0"/>
        <w:rPr>
          <w:b/>
        </w:rPr>
      </w:pPr>
    </w:p>
    <w:p w14:paraId="78C5F659" w14:textId="4A3B039B" w:rsidR="00466F6E" w:rsidRDefault="007D38E5">
      <w:pPr>
        <w:keepNext/>
        <w:keepLines/>
        <w:ind w:firstLine="709"/>
        <w:jc w:val="both"/>
      </w:pPr>
      <w:r>
        <w:t xml:space="preserve">2.1. Цена Контракта составляет </w:t>
      </w:r>
      <w:r w:rsidR="005A4A10">
        <w:t>________</w:t>
      </w:r>
      <w:r>
        <w:t xml:space="preserve"> (</w:t>
      </w:r>
      <w:r w:rsidR="005A4A10">
        <w:t>______________</w:t>
      </w:r>
      <w:r>
        <w:t xml:space="preserve">) рублей </w:t>
      </w:r>
      <w:r w:rsidR="005A4A10">
        <w:t>___</w:t>
      </w:r>
      <w:r>
        <w:t xml:space="preserve"> копеек, НДС </w:t>
      </w:r>
      <w:r w:rsidR="005A4A10">
        <w:t>__</w:t>
      </w:r>
      <w:r>
        <w:t xml:space="preserve">% в размере </w:t>
      </w:r>
      <w:r w:rsidR="005A4A10">
        <w:t>____________</w:t>
      </w:r>
      <w:r>
        <w:t xml:space="preserve"> рублей, и включает в себя все расходы, связанные с поставкой Товара в соответствии с условиями Контракта, в том числе:</w:t>
      </w:r>
    </w:p>
    <w:p w14:paraId="6E56C436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стоимость Товара; </w:t>
      </w:r>
    </w:p>
    <w:p w14:paraId="3182F89D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стоимость доставки Товара до места поставки, включая ра</w:t>
      </w:r>
      <w:r>
        <w:rPr>
          <w:shd w:val="clear" w:color="auto" w:fill="FFFFFF"/>
        </w:rPr>
        <w:t>сходы на погрузку-разгрузку;</w:t>
      </w:r>
    </w:p>
    <w:p w14:paraId="0A7994BD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стоимость упаковки (тары);</w:t>
      </w:r>
    </w:p>
    <w:p w14:paraId="775D1233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расходы на хранение, страхование, уплату налогов, сборов и других обязательных платежей; </w:t>
      </w:r>
    </w:p>
    <w:p w14:paraId="0C29179A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все непредвиденные расходы, которые могут возникнуть в период действия Контракта в связи с его исполнением.</w:t>
      </w:r>
    </w:p>
    <w:p w14:paraId="65BB42D8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t>2.</w:t>
      </w:r>
      <w:r>
        <w:t>2. Цена Контракта является твердой и определяется на весь срок исполнения Контракта, за исключением случаев, предусмотренных пунктом</w:t>
      </w:r>
      <w:r>
        <w:rPr>
          <w:i/>
        </w:rPr>
        <w:t xml:space="preserve"> </w:t>
      </w:r>
      <w:r>
        <w:t>10.1</w:t>
      </w:r>
      <w:r>
        <w:rPr>
          <w:i/>
        </w:rPr>
        <w:t xml:space="preserve"> </w:t>
      </w:r>
      <w:r>
        <w:t>Контракта.</w:t>
      </w:r>
    </w:p>
    <w:p w14:paraId="1875F2ED" w14:textId="77777777" w:rsidR="00466F6E" w:rsidRDefault="007D38E5">
      <w:pPr>
        <w:widowControl w:val="0"/>
        <w:tabs>
          <w:tab w:val="left" w:pos="1677"/>
          <w:tab w:val="center" w:pos="4153"/>
          <w:tab w:val="right" w:pos="8306"/>
          <w:tab w:val="right" w:pos="9355"/>
        </w:tabs>
        <w:ind w:right="-144" w:firstLine="720"/>
        <w:jc w:val="both"/>
        <w:rPr>
          <w:shd w:val="clear" w:color="auto" w:fill="FFFFFF"/>
        </w:rPr>
      </w:pPr>
      <w:r>
        <w:rPr>
          <w:bCs/>
        </w:rPr>
        <w:t xml:space="preserve">2.3.  Оплата поставленного товара производится Заказчиком в течение 7 (Семи) рабочих дней </w:t>
      </w:r>
      <w:r>
        <w:rPr>
          <w:rFonts w:eastAsia="Calibri"/>
        </w:rPr>
        <w:t>с момента подписа</w:t>
      </w:r>
      <w:r>
        <w:rPr>
          <w:rFonts w:eastAsia="Calibri"/>
        </w:rPr>
        <w:t>ния Заказчиком без замечаний товарных накладных/УПД на основании счета, предоставленного Поставщиком</w:t>
      </w:r>
      <w:r>
        <w:rPr>
          <w:bCs/>
        </w:rPr>
        <w:t>.</w:t>
      </w:r>
    </w:p>
    <w:p w14:paraId="7FF53C2B" w14:textId="77777777" w:rsidR="00466F6E" w:rsidRDefault="007D38E5">
      <w:pPr>
        <w:keepLines/>
        <w:ind w:firstLine="709"/>
        <w:jc w:val="both"/>
        <w:rPr>
          <w:i/>
        </w:rPr>
      </w:pPr>
      <w:r>
        <w:rPr>
          <w:iCs/>
        </w:rPr>
        <w:t>Сумма, подлежащая уплате Заказчиком Поставщику, уменьшается на размер налогов, сборов, и иных обязательных платежей в бюджеты бюджетной системы Российской</w:t>
      </w:r>
      <w:r>
        <w:rPr>
          <w:iCs/>
        </w:rPr>
        <w:t xml:space="preserve">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E124829" w14:textId="77777777" w:rsidR="00466F6E" w:rsidRDefault="007D38E5">
      <w:pPr>
        <w:keepLines/>
        <w:ind w:firstLine="709"/>
        <w:jc w:val="both"/>
        <w:rPr>
          <w:i/>
        </w:rPr>
      </w:pPr>
      <w:r>
        <w:t xml:space="preserve">Днем исполнения Заказчиком обязательства по оплате Товара, указанного в пункте </w:t>
      </w:r>
      <w:r>
        <w:br/>
        <w:t>1.1 Контракта, считается день списания денежных средств со счета Заказчика.</w:t>
      </w:r>
    </w:p>
    <w:p w14:paraId="1E67478E" w14:textId="77777777" w:rsidR="00466F6E" w:rsidRDefault="007D38E5">
      <w:pPr>
        <w:keepLines/>
        <w:ind w:firstLine="709"/>
        <w:jc w:val="both"/>
        <w:rPr>
          <w:i/>
        </w:rPr>
      </w:pPr>
      <w:r>
        <w:t>2.4. Сбор всех необходимых для оплаты документов осуществляется Поставщиком.</w:t>
      </w:r>
    </w:p>
    <w:p w14:paraId="7B30D365" w14:textId="77777777" w:rsidR="00466F6E" w:rsidRDefault="007D38E5">
      <w:pPr>
        <w:keepLines/>
        <w:ind w:firstLine="709"/>
        <w:jc w:val="both"/>
        <w:rPr>
          <w:i/>
        </w:rPr>
      </w:pPr>
      <w:r>
        <w:t>2.5. Валюта, используем</w:t>
      </w:r>
      <w:r>
        <w:t>ая для расчетов, - рубль Российской Федерации.</w:t>
      </w:r>
    </w:p>
    <w:p w14:paraId="1B2ACE78" w14:textId="77777777" w:rsidR="00466F6E" w:rsidRDefault="007D38E5">
      <w:pPr>
        <w:keepLines/>
        <w:ind w:firstLine="709"/>
        <w:jc w:val="both"/>
        <w:rPr>
          <w:i/>
        </w:rPr>
      </w:pPr>
      <w:r>
        <w:t>2.6. Источник финансирования: средства бюджетных учреждений</w:t>
      </w:r>
      <w:r>
        <w:rPr>
          <w:i/>
        </w:rPr>
        <w:t>.</w:t>
      </w:r>
    </w:p>
    <w:p w14:paraId="543F7FF9" w14:textId="77777777" w:rsidR="00466F6E" w:rsidRDefault="00466F6E">
      <w:pPr>
        <w:keepLines/>
        <w:ind w:left="-539" w:firstLine="539"/>
        <w:jc w:val="both"/>
        <w:rPr>
          <w:i/>
        </w:rPr>
      </w:pPr>
    </w:p>
    <w:p w14:paraId="231D5E02" w14:textId="77777777" w:rsidR="00466F6E" w:rsidRDefault="007D38E5">
      <w:pPr>
        <w:pStyle w:val="aff2"/>
        <w:keepLines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УСЛОВИЯ ПОСТАВКИ</w:t>
      </w:r>
    </w:p>
    <w:p w14:paraId="38AC3171" w14:textId="77777777" w:rsidR="00466F6E" w:rsidRDefault="007D38E5">
      <w:pPr>
        <w:pStyle w:val="aff2"/>
        <w:keepLines/>
        <w:widowControl w:val="0"/>
        <w:numPr>
          <w:ilvl w:val="1"/>
          <w:numId w:val="2"/>
        </w:numPr>
        <w:tabs>
          <w:tab w:val="left" w:pos="540"/>
        </w:tabs>
        <w:ind w:left="0" w:firstLine="709"/>
        <w:jc w:val="both"/>
      </w:pPr>
      <w:r>
        <w:lastRenderedPageBreak/>
        <w:t xml:space="preserve">Поставка Товара должна осуществляться </w:t>
      </w:r>
      <w:r>
        <w:rPr>
          <w:bCs/>
        </w:rPr>
        <w:t xml:space="preserve">в соответствии со Спецификацией (Приложение 1 к Контракту), условиями Контракта, </w:t>
      </w:r>
      <w:r>
        <w:rPr>
          <w:bCs/>
        </w:rPr>
        <w:t>требованиями действующего законодательства Российской Федерации</w:t>
      </w:r>
      <w:r>
        <w:t>.</w:t>
      </w:r>
    </w:p>
    <w:p w14:paraId="40F1972A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 xml:space="preserve">3.2. Поставка Товара производится силами и средствами Поставщика в соответствии с условиями Контракта. </w:t>
      </w:r>
    </w:p>
    <w:p w14:paraId="0F40FB4E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>3.3. Место поставки Товара: г. Томск, площадь Академика Зуева, 1.</w:t>
      </w:r>
    </w:p>
    <w:p w14:paraId="4AF59908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>3.4. Срок поставки То</w:t>
      </w:r>
      <w:r>
        <w:t>вара: в течение 30 (тридцати) календарных дней с даты, следующей за датой подписания контракта.</w:t>
      </w:r>
    </w:p>
    <w:p w14:paraId="4AFC9C80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>3.5. Поставщик при передаче Товара обязан предоставить Заказчику следующие документы:</w:t>
      </w:r>
    </w:p>
    <w:p w14:paraId="580CB71C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>счет;</w:t>
      </w:r>
    </w:p>
    <w:p w14:paraId="7AD99A7D" w14:textId="77777777" w:rsidR="00466F6E" w:rsidRDefault="007D38E5">
      <w:pPr>
        <w:widowControl w:val="0"/>
        <w:tabs>
          <w:tab w:val="left" w:pos="0"/>
          <w:tab w:val="left" w:pos="540"/>
        </w:tabs>
        <w:ind w:firstLine="709"/>
        <w:jc w:val="both"/>
      </w:pPr>
      <w:r>
        <w:t>товарную накладную/УПД;</w:t>
      </w:r>
    </w:p>
    <w:p w14:paraId="0908AE24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 xml:space="preserve">а также документы по качеству Товара; </w:t>
      </w:r>
    </w:p>
    <w:p w14:paraId="2D0D50F4" w14:textId="77777777" w:rsidR="00466F6E" w:rsidRDefault="007D38E5">
      <w:pPr>
        <w:keepNext/>
        <w:keepLines/>
        <w:tabs>
          <w:tab w:val="left" w:pos="540"/>
        </w:tabs>
        <w:ind w:firstLine="709"/>
        <w:jc w:val="both"/>
      </w:pPr>
      <w:r>
        <w:t xml:space="preserve">иные </w:t>
      </w:r>
      <w:r>
        <w:t xml:space="preserve">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наличие, а Заказчик обязан принять данные документы. </w:t>
      </w:r>
    </w:p>
    <w:p w14:paraId="72E76B1E" w14:textId="77777777" w:rsidR="00466F6E" w:rsidRDefault="007D38E5">
      <w:pPr>
        <w:keepNext/>
        <w:keepLines/>
        <w:ind w:firstLine="709"/>
        <w:jc w:val="both"/>
      </w:pPr>
      <w:r>
        <w:t>До предоставления Поставщиком вышеука</w:t>
      </w:r>
      <w:r>
        <w:t>занных документов обязательство по поставке Товара считается неисполненным и Товар не подлежит приемке.</w:t>
      </w:r>
    </w:p>
    <w:p w14:paraId="33054CDE" w14:textId="77777777" w:rsidR="00466F6E" w:rsidRDefault="007D38E5">
      <w:pPr>
        <w:keepLines/>
        <w:widowControl w:val="0"/>
        <w:tabs>
          <w:tab w:val="left" w:pos="0"/>
          <w:tab w:val="left" w:pos="540"/>
        </w:tabs>
        <w:ind w:firstLine="709"/>
        <w:jc w:val="both"/>
      </w:pPr>
      <w:r>
        <w:t>3.6. Обязательство Поставщика по поставке считается исполненным с даты передачи Заказчику Товара, документов, указанных в пункте 3.5 Контракта, и подпис</w:t>
      </w:r>
      <w:r>
        <w:t>ания Заказчиком товарной накладной/УПД без замечаний. С этой даты право собственности на Товар, риск случайной гибели, порчи и (или) повреждения Товара переходят к Заказчику.</w:t>
      </w:r>
    </w:p>
    <w:p w14:paraId="6D62BAEF" w14:textId="77777777" w:rsidR="00466F6E" w:rsidRDefault="00466F6E">
      <w:pPr>
        <w:keepLines/>
        <w:ind w:firstLine="709"/>
        <w:jc w:val="both"/>
      </w:pPr>
    </w:p>
    <w:p w14:paraId="7FAA5E4D" w14:textId="77777777" w:rsidR="00466F6E" w:rsidRDefault="007D38E5">
      <w:pPr>
        <w:keepLines/>
        <w:widowControl w:val="0"/>
        <w:numPr>
          <w:ilvl w:val="0"/>
          <w:numId w:val="3"/>
        </w:numPr>
        <w:tabs>
          <w:tab w:val="clear" w:pos="720"/>
          <w:tab w:val="left" w:pos="284"/>
        </w:tabs>
        <w:ind w:left="-540" w:firstLine="540"/>
        <w:jc w:val="center"/>
        <w:rPr>
          <w:b/>
        </w:rPr>
      </w:pPr>
      <w:r>
        <w:rPr>
          <w:b/>
        </w:rPr>
        <w:t>ПРАВА И ОБЯЗАННОСТИ СТОРОН</w:t>
      </w:r>
    </w:p>
    <w:p w14:paraId="45F0BD5D" w14:textId="77777777" w:rsidR="00466F6E" w:rsidRDefault="007D38E5">
      <w:pPr>
        <w:keepLines/>
        <w:widowControl w:val="0"/>
        <w:ind w:left="-540" w:firstLine="1249"/>
        <w:jc w:val="both"/>
        <w:rPr>
          <w:b/>
        </w:rPr>
      </w:pPr>
      <w:r>
        <w:rPr>
          <w:b/>
        </w:rPr>
        <w:t>4.1. Заказчик вправе:</w:t>
      </w:r>
    </w:p>
    <w:p w14:paraId="3F9D6955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 xml:space="preserve">4.1.1. Требовать от </w:t>
      </w:r>
      <w:r>
        <w:t>Поставщика надлежащего исполнения обязательств в соответствии с условиями Контракта.</w:t>
      </w:r>
    </w:p>
    <w:p w14:paraId="14DEC5D6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4.1.2. Требовать от Поставщика представления надлежащим образом оформленных документов, указанных в пункте 3.5 Контракта.</w:t>
      </w:r>
    </w:p>
    <w:p w14:paraId="4158620F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4.1.3. Запрашивать у Поставщика информацию о ходе</w:t>
      </w:r>
      <w:r>
        <w:t xml:space="preserve"> и состоянии исполнения обязательств Поставщика по Контракту.</w:t>
      </w:r>
    </w:p>
    <w:p w14:paraId="76B69F94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4.1.4. Пользоваться иными установленными Контрактом и законодательством Российской Федерации правами.</w:t>
      </w:r>
    </w:p>
    <w:p w14:paraId="5714F191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rPr>
          <w:b/>
        </w:rPr>
        <w:t>4.2. Заказчик обязан:</w:t>
      </w:r>
    </w:p>
    <w:p w14:paraId="59842ACE" w14:textId="77777777" w:rsidR="00466F6E" w:rsidRDefault="007D38E5">
      <w:pPr>
        <w:keepLines/>
        <w:widowControl w:val="0"/>
        <w:ind w:firstLine="709"/>
        <w:jc w:val="both"/>
      </w:pPr>
      <w:r>
        <w:t>4.2.1. Принять и оплатить поставленный Товар при отсутствии у него зам</w:t>
      </w:r>
      <w:r>
        <w:t xml:space="preserve">ечаний по качеству, количеству, соответствию Товара иным условиям Контракта. </w:t>
      </w:r>
    </w:p>
    <w:p w14:paraId="3E6B0697" w14:textId="77777777" w:rsidR="00466F6E" w:rsidRDefault="007D38E5">
      <w:pPr>
        <w:keepLines/>
        <w:widowControl w:val="0"/>
        <w:ind w:firstLine="709"/>
        <w:jc w:val="both"/>
      </w:pPr>
      <w:r>
        <w:t>4.2.2.</w:t>
      </w:r>
      <w:r>
        <w:rPr>
          <w:rFonts w:ascii="Arial" w:hAnsi="Arial" w:cs="Arial"/>
          <w:sz w:val="18"/>
          <w:szCs w:val="18"/>
        </w:rPr>
        <w:t> </w:t>
      </w:r>
      <w:r>
        <w:t>Направлять мотивированный отказ от подписания товарной накладной/УПД, (извещение о выявленных недостатках) по результатам приемки поставленного Товара в случае поставки То</w:t>
      </w:r>
      <w:r>
        <w:t>вара, не соответствующего условиям Контракта.</w:t>
      </w:r>
    </w:p>
    <w:p w14:paraId="2AE89BF5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</w:t>
      </w:r>
      <w:r>
        <w:rPr>
          <w:b/>
        </w:rPr>
        <w:t xml:space="preserve"> </w:t>
      </w:r>
      <w:r>
        <w:t xml:space="preserve">требование об уплате сумм неустойки (штрафов, </w:t>
      </w:r>
      <w:r>
        <w:t>пеней), предусмотренных Контрактом за неисполнение (ненадлежащее исполнение) Поставщиком своих обязательств по Контракту).</w:t>
      </w:r>
    </w:p>
    <w:p w14:paraId="38B3DC52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rPr>
          <w:b/>
        </w:rPr>
        <w:t>4.3. Поставщик вправе:</w:t>
      </w:r>
    </w:p>
    <w:p w14:paraId="67181938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4.3.1. Требовать оплаты надлежащим образом поставленного и принятого Заказчиком Товара.</w:t>
      </w:r>
    </w:p>
    <w:p w14:paraId="228C549C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4.3.2. Запрашивать у З</w:t>
      </w:r>
      <w:r>
        <w:t>аказчика разъяснения и уточнения по вопросам поставки Товара в рамках Контракта.</w:t>
      </w:r>
    </w:p>
    <w:p w14:paraId="7C96A149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rPr>
          <w:b/>
        </w:rPr>
        <w:t>4.4. Поставщик обязан:</w:t>
      </w:r>
    </w:p>
    <w:p w14:paraId="39B66BB3" w14:textId="77777777" w:rsidR="00466F6E" w:rsidRDefault="007D38E5">
      <w:pPr>
        <w:keepLines/>
        <w:widowControl w:val="0"/>
        <w:ind w:firstLine="709"/>
        <w:jc w:val="both"/>
        <w:rPr>
          <w:b/>
        </w:rPr>
      </w:pPr>
      <w:r>
        <w:t>4.4.1. Своевременно и надлежащим образом поставить Товар в соответствии с условиями Контракта и приложениями к нему.</w:t>
      </w:r>
    </w:p>
    <w:p w14:paraId="264E875F" w14:textId="77777777" w:rsidR="00466F6E" w:rsidRDefault="007D38E5">
      <w:pPr>
        <w:keepLines/>
        <w:widowControl w:val="0"/>
        <w:ind w:firstLine="737"/>
        <w:jc w:val="both"/>
      </w:pPr>
      <w:r>
        <w:lastRenderedPageBreak/>
        <w:t>4.4.2. Представить надлежащим образ</w:t>
      </w:r>
      <w:r>
        <w:t>ом оформленные документы, указанные в пункте 3.5 Контракта.</w:t>
      </w:r>
    </w:p>
    <w:p w14:paraId="2DAC1D15" w14:textId="77777777" w:rsidR="00466F6E" w:rsidRDefault="007D38E5">
      <w:pPr>
        <w:keepLines/>
        <w:widowControl w:val="0"/>
        <w:ind w:firstLine="709"/>
        <w:jc w:val="both"/>
      </w:pPr>
      <w:r>
        <w:t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3EE472BD" w14:textId="77777777" w:rsidR="00466F6E" w:rsidRDefault="007D38E5">
      <w:pPr>
        <w:keepLines/>
        <w:widowControl w:val="0"/>
        <w:ind w:firstLine="709"/>
        <w:jc w:val="both"/>
      </w:pPr>
      <w:r>
        <w:t>4.4.4. До взыскания неустойки</w:t>
      </w:r>
      <w:r>
        <w:t xml:space="preserve">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</w:t>
      </w:r>
      <w:r>
        <w:t xml:space="preserve"> Заказчиком своих обязательств по Контракту). </w:t>
      </w:r>
    </w:p>
    <w:p w14:paraId="5D129AC5" w14:textId="77777777" w:rsidR="00466F6E" w:rsidRDefault="007D38E5">
      <w:pPr>
        <w:keepLines/>
        <w:ind w:firstLine="709"/>
        <w:jc w:val="both"/>
      </w:pPr>
      <w:r>
        <w:t>4.4.5. Исполнять иные обязанности, предусмотренные действующим законодательством Российской Федерации и Контрактом.</w:t>
      </w:r>
    </w:p>
    <w:p w14:paraId="2DC856CD" w14:textId="77777777" w:rsidR="00466F6E" w:rsidRDefault="00466F6E">
      <w:pPr>
        <w:jc w:val="both"/>
      </w:pPr>
    </w:p>
    <w:p w14:paraId="79B6CB23" w14:textId="77777777" w:rsidR="00466F6E" w:rsidRDefault="007D38E5">
      <w:pPr>
        <w:keepLines/>
        <w:widowControl w:val="0"/>
        <w:numPr>
          <w:ilvl w:val="0"/>
          <w:numId w:val="3"/>
        </w:numPr>
        <w:ind w:left="-540" w:firstLine="540"/>
        <w:jc w:val="center"/>
        <w:rPr>
          <w:b/>
        </w:rPr>
      </w:pPr>
      <w:r>
        <w:rPr>
          <w:b/>
        </w:rPr>
        <w:t>КАЧЕСТВО И УПАКОВКА ТОВАРА</w:t>
      </w:r>
    </w:p>
    <w:p w14:paraId="3C6EA461" w14:textId="77777777" w:rsidR="00466F6E" w:rsidRDefault="007D38E5">
      <w:pPr>
        <w:keepLines/>
        <w:ind w:firstLine="709"/>
        <w:jc w:val="both"/>
      </w:pPr>
      <w:r>
        <w:t>5.1. Функциональные, технические и качественные характеристики То</w:t>
      </w:r>
      <w:r>
        <w:t>вара, эксплуатационные характеристики поставляемого Товара и иные показатели Товара должны соответствовать Спецификации (Приложение №1 к Контракту), условиям Контракта и действующему законодательству Российской Федерации, требованиям технических регламенто</w:t>
      </w:r>
      <w:r>
        <w:t>в Евразийского экономического союза (ЕАЭС), ГОСТов, ТУ. Товар должен соответствовать требованиям, обеспечивающим его безопасность для жизни и здоровья потребителей.</w:t>
      </w:r>
    </w:p>
    <w:p w14:paraId="20DEA14F" w14:textId="77777777" w:rsidR="00466F6E" w:rsidRDefault="007D38E5">
      <w:pPr>
        <w:keepLines/>
        <w:ind w:firstLine="709"/>
        <w:jc w:val="both"/>
        <w:rPr>
          <w:b/>
        </w:rPr>
      </w:pPr>
      <w:r>
        <w:t>5.2. Товар должен быть новым (не бывшим в употреблении), свободным от любых притязаний трет</w:t>
      </w:r>
      <w:r>
        <w:t>ьих лиц, не находящимся под запретом (арестом), в залоге.</w:t>
      </w:r>
    </w:p>
    <w:p w14:paraId="17DF0F1F" w14:textId="77777777" w:rsidR="00466F6E" w:rsidRDefault="007D38E5">
      <w:pPr>
        <w:keepLines/>
        <w:ind w:firstLine="709"/>
        <w:jc w:val="both"/>
      </w:pPr>
      <w:r>
        <w:t>5.3.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</w:t>
      </w:r>
      <w:r>
        <w:t>и, погрузочно-разгрузочных работ и обеспечивающую его сохранность.</w:t>
      </w:r>
    </w:p>
    <w:p w14:paraId="11DEB56B" w14:textId="77777777" w:rsidR="00466F6E" w:rsidRDefault="007D38E5">
      <w:pPr>
        <w:keepLines/>
        <w:ind w:firstLine="709"/>
        <w:jc w:val="both"/>
      </w:pPr>
      <w:r>
        <w:t xml:space="preserve">5.4. Маркировка должна быть нанесена на упаковку (тару) Товара в соответствии с требованиями законодательства Российской Федерации и должна содержать: наименование Товара, модель, </w:t>
      </w:r>
      <w:r>
        <w:t>серийный номер, наименование производителя.</w:t>
      </w:r>
    </w:p>
    <w:p w14:paraId="4816AD4A" w14:textId="77777777" w:rsidR="00466F6E" w:rsidRDefault="00466F6E">
      <w:pPr>
        <w:keepLines/>
        <w:ind w:firstLine="709"/>
        <w:jc w:val="both"/>
      </w:pPr>
    </w:p>
    <w:p w14:paraId="6ED3BCF8" w14:textId="77777777" w:rsidR="00466F6E" w:rsidRDefault="007D38E5">
      <w:pPr>
        <w:keepLines/>
        <w:widowControl w:val="0"/>
        <w:numPr>
          <w:ilvl w:val="0"/>
          <w:numId w:val="3"/>
        </w:numPr>
        <w:tabs>
          <w:tab w:val="clear" w:pos="720"/>
          <w:tab w:val="left" w:pos="426"/>
          <w:tab w:val="left" w:pos="567"/>
        </w:tabs>
        <w:ind w:left="-540" w:firstLine="540"/>
        <w:jc w:val="center"/>
        <w:rPr>
          <w:b/>
        </w:rPr>
      </w:pPr>
      <w:r>
        <w:rPr>
          <w:b/>
        </w:rPr>
        <w:t>ПОРЯДОК ПРИЕМКИ ТОВАРА</w:t>
      </w:r>
    </w:p>
    <w:p w14:paraId="4C05728D" w14:textId="77777777" w:rsidR="00466F6E" w:rsidRDefault="007D38E5">
      <w:pPr>
        <w:keepLines/>
        <w:tabs>
          <w:tab w:val="left" w:pos="426"/>
        </w:tabs>
        <w:ind w:firstLine="709"/>
        <w:jc w:val="both"/>
      </w:pPr>
      <w:r>
        <w:t xml:space="preserve">6.1. Заказчик осуществляет приемку </w:t>
      </w:r>
      <w:r>
        <w:rPr>
          <w:i/>
        </w:rPr>
        <w:t xml:space="preserve">поставленного Товара </w:t>
      </w:r>
      <w:r>
        <w:t xml:space="preserve">в течение </w:t>
      </w:r>
      <w:r>
        <w:rPr>
          <w:i/>
        </w:rPr>
        <w:t>3 (Трёх)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t xml:space="preserve">рабочих дней с даты </w:t>
      </w:r>
      <w:r>
        <w:rPr>
          <w:i/>
        </w:rPr>
        <w:t>поставки Товара</w:t>
      </w:r>
      <w:r>
        <w:t xml:space="preserve"> и предоставления Поставщиком </w:t>
      </w:r>
      <w:r>
        <w:rPr>
          <w:i/>
        </w:rPr>
        <w:t>документов, предусмотренных п. 3.5. контракта.</w:t>
      </w:r>
    </w:p>
    <w:p w14:paraId="080859D4" w14:textId="77777777" w:rsidR="00466F6E" w:rsidRDefault="007D38E5">
      <w:pPr>
        <w:keepNext/>
        <w:keepLines/>
        <w:ind w:firstLine="709"/>
        <w:jc w:val="both"/>
      </w:pPr>
      <w:r>
        <w:t>6</w:t>
      </w:r>
      <w:r>
        <w:t xml:space="preserve">.2. Поставщик не позднее, чем за </w:t>
      </w:r>
      <w:r>
        <w:rPr>
          <w:i/>
        </w:rPr>
        <w:t>2 (Два)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t xml:space="preserve">рабочих дня до даты </w:t>
      </w:r>
      <w:r>
        <w:rPr>
          <w:i/>
        </w:rPr>
        <w:t xml:space="preserve">поставки Товара, </w:t>
      </w:r>
      <w:r>
        <w:t>должен письменно известить Заказчика о дате и времени доставки Товара.</w:t>
      </w:r>
    </w:p>
    <w:p w14:paraId="436ABBE2" w14:textId="77777777" w:rsidR="00466F6E" w:rsidRDefault="007D38E5">
      <w:pPr>
        <w:keepLines/>
        <w:ind w:firstLine="709"/>
        <w:jc w:val="both"/>
      </w:pPr>
      <w:r>
        <w:t>6.3. Приемка поставленного Товара включает в себя следующие этапы:</w:t>
      </w:r>
    </w:p>
    <w:p w14:paraId="70B6AAD6" w14:textId="77777777" w:rsidR="00466F6E" w:rsidRDefault="007D38E5">
      <w:pPr>
        <w:keepLines/>
        <w:ind w:firstLine="709"/>
        <w:jc w:val="both"/>
      </w:pPr>
      <w:r>
        <w:t>6.3.1. проверка наличия (отсутствия) вне</w:t>
      </w:r>
      <w:r>
        <w:t xml:space="preserve">шних повреждений упаковки (тары) (в случае, если Товар поставляется в упаковке (таре)); </w:t>
      </w:r>
    </w:p>
    <w:p w14:paraId="2AC4B680" w14:textId="77777777" w:rsidR="00466F6E" w:rsidRDefault="007D38E5">
      <w:pPr>
        <w:keepLines/>
        <w:ind w:firstLine="709"/>
        <w:jc w:val="both"/>
      </w:pPr>
      <w:r>
        <w:t>6.3.2. проверка наличия документов, предоставляемых Заказчику в соответствии с пунктом 3.5 Контракта;</w:t>
      </w:r>
    </w:p>
    <w:p w14:paraId="579A0F8F" w14:textId="77777777" w:rsidR="00466F6E" w:rsidRDefault="007D38E5">
      <w:pPr>
        <w:keepLines/>
        <w:ind w:firstLine="709"/>
        <w:jc w:val="both"/>
      </w:pPr>
      <w:r>
        <w:t>6.3.3. проверка Товара на соответствие условиям Контракта и Специ</w:t>
      </w:r>
      <w:r>
        <w:t>фикации (Приложение 1 к Контракту);</w:t>
      </w:r>
    </w:p>
    <w:p w14:paraId="4C53D098" w14:textId="77777777" w:rsidR="00466F6E" w:rsidRDefault="007D38E5">
      <w:pPr>
        <w:keepLines/>
        <w:tabs>
          <w:tab w:val="left" w:pos="360"/>
        </w:tabs>
        <w:ind w:right="-2" w:firstLine="709"/>
        <w:jc w:val="both"/>
      </w:pPr>
      <w:r>
        <w:t>6.4.</w:t>
      </w:r>
      <w:r>
        <w:rPr>
          <w:i/>
        </w:rPr>
        <w:t xml:space="preserve"> </w:t>
      </w:r>
      <w:r>
        <w:t>По окончании приемки Товара,</w:t>
      </w:r>
      <w:r>
        <w:rPr>
          <w:i/>
        </w:rPr>
        <w:t xml:space="preserve"> </w:t>
      </w:r>
      <w:r>
        <w:t xml:space="preserve">Заказчик в течение </w:t>
      </w:r>
      <w:r>
        <w:rPr>
          <w:i/>
        </w:rPr>
        <w:t>3 (Трех)</w:t>
      </w:r>
      <w:r>
        <w:rPr>
          <w:vertAlign w:val="superscript"/>
        </w:rPr>
        <w:t xml:space="preserve"> </w:t>
      </w:r>
      <w:r>
        <w:t>рабочих дней подписывает товарную накладную/УПД, либо направляет мотивированный отказ от подписания товарной накладной/УПД, (извещение о выявленных недостатка</w:t>
      </w:r>
      <w:r>
        <w:t xml:space="preserve">х) с указанием сроков по устранению недостатков (по количеству, качеству, иных несоответствий условиям Контракта). Поставщик в установленный в извещении о выявленных недостатках срок обязан устранить все недостатки. Товарная накладная/УПД не подписывается </w:t>
      </w:r>
      <w:r>
        <w:t>до устранения Поставщиком недостатков.</w:t>
      </w:r>
      <w:r>
        <w:rPr>
          <w:i/>
        </w:rPr>
        <w:t xml:space="preserve"> </w:t>
      </w:r>
      <w:r>
        <w:t>Извещение о выявленных недостатках направляется Поставщику в письменной форме.</w:t>
      </w:r>
    </w:p>
    <w:p w14:paraId="4676236C" w14:textId="77777777" w:rsidR="00466F6E" w:rsidRDefault="007D38E5">
      <w:pPr>
        <w:keepLines/>
        <w:widowControl w:val="0"/>
        <w:ind w:firstLine="709"/>
        <w:jc w:val="both"/>
      </w:pPr>
      <w:r>
        <w:lastRenderedPageBreak/>
        <w:t>6.5. По согласованию Заказчика с Поставщиком допускается поставка Товара, функциональные, технические, качественные, а также эксплуатацион</w:t>
      </w:r>
      <w:r>
        <w:t>ные характеристики, которого являются улучшенными по сравнению с функциональными, техническими, качественными, а также эксплуатационными характеристиками</w:t>
      </w:r>
      <w:r>
        <w:rPr>
          <w:i/>
        </w:rPr>
        <w:t xml:space="preserve">, </w:t>
      </w:r>
      <w:r>
        <w:t>указанными в Контракте (за  исключением случаев, при  которых</w:t>
      </w:r>
      <w:r>
        <w:rPr>
          <w:bCs/>
        </w:rPr>
        <w:t xml:space="preserve">  Заказчик при исполнении Контракта не в</w:t>
      </w:r>
      <w:r>
        <w:rPr>
          <w:bCs/>
        </w:rPr>
        <w:t xml:space="preserve">праве допускать замену товара или страны (стран) происхождения товара в соответствии с </w:t>
      </w:r>
      <w:hyperlink r:id="rId8" w:tooltip="consultantplus://offline/ref=9CB557FE463C44F93C88069A9259D58528498593EB0677197D09EB58351F67FB6C65501DC4zDZ7M">
        <w:r>
          <w:rPr>
            <w:bCs/>
          </w:rPr>
          <w:t>частью 7 статьи 95</w:t>
        </w:r>
      </w:hyperlink>
      <w:r>
        <w:rPr>
          <w:bCs/>
        </w:rPr>
        <w:t xml:space="preserve"> </w:t>
      </w:r>
      <w: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t>).</w:t>
      </w:r>
    </w:p>
    <w:p w14:paraId="3D39B5A9" w14:textId="77777777" w:rsidR="00466F6E" w:rsidRDefault="00466F6E">
      <w:pPr>
        <w:keepLines/>
        <w:widowControl w:val="0"/>
        <w:ind w:left="-540" w:firstLine="540"/>
        <w:jc w:val="center"/>
      </w:pPr>
    </w:p>
    <w:p w14:paraId="69FADC8C" w14:textId="77777777" w:rsidR="00466F6E" w:rsidRDefault="007D38E5">
      <w:pPr>
        <w:pStyle w:val="aff2"/>
        <w:keepLines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ОТВЕТСТВЕННОСТЬ СТОРОН</w:t>
      </w:r>
    </w:p>
    <w:p w14:paraId="57EBE3FD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14:paraId="0F9647CA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В случае полного (частичного) неисполнения </w:t>
      </w:r>
      <w:r>
        <w:rPr>
          <w:rFonts w:ascii="Times New Roman" w:hAnsi="Times New Roman"/>
          <w:sz w:val="24"/>
          <w:szCs w:val="24"/>
        </w:rPr>
        <w:t>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134CD2EC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1554"/>
      <w:bookmarkEnd w:id="0"/>
      <w:r>
        <w:rPr>
          <w:rFonts w:ascii="Times New Roman" w:hAnsi="Times New Roman"/>
          <w:sz w:val="24"/>
          <w:szCs w:val="24"/>
        </w:rPr>
        <w:t>7.3. В случае просрочки исполнения Поставщиком обязательств (в том числе гарантийного обязательства), предусмотренных Контрак</w:t>
      </w:r>
      <w:r>
        <w:rPr>
          <w:rFonts w:ascii="Times New Roman" w:hAnsi="Times New Roman"/>
          <w:sz w:val="24"/>
          <w:szCs w:val="24"/>
        </w:rPr>
        <w:t xml:space="preserve">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>
        <w:rPr>
          <w:rFonts w:ascii="Times New Roman" w:hAnsi="Times New Roman"/>
          <w:sz w:val="24"/>
          <w:szCs w:val="24"/>
        </w:rPr>
        <w:t>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</w:t>
      </w:r>
      <w:r>
        <w:rPr>
          <w:rFonts w:ascii="Times New Roman" w:hAnsi="Times New Roman"/>
          <w:sz w:val="24"/>
          <w:szCs w:val="24"/>
        </w:rPr>
        <w:t>нных Контрактом (соответствующим отдельным этапом исполнения Контракта) и фактически исполненных Поставщиком.</w:t>
      </w:r>
    </w:p>
    <w:p w14:paraId="0544669A" w14:textId="51D29D6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За каждый факт неисполнения или ненадлежащего исполнения Поставщиком обязательств, предусмотренных Контрактом, за исключением просрочки испол</w:t>
      </w:r>
      <w:r>
        <w:rPr>
          <w:rFonts w:ascii="Times New Roman" w:hAnsi="Times New Roman"/>
          <w:sz w:val="24"/>
          <w:szCs w:val="24"/>
        </w:rPr>
        <w:t xml:space="preserve">нения Поставщиком обязательств (в том числе гарантийного обязательства), предусмотренных Контрактом, Поставщик уплачивает Заказчику штраф. Размер штрафа определяется в соответствии с </w:t>
      </w:r>
      <w:hyperlink r:id="rId9" w:tooltip="consultantplus://offline/ref=782E9CC4CCC6932545801925E3B536176E57B6381BDA0BD7655CABC93DB89C271041D8CF0ACBB4D2653D7F184B7ED2198541ED34VBP">
        <w:r>
          <w:rPr>
            <w:rFonts w:ascii="Times New Roman" w:hAnsi="Times New Roman"/>
            <w:sz w:val="24"/>
            <w:szCs w:val="24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определения размера ш</w:t>
      </w:r>
      <w:r>
        <w:rPr>
          <w:rFonts w:ascii="Times New Roman" w:hAnsi="Times New Roman"/>
          <w:sz w:val="24"/>
          <w:szCs w:val="24"/>
        </w:rPr>
        <w:t>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</w:t>
      </w:r>
      <w:r>
        <w:rPr>
          <w:rFonts w:ascii="Times New Roman" w:hAnsi="Times New Roman"/>
          <w:sz w:val="24"/>
          <w:szCs w:val="24"/>
        </w:rPr>
        <w:t>вщиком (подрядчиком, исполнителем), утвержденными постановлением Правительства Российской Федерации от 30 августа 2017 г. № 1042 (Собрание законодательства Российской Федерации, 2017, № 36, ст. 5458; 2019, № 32, ст. 4721) (далее - Правила), и составляет 10</w:t>
      </w:r>
      <w:r>
        <w:rPr>
          <w:rFonts w:ascii="Times New Roman" w:hAnsi="Times New Roman"/>
          <w:sz w:val="24"/>
          <w:szCs w:val="24"/>
        </w:rPr>
        <w:t xml:space="preserve">% цены Контракта, что составляет </w:t>
      </w:r>
      <w:bookmarkStart w:id="1" w:name="P1556"/>
      <w:bookmarkEnd w:id="1"/>
      <w:r w:rsidR="000A1358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14:paraId="2C20E4A2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</w:t>
      </w:r>
      <w:r>
        <w:rPr>
          <w:rFonts w:ascii="Times New Roman" w:hAnsi="Times New Roman"/>
          <w:sz w:val="24"/>
          <w:szCs w:val="24"/>
        </w:rPr>
        <w:t xml:space="preserve">трафа определяется в соответствии с </w:t>
      </w:r>
      <w:hyperlink r:id="rId10" w:tooltip="consultantplus://offline/ref=782E9CC4CCC6932545801925E3B536176E57B6381BDA0BD7655CABC93DB89C271041D8CF0ACBB4D2653D7F184B7ED2198541ED34VBP">
        <w:r>
          <w:rPr>
            <w:rFonts w:ascii="Times New Roman" w:hAnsi="Times New Roman"/>
            <w:sz w:val="24"/>
            <w:szCs w:val="24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и составляет 1000 (Одна тысяча) рублей.</w:t>
      </w:r>
    </w:p>
    <w:p w14:paraId="04EFE7A8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P1558"/>
      <w:bookmarkStart w:id="3" w:name="P1557"/>
      <w:bookmarkEnd w:id="2"/>
      <w:bookmarkEnd w:id="3"/>
      <w:r>
        <w:rPr>
          <w:rFonts w:ascii="Times New Roman" w:hAnsi="Times New Roman"/>
          <w:sz w:val="24"/>
          <w:szCs w:val="24"/>
        </w:rPr>
        <w:t xml:space="preserve">7.6. В случае просрочки исполнения Заказчиком обязательств, предусмотренных Контрактом, Поставщик вправе потребовать </w:t>
      </w:r>
      <w:r>
        <w:rPr>
          <w:rFonts w:ascii="Times New Roman" w:hAnsi="Times New Roman"/>
          <w:sz w:val="24"/>
          <w:szCs w:val="24"/>
        </w:rPr>
        <w:t>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</w:t>
      </w:r>
      <w:r>
        <w:rPr>
          <w:rFonts w:ascii="Times New Roman" w:hAnsi="Times New Roman"/>
          <w:sz w:val="24"/>
          <w:szCs w:val="24"/>
        </w:rPr>
        <w:t>ачиная со дня, следующего после дня истечения установленного Контрактом срока исполнения обязательства.</w:t>
      </w:r>
    </w:p>
    <w:p w14:paraId="0296D27B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За каждый факт неисполнения Заказчиком обязательств, предусмотренных Контрактом,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Контрактом, Поставщик вправе потребовать уплату штрафа. Размер штрафа определяется в соответствии с </w:t>
      </w:r>
      <w:hyperlink r:id="rId11" w:tooltip="consultantplus://offline/ref=782E9CC4CCC6932545801925E3B536176E57B6381BDA0BD7655CABC93DB89C271041D8CF0ACBB4D2653D7F184B7ED2198541ED34VBP">
        <w:r>
          <w:rPr>
            <w:rFonts w:ascii="Times New Roman" w:hAnsi="Times New Roman"/>
            <w:sz w:val="24"/>
            <w:szCs w:val="24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и составляет 1000 (Одна тысяча) рублей. </w:t>
      </w:r>
    </w:p>
    <w:p w14:paraId="6F155FDE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P1561"/>
      <w:bookmarkEnd w:id="4"/>
      <w:r>
        <w:rPr>
          <w:rFonts w:ascii="Times New Roman" w:hAnsi="Times New Roman"/>
          <w:sz w:val="24"/>
          <w:szCs w:val="24"/>
        </w:rPr>
        <w:t>7.8. Применение неустойки (штрафа, пени) не освобождает Стороны</w:t>
      </w:r>
      <w:r>
        <w:rPr>
          <w:rFonts w:ascii="Times New Roman" w:hAnsi="Times New Roman"/>
          <w:sz w:val="24"/>
          <w:szCs w:val="24"/>
        </w:rPr>
        <w:t xml:space="preserve"> от исполнения </w:t>
      </w:r>
      <w:r>
        <w:rPr>
          <w:rFonts w:ascii="Times New Roman" w:hAnsi="Times New Roman"/>
          <w:sz w:val="24"/>
          <w:szCs w:val="24"/>
        </w:rPr>
        <w:lastRenderedPageBreak/>
        <w:t>обязательств по Контракту.</w:t>
      </w:r>
    </w:p>
    <w:p w14:paraId="220BC7C8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8FBFF13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7.10. Общая сумма начисленных штрафов за нен</w:t>
      </w:r>
      <w:r>
        <w:rPr>
          <w:rFonts w:ascii="Times New Roman" w:hAnsi="Times New Roman"/>
          <w:sz w:val="24"/>
          <w:szCs w:val="24"/>
        </w:rPr>
        <w:t>адлежащее исполнение Заказчиком обязательств, предусмотренных Контрактом, не может превышать цену Контракта.</w:t>
      </w:r>
    </w:p>
    <w:p w14:paraId="36755751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7.11. Заказчик вправе удержать суммы неисполненных Поставщиком требований об уплате неустоек (штрафов, пеней), предъявленных в соответствии с Федер</w:t>
      </w:r>
      <w:r>
        <w:rPr>
          <w:rFonts w:ascii="Times New Roman" w:hAnsi="Times New Roman"/>
          <w:sz w:val="24"/>
          <w:szCs w:val="24"/>
        </w:rPr>
        <w:t>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14:paraId="4EA388FB" w14:textId="77777777" w:rsidR="00466F6E" w:rsidRDefault="007D38E5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7.12. В случае расторжения Контракта в связи с односторон</w:t>
      </w:r>
      <w:r>
        <w:rPr>
          <w:rFonts w:ascii="Times New Roman" w:hAnsi="Times New Roman"/>
          <w:sz w:val="24"/>
          <w:szCs w:val="24"/>
        </w:rPr>
        <w:t>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</w:t>
      </w:r>
      <w:r>
        <w:rPr>
          <w:rFonts w:ascii="Times New Roman" w:hAnsi="Times New Roman"/>
          <w:sz w:val="24"/>
          <w:szCs w:val="24"/>
        </w:rPr>
        <w:t>я Контракта.</w:t>
      </w:r>
    </w:p>
    <w:p w14:paraId="72CAD4C1" w14:textId="77777777" w:rsidR="00466F6E" w:rsidRDefault="00466F6E">
      <w:pPr>
        <w:pStyle w:val="ConsPlusNormal0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50EC91" w14:textId="77777777" w:rsidR="00466F6E" w:rsidRDefault="007D38E5">
      <w:pPr>
        <w:pStyle w:val="aff2"/>
        <w:keepLines/>
        <w:widowControl w:val="0"/>
        <w:numPr>
          <w:ilvl w:val="0"/>
          <w:numId w:val="3"/>
        </w:numPr>
        <w:jc w:val="center"/>
        <w:rPr>
          <w:b/>
        </w:rPr>
      </w:pPr>
      <w:r>
        <w:rPr>
          <w:b/>
        </w:rPr>
        <w:t>ТРЕБОВАНИЯ К ПОСТАВЩИКУ</w:t>
      </w:r>
    </w:p>
    <w:p w14:paraId="3D906BA4" w14:textId="77777777" w:rsidR="00466F6E" w:rsidRDefault="007D38E5">
      <w:pPr>
        <w:pStyle w:val="aff2"/>
        <w:widowControl w:val="0"/>
        <w:ind w:left="0" w:firstLine="720"/>
        <w:jc w:val="both"/>
      </w:pPr>
      <w:r>
        <w:t>8.1. Соответствие Поставщика единым требованиям, установленным законодательством Российской Федерации к лицам, осуществляющим поставки товаров, работ, услуг, являющихся предметом Контракта (статья 31 Федерального закон</w:t>
      </w:r>
      <w:r>
        <w:t>а от 5 апреля 2013 г. №44-ФЗ «О контрактной системе в сфере закупок товаров, работ, услуг для обеспечения государственных и муниципальных нужд»).</w:t>
      </w:r>
    </w:p>
    <w:p w14:paraId="687E3ACF" w14:textId="77777777" w:rsidR="00466F6E" w:rsidRDefault="00466F6E">
      <w:pPr>
        <w:pStyle w:val="aff2"/>
        <w:widowControl w:val="0"/>
        <w:ind w:left="0" w:firstLine="720"/>
        <w:jc w:val="both"/>
        <w:rPr>
          <w:b/>
        </w:rPr>
      </w:pPr>
    </w:p>
    <w:p w14:paraId="4DA2F4EF" w14:textId="77777777" w:rsidR="00466F6E" w:rsidRDefault="007D38E5">
      <w:pPr>
        <w:widowControl w:val="0"/>
        <w:tabs>
          <w:tab w:val="left" w:pos="0"/>
        </w:tabs>
        <w:jc w:val="center"/>
        <w:rPr>
          <w:b/>
          <w:color w:val="000000"/>
        </w:rPr>
      </w:pPr>
      <w:r>
        <w:rPr>
          <w:b/>
          <w:color w:val="000000"/>
        </w:rPr>
        <w:t>9. ПОРЯДОК РАЗРЕШЕНИЯ СПОРОВ</w:t>
      </w:r>
    </w:p>
    <w:p w14:paraId="7F9B5793" w14:textId="77777777" w:rsidR="00466F6E" w:rsidRDefault="007D38E5">
      <w:pPr>
        <w:keepLines/>
        <w:widowControl w:val="0"/>
        <w:ind w:firstLine="682"/>
        <w:jc w:val="both"/>
      </w:pPr>
      <w:r>
        <w:rPr>
          <w:color w:val="000000"/>
        </w:rPr>
        <w:t>9.1. Все споры или разногласия, возникающие между Сторонами по Контракту или в с</w:t>
      </w:r>
      <w:r>
        <w:rPr>
          <w:color w:val="000000"/>
        </w:rPr>
        <w:t xml:space="preserve">вязи с ним, разрешаются в претензионном порядке. Срок рассмотрения претензии составляет </w:t>
      </w:r>
      <w:r>
        <w:rPr>
          <w:color w:val="000000"/>
        </w:rPr>
        <w:br/>
      </w:r>
      <w:r>
        <w:rPr>
          <w:i/>
        </w:rPr>
        <w:t>10 (Десять)</w:t>
      </w:r>
      <w:r>
        <w:t xml:space="preserve"> рабочих дней</w:t>
      </w:r>
      <w:r>
        <w:rPr>
          <w:i/>
        </w:rPr>
        <w:t xml:space="preserve"> </w:t>
      </w:r>
      <w:r>
        <w:t>со дня ее получения.</w:t>
      </w:r>
    </w:p>
    <w:p w14:paraId="057BB20B" w14:textId="77777777" w:rsidR="00466F6E" w:rsidRDefault="007D38E5">
      <w:pPr>
        <w:keepLines/>
        <w:widowControl w:val="0"/>
        <w:ind w:firstLine="682"/>
        <w:jc w:val="both"/>
      </w:pPr>
      <w:r>
        <w:t>9.2. В случае невозможности разрешения разногласий в претензионном порядке, они</w:t>
      </w:r>
      <w:r>
        <w:rPr>
          <w:color w:val="000000"/>
        </w:rPr>
        <w:t xml:space="preserve"> подлежат рассмотрению в Арбитражном суде </w:t>
      </w:r>
      <w:r>
        <w:rPr>
          <w:color w:val="000000"/>
        </w:rPr>
        <w:t>Томской области.</w:t>
      </w:r>
    </w:p>
    <w:p w14:paraId="756A0B69" w14:textId="77777777" w:rsidR="00466F6E" w:rsidRDefault="00466F6E">
      <w:pPr>
        <w:keepLines/>
        <w:widowControl w:val="0"/>
        <w:ind w:left="-540" w:firstLine="540"/>
        <w:jc w:val="center"/>
        <w:rPr>
          <w:b/>
          <w:color w:val="000000"/>
        </w:rPr>
      </w:pPr>
    </w:p>
    <w:p w14:paraId="0044BCED" w14:textId="77777777" w:rsidR="00466F6E" w:rsidRDefault="007D38E5">
      <w:pPr>
        <w:pStyle w:val="aff2"/>
        <w:keepLines/>
        <w:widowControl w:val="0"/>
        <w:ind w:left="1080"/>
        <w:jc w:val="center"/>
        <w:rPr>
          <w:b/>
        </w:rPr>
      </w:pPr>
      <w:r>
        <w:rPr>
          <w:b/>
        </w:rPr>
        <w:t>10. ПОРЯДОК ИЗМЕНЕНИЯ, ДОПОЛНЕНИЯ И РАСТОРЖЕНИЯ КОНТРАКТА</w:t>
      </w:r>
    </w:p>
    <w:p w14:paraId="68107449" w14:textId="77777777" w:rsidR="00466F6E" w:rsidRDefault="007D38E5">
      <w:pPr>
        <w:widowControl w:val="0"/>
        <w:tabs>
          <w:tab w:val="left" w:pos="4425"/>
        </w:tabs>
        <w:ind w:firstLine="680"/>
        <w:jc w:val="both"/>
      </w:pPr>
      <w:r>
        <w:t xml:space="preserve">10.1. Изменение существенных условий настоящего контракта при его исполнении не допускается, за исключением их изменения по соглашению Сторон в случаях </w:t>
      </w:r>
      <w:r>
        <w:t>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A4A0A75" w14:textId="77777777" w:rsidR="00466F6E" w:rsidRDefault="007D38E5">
      <w:pPr>
        <w:widowControl w:val="0"/>
        <w:tabs>
          <w:tab w:val="left" w:pos="4425"/>
        </w:tabs>
        <w:ind w:firstLine="737"/>
        <w:jc w:val="both"/>
        <w:rPr>
          <w:color w:val="000000"/>
        </w:rPr>
      </w:pPr>
      <w:r>
        <w:rPr>
          <w:color w:val="000000"/>
        </w:rPr>
        <w:t>10.2. Вносимые в Контракт дополнения или изменения рассматриваются ст</w:t>
      </w:r>
      <w:r>
        <w:rPr>
          <w:color w:val="000000"/>
        </w:rPr>
        <w:t>оронами в трехдневный срок и действительны лишь при условии, что они совершены в письменной форме и подписаны уполномоченными представителями сторон.</w:t>
      </w:r>
    </w:p>
    <w:p w14:paraId="65800EFB" w14:textId="77777777" w:rsidR="00466F6E" w:rsidRDefault="007D38E5">
      <w:pPr>
        <w:widowControl w:val="0"/>
        <w:ind w:firstLine="737"/>
        <w:jc w:val="both"/>
        <w:rPr>
          <w:color w:val="000000"/>
        </w:rPr>
      </w:pPr>
      <w:r>
        <w:rPr>
          <w:color w:val="000000"/>
        </w:rPr>
        <w:t>10.3. Расторжение Контракта допускается по соглашению Сторон, по решению суда, в случае одностороннего отк</w:t>
      </w:r>
      <w:r>
        <w:rPr>
          <w:color w:val="000000"/>
        </w:rPr>
        <w:t>аза Стороны от исполнения Контракта в соответствии с положениями частей 8 - 11, 13 - 19, 21 - 23 и 25 статьи 95 Закона № 44-ФЗ.</w:t>
      </w:r>
    </w:p>
    <w:p w14:paraId="7CCBA346" w14:textId="77777777" w:rsidR="00466F6E" w:rsidRDefault="00466F6E">
      <w:pPr>
        <w:widowControl w:val="0"/>
        <w:ind w:firstLine="737"/>
        <w:jc w:val="both"/>
        <w:rPr>
          <w:color w:val="000000"/>
        </w:rPr>
      </w:pPr>
    </w:p>
    <w:p w14:paraId="2B43AA71" w14:textId="77777777" w:rsidR="00466F6E" w:rsidRDefault="007D38E5">
      <w:pPr>
        <w:pStyle w:val="aff2"/>
        <w:keepLines/>
        <w:widowControl w:val="0"/>
        <w:numPr>
          <w:ilvl w:val="0"/>
          <w:numId w:val="4"/>
        </w:numPr>
        <w:jc w:val="center"/>
        <w:rPr>
          <w:b/>
        </w:rPr>
      </w:pPr>
      <w:r>
        <w:rPr>
          <w:b/>
        </w:rPr>
        <w:t>ОБСТОЯТЕЛЬСТВА НЕПРЕОДОЛИМОЙ СИЛЫ</w:t>
      </w:r>
    </w:p>
    <w:p w14:paraId="23D198D0" w14:textId="77777777" w:rsidR="00466F6E" w:rsidRDefault="007D38E5">
      <w:pPr>
        <w:keepLines/>
        <w:widowControl w:val="0"/>
        <w:ind w:firstLine="709"/>
        <w:jc w:val="both"/>
      </w:pPr>
      <w:r>
        <w:t xml:space="preserve">11.1. Обстоятельствами, наступление которых освобождает от ответственности </w:t>
      </w:r>
      <w:r>
        <w:br/>
        <w:t>за нарушения обяз</w:t>
      </w:r>
      <w:r>
        <w:t xml:space="preserve">ательства, являются обстоятельства непреодолимой силы, </w:t>
      </w:r>
      <w:proofErr w:type="gramStart"/>
      <w:r>
        <w:t>как то</w:t>
      </w:r>
      <w:proofErr w:type="gramEnd"/>
      <w:r>
        <w:t>: вооруженные конфликты, акты терроризма, правовые акты государственных органов, аварийные и иные</w:t>
      </w:r>
      <w:r>
        <w:rPr>
          <w:b/>
        </w:rPr>
        <w:t xml:space="preserve"> </w:t>
      </w:r>
      <w:r>
        <w:t>чрезвычайные ситуации, забастовки, массовые беспорядки, если такие обстоятельства непосредственно</w:t>
      </w:r>
      <w:r>
        <w:t xml:space="preserve"> влияют на возможность Стороны исполнить обязательство.</w:t>
      </w:r>
    </w:p>
    <w:p w14:paraId="3AE02114" w14:textId="77777777" w:rsidR="00466F6E" w:rsidRDefault="007D38E5">
      <w:pPr>
        <w:keepLines/>
        <w:widowControl w:val="0"/>
        <w:tabs>
          <w:tab w:val="left" w:pos="0"/>
        </w:tabs>
        <w:ind w:firstLine="709"/>
        <w:jc w:val="both"/>
      </w:pPr>
      <w:r>
        <w:lastRenderedPageBreak/>
        <w:t xml:space="preserve">11.2.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</w:t>
      </w:r>
      <w:r>
        <w:br/>
        <w:t>5 (Пяти) рабочих дней со дня наступ</w:t>
      </w:r>
      <w:r>
        <w:t>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4361DAFA" w14:textId="77777777" w:rsidR="00466F6E" w:rsidRDefault="007D38E5">
      <w:pPr>
        <w:keepLines/>
        <w:widowControl w:val="0"/>
        <w:tabs>
          <w:tab w:val="left" w:pos="0"/>
        </w:tabs>
        <w:ind w:firstLine="709"/>
        <w:jc w:val="both"/>
      </w:pPr>
      <w:r>
        <w:t>11.3. Не извещение либо несвоевременное извещение другой Стороны согласно пункту 11.2 Контракта влечет за собой утрату прав</w:t>
      </w:r>
      <w:r>
        <w:t>а ссылаться на эти обстоятельства.</w:t>
      </w:r>
    </w:p>
    <w:p w14:paraId="1C1A7314" w14:textId="77777777" w:rsidR="00466F6E" w:rsidRDefault="00466F6E">
      <w:pPr>
        <w:keepLines/>
        <w:widowControl w:val="0"/>
        <w:jc w:val="both"/>
      </w:pPr>
    </w:p>
    <w:p w14:paraId="3DBD79F7" w14:textId="77777777" w:rsidR="00466F6E" w:rsidRDefault="007D38E5">
      <w:pPr>
        <w:pStyle w:val="ConsPlusNormal0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АНТИКОРРУПЦИОННАЯ ОГОВОРКА</w:t>
      </w:r>
    </w:p>
    <w:p w14:paraId="28FCDF4F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12.</w:t>
      </w:r>
      <w:r>
        <w:rPr>
          <w:bCs/>
          <w:color w:val="000000" w:themeColor="text1"/>
        </w:rPr>
        <w:t>1.</w:t>
      </w:r>
      <w:r>
        <w:rPr>
          <w:color w:val="000000" w:themeColor="text1"/>
        </w:rPr>
        <w:t xml:space="preserve"> При исполнении своих обязательств по настоящему Контракту стороны, их аффилированные лица, работники или посредники обязуются не осуществлять, прямо или косвенно, действий, </w:t>
      </w:r>
      <w:r>
        <w:rPr>
          <w:color w:val="000000" w:themeColor="text1"/>
        </w:rPr>
        <w:t>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</w:t>
      </w:r>
      <w:r>
        <w:rPr>
          <w:color w:val="000000" w:themeColor="text1"/>
        </w:rPr>
        <w:t xml:space="preserve">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 Стороны также обязуются довести эт</w:t>
      </w:r>
      <w:r>
        <w:rPr>
          <w:color w:val="000000" w:themeColor="text1"/>
        </w:rPr>
        <w:t>о требование до их аффилированных (взаимосвязанных) лиц, работников, уполномоченных представителей и посредников.</w:t>
      </w:r>
    </w:p>
    <w:p w14:paraId="080FA6BB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12.2. Каждая из сторон Контракта, их аффилированные (взаимосвязанные) лица, работники и посредники отказываются от стимулирования каким-либо о</w:t>
      </w:r>
      <w:r>
        <w:rPr>
          <w:color w:val="000000" w:themeColor="text1"/>
        </w:rPr>
        <w:t>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</w:t>
      </w:r>
      <w:r>
        <w:rPr>
          <w:color w:val="000000" w:themeColor="text1"/>
        </w:rPr>
        <w:t>ченным представителем каких-либо действий в пользу стимулирующей его стороны.</w:t>
      </w:r>
    </w:p>
    <w:p w14:paraId="5B7BFCEB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12.3.</w:t>
      </w:r>
      <w:r>
        <w:rPr>
          <w:color w:val="000000" w:themeColor="text1"/>
        </w:rPr>
        <w:t> Под действием работника, осуществляемыми в пользу стимулирующей его стороны понимаются, в том числе:</w:t>
      </w:r>
    </w:p>
    <w:p w14:paraId="3EA2AAEC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12.3.1</w:t>
      </w:r>
      <w:r>
        <w:rPr>
          <w:color w:val="000000" w:themeColor="text1"/>
        </w:rPr>
        <w:t xml:space="preserve"> предоставление неоправданных преимуществ по сравнению с другими </w:t>
      </w:r>
      <w:r>
        <w:rPr>
          <w:color w:val="000000" w:themeColor="text1"/>
        </w:rPr>
        <w:t>контрагентами;</w:t>
      </w:r>
    </w:p>
    <w:p w14:paraId="0183FAA0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12.3.2.</w:t>
      </w:r>
      <w:r>
        <w:rPr>
          <w:color w:val="000000" w:themeColor="text1"/>
        </w:rPr>
        <w:t> предоставление каких-либо гарантий;</w:t>
      </w:r>
    </w:p>
    <w:p w14:paraId="3F328C44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12.3.3.</w:t>
      </w:r>
      <w:r>
        <w:rPr>
          <w:color w:val="000000" w:themeColor="text1"/>
        </w:rPr>
        <w:t> ускорение существующих процедур;</w:t>
      </w:r>
    </w:p>
    <w:p w14:paraId="113BD2C4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12.3.4.</w:t>
      </w:r>
      <w:r>
        <w:rPr>
          <w:color w:val="000000" w:themeColor="text1"/>
        </w:rPr>
        <w:t xml:space="preserve"> иные действия, выполняемые работником в рамках своих должностных обязанностей, но не соответствующие принципам прозрачности и открытости </w:t>
      </w:r>
      <w:r>
        <w:rPr>
          <w:color w:val="000000" w:themeColor="text1"/>
        </w:rPr>
        <w:t>взаимоотношений между сторонами.</w:t>
      </w:r>
    </w:p>
    <w:p w14:paraId="3F1161C6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t>12.4.</w:t>
      </w:r>
      <w:r>
        <w:rPr>
          <w:color w:val="000000" w:themeColor="text1"/>
        </w:rPr>
        <w:t> В случае возникновения у стороны оснований полагать, что произошло или может произойти нарушение каких-либо обязательств, предусмотренных пунктами 12.1. или 12.2. настоящего контракта, сторона обязуется незамедлительн</w:t>
      </w:r>
      <w:r>
        <w:rPr>
          <w:color w:val="000000" w:themeColor="text1"/>
        </w:rPr>
        <w:t>о уведомить об этом другую сторону в письменной форме и по адресу электронной почты, указанному в Контракте.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</w:t>
      </w:r>
      <w:r>
        <w:rPr>
          <w:color w:val="000000" w:themeColor="text1"/>
        </w:rPr>
        <w:t>, что произошло или может произойти нарушение </w:t>
      </w:r>
      <w:hyperlink r:id="rId12" w:tooltip="Перейти по ссылке">
        <w:r>
          <w:rPr>
            <w:rStyle w:val="1c"/>
            <w:color w:val="000000" w:themeColor="text1"/>
          </w:rPr>
          <w:t>п</w:t>
        </w:r>
      </w:hyperlink>
      <w:r>
        <w:rPr>
          <w:color w:val="000000" w:themeColor="text1"/>
        </w:rPr>
        <w:t>унктов 12.1 или 12.2. контракта другой стороной, ее аф</w:t>
      </w:r>
      <w:r>
        <w:rPr>
          <w:color w:val="000000" w:themeColor="text1"/>
        </w:rPr>
        <w:t>филированными (взаимосвязанными) лицами, работниками, уполномоченными представителями или посредниками.</w:t>
      </w:r>
    </w:p>
    <w:p w14:paraId="18E0C817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12.5. Сторона, получившая уведомление о нарушении каких-либо положений пунктов 12.1. и 12.2. контракта, обязана рассмотреть уведомление и сообщить друго</w:t>
      </w:r>
      <w:r>
        <w:rPr>
          <w:color w:val="000000" w:themeColor="text1"/>
        </w:rPr>
        <w:t>й стороне об итогах его рассмотрения в течение десяти рабочих дней с даты получения письменного уведомления.</w:t>
      </w:r>
    </w:p>
    <w:p w14:paraId="0268E80F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12.6. Стороны гарантируют осуществление надлежащего разбирательства по фактам нарушения </w:t>
      </w:r>
      <w:proofErr w:type="gramStart"/>
      <w:r>
        <w:rPr>
          <w:color w:val="000000" w:themeColor="text1"/>
        </w:rPr>
        <w:t>положений  пунктов</w:t>
      </w:r>
      <w:proofErr w:type="gramEnd"/>
      <w:r>
        <w:rPr>
          <w:color w:val="000000" w:themeColor="text1"/>
        </w:rPr>
        <w:t xml:space="preserve"> 12.1. и 12.2. контракта с соблюдением пр</w:t>
      </w:r>
      <w:r>
        <w:rPr>
          <w:color w:val="000000" w:themeColor="text1"/>
        </w:rPr>
        <w:t>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</w:t>
      </w:r>
      <w:r>
        <w:rPr>
          <w:color w:val="000000" w:themeColor="text1"/>
        </w:rPr>
        <w:t>вших о факте нарушений.</w:t>
      </w:r>
    </w:p>
    <w:p w14:paraId="0D9B48CA" w14:textId="77777777" w:rsidR="00466F6E" w:rsidRDefault="007D38E5">
      <w:pPr>
        <w:pStyle w:val="af6"/>
        <w:shd w:val="clear" w:color="auto" w:fill="FFFFFF"/>
        <w:spacing w:beforeAutospacing="0" w:afterAutospacing="0"/>
        <w:ind w:firstLine="709"/>
        <w:jc w:val="both"/>
        <w:rPr>
          <w:color w:val="000000" w:themeColor="text1"/>
        </w:rPr>
      </w:pPr>
      <w:r>
        <w:rPr>
          <w:bCs/>
          <w:color w:val="000000" w:themeColor="text1"/>
        </w:rPr>
        <w:lastRenderedPageBreak/>
        <w:t>12.7.</w:t>
      </w:r>
      <w:r>
        <w:rPr>
          <w:color w:val="000000" w:themeColor="text1"/>
        </w:rPr>
        <w:t> В случае подтверждения факта нарушения одной стороной положений пунктов 12.1.  и 12.2. настоящего контракта и/или неполучения другой стороной информации об итогах рассмотрения уведомления о нарушении в соответствии с пунктом 1</w:t>
      </w:r>
      <w:r>
        <w:rPr>
          <w:color w:val="000000" w:themeColor="text1"/>
        </w:rPr>
        <w:t>2.5. контракта,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Контракта.</w:t>
      </w:r>
    </w:p>
    <w:p w14:paraId="19442FD9" w14:textId="77777777" w:rsidR="00466F6E" w:rsidRDefault="00466F6E">
      <w:pPr>
        <w:keepLines/>
        <w:widowControl w:val="0"/>
        <w:ind w:left="-142" w:firstLine="540"/>
        <w:jc w:val="center"/>
        <w:rPr>
          <w:b/>
        </w:rPr>
      </w:pPr>
    </w:p>
    <w:p w14:paraId="67EC66BB" w14:textId="77777777" w:rsidR="00466F6E" w:rsidRDefault="007D38E5">
      <w:pPr>
        <w:pStyle w:val="aff2"/>
        <w:keepLines/>
        <w:widowControl w:val="0"/>
        <w:numPr>
          <w:ilvl w:val="0"/>
          <w:numId w:val="4"/>
        </w:numPr>
        <w:jc w:val="center"/>
        <w:rPr>
          <w:b/>
        </w:rPr>
      </w:pPr>
      <w:r>
        <w:rPr>
          <w:b/>
        </w:rPr>
        <w:t>ПРОЧИЕ</w:t>
      </w:r>
      <w:r>
        <w:rPr>
          <w:b/>
        </w:rPr>
        <w:t xml:space="preserve"> УСЛОВИЯ</w:t>
      </w:r>
    </w:p>
    <w:p w14:paraId="732DF809" w14:textId="77777777" w:rsidR="00466F6E" w:rsidRDefault="007D38E5">
      <w:pPr>
        <w:keepLines/>
        <w:widowControl w:val="0"/>
        <w:ind w:firstLine="709"/>
        <w:jc w:val="both"/>
      </w:pPr>
      <w:r>
        <w:t>13.1. Во всем, что не урегулировано в настоящем Контракте Стороны руководствуются Федеральным законом «О контрактной системе в сфере закупок товаров, работ, услуг для обеспечения государственных и муниципальных нужд»</w:t>
      </w:r>
    </w:p>
    <w:p w14:paraId="459164E2" w14:textId="77777777" w:rsidR="00466F6E" w:rsidRDefault="007D38E5">
      <w:pPr>
        <w:keepLines/>
        <w:widowControl w:val="0"/>
        <w:ind w:firstLine="709"/>
        <w:jc w:val="both"/>
      </w:pPr>
      <w:r>
        <w:t>13.2. Контракт вступает в силу</w:t>
      </w:r>
      <w:r>
        <w:t xml:space="preserve"> со дня его заключения и прекращает свое действие 31.12.2026 г., но не ранее исполнения Сторонами своих обязательств по Контракту в полном объеме.</w:t>
      </w:r>
    </w:p>
    <w:p w14:paraId="75D8166D" w14:textId="77777777" w:rsidR="00466F6E" w:rsidRDefault="007D38E5">
      <w:pPr>
        <w:keepLines/>
        <w:widowControl w:val="0"/>
        <w:ind w:firstLine="709"/>
        <w:jc w:val="both"/>
      </w:pPr>
      <w:r>
        <w:t>13.3. Документооборот в рамках Контракта осуществляется в письменной форме. Для оперативного уведомления допу</w:t>
      </w:r>
      <w:r>
        <w:t>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14:paraId="7DE15C1D" w14:textId="77777777" w:rsidR="00466F6E" w:rsidRDefault="007D38E5">
      <w:pPr>
        <w:keepLines/>
        <w:widowControl w:val="0"/>
        <w:ind w:firstLine="709"/>
        <w:jc w:val="both"/>
      </w:pPr>
      <w:r>
        <w:t>Срок ответа на входящий документ в рамках Контракта не может превышать 5 (Пят</w:t>
      </w:r>
      <w:r>
        <w:t>и) рабочих дней</w:t>
      </w:r>
      <w:r>
        <w:rPr>
          <w:rFonts w:ascii="Arial" w:hAnsi="Arial" w:cs="Arial"/>
          <w:sz w:val="18"/>
          <w:szCs w:val="18"/>
        </w:rPr>
        <w:t xml:space="preserve"> </w:t>
      </w:r>
      <w:r>
        <w:t xml:space="preserve">со дня его </w:t>
      </w:r>
      <w:r>
        <w:rPr>
          <w:color w:val="000000"/>
        </w:rPr>
        <w:t>получения</w:t>
      </w:r>
      <w:r>
        <w:t>, за исключением случая, предусмотренного пунктом 9.1 Контракта.</w:t>
      </w:r>
    </w:p>
    <w:p w14:paraId="4997C2F0" w14:textId="77777777" w:rsidR="00466F6E" w:rsidRDefault="007D38E5">
      <w:pPr>
        <w:keepLines/>
        <w:widowControl w:val="0"/>
        <w:ind w:firstLine="709"/>
        <w:jc w:val="both"/>
      </w:pPr>
      <w:r>
        <w:t xml:space="preserve">13.4.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</w:t>
      </w:r>
      <w:r>
        <w:t xml:space="preserve">Сторон. </w:t>
      </w:r>
    </w:p>
    <w:p w14:paraId="5E1E5B82" w14:textId="77777777" w:rsidR="00466F6E" w:rsidRDefault="007D38E5">
      <w:pPr>
        <w:keepLines/>
        <w:widowControl w:val="0"/>
        <w:ind w:firstLine="709"/>
        <w:jc w:val="both"/>
        <w:rPr>
          <w:bCs/>
        </w:rPr>
      </w:pPr>
      <w:r>
        <w:t xml:space="preserve">13.5. </w:t>
      </w:r>
      <w:r>
        <w:rPr>
          <w:bCs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</w:t>
      </w:r>
      <w:r>
        <w:rPr>
          <w:bCs/>
        </w:rPr>
        <w:t xml:space="preserve">нения. </w:t>
      </w:r>
      <w:r>
        <w:t xml:space="preserve">В случае перемены Заказчика по Контракту права и обязанности Заказчика, </w:t>
      </w:r>
      <w:r>
        <w:rPr>
          <w:color w:val="000000"/>
        </w:rPr>
        <w:t>предусмотренные Контрактом, переходят к новому заказчику</w:t>
      </w:r>
      <w:r>
        <w:rPr>
          <w:bCs/>
          <w:color w:val="000000"/>
        </w:rPr>
        <w:t xml:space="preserve"> в соответствии с частью 6 статьи 95 </w:t>
      </w:r>
      <w:r>
        <w:rPr>
          <w:bCs/>
        </w:rPr>
        <w:t>Федерального закона от 5 апреля 2013 года № 44-ФЗ «О контрактной системе в сфере зак</w:t>
      </w:r>
      <w:r>
        <w:rPr>
          <w:bCs/>
        </w:rPr>
        <w:t>упок товаров, работ, услуг для обеспечения государственных и муниципальных нужд».</w:t>
      </w:r>
    </w:p>
    <w:p w14:paraId="4DA980C3" w14:textId="77777777" w:rsidR="00466F6E" w:rsidRDefault="007D38E5">
      <w:pPr>
        <w:keepLines/>
        <w:widowControl w:val="0"/>
        <w:ind w:firstLine="709"/>
        <w:jc w:val="both"/>
      </w:pPr>
      <w:r>
        <w:t>13.6.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</w:t>
      </w:r>
      <w:r>
        <w:t>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14:paraId="761CF946" w14:textId="77777777" w:rsidR="00466F6E" w:rsidRDefault="007D38E5">
      <w:pPr>
        <w:keepLines/>
        <w:widowControl w:val="0"/>
        <w:ind w:firstLine="709"/>
        <w:jc w:val="both"/>
      </w:pPr>
      <w:r>
        <w:t>13.7. Поставщик обязан уведомить Заказчика об изменении своего адреса, номеров телефонов, факсов, адреса электронн</w:t>
      </w:r>
      <w:r>
        <w:t>ой почты, реквизитов банка для осуществления расчетов по Контракту в срок не позднее 2 (двух) рабочих дней со дня изменений. В случае непредставления в установленный срок уведомления адресом, номерами телефонов, факсов, адресом электронной почты, реквизита</w:t>
      </w:r>
      <w:r>
        <w:t>ми банка для осуществления расчетов по Контракту будут считаться сведения, указанные в Контракте.</w:t>
      </w:r>
    </w:p>
    <w:p w14:paraId="57BC1758" w14:textId="77777777" w:rsidR="00466F6E" w:rsidRDefault="00466F6E">
      <w:pPr>
        <w:keepLines/>
        <w:widowControl w:val="0"/>
        <w:ind w:firstLine="709"/>
        <w:jc w:val="both"/>
      </w:pPr>
    </w:p>
    <w:p w14:paraId="65D87597" w14:textId="77777777" w:rsidR="00466F6E" w:rsidRDefault="007D38E5">
      <w:pPr>
        <w:keepLines/>
        <w:widowControl w:val="0"/>
        <w:ind w:left="-540" w:firstLine="540"/>
        <w:jc w:val="center"/>
        <w:rPr>
          <w:b/>
        </w:rPr>
      </w:pPr>
      <w:r>
        <w:rPr>
          <w:b/>
        </w:rPr>
        <w:t>14. ПРИЛОЖЕНИЯ К КОНТРАКТУ</w:t>
      </w:r>
    </w:p>
    <w:p w14:paraId="3C240DE7" w14:textId="77777777" w:rsidR="00466F6E" w:rsidRDefault="007D38E5">
      <w:pPr>
        <w:keepLines/>
        <w:widowControl w:val="0"/>
        <w:ind w:left="-540" w:firstLine="1249"/>
        <w:jc w:val="both"/>
      </w:pPr>
      <w:r>
        <w:t>14.1. Приложения к Контракту:</w:t>
      </w:r>
    </w:p>
    <w:p w14:paraId="4E362DE9" w14:textId="77777777" w:rsidR="00466F6E" w:rsidRDefault="007D38E5">
      <w:pPr>
        <w:keepLines/>
        <w:widowControl w:val="0"/>
        <w:ind w:left="-540" w:firstLine="1249"/>
        <w:jc w:val="both"/>
      </w:pPr>
      <w:r>
        <w:t>Приложение 1 – Спецификация.</w:t>
      </w:r>
    </w:p>
    <w:p w14:paraId="10650274" w14:textId="77777777" w:rsidR="00466F6E" w:rsidRDefault="00466F6E">
      <w:pPr>
        <w:keepLines/>
        <w:widowControl w:val="0"/>
        <w:jc w:val="both"/>
      </w:pPr>
    </w:p>
    <w:p w14:paraId="505AEC2E" w14:textId="77777777" w:rsidR="00466F6E" w:rsidRDefault="007D38E5">
      <w:pPr>
        <w:keepLines/>
        <w:widowControl w:val="0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1B91C8" w14:textId="77777777" w:rsidR="00466F6E" w:rsidRDefault="00466F6E">
      <w:pPr>
        <w:keepLines/>
        <w:widowControl w:val="0"/>
        <w:ind w:firstLine="709"/>
        <w:jc w:val="both"/>
      </w:pPr>
    </w:p>
    <w:p w14:paraId="5B0FDC8B" w14:textId="77777777" w:rsidR="00466F6E" w:rsidRDefault="00466F6E">
      <w:pPr>
        <w:keepLines/>
        <w:widowControl w:val="0"/>
        <w:jc w:val="both"/>
      </w:pPr>
    </w:p>
    <w:p w14:paraId="0F8C1911" w14:textId="77777777" w:rsidR="00466F6E" w:rsidRDefault="00466F6E">
      <w:pPr>
        <w:keepLines/>
        <w:widowControl w:val="0"/>
        <w:ind w:left="-540" w:firstLine="540"/>
        <w:jc w:val="center"/>
        <w:rPr>
          <w:b/>
        </w:rPr>
      </w:pPr>
    </w:p>
    <w:p w14:paraId="0CAA575A" w14:textId="77777777" w:rsidR="00466F6E" w:rsidRDefault="007D38E5">
      <w:pPr>
        <w:keepLines/>
        <w:widowControl w:val="0"/>
        <w:ind w:left="-540" w:firstLine="540"/>
        <w:jc w:val="center"/>
        <w:rPr>
          <w:b/>
        </w:rPr>
      </w:pPr>
      <w:r>
        <w:rPr>
          <w:b/>
        </w:rPr>
        <w:lastRenderedPageBreak/>
        <w:t xml:space="preserve">15. </w:t>
      </w:r>
      <w:r>
        <w:rPr>
          <w:b/>
          <w:color w:val="000000"/>
        </w:rPr>
        <w:t>АДРЕСА</w:t>
      </w:r>
      <w:r>
        <w:rPr>
          <w:b/>
        </w:rPr>
        <w:t xml:space="preserve"> И РЕКВИЗИТЫ СТОРОН: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005"/>
        <w:gridCol w:w="4742"/>
      </w:tblGrid>
      <w:tr w:rsidR="00466F6E" w14:paraId="50440799" w14:textId="77777777">
        <w:tc>
          <w:tcPr>
            <w:tcW w:w="5004" w:type="dxa"/>
          </w:tcPr>
          <w:p w14:paraId="7DE5D7AE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ЗАКАЗЧИК</w:t>
            </w:r>
          </w:p>
          <w:p w14:paraId="7590330E" w14:textId="77777777" w:rsidR="00466F6E" w:rsidRDefault="007D38E5">
            <w:pPr>
              <w:widowControl w:val="0"/>
              <w:ind w:left="33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ИОА СО РАН</w:t>
            </w:r>
          </w:p>
          <w:p w14:paraId="3803A23D" w14:textId="77777777" w:rsidR="00466F6E" w:rsidRDefault="007D38E5">
            <w:pPr>
              <w:widowControl w:val="0"/>
              <w:ind w:left="33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634055, г. Томск, площадь Академика Зуева, 1</w:t>
            </w:r>
          </w:p>
          <w:p w14:paraId="7E73C543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634055, г. Томск, площадь Академика Зуева, 1</w:t>
            </w:r>
          </w:p>
          <w:p w14:paraId="3A63AA01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7021000893    КПП 701701001</w:t>
            </w:r>
          </w:p>
          <w:p w14:paraId="1C7DBC36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приёмной: (382-2) 49-27-38</w:t>
            </w:r>
          </w:p>
          <w:p w14:paraId="1EAA20E9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Тел/факс: (382-2) 49-35</w:t>
            </w:r>
            <w:r>
              <w:rPr>
                <w:sz w:val="22"/>
                <w:szCs w:val="22"/>
              </w:rPr>
              <w:t>-75</w:t>
            </w:r>
          </w:p>
          <w:p w14:paraId="7FBD5472" w14:textId="77777777" w:rsidR="00466F6E" w:rsidRDefault="007D38E5">
            <w:pPr>
              <w:widowControl w:val="0"/>
              <w:tabs>
                <w:tab w:val="left" w:pos="6497"/>
              </w:tabs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 главного бухгалтера: (382-2) 49-13-31</w:t>
            </w:r>
          </w:p>
          <w:p w14:paraId="1D5D9666" w14:textId="77777777" w:rsidR="00466F6E" w:rsidRDefault="007D38E5">
            <w:pPr>
              <w:widowControl w:val="0"/>
              <w:ind w:left="33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2"/>
              </w:rPr>
              <w:t>e-mail</w:t>
            </w:r>
            <w:proofErr w:type="spellEnd"/>
            <w:r>
              <w:rPr>
                <w:sz w:val="22"/>
              </w:rPr>
              <w:t>: contact@iao.ru</w:t>
            </w:r>
          </w:p>
          <w:p w14:paraId="2A5F79A2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Банковские реквизиты:</w:t>
            </w:r>
          </w:p>
          <w:p w14:paraId="2BCA06A2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р/счёт</w:t>
            </w:r>
            <w:proofErr w:type="gramStart"/>
            <w:r>
              <w:rPr>
                <w:sz w:val="22"/>
                <w:szCs w:val="22"/>
              </w:rPr>
              <w:tab/>
              <w:t xml:space="preserve">  03214643000000016500</w:t>
            </w:r>
            <w:proofErr w:type="gramEnd"/>
          </w:p>
          <w:p w14:paraId="006D32F9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 10 Сибирского ГУ Банка России</w:t>
            </w:r>
          </w:p>
          <w:p w14:paraId="78491DD2" w14:textId="77777777" w:rsidR="00466F6E" w:rsidRDefault="007D38E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(ИОА СО РАН</w:t>
            </w:r>
          </w:p>
          <w:p w14:paraId="2809F74E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20656Ц24810)</w:t>
            </w:r>
          </w:p>
          <w:p w14:paraId="21612DA6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казначейский счёт (</w:t>
            </w:r>
            <w:proofErr w:type="spellStart"/>
            <w:proofErr w:type="gramStart"/>
            <w:r>
              <w:rPr>
                <w:sz w:val="22"/>
                <w:szCs w:val="22"/>
              </w:rPr>
              <w:t>кор.счёт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- </w:t>
            </w:r>
            <w:r>
              <w:rPr>
                <w:sz w:val="22"/>
                <w:szCs w:val="22"/>
              </w:rPr>
              <w:t>40102810245370000058</w:t>
            </w:r>
          </w:p>
          <w:p w14:paraId="282109A1" w14:textId="77777777" w:rsidR="00466F6E" w:rsidRDefault="007D38E5">
            <w:pPr>
              <w:widowControl w:val="0"/>
              <w:ind w:left="33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БИК  016902004</w:t>
            </w:r>
            <w:proofErr w:type="gramEnd"/>
            <w:r>
              <w:rPr>
                <w:sz w:val="22"/>
                <w:szCs w:val="22"/>
              </w:rPr>
              <w:t xml:space="preserve"> ОГРН 1027000880268</w:t>
            </w:r>
          </w:p>
          <w:p w14:paraId="167B348A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ОКПО  03534050</w:t>
            </w:r>
            <w:proofErr w:type="gramEnd"/>
            <w:r>
              <w:rPr>
                <w:sz w:val="22"/>
                <w:szCs w:val="22"/>
              </w:rPr>
              <w:t xml:space="preserve">      ОКВЭД  72.19</w:t>
            </w:r>
          </w:p>
          <w:p w14:paraId="0F9B5DD0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69701000</w:t>
            </w:r>
          </w:p>
          <w:p w14:paraId="566AB992" w14:textId="77777777" w:rsidR="00466F6E" w:rsidRDefault="00466F6E">
            <w:pPr>
              <w:keepLines/>
              <w:tabs>
                <w:tab w:val="left" w:pos="0"/>
              </w:tabs>
              <w:outlineLvl w:val="1"/>
              <w:rPr>
                <w:sz w:val="22"/>
                <w:szCs w:val="22"/>
              </w:rPr>
            </w:pPr>
          </w:p>
          <w:p w14:paraId="575DFB0B" w14:textId="77777777" w:rsidR="00466F6E" w:rsidRDefault="00466F6E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</w:p>
          <w:p w14:paraId="16D7EA67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5589A33E" w14:textId="77777777" w:rsidR="00466F6E" w:rsidRDefault="00466F6E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</w:p>
          <w:p w14:paraId="1C486136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 И.В. </w:t>
            </w:r>
            <w:proofErr w:type="spellStart"/>
            <w:r>
              <w:rPr>
                <w:sz w:val="22"/>
                <w:szCs w:val="22"/>
              </w:rPr>
              <w:t>Пташник</w:t>
            </w:r>
            <w:proofErr w:type="spellEnd"/>
          </w:p>
          <w:p w14:paraId="1FC6065F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742" w:type="dxa"/>
          </w:tcPr>
          <w:p w14:paraId="15DF1C3C" w14:textId="77777777" w:rsidR="00466F6E" w:rsidRDefault="007D38E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ПОСТАВЩИК</w:t>
            </w:r>
          </w:p>
          <w:p w14:paraId="0B92501F" w14:textId="2A31DA46" w:rsidR="00466F6E" w:rsidRDefault="00466F6E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58F751D" w14:textId="7B8CB086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F5D0076" w14:textId="0DE78B68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6DBD4C6" w14:textId="3A7E680D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E6A9670" w14:textId="7A1A06BF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381D934" w14:textId="377677A2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6D8503A" w14:textId="438A9AC2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75FEE93" w14:textId="76505F08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45AA9C0" w14:textId="252ED756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107B4A5" w14:textId="6FA9CC78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0161014" w14:textId="4973AC1A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759E3D4E" w14:textId="52A2CDB3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ABA2950" w14:textId="62CFC15F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73A3526" w14:textId="6F15D243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3303DEA" w14:textId="5CC4114C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8D881E6" w14:textId="54FC46F8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65ECE28" w14:textId="6E17A30E" w:rsidR="00DA1BA9" w:rsidRDefault="00DA1BA9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BD737B7" w14:textId="372A6CB6" w:rsidR="00DA1BA9" w:rsidRDefault="00DA1BA9">
            <w:pPr>
              <w:rPr>
                <w:b/>
                <w:bCs/>
                <w:sz w:val="22"/>
                <w:szCs w:val="22"/>
              </w:rPr>
            </w:pPr>
          </w:p>
          <w:p w14:paraId="50C151F3" w14:textId="77777777" w:rsidR="00466F6E" w:rsidRDefault="00466F6E">
            <w:pPr>
              <w:rPr>
                <w:b/>
                <w:bCs/>
                <w:sz w:val="22"/>
                <w:szCs w:val="22"/>
              </w:rPr>
            </w:pPr>
          </w:p>
          <w:p w14:paraId="5C11D8A8" w14:textId="77777777" w:rsidR="00466F6E" w:rsidRDefault="00466F6E">
            <w:pPr>
              <w:rPr>
                <w:b/>
                <w:bCs/>
                <w:sz w:val="22"/>
                <w:szCs w:val="22"/>
              </w:rPr>
            </w:pPr>
          </w:p>
          <w:p w14:paraId="3AD308E4" w14:textId="77777777" w:rsidR="00466F6E" w:rsidRDefault="00466F6E">
            <w:pPr>
              <w:rPr>
                <w:b/>
                <w:bCs/>
                <w:sz w:val="22"/>
                <w:szCs w:val="22"/>
              </w:rPr>
            </w:pPr>
          </w:p>
          <w:p w14:paraId="39F45DE7" w14:textId="77777777" w:rsidR="00466F6E" w:rsidRDefault="00466F6E">
            <w:pPr>
              <w:rPr>
                <w:sz w:val="22"/>
                <w:szCs w:val="22"/>
              </w:rPr>
            </w:pPr>
          </w:p>
          <w:p w14:paraId="21ACF14F" w14:textId="422E83CE" w:rsidR="00466F6E" w:rsidRDefault="00DA1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14:paraId="4994A51C" w14:textId="77777777" w:rsidR="00466F6E" w:rsidRDefault="00466F6E">
            <w:pPr>
              <w:rPr>
                <w:sz w:val="22"/>
                <w:szCs w:val="22"/>
              </w:rPr>
            </w:pPr>
          </w:p>
          <w:p w14:paraId="02B21A8D" w14:textId="3147E607" w:rsidR="00466F6E" w:rsidRDefault="007D3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 </w:t>
            </w:r>
            <w:r w:rsidR="00DA1BA9">
              <w:rPr>
                <w:sz w:val="22"/>
                <w:szCs w:val="22"/>
              </w:rPr>
              <w:t>_________</w:t>
            </w:r>
          </w:p>
          <w:p w14:paraId="05B14534" w14:textId="77777777" w:rsidR="00466F6E" w:rsidRDefault="007D38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7CB89549" w14:textId="77777777" w:rsidR="00466F6E" w:rsidRDefault="00466F6E"/>
        </w:tc>
      </w:tr>
    </w:tbl>
    <w:p w14:paraId="5CE44D79" w14:textId="77777777" w:rsidR="00466F6E" w:rsidRDefault="00466F6E">
      <w:pPr>
        <w:sectPr w:rsidR="00466F6E">
          <w:headerReference w:type="default" r:id="rId13"/>
          <w:footnotePr>
            <w:numRestart w:val="eachSect"/>
          </w:footnotePr>
          <w:pgSz w:w="11906" w:h="16838"/>
          <w:pgMar w:top="765" w:right="707" w:bottom="1134" w:left="1276" w:header="708" w:footer="0" w:gutter="0"/>
          <w:cols w:space="720"/>
          <w:formProt w:val="0"/>
          <w:titlePg/>
          <w:docGrid w:linePitch="100"/>
        </w:sectPr>
      </w:pPr>
    </w:p>
    <w:p w14:paraId="3D7D1371" w14:textId="77777777" w:rsidR="00466F6E" w:rsidRDefault="007D38E5">
      <w:pPr>
        <w:keepNext/>
        <w:keepLines/>
        <w:widowControl w:val="0"/>
        <w:ind w:firstLine="540"/>
        <w:jc w:val="right"/>
      </w:pPr>
      <w:r>
        <w:lastRenderedPageBreak/>
        <w:t>Приложение 1</w:t>
      </w:r>
    </w:p>
    <w:p w14:paraId="025FB2E4" w14:textId="77777777" w:rsidR="00466F6E" w:rsidRDefault="007D38E5">
      <w:pPr>
        <w:keepNext/>
        <w:keepLines/>
        <w:widowControl w:val="0"/>
        <w:ind w:firstLine="540"/>
        <w:jc w:val="right"/>
        <w:rPr>
          <w:b/>
        </w:rPr>
      </w:pPr>
      <w:r>
        <w:t xml:space="preserve">к Контракту </w:t>
      </w:r>
      <w:r>
        <w:rPr>
          <w:b/>
        </w:rPr>
        <w:t>№</w:t>
      </w:r>
      <w:r>
        <w:rPr>
          <w:color w:val="2C2D2E"/>
          <w:shd w:val="clear" w:color="auto" w:fill="FFFFFF"/>
        </w:rPr>
        <w:t>51/2026-ЕП</w:t>
      </w:r>
    </w:p>
    <w:p w14:paraId="2C5E8A54" w14:textId="77777777" w:rsidR="00466F6E" w:rsidRDefault="007D38E5">
      <w:pPr>
        <w:keepNext/>
        <w:keepLines/>
        <w:widowControl w:val="0"/>
        <w:ind w:firstLine="540"/>
        <w:jc w:val="right"/>
      </w:pPr>
      <w:r>
        <w:rPr>
          <w:b/>
        </w:rPr>
        <w:t xml:space="preserve"> </w:t>
      </w:r>
      <w:r>
        <w:t xml:space="preserve">от __ июля 2026 года </w:t>
      </w:r>
    </w:p>
    <w:p w14:paraId="41ED8685" w14:textId="77777777" w:rsidR="00466F6E" w:rsidRDefault="00466F6E">
      <w:pPr>
        <w:keepNext/>
        <w:keepLines/>
        <w:widowControl w:val="0"/>
        <w:ind w:firstLine="540"/>
        <w:jc w:val="right"/>
      </w:pPr>
    </w:p>
    <w:p w14:paraId="504E6A2B" w14:textId="77777777" w:rsidR="00466F6E" w:rsidRDefault="007D38E5">
      <w:pPr>
        <w:keepNext/>
        <w:keepLines/>
        <w:widowControl w:val="0"/>
        <w:ind w:firstLine="540"/>
        <w:jc w:val="center"/>
        <w:rPr>
          <w:b/>
        </w:rPr>
      </w:pPr>
      <w:r>
        <w:rPr>
          <w:b/>
        </w:rPr>
        <w:t>СПЕЦИФИКАЦИЯ</w:t>
      </w:r>
    </w:p>
    <w:p w14:paraId="6B4BC2E5" w14:textId="77777777" w:rsidR="00466F6E" w:rsidRDefault="00466F6E">
      <w:pPr>
        <w:keepNext/>
        <w:keepLines/>
        <w:widowControl w:val="0"/>
        <w:ind w:firstLine="540"/>
        <w:rPr>
          <w:b/>
        </w:rPr>
      </w:pPr>
    </w:p>
    <w:tbl>
      <w:tblPr>
        <w:tblW w:w="1087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"/>
        <w:gridCol w:w="1913"/>
        <w:gridCol w:w="2126"/>
        <w:gridCol w:w="567"/>
        <w:gridCol w:w="851"/>
        <w:gridCol w:w="850"/>
        <w:gridCol w:w="567"/>
        <w:gridCol w:w="992"/>
        <w:gridCol w:w="993"/>
        <w:gridCol w:w="1737"/>
      </w:tblGrid>
      <w:tr w:rsidR="00466F6E" w14:paraId="584A6596" w14:textId="77777777">
        <w:trPr>
          <w:tblHeader/>
          <w:tblCellSpacing w:w="15" w:type="dxa"/>
          <w:jc w:val="center"/>
        </w:trPr>
        <w:tc>
          <w:tcPr>
            <w:tcW w:w="229" w:type="dxa"/>
            <w:vAlign w:val="center"/>
          </w:tcPr>
          <w:p w14:paraId="5480ABC6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№</w:t>
            </w:r>
          </w:p>
        </w:tc>
        <w:tc>
          <w:tcPr>
            <w:tcW w:w="1883" w:type="dxa"/>
            <w:vAlign w:val="center"/>
          </w:tcPr>
          <w:p w14:paraId="674AAA03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Товары (работы, услуги)</w:t>
            </w:r>
          </w:p>
        </w:tc>
        <w:tc>
          <w:tcPr>
            <w:tcW w:w="2096" w:type="dxa"/>
          </w:tcPr>
          <w:p w14:paraId="40FF6B68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Характеристики товара</w:t>
            </w:r>
          </w:p>
        </w:tc>
        <w:tc>
          <w:tcPr>
            <w:tcW w:w="537" w:type="dxa"/>
            <w:vAlign w:val="center"/>
          </w:tcPr>
          <w:p w14:paraId="36692230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Кол-во</w:t>
            </w:r>
          </w:p>
        </w:tc>
        <w:tc>
          <w:tcPr>
            <w:tcW w:w="821" w:type="dxa"/>
          </w:tcPr>
          <w:p w14:paraId="7A5150E5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Ед. Измерения</w:t>
            </w:r>
          </w:p>
        </w:tc>
        <w:tc>
          <w:tcPr>
            <w:tcW w:w="820" w:type="dxa"/>
            <w:vAlign w:val="center"/>
          </w:tcPr>
          <w:p w14:paraId="1C9949A5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Цена</w:t>
            </w:r>
          </w:p>
        </w:tc>
        <w:tc>
          <w:tcPr>
            <w:tcW w:w="537" w:type="dxa"/>
            <w:vAlign w:val="center"/>
          </w:tcPr>
          <w:p w14:paraId="3FAAFA82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НДС</w:t>
            </w:r>
          </w:p>
        </w:tc>
        <w:tc>
          <w:tcPr>
            <w:tcW w:w="962" w:type="dxa"/>
            <w:vAlign w:val="center"/>
          </w:tcPr>
          <w:p w14:paraId="1D593694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Сумма</w:t>
            </w:r>
          </w:p>
        </w:tc>
        <w:tc>
          <w:tcPr>
            <w:tcW w:w="963" w:type="dxa"/>
            <w:vAlign w:val="center"/>
          </w:tcPr>
          <w:p w14:paraId="028F8E15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Код ОКПД2</w:t>
            </w:r>
          </w:p>
        </w:tc>
        <w:tc>
          <w:tcPr>
            <w:tcW w:w="1692" w:type="dxa"/>
          </w:tcPr>
          <w:p w14:paraId="4A1E0AAD" w14:textId="77777777" w:rsidR="00466F6E" w:rsidRDefault="007D38E5">
            <w:pPr>
              <w:suppressAutoHyphens w:val="0"/>
              <w:jc w:val="center"/>
              <w:rPr>
                <w:b/>
                <w:bCs/>
                <w:sz w:val="18"/>
                <w:szCs w:val="32"/>
              </w:rPr>
            </w:pPr>
            <w:r>
              <w:rPr>
                <w:b/>
                <w:bCs/>
                <w:sz w:val="18"/>
                <w:szCs w:val="32"/>
              </w:rPr>
              <w:t>Страна происхождения Товара</w:t>
            </w:r>
          </w:p>
        </w:tc>
      </w:tr>
      <w:tr w:rsidR="00466F6E" w14:paraId="5A3A633E" w14:textId="77777777">
        <w:trPr>
          <w:trHeight w:val="2397"/>
          <w:tblCellSpacing w:w="15" w:type="dxa"/>
          <w:jc w:val="center"/>
        </w:trPr>
        <w:tc>
          <w:tcPr>
            <w:tcW w:w="229" w:type="dxa"/>
            <w:vAlign w:val="center"/>
          </w:tcPr>
          <w:p w14:paraId="392820E8" w14:textId="77777777" w:rsidR="00466F6E" w:rsidRDefault="007D38E5">
            <w:pPr>
              <w:suppressAutoHyphens w:val="0"/>
              <w:jc w:val="center"/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1</w:t>
            </w:r>
          </w:p>
        </w:tc>
        <w:tc>
          <w:tcPr>
            <w:tcW w:w="1883" w:type="dxa"/>
            <w:vAlign w:val="center"/>
          </w:tcPr>
          <w:p w14:paraId="538346F6" w14:textId="77777777" w:rsidR="00466F6E" w:rsidRDefault="007D38E5">
            <w:pPr>
              <w:suppressAutoHyphens w:val="0"/>
              <w:rPr>
                <w:sz w:val="18"/>
                <w:szCs w:val="32"/>
                <w:lang w:val="en-US"/>
              </w:rPr>
            </w:pPr>
            <w:proofErr w:type="spellStart"/>
            <w:r>
              <w:rPr>
                <w:sz w:val="18"/>
                <w:szCs w:val="32"/>
                <w:lang w:val="en-US"/>
              </w:rPr>
              <w:t>EMAdrone</w:t>
            </w:r>
            <w:proofErr w:type="spellEnd"/>
            <w:r>
              <w:rPr>
                <w:sz w:val="18"/>
                <w:szCs w:val="32"/>
                <w:lang w:val="en-US"/>
              </w:rPr>
              <w:t xml:space="preserve">, </w:t>
            </w:r>
            <w:proofErr w:type="spellStart"/>
            <w:r>
              <w:rPr>
                <w:sz w:val="18"/>
                <w:szCs w:val="32"/>
              </w:rPr>
              <w:t>ангидрон</w:t>
            </w:r>
            <w:proofErr w:type="spellEnd"/>
            <w:r>
              <w:rPr>
                <w:sz w:val="18"/>
                <w:szCs w:val="32"/>
                <w:lang w:val="en-US"/>
              </w:rPr>
              <w:t xml:space="preserve"> (</w:t>
            </w:r>
            <w:r>
              <w:rPr>
                <w:sz w:val="18"/>
                <w:szCs w:val="32"/>
              </w:rPr>
              <w:t>перхлорат</w:t>
            </w:r>
            <w:r>
              <w:rPr>
                <w:sz w:val="18"/>
                <w:szCs w:val="32"/>
                <w:lang w:val="en-US"/>
              </w:rPr>
              <w:t xml:space="preserve"> </w:t>
            </w:r>
            <w:r>
              <w:rPr>
                <w:sz w:val="18"/>
                <w:szCs w:val="32"/>
              </w:rPr>
              <w:t>магния</w:t>
            </w:r>
            <w:r>
              <w:rPr>
                <w:sz w:val="18"/>
                <w:szCs w:val="32"/>
                <w:lang w:val="en-US"/>
              </w:rPr>
              <w:t xml:space="preserve"> </w:t>
            </w:r>
            <w:proofErr w:type="gramStart"/>
            <w:r>
              <w:rPr>
                <w:sz w:val="18"/>
                <w:szCs w:val="32"/>
                <w:lang w:val="en-US"/>
              </w:rPr>
              <w:t>Mg(</w:t>
            </w:r>
            <w:proofErr w:type="gramEnd"/>
            <w:r>
              <w:rPr>
                <w:sz w:val="18"/>
                <w:szCs w:val="32"/>
                <w:lang w:val="en-US"/>
              </w:rPr>
              <w:t xml:space="preserve">ClO4)2) (B1161) </w:t>
            </w:r>
            <w:proofErr w:type="spellStart"/>
            <w:r>
              <w:rPr>
                <w:sz w:val="18"/>
                <w:szCs w:val="32"/>
                <w:lang w:val="en-US"/>
              </w:rPr>
              <w:t>EMADrone</w:t>
            </w:r>
            <w:proofErr w:type="spellEnd"/>
            <w:r>
              <w:rPr>
                <w:sz w:val="18"/>
                <w:szCs w:val="32"/>
                <w:lang w:val="en-US"/>
              </w:rPr>
              <w:t xml:space="preserve"> Magnesium Perchlorate 454 </w:t>
            </w:r>
            <w:r>
              <w:rPr>
                <w:sz w:val="18"/>
                <w:szCs w:val="32"/>
              </w:rPr>
              <w:t>г</w:t>
            </w:r>
            <w:r>
              <w:rPr>
                <w:sz w:val="18"/>
                <w:szCs w:val="32"/>
                <w:lang w:val="en-US"/>
              </w:rPr>
              <w:t xml:space="preserve">  Elemental Microanalysis</w:t>
            </w:r>
          </w:p>
        </w:tc>
        <w:tc>
          <w:tcPr>
            <w:tcW w:w="2096" w:type="dxa"/>
          </w:tcPr>
          <w:p w14:paraId="408D5C92" w14:textId="77777777" w:rsidR="00466F6E" w:rsidRDefault="007D38E5">
            <w:pPr>
              <w:pStyle w:val="aff2"/>
              <w:numPr>
                <w:ilvl w:val="1"/>
                <w:numId w:val="5"/>
              </w:numPr>
              <w:tabs>
                <w:tab w:val="left" w:pos="426"/>
              </w:tabs>
              <w:suppressAutoHyphens w:val="0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Перхлорат магния – от 10 до 16 меш (внесистемная единица, в данном случае указывающая на размер частиц сыпучих веществ) – от 1,19 до 2 мм.</w:t>
            </w:r>
          </w:p>
          <w:p w14:paraId="0A253126" w14:textId="77777777" w:rsidR="00466F6E" w:rsidRDefault="007D38E5">
            <w:pPr>
              <w:pStyle w:val="aff2"/>
              <w:numPr>
                <w:ilvl w:val="1"/>
                <w:numId w:val="5"/>
              </w:numPr>
              <w:tabs>
                <w:tab w:val="left" w:pos="426"/>
              </w:tabs>
              <w:suppressAutoHyphens w:val="0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воды – б</w:t>
            </w:r>
            <w:r>
              <w:rPr>
                <w:color w:val="000000"/>
                <w:sz w:val="18"/>
                <w:szCs w:val="18"/>
              </w:rPr>
              <w:t>езводный.</w:t>
            </w:r>
          </w:p>
          <w:p w14:paraId="4FDB25B1" w14:textId="77777777" w:rsidR="00466F6E" w:rsidRDefault="007D38E5">
            <w:pPr>
              <w:pStyle w:val="aff2"/>
              <w:numPr>
                <w:ilvl w:val="1"/>
                <w:numId w:val="5"/>
              </w:numPr>
              <w:tabs>
                <w:tab w:val="left" w:pos="426"/>
              </w:tabs>
              <w:suppressAutoHyphens w:val="0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Кислотность – не более 0,05%.</w:t>
            </w:r>
          </w:p>
          <w:p w14:paraId="2541DB8F" w14:textId="77777777" w:rsidR="00466F6E" w:rsidRDefault="007D38E5">
            <w:pPr>
              <w:pStyle w:val="aff2"/>
              <w:numPr>
                <w:ilvl w:val="1"/>
                <w:numId w:val="5"/>
              </w:numPr>
              <w:tabs>
                <w:tab w:val="left" w:pos="426"/>
              </w:tabs>
              <w:suppressAutoHyphens w:val="0"/>
              <w:ind w:left="0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Щелочность – не более 0,05%.</w:t>
            </w:r>
          </w:p>
          <w:p w14:paraId="1AC80F18" w14:textId="77777777" w:rsidR="00466F6E" w:rsidRDefault="007D38E5">
            <w:pPr>
              <w:suppressAutoHyphens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Фасовка в </w:t>
            </w:r>
            <w:r>
              <w:rPr>
                <w:sz w:val="18"/>
                <w:szCs w:val="18"/>
              </w:rPr>
              <w:t>герметичной</w:t>
            </w:r>
            <w:r>
              <w:rPr>
                <w:color w:val="000000"/>
                <w:sz w:val="18"/>
                <w:szCs w:val="18"/>
              </w:rPr>
              <w:t xml:space="preserve"> упаковке – 1 фунт (454 г.)</w:t>
            </w:r>
          </w:p>
        </w:tc>
        <w:tc>
          <w:tcPr>
            <w:tcW w:w="537" w:type="dxa"/>
            <w:vAlign w:val="center"/>
          </w:tcPr>
          <w:p w14:paraId="6E462DAC" w14:textId="77777777" w:rsidR="00466F6E" w:rsidRDefault="007D38E5">
            <w:pPr>
              <w:suppressAutoHyphens w:val="0"/>
              <w:jc w:val="center"/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30</w:t>
            </w:r>
          </w:p>
        </w:tc>
        <w:tc>
          <w:tcPr>
            <w:tcW w:w="821" w:type="dxa"/>
            <w:vAlign w:val="center"/>
          </w:tcPr>
          <w:p w14:paraId="15530551" w14:textId="77777777" w:rsidR="00466F6E" w:rsidRDefault="007D38E5">
            <w:pPr>
              <w:suppressAutoHyphens w:val="0"/>
              <w:jc w:val="center"/>
              <w:rPr>
                <w:sz w:val="18"/>
                <w:szCs w:val="32"/>
              </w:rPr>
            </w:pPr>
            <w:proofErr w:type="spellStart"/>
            <w:r>
              <w:rPr>
                <w:sz w:val="18"/>
                <w:szCs w:val="32"/>
              </w:rPr>
              <w:t>шт</w:t>
            </w:r>
            <w:proofErr w:type="spellEnd"/>
          </w:p>
        </w:tc>
        <w:tc>
          <w:tcPr>
            <w:tcW w:w="820" w:type="dxa"/>
            <w:vAlign w:val="center"/>
          </w:tcPr>
          <w:p w14:paraId="2CFFA235" w14:textId="77777777" w:rsidR="00466F6E" w:rsidRDefault="007D38E5">
            <w:pPr>
              <w:suppressAutoHyphens w:val="0"/>
              <w:jc w:val="center"/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9 000,00</w:t>
            </w:r>
          </w:p>
        </w:tc>
        <w:tc>
          <w:tcPr>
            <w:tcW w:w="537" w:type="dxa"/>
            <w:vAlign w:val="center"/>
          </w:tcPr>
          <w:p w14:paraId="65FEA46B" w14:textId="333B53C1" w:rsidR="00466F6E" w:rsidRDefault="00466F6E">
            <w:pPr>
              <w:suppressAutoHyphens w:val="0"/>
              <w:jc w:val="center"/>
              <w:rPr>
                <w:sz w:val="18"/>
                <w:szCs w:val="32"/>
              </w:rPr>
            </w:pPr>
          </w:p>
        </w:tc>
        <w:tc>
          <w:tcPr>
            <w:tcW w:w="962" w:type="dxa"/>
            <w:vAlign w:val="center"/>
          </w:tcPr>
          <w:p w14:paraId="74F67C8D" w14:textId="42D154B2" w:rsidR="00466F6E" w:rsidRDefault="00466F6E">
            <w:pPr>
              <w:suppressAutoHyphens w:val="0"/>
              <w:jc w:val="center"/>
              <w:rPr>
                <w:sz w:val="18"/>
                <w:szCs w:val="32"/>
              </w:rPr>
            </w:pPr>
          </w:p>
        </w:tc>
        <w:tc>
          <w:tcPr>
            <w:tcW w:w="963" w:type="dxa"/>
            <w:vAlign w:val="center"/>
          </w:tcPr>
          <w:p w14:paraId="2F152BB4" w14:textId="77777777" w:rsidR="00466F6E" w:rsidRDefault="007D38E5">
            <w:pPr>
              <w:suppressAutoHyphens w:val="0"/>
              <w:jc w:val="center"/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20.59.52.190</w:t>
            </w:r>
          </w:p>
        </w:tc>
        <w:tc>
          <w:tcPr>
            <w:tcW w:w="1692" w:type="dxa"/>
          </w:tcPr>
          <w:p w14:paraId="0EAD18B5" w14:textId="77777777" w:rsidR="00466F6E" w:rsidRDefault="00466F6E">
            <w:pPr>
              <w:suppressAutoHyphens w:val="0"/>
              <w:jc w:val="center"/>
              <w:rPr>
                <w:sz w:val="18"/>
                <w:szCs w:val="32"/>
              </w:rPr>
            </w:pPr>
          </w:p>
        </w:tc>
      </w:tr>
    </w:tbl>
    <w:p w14:paraId="693FC584" w14:textId="77777777" w:rsidR="00466F6E" w:rsidRDefault="007D38E5">
      <w:pPr>
        <w:pStyle w:val="1d"/>
        <w:jc w:val="both"/>
        <w:rPr>
          <w:rFonts w:ascii="Times New Roman" w:eastAsia="Calibri" w:hAnsi="Times New Roman" w:cs="Times New Roman"/>
          <w:sz w:val="12"/>
          <w:lang w:eastAsia="ru-RU" w:bidi="ar-SA"/>
        </w:rPr>
      </w:pPr>
      <w:r>
        <w:rPr>
          <w:rFonts w:ascii="Times New Roman" w:eastAsia="Calibri" w:hAnsi="Times New Roman" w:cs="Times New Roman"/>
          <w:b/>
          <w:sz w:val="12"/>
          <w:u w:val="single"/>
          <w:lang w:eastAsia="ru-RU" w:bidi="ar-SA"/>
        </w:rPr>
        <w:t>В отношении кодов ОКПД2</w:t>
      </w:r>
      <w:r>
        <w:rPr>
          <w:rFonts w:ascii="Times New Roman" w:hAnsi="Times New Roman" w:cs="Times New Roman"/>
          <w:b/>
          <w:sz w:val="12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12"/>
          <w:u w:val="single"/>
          <w:lang w:eastAsia="ru-RU" w:bidi="ar-SA"/>
        </w:rPr>
        <w:t xml:space="preserve">по п. 1 </w:t>
      </w:r>
      <w:r>
        <w:rPr>
          <w:rFonts w:ascii="Times New Roman" w:hAnsi="Times New Roman" w:cs="Times New Roman"/>
          <w:b/>
          <w:sz w:val="12"/>
          <w:u w:val="single"/>
        </w:rPr>
        <w:t>Спецификации</w:t>
      </w:r>
      <w:r>
        <w:rPr>
          <w:rFonts w:ascii="Times New Roman" w:eastAsia="Calibri" w:hAnsi="Times New Roman" w:cs="Times New Roman"/>
          <w:sz w:val="12"/>
          <w:lang w:eastAsia="ru-RU" w:bidi="ar-SA"/>
        </w:rPr>
        <w:t xml:space="preserve">, соответствующего предмету закупки, </w:t>
      </w:r>
      <w:r>
        <w:rPr>
          <w:rFonts w:ascii="Times New Roman" w:eastAsia="Calibri" w:hAnsi="Times New Roman" w:cs="Times New Roman"/>
          <w:sz w:val="12"/>
          <w:lang w:eastAsia="ru-RU" w:bidi="ar-SA"/>
        </w:rPr>
        <w:t xml:space="preserve">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>
        <w:rPr>
          <w:rFonts w:ascii="Times New Roman" w:eastAsia="Calibri" w:hAnsi="Times New Roman" w:cs="Times New Roman"/>
          <w:sz w:val="12"/>
          <w:lang w:eastAsia="ru-RU" w:bidi="ar-SA"/>
        </w:rPr>
        <w:t>пп.б</w:t>
      </w:r>
      <w:proofErr w:type="spellEnd"/>
      <w:r>
        <w:rPr>
          <w:rFonts w:ascii="Times New Roman" w:eastAsia="Calibri" w:hAnsi="Times New Roman" w:cs="Times New Roman"/>
          <w:sz w:val="12"/>
          <w:lang w:eastAsia="ru-RU" w:bidi="ar-SA"/>
        </w:rPr>
        <w:t xml:space="preserve">), </w:t>
      </w:r>
      <w:proofErr w:type="spellStart"/>
      <w:r>
        <w:rPr>
          <w:rFonts w:ascii="Times New Roman" w:eastAsia="Calibri" w:hAnsi="Times New Roman" w:cs="Times New Roman"/>
          <w:sz w:val="12"/>
          <w:lang w:eastAsia="ru-RU" w:bidi="ar-SA"/>
        </w:rPr>
        <w:t>пп.в</w:t>
      </w:r>
      <w:proofErr w:type="spellEnd"/>
      <w:r>
        <w:rPr>
          <w:rFonts w:ascii="Times New Roman" w:eastAsia="Calibri" w:hAnsi="Times New Roman" w:cs="Times New Roman"/>
          <w:sz w:val="12"/>
          <w:lang w:eastAsia="ru-RU" w:bidi="ar-SA"/>
        </w:rPr>
        <w:t>) п.4 Постановления №1875, запрет или огра</w:t>
      </w:r>
      <w:r>
        <w:rPr>
          <w:rFonts w:ascii="Times New Roman" w:eastAsia="Calibri" w:hAnsi="Times New Roman" w:cs="Times New Roman"/>
          <w:sz w:val="12"/>
          <w:lang w:eastAsia="ru-RU" w:bidi="ar-SA"/>
        </w:rPr>
        <w:t>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4AE31C58" w14:textId="77777777" w:rsidR="00466F6E" w:rsidRDefault="00466F6E">
      <w:pPr>
        <w:keepNext/>
        <w:keepLines/>
        <w:widowControl w:val="0"/>
        <w:rPr>
          <w:b/>
        </w:rPr>
      </w:pPr>
    </w:p>
    <w:p w14:paraId="52E2EB11" w14:textId="2A575202" w:rsidR="00466F6E" w:rsidRDefault="007D38E5">
      <w:pPr>
        <w:pStyle w:val="aff1"/>
        <w:jc w:val="both"/>
        <w:rPr>
          <w:bCs/>
          <w:sz w:val="18"/>
        </w:rPr>
      </w:pPr>
      <w:r>
        <w:rPr>
          <w:b/>
        </w:rPr>
        <w:t xml:space="preserve">Итого: </w:t>
      </w:r>
      <w:r w:rsidR="008904AE">
        <w:rPr>
          <w:bCs/>
        </w:rPr>
        <w:t>__________</w:t>
      </w:r>
      <w:r>
        <w:rPr>
          <w:bCs/>
        </w:rPr>
        <w:t xml:space="preserve"> (</w:t>
      </w:r>
      <w:r w:rsidR="008904AE">
        <w:rPr>
          <w:bCs/>
        </w:rPr>
        <w:t>________________</w:t>
      </w:r>
      <w:r>
        <w:rPr>
          <w:bCs/>
        </w:rPr>
        <w:t xml:space="preserve">) рублей </w:t>
      </w:r>
      <w:r w:rsidR="008904AE">
        <w:rPr>
          <w:bCs/>
        </w:rPr>
        <w:t>______</w:t>
      </w:r>
      <w:r>
        <w:rPr>
          <w:bCs/>
        </w:rPr>
        <w:t xml:space="preserve"> копеек, в том числе НДС </w:t>
      </w:r>
      <w:r w:rsidR="008904AE">
        <w:rPr>
          <w:bCs/>
        </w:rPr>
        <w:t>__</w:t>
      </w:r>
      <w:r>
        <w:rPr>
          <w:bCs/>
        </w:rPr>
        <w:t xml:space="preserve">% в размере </w:t>
      </w:r>
      <w:r w:rsidR="008904AE">
        <w:rPr>
          <w:bCs/>
        </w:rPr>
        <w:t>___________</w:t>
      </w:r>
      <w:r>
        <w:rPr>
          <w:bCs/>
        </w:rPr>
        <w:t xml:space="preserve"> рублей.</w:t>
      </w:r>
    </w:p>
    <w:p w14:paraId="6660D74C" w14:textId="77777777" w:rsidR="00466F6E" w:rsidRDefault="00466F6E">
      <w:pPr>
        <w:pStyle w:val="aff1"/>
        <w:ind w:firstLine="708"/>
        <w:jc w:val="both"/>
        <w:rPr>
          <w:sz w:val="18"/>
        </w:rPr>
      </w:pPr>
    </w:p>
    <w:tbl>
      <w:tblPr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5005"/>
        <w:gridCol w:w="4742"/>
      </w:tblGrid>
      <w:tr w:rsidR="00466F6E" w14:paraId="7C5910AA" w14:textId="77777777">
        <w:trPr>
          <w:jc w:val="center"/>
        </w:trPr>
        <w:tc>
          <w:tcPr>
            <w:tcW w:w="5004" w:type="dxa"/>
          </w:tcPr>
          <w:p w14:paraId="2C305C92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ЗАКАЗЧИК</w:t>
            </w:r>
          </w:p>
          <w:p w14:paraId="565C1E56" w14:textId="77777777" w:rsidR="00466F6E" w:rsidRDefault="007D38E5">
            <w:pPr>
              <w:widowControl w:val="0"/>
              <w:ind w:left="33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ИОА СО РАН</w:t>
            </w:r>
          </w:p>
          <w:p w14:paraId="2704A628" w14:textId="77777777" w:rsidR="00466F6E" w:rsidRDefault="00466F6E">
            <w:pPr>
              <w:keepLines/>
              <w:tabs>
                <w:tab w:val="left" w:pos="0"/>
              </w:tabs>
              <w:outlineLvl w:val="1"/>
              <w:rPr>
                <w:sz w:val="22"/>
                <w:szCs w:val="22"/>
              </w:rPr>
            </w:pPr>
          </w:p>
          <w:p w14:paraId="61CBC1EE" w14:textId="77777777" w:rsidR="00466F6E" w:rsidRDefault="00466F6E">
            <w:pPr>
              <w:keepLines/>
              <w:tabs>
                <w:tab w:val="left" w:pos="0"/>
              </w:tabs>
              <w:outlineLvl w:val="1"/>
              <w:rPr>
                <w:sz w:val="22"/>
                <w:szCs w:val="22"/>
              </w:rPr>
            </w:pPr>
          </w:p>
          <w:p w14:paraId="786708FF" w14:textId="77777777" w:rsidR="00466F6E" w:rsidRDefault="00466F6E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</w:p>
          <w:p w14:paraId="23D10EE2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2634AB7A" w14:textId="77777777" w:rsidR="00466F6E" w:rsidRDefault="00466F6E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</w:p>
          <w:p w14:paraId="4DA323B6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 И.В. </w:t>
            </w:r>
            <w:proofErr w:type="spellStart"/>
            <w:r>
              <w:rPr>
                <w:sz w:val="22"/>
                <w:szCs w:val="22"/>
              </w:rPr>
              <w:t>Пташник</w:t>
            </w:r>
            <w:proofErr w:type="spellEnd"/>
          </w:p>
          <w:p w14:paraId="069DE665" w14:textId="77777777" w:rsidR="00466F6E" w:rsidRDefault="007D38E5">
            <w:pPr>
              <w:keepLines/>
              <w:tabs>
                <w:tab w:val="left" w:pos="0"/>
              </w:tabs>
              <w:ind w:left="-540" w:firstLine="540"/>
              <w:outlineLvl w:val="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742" w:type="dxa"/>
          </w:tcPr>
          <w:p w14:paraId="729C6C08" w14:textId="77777777" w:rsidR="00466F6E" w:rsidRDefault="007D38E5">
            <w:pPr>
              <w:keepLines/>
              <w:widowControl w:val="0"/>
              <w:ind w:left="-540" w:firstLine="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</w:t>
            </w:r>
          </w:p>
          <w:p w14:paraId="2CE391F5" w14:textId="72F1E8FF" w:rsidR="00466F6E" w:rsidRDefault="00466F6E">
            <w:pPr>
              <w:rPr>
                <w:sz w:val="22"/>
                <w:szCs w:val="22"/>
              </w:rPr>
            </w:pPr>
          </w:p>
          <w:p w14:paraId="45846969" w14:textId="03CCB4D8" w:rsidR="008904AE" w:rsidRDefault="008904AE">
            <w:pPr>
              <w:rPr>
                <w:sz w:val="22"/>
                <w:szCs w:val="22"/>
              </w:rPr>
            </w:pPr>
          </w:p>
          <w:p w14:paraId="5F4271D2" w14:textId="77777777" w:rsidR="008904AE" w:rsidRDefault="008904AE">
            <w:pPr>
              <w:rPr>
                <w:sz w:val="22"/>
                <w:szCs w:val="22"/>
              </w:rPr>
            </w:pPr>
          </w:p>
          <w:p w14:paraId="446D1178" w14:textId="77777777" w:rsidR="00466F6E" w:rsidRDefault="00466F6E">
            <w:pPr>
              <w:rPr>
                <w:sz w:val="22"/>
                <w:szCs w:val="22"/>
              </w:rPr>
            </w:pPr>
          </w:p>
          <w:p w14:paraId="5C3136AC" w14:textId="4CD37F45" w:rsidR="00466F6E" w:rsidRDefault="00466F6E">
            <w:pPr>
              <w:rPr>
                <w:sz w:val="22"/>
                <w:szCs w:val="22"/>
              </w:rPr>
            </w:pPr>
          </w:p>
          <w:p w14:paraId="68C65122" w14:textId="77777777" w:rsidR="008904AE" w:rsidRDefault="008904AE">
            <w:pPr>
              <w:rPr>
                <w:sz w:val="22"/>
                <w:szCs w:val="22"/>
              </w:rPr>
            </w:pPr>
          </w:p>
          <w:p w14:paraId="30FCB9DD" w14:textId="13660B7D" w:rsidR="00466F6E" w:rsidRDefault="007D38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 </w:t>
            </w:r>
            <w:r w:rsidR="008904AE">
              <w:rPr>
                <w:sz w:val="22"/>
                <w:szCs w:val="22"/>
              </w:rPr>
              <w:t>__________</w:t>
            </w:r>
          </w:p>
          <w:p w14:paraId="36C457EB" w14:textId="77777777" w:rsidR="00466F6E" w:rsidRDefault="007D38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40724F4D" w14:textId="77777777" w:rsidR="00466F6E" w:rsidRDefault="00466F6E">
            <w:pPr>
              <w:keepLines/>
              <w:widowControl w:val="0"/>
              <w:ind w:left="-540" w:firstLine="54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FE145D6" w14:textId="77777777" w:rsidR="00466F6E" w:rsidRDefault="00466F6E">
      <w:pPr>
        <w:keepNext/>
        <w:keepLines/>
        <w:widowControl w:val="0"/>
        <w:ind w:firstLine="540"/>
      </w:pPr>
    </w:p>
    <w:sectPr w:rsidR="00466F6E">
      <w:headerReference w:type="default" r:id="rId14"/>
      <w:headerReference w:type="first" r:id="rId15"/>
      <w:footnotePr>
        <w:numRestart w:val="eachSect"/>
      </w:footnotePr>
      <w:pgSz w:w="11906" w:h="16838"/>
      <w:pgMar w:top="766" w:right="720" w:bottom="720" w:left="720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AB24" w14:textId="77777777" w:rsidR="007D38E5" w:rsidRDefault="007D38E5">
      <w:r>
        <w:separator/>
      </w:r>
    </w:p>
  </w:endnote>
  <w:endnote w:type="continuationSeparator" w:id="0">
    <w:p w14:paraId="3481C9D3" w14:textId="77777777" w:rsidR="007D38E5" w:rsidRDefault="007D3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5A948" w14:textId="77777777" w:rsidR="007D38E5" w:rsidRDefault="007D38E5">
      <w:r>
        <w:separator/>
      </w:r>
    </w:p>
  </w:footnote>
  <w:footnote w:type="continuationSeparator" w:id="0">
    <w:p w14:paraId="1AFA7F5F" w14:textId="77777777" w:rsidR="007D38E5" w:rsidRDefault="007D3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2E59" w14:textId="77777777" w:rsidR="00466F6E" w:rsidRDefault="00466F6E">
    <w:pPr>
      <w:pStyle w:val="19"/>
    </w:pPr>
  </w:p>
  <w:p w14:paraId="45C0DAA2" w14:textId="77777777" w:rsidR="00466F6E" w:rsidRDefault="00466F6E">
    <w:pPr>
      <w:pStyle w:val="1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0E42" w14:textId="77777777" w:rsidR="00466F6E" w:rsidRDefault="00466F6E">
    <w:pPr>
      <w:pStyle w:val="19"/>
    </w:pPr>
  </w:p>
  <w:p w14:paraId="311FDB3C" w14:textId="77777777" w:rsidR="00466F6E" w:rsidRDefault="00466F6E">
    <w:pPr>
      <w:pStyle w:val="1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1C26" w14:textId="77777777" w:rsidR="00466F6E" w:rsidRDefault="00466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11F5"/>
    <w:multiLevelType w:val="multilevel"/>
    <w:tmpl w:val="03AF11F5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</w:lvl>
  </w:abstractNum>
  <w:abstractNum w:abstractNumId="1" w15:restartNumberingAfterBreak="0">
    <w:nsid w:val="1F385E31"/>
    <w:multiLevelType w:val="multilevel"/>
    <w:tmpl w:val="1F385E31"/>
    <w:lvl w:ilvl="0">
      <w:start w:val="1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2" w15:restartNumberingAfterBreak="0">
    <w:nsid w:val="4A4C0899"/>
    <w:multiLevelType w:val="multilevel"/>
    <w:tmpl w:val="4A4C0899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  <w:rPr>
        <w:b w:val="0"/>
      </w:rPr>
    </w:lvl>
  </w:abstractNum>
  <w:abstractNum w:abstractNumId="3" w15:restartNumberingAfterBreak="0">
    <w:nsid w:val="5DAF59FF"/>
    <w:multiLevelType w:val="multilevel"/>
    <w:tmpl w:val="5DAF59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left" w:pos="0"/>
        </w:tabs>
        <w:ind w:left="1957" w:hanging="1248"/>
      </w:pPr>
    </w:lvl>
    <w:lvl w:ilvl="2">
      <w:start w:val="1"/>
      <w:numFmt w:val="decimal"/>
      <w:isLgl/>
      <w:lvlText w:val="%1.%2.%3."/>
      <w:lvlJc w:val="left"/>
      <w:pPr>
        <w:tabs>
          <w:tab w:val="left" w:pos="0"/>
        </w:tabs>
        <w:ind w:left="2306" w:hanging="1248"/>
      </w:pPr>
    </w:lvl>
    <w:lvl w:ilvl="3">
      <w:start w:val="1"/>
      <w:numFmt w:val="decimal"/>
      <w:isLgl/>
      <w:lvlText w:val="%1.%2.%3.%4."/>
      <w:lvlJc w:val="left"/>
      <w:pPr>
        <w:tabs>
          <w:tab w:val="left" w:pos="0"/>
        </w:tabs>
        <w:ind w:left="2655" w:hanging="1248"/>
      </w:pPr>
    </w:lvl>
    <w:lvl w:ilvl="4">
      <w:start w:val="1"/>
      <w:numFmt w:val="decimal"/>
      <w:isLgl/>
      <w:lvlText w:val="%1.%2.%3.%4.%5."/>
      <w:lvlJc w:val="left"/>
      <w:pPr>
        <w:tabs>
          <w:tab w:val="left" w:pos="0"/>
        </w:tabs>
        <w:ind w:left="3004" w:hanging="1248"/>
      </w:pPr>
    </w:lvl>
    <w:lvl w:ilvl="5">
      <w:start w:val="1"/>
      <w:numFmt w:val="decimal"/>
      <w:isLgl/>
      <w:lvlText w:val="%1.%2.%3.%4.%5.%6."/>
      <w:lvlJc w:val="left"/>
      <w:pPr>
        <w:tabs>
          <w:tab w:val="left" w:pos="0"/>
        </w:tabs>
        <w:ind w:left="3353" w:hanging="1248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0"/>
        </w:tabs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0"/>
        </w:tabs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0"/>
        </w:tabs>
        <w:ind w:left="4952" w:hanging="1800"/>
      </w:pPr>
    </w:lvl>
  </w:abstractNum>
  <w:abstractNum w:abstractNumId="4" w15:restartNumberingAfterBreak="0">
    <w:nsid w:val="6A7733AF"/>
    <w:multiLevelType w:val="multilevel"/>
    <w:tmpl w:val="6A7733A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9BF"/>
    <w:rsid w:val="000113FF"/>
    <w:rsid w:val="00017DC4"/>
    <w:rsid w:val="00017DD2"/>
    <w:rsid w:val="00024AE2"/>
    <w:rsid w:val="0002580D"/>
    <w:rsid w:val="00026910"/>
    <w:rsid w:val="00054E8A"/>
    <w:rsid w:val="00061C37"/>
    <w:rsid w:val="000621D7"/>
    <w:rsid w:val="0006605B"/>
    <w:rsid w:val="0006655D"/>
    <w:rsid w:val="0007757D"/>
    <w:rsid w:val="00083169"/>
    <w:rsid w:val="00083E4B"/>
    <w:rsid w:val="000A1358"/>
    <w:rsid w:val="000A3A8E"/>
    <w:rsid w:val="000A6233"/>
    <w:rsid w:val="000B00B6"/>
    <w:rsid w:val="000B5E53"/>
    <w:rsid w:val="000C03A0"/>
    <w:rsid w:val="000C2B0D"/>
    <w:rsid w:val="000C3659"/>
    <w:rsid w:val="000F5BE7"/>
    <w:rsid w:val="001012B0"/>
    <w:rsid w:val="001061FB"/>
    <w:rsid w:val="00111FA6"/>
    <w:rsid w:val="00113E69"/>
    <w:rsid w:val="00127121"/>
    <w:rsid w:val="00127272"/>
    <w:rsid w:val="0013148F"/>
    <w:rsid w:val="001374D4"/>
    <w:rsid w:val="00142EAC"/>
    <w:rsid w:val="0014620E"/>
    <w:rsid w:val="00157BB9"/>
    <w:rsid w:val="00157EDE"/>
    <w:rsid w:val="00161734"/>
    <w:rsid w:val="0016646C"/>
    <w:rsid w:val="00167755"/>
    <w:rsid w:val="00194F47"/>
    <w:rsid w:val="001B6C91"/>
    <w:rsid w:val="001B76FC"/>
    <w:rsid w:val="001C3EB0"/>
    <w:rsid w:val="001D391E"/>
    <w:rsid w:val="001D5123"/>
    <w:rsid w:val="001E22FC"/>
    <w:rsid w:val="001E4690"/>
    <w:rsid w:val="001E4EE4"/>
    <w:rsid w:val="001E6333"/>
    <w:rsid w:val="001F7DFB"/>
    <w:rsid w:val="002046BA"/>
    <w:rsid w:val="00207F80"/>
    <w:rsid w:val="00234741"/>
    <w:rsid w:val="00237B9C"/>
    <w:rsid w:val="00256288"/>
    <w:rsid w:val="002563C8"/>
    <w:rsid w:val="00260727"/>
    <w:rsid w:val="00261689"/>
    <w:rsid w:val="00265525"/>
    <w:rsid w:val="002B24F3"/>
    <w:rsid w:val="002B2925"/>
    <w:rsid w:val="002D0EF7"/>
    <w:rsid w:val="002E1DED"/>
    <w:rsid w:val="0032426D"/>
    <w:rsid w:val="0033276C"/>
    <w:rsid w:val="0033505C"/>
    <w:rsid w:val="00335A66"/>
    <w:rsid w:val="003376D1"/>
    <w:rsid w:val="003441C8"/>
    <w:rsid w:val="00344F5B"/>
    <w:rsid w:val="00360FB3"/>
    <w:rsid w:val="00364680"/>
    <w:rsid w:val="00377552"/>
    <w:rsid w:val="00392ADD"/>
    <w:rsid w:val="0039368C"/>
    <w:rsid w:val="003B0672"/>
    <w:rsid w:val="003C18A8"/>
    <w:rsid w:val="003C72B3"/>
    <w:rsid w:val="003D4C6F"/>
    <w:rsid w:val="003E081A"/>
    <w:rsid w:val="003E2333"/>
    <w:rsid w:val="003F5D88"/>
    <w:rsid w:val="00405BB0"/>
    <w:rsid w:val="004167D6"/>
    <w:rsid w:val="004210F9"/>
    <w:rsid w:val="00421651"/>
    <w:rsid w:val="0042527F"/>
    <w:rsid w:val="004311A2"/>
    <w:rsid w:val="00432165"/>
    <w:rsid w:val="00435EDF"/>
    <w:rsid w:val="00445EF3"/>
    <w:rsid w:val="00464918"/>
    <w:rsid w:val="00466F6E"/>
    <w:rsid w:val="004762FF"/>
    <w:rsid w:val="0048370C"/>
    <w:rsid w:val="00495160"/>
    <w:rsid w:val="00495A50"/>
    <w:rsid w:val="004A1D81"/>
    <w:rsid w:val="004A560F"/>
    <w:rsid w:val="004B7370"/>
    <w:rsid w:val="004C0810"/>
    <w:rsid w:val="004C3C64"/>
    <w:rsid w:val="004C5D16"/>
    <w:rsid w:val="004E08C9"/>
    <w:rsid w:val="005014AB"/>
    <w:rsid w:val="005138A4"/>
    <w:rsid w:val="00517695"/>
    <w:rsid w:val="00521C7C"/>
    <w:rsid w:val="00533F34"/>
    <w:rsid w:val="005347F3"/>
    <w:rsid w:val="00541204"/>
    <w:rsid w:val="00547F4B"/>
    <w:rsid w:val="0055263B"/>
    <w:rsid w:val="005729DD"/>
    <w:rsid w:val="00577916"/>
    <w:rsid w:val="005809B1"/>
    <w:rsid w:val="00590AE6"/>
    <w:rsid w:val="005A121F"/>
    <w:rsid w:val="005A4A10"/>
    <w:rsid w:val="005A5D8F"/>
    <w:rsid w:val="005B03A7"/>
    <w:rsid w:val="005C3356"/>
    <w:rsid w:val="005C7536"/>
    <w:rsid w:val="005D6D06"/>
    <w:rsid w:val="005E1581"/>
    <w:rsid w:val="005F026F"/>
    <w:rsid w:val="005F07E3"/>
    <w:rsid w:val="005F2E2A"/>
    <w:rsid w:val="005F74DA"/>
    <w:rsid w:val="005F7A22"/>
    <w:rsid w:val="0062071A"/>
    <w:rsid w:val="00620BA6"/>
    <w:rsid w:val="00623E93"/>
    <w:rsid w:val="006417E7"/>
    <w:rsid w:val="006529D0"/>
    <w:rsid w:val="00653838"/>
    <w:rsid w:val="006567DD"/>
    <w:rsid w:val="006648B0"/>
    <w:rsid w:val="006725EF"/>
    <w:rsid w:val="00675268"/>
    <w:rsid w:val="00682533"/>
    <w:rsid w:val="006A4FEE"/>
    <w:rsid w:val="006C1500"/>
    <w:rsid w:val="006C6EBC"/>
    <w:rsid w:val="006C7F0E"/>
    <w:rsid w:val="006E61E5"/>
    <w:rsid w:val="006F3D3F"/>
    <w:rsid w:val="00707916"/>
    <w:rsid w:val="00714B82"/>
    <w:rsid w:val="00736141"/>
    <w:rsid w:val="00752645"/>
    <w:rsid w:val="00752BB0"/>
    <w:rsid w:val="00755D72"/>
    <w:rsid w:val="007648E7"/>
    <w:rsid w:val="007672DB"/>
    <w:rsid w:val="007702DE"/>
    <w:rsid w:val="007A034D"/>
    <w:rsid w:val="007A33C6"/>
    <w:rsid w:val="007A4D46"/>
    <w:rsid w:val="007A5D12"/>
    <w:rsid w:val="007A674B"/>
    <w:rsid w:val="007A7AF4"/>
    <w:rsid w:val="007B2C30"/>
    <w:rsid w:val="007B4E7E"/>
    <w:rsid w:val="007C4AF7"/>
    <w:rsid w:val="007C72E5"/>
    <w:rsid w:val="007D38E5"/>
    <w:rsid w:val="007E517C"/>
    <w:rsid w:val="007F2B96"/>
    <w:rsid w:val="007F454E"/>
    <w:rsid w:val="007F45EF"/>
    <w:rsid w:val="008061B1"/>
    <w:rsid w:val="0081706D"/>
    <w:rsid w:val="00820072"/>
    <w:rsid w:val="0082595D"/>
    <w:rsid w:val="00836888"/>
    <w:rsid w:val="00846DC4"/>
    <w:rsid w:val="00847134"/>
    <w:rsid w:val="00851630"/>
    <w:rsid w:val="0085389A"/>
    <w:rsid w:val="00862B57"/>
    <w:rsid w:val="0086445D"/>
    <w:rsid w:val="00866283"/>
    <w:rsid w:val="00877526"/>
    <w:rsid w:val="0089005D"/>
    <w:rsid w:val="008904AE"/>
    <w:rsid w:val="00892E08"/>
    <w:rsid w:val="008B3857"/>
    <w:rsid w:val="008B604B"/>
    <w:rsid w:val="008C20F4"/>
    <w:rsid w:val="008C3DF2"/>
    <w:rsid w:val="008F3824"/>
    <w:rsid w:val="00902454"/>
    <w:rsid w:val="00902789"/>
    <w:rsid w:val="0091270C"/>
    <w:rsid w:val="00916B0A"/>
    <w:rsid w:val="00926A57"/>
    <w:rsid w:val="00927FCC"/>
    <w:rsid w:val="00945DAA"/>
    <w:rsid w:val="00950ED5"/>
    <w:rsid w:val="00953B85"/>
    <w:rsid w:val="00963435"/>
    <w:rsid w:val="009951DE"/>
    <w:rsid w:val="009B4131"/>
    <w:rsid w:val="009B7854"/>
    <w:rsid w:val="009C3809"/>
    <w:rsid w:val="009D07DA"/>
    <w:rsid w:val="009E6739"/>
    <w:rsid w:val="009F09BF"/>
    <w:rsid w:val="009F2688"/>
    <w:rsid w:val="009F3826"/>
    <w:rsid w:val="00A02FA7"/>
    <w:rsid w:val="00A05D07"/>
    <w:rsid w:val="00A14D3E"/>
    <w:rsid w:val="00A20E7F"/>
    <w:rsid w:val="00A2227A"/>
    <w:rsid w:val="00A23BE6"/>
    <w:rsid w:val="00A32A80"/>
    <w:rsid w:val="00A36A02"/>
    <w:rsid w:val="00A4157B"/>
    <w:rsid w:val="00A47B67"/>
    <w:rsid w:val="00A6076D"/>
    <w:rsid w:val="00A935D9"/>
    <w:rsid w:val="00AA2C84"/>
    <w:rsid w:val="00AC2BCC"/>
    <w:rsid w:val="00AC77E5"/>
    <w:rsid w:val="00AD252F"/>
    <w:rsid w:val="00AE6455"/>
    <w:rsid w:val="00AF1C7D"/>
    <w:rsid w:val="00AF2181"/>
    <w:rsid w:val="00AF3ADE"/>
    <w:rsid w:val="00B041A6"/>
    <w:rsid w:val="00B14C95"/>
    <w:rsid w:val="00B23BB5"/>
    <w:rsid w:val="00B34700"/>
    <w:rsid w:val="00B347C5"/>
    <w:rsid w:val="00B51260"/>
    <w:rsid w:val="00B653E2"/>
    <w:rsid w:val="00B66385"/>
    <w:rsid w:val="00B66AA6"/>
    <w:rsid w:val="00B67D03"/>
    <w:rsid w:val="00B80009"/>
    <w:rsid w:val="00B87D2A"/>
    <w:rsid w:val="00B941AB"/>
    <w:rsid w:val="00B9779D"/>
    <w:rsid w:val="00BA08D4"/>
    <w:rsid w:val="00BA27BF"/>
    <w:rsid w:val="00BA576A"/>
    <w:rsid w:val="00BA6F61"/>
    <w:rsid w:val="00BB1B58"/>
    <w:rsid w:val="00BB5EF5"/>
    <w:rsid w:val="00BC749B"/>
    <w:rsid w:val="00BD458B"/>
    <w:rsid w:val="00BE12C0"/>
    <w:rsid w:val="00BE35FC"/>
    <w:rsid w:val="00BF41C1"/>
    <w:rsid w:val="00C13022"/>
    <w:rsid w:val="00C16533"/>
    <w:rsid w:val="00C214E4"/>
    <w:rsid w:val="00C30EB3"/>
    <w:rsid w:val="00C33F05"/>
    <w:rsid w:val="00C34588"/>
    <w:rsid w:val="00C3601C"/>
    <w:rsid w:val="00C50677"/>
    <w:rsid w:val="00C53ABB"/>
    <w:rsid w:val="00C72F81"/>
    <w:rsid w:val="00C81624"/>
    <w:rsid w:val="00C96850"/>
    <w:rsid w:val="00CA1A99"/>
    <w:rsid w:val="00CB2BE8"/>
    <w:rsid w:val="00CB3C74"/>
    <w:rsid w:val="00CC059D"/>
    <w:rsid w:val="00CC446A"/>
    <w:rsid w:val="00CD5BA9"/>
    <w:rsid w:val="00CD70D7"/>
    <w:rsid w:val="00CF194D"/>
    <w:rsid w:val="00D05AA9"/>
    <w:rsid w:val="00D2456B"/>
    <w:rsid w:val="00D25283"/>
    <w:rsid w:val="00D25911"/>
    <w:rsid w:val="00D545D1"/>
    <w:rsid w:val="00D709A1"/>
    <w:rsid w:val="00D7533D"/>
    <w:rsid w:val="00D7779D"/>
    <w:rsid w:val="00D77951"/>
    <w:rsid w:val="00D8240C"/>
    <w:rsid w:val="00D83E3E"/>
    <w:rsid w:val="00D92E15"/>
    <w:rsid w:val="00DA1BA9"/>
    <w:rsid w:val="00DA4DAE"/>
    <w:rsid w:val="00DA6C92"/>
    <w:rsid w:val="00DC51A3"/>
    <w:rsid w:val="00DC6470"/>
    <w:rsid w:val="00DD1A84"/>
    <w:rsid w:val="00DE7AEE"/>
    <w:rsid w:val="00DE7F9C"/>
    <w:rsid w:val="00DF04F1"/>
    <w:rsid w:val="00DF114C"/>
    <w:rsid w:val="00DF2C99"/>
    <w:rsid w:val="00E24E92"/>
    <w:rsid w:val="00E25B62"/>
    <w:rsid w:val="00E25B98"/>
    <w:rsid w:val="00E35258"/>
    <w:rsid w:val="00E466A1"/>
    <w:rsid w:val="00E62542"/>
    <w:rsid w:val="00E62771"/>
    <w:rsid w:val="00E75EF0"/>
    <w:rsid w:val="00E82345"/>
    <w:rsid w:val="00E9443A"/>
    <w:rsid w:val="00EA3412"/>
    <w:rsid w:val="00EB0F3D"/>
    <w:rsid w:val="00EB2197"/>
    <w:rsid w:val="00EB4633"/>
    <w:rsid w:val="00EB4A95"/>
    <w:rsid w:val="00EC4653"/>
    <w:rsid w:val="00F0152F"/>
    <w:rsid w:val="00F017F0"/>
    <w:rsid w:val="00F03EA5"/>
    <w:rsid w:val="00F06D0F"/>
    <w:rsid w:val="00F06EB7"/>
    <w:rsid w:val="00F24D8D"/>
    <w:rsid w:val="00F30D9C"/>
    <w:rsid w:val="00F475FB"/>
    <w:rsid w:val="00F50C18"/>
    <w:rsid w:val="00F53C33"/>
    <w:rsid w:val="00F579E2"/>
    <w:rsid w:val="00F57A64"/>
    <w:rsid w:val="00F67E98"/>
    <w:rsid w:val="00F704A6"/>
    <w:rsid w:val="00F867D4"/>
    <w:rsid w:val="00F93BD5"/>
    <w:rsid w:val="00F9566F"/>
    <w:rsid w:val="00F96CA2"/>
    <w:rsid w:val="00FB2624"/>
    <w:rsid w:val="00FD4299"/>
    <w:rsid w:val="00FE1B1D"/>
    <w:rsid w:val="00FE50B8"/>
    <w:rsid w:val="00FE51A4"/>
    <w:rsid w:val="2637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2DA9"/>
  <w15:docId w15:val="{5C144539-CC4E-42DF-9F92-4B48F6C6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uiPriority="0" w:qFormat="1"/>
    <w:lsdException w:name="caption" w:uiPriority="0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endnote reference"/>
    <w:qFormat/>
    <w:rPr>
      <w:vertAlign w:val="superscript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qFormat/>
    <w:rPr>
      <w:sz w:val="20"/>
      <w:szCs w:val="20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styleId="ac">
    <w:name w:val="footnote text"/>
    <w:basedOn w:val="a"/>
    <w:link w:val="ad"/>
    <w:qFormat/>
    <w:pPr>
      <w:widowControl w:val="0"/>
    </w:pPr>
    <w:rPr>
      <w:rFonts w:ascii="Arial" w:hAnsi="Arial" w:cs="Arial"/>
      <w:sz w:val="20"/>
      <w:szCs w:val="20"/>
    </w:rPr>
  </w:style>
  <w:style w:type="paragraph" w:styleId="ae">
    <w:name w:val="header"/>
    <w:basedOn w:val="a"/>
    <w:link w:val="1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qFormat/>
    <w:pPr>
      <w:spacing w:after="140" w:line="276" w:lineRule="auto"/>
    </w:pPr>
  </w:style>
  <w:style w:type="paragraph" w:styleId="af0">
    <w:name w:val="index heading"/>
    <w:basedOn w:val="10"/>
    <w:qFormat/>
  </w:style>
  <w:style w:type="paragraph" w:customStyle="1" w:styleId="10">
    <w:name w:val="Заголовок1"/>
    <w:basedOn w:val="a"/>
    <w:next w:val="af"/>
    <w:qFormat/>
    <w:pPr>
      <w:keepNext/>
      <w:spacing w:before="240" w:after="120"/>
    </w:pPr>
    <w:rPr>
      <w:rFonts w:ascii="Arial" w:eastAsia="Tahoma" w:hAnsi="Arial" w:cs="Droid Sans"/>
      <w:sz w:val="28"/>
      <w:szCs w:val="28"/>
    </w:rPr>
  </w:style>
  <w:style w:type="paragraph" w:styleId="af1">
    <w:name w:val="table of figures"/>
    <w:basedOn w:val="a"/>
    <w:next w:val="a"/>
    <w:uiPriority w:val="99"/>
    <w:unhideWhenUsed/>
    <w:qFormat/>
  </w:style>
  <w:style w:type="paragraph" w:styleId="af2">
    <w:name w:val="Title"/>
    <w:basedOn w:val="a"/>
    <w:next w:val="a"/>
    <w:link w:val="af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4">
    <w:name w:val="footer"/>
    <w:basedOn w:val="a"/>
    <w:link w:val="11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5">
    <w:name w:val="List"/>
    <w:basedOn w:val="af"/>
    <w:qFormat/>
    <w:rPr>
      <w:rFonts w:cs="Droid Sans"/>
    </w:rPr>
  </w:style>
  <w:style w:type="paragraph" w:styleId="af6">
    <w:name w:val="Normal (Web)"/>
    <w:basedOn w:val="a"/>
    <w:uiPriority w:val="99"/>
    <w:unhideWhenUsed/>
    <w:qFormat/>
    <w:pPr>
      <w:spacing w:beforeAutospacing="1" w:afterAutospacing="1"/>
    </w:pPr>
  </w:style>
  <w:style w:type="paragraph" w:styleId="af7">
    <w:name w:val="Subtitle"/>
    <w:basedOn w:val="a"/>
    <w:next w:val="a"/>
    <w:link w:val="af8"/>
    <w:uiPriority w:val="11"/>
    <w:qFormat/>
    <w:rPr>
      <w:color w:val="595959" w:themeColor="text1" w:themeTint="A6"/>
      <w:spacing w:val="15"/>
      <w:sz w:val="28"/>
      <w:szCs w:val="28"/>
    </w:rPr>
  </w:style>
  <w:style w:type="table" w:styleId="af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61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qFormat/>
    <w:rPr>
      <w:rFonts w:ascii="Arial" w:eastAsia="Arial" w:hAnsi="Arial" w:cs="Arial"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f3">
    <w:name w:val="Заголовок Знак"/>
    <w:basedOn w:val="a0"/>
    <w:link w:val="af2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f8">
    <w:name w:val="Подзаголовок Знак"/>
    <w:basedOn w:val="a0"/>
    <w:link w:val="af7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">
    <w:name w:val="Цитата 2 Знак"/>
    <w:basedOn w:val="a0"/>
    <w:link w:val="20"/>
    <w:uiPriority w:val="29"/>
    <w:qFormat/>
    <w:rPr>
      <w:i/>
      <w:iCs/>
      <w:color w:val="404040" w:themeColor="text1" w:themeTint="BF"/>
    </w:rPr>
  </w:style>
  <w:style w:type="paragraph" w:styleId="20">
    <w:name w:val="Quote"/>
    <w:basedOn w:val="a"/>
    <w:next w:val="a"/>
    <w:link w:val="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12">
    <w:name w:val="Сильное выделение1"/>
    <w:basedOn w:val="a0"/>
    <w:uiPriority w:val="21"/>
    <w:qFormat/>
    <w:rPr>
      <w:i/>
      <w:iCs/>
      <w:color w:val="365F91" w:themeColor="accent1" w:themeShade="BF"/>
    </w:rPr>
  </w:style>
  <w:style w:type="character" w:customStyle="1" w:styleId="afa">
    <w:name w:val="Выделенная цитата Знак"/>
    <w:basedOn w:val="a0"/>
    <w:link w:val="afb"/>
    <w:uiPriority w:val="30"/>
    <w:qFormat/>
    <w:rPr>
      <w:i/>
      <w:iCs/>
      <w:color w:val="365F91" w:themeColor="accent1" w:themeShade="BF"/>
    </w:rPr>
  </w:style>
  <w:style w:type="paragraph" w:styleId="afb">
    <w:name w:val="Intense Quote"/>
    <w:basedOn w:val="a"/>
    <w:next w:val="a"/>
    <w:link w:val="af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14">
    <w:name w:val="Слабое выделение1"/>
    <w:basedOn w:val="a0"/>
    <w:uiPriority w:val="19"/>
    <w:qFormat/>
    <w:rPr>
      <w:i/>
      <w:iCs/>
      <w:color w:val="404040" w:themeColor="text1" w:themeTint="BF"/>
    </w:rPr>
  </w:style>
  <w:style w:type="character" w:customStyle="1" w:styleId="15">
    <w:name w:val="Слабая ссылка1"/>
    <w:basedOn w:val="a0"/>
    <w:uiPriority w:val="31"/>
    <w:qFormat/>
    <w:rPr>
      <w:smallCaps/>
      <w:color w:val="5A5A5A" w:themeColor="text1" w:themeTint="A5"/>
    </w:rPr>
  </w:style>
  <w:style w:type="character" w:customStyle="1" w:styleId="16">
    <w:name w:val="Название книги1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link w:val="17"/>
    <w:uiPriority w:val="99"/>
    <w:semiHidden/>
    <w:qFormat/>
    <w:rPr>
      <w:sz w:val="20"/>
      <w:szCs w:val="20"/>
    </w:rPr>
  </w:style>
  <w:style w:type="paragraph" w:customStyle="1" w:styleId="17">
    <w:name w:val="Текст сноски1"/>
    <w:basedOn w:val="a"/>
    <w:link w:val="FootnoteTextChar"/>
    <w:unhideWhenUsed/>
    <w:qFormat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afc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18">
    <w:name w:val="Заголовок 1 Знак"/>
    <w:link w:val="110"/>
    <w:uiPriority w:val="9"/>
    <w:qFormat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110">
    <w:name w:val="Заголовок 11"/>
    <w:basedOn w:val="a"/>
    <w:link w:val="18"/>
    <w:uiPriority w:val="99"/>
    <w:qFormat/>
    <w:pPr>
      <w:spacing w:beforeAutospacing="1" w:afterAutospacing="1"/>
      <w:outlineLvl w:val="0"/>
    </w:pPr>
    <w:rPr>
      <w:rFonts w:eastAsia="Calibri"/>
      <w:b/>
      <w:bCs/>
      <w:sz w:val="48"/>
      <w:szCs w:val="48"/>
    </w:rPr>
  </w:style>
  <w:style w:type="character" w:customStyle="1" w:styleId="21">
    <w:name w:val="Заголовок 2 Знак"/>
    <w:link w:val="210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0">
    <w:name w:val="Заголовок 21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afd">
    <w:name w:val="Верхний колонтитул Знак"/>
    <w:link w:val="19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19">
    <w:name w:val="Верхний колонтитул1"/>
    <w:basedOn w:val="a"/>
    <w:link w:val="afd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1a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1a">
    <w:name w:val="Нижний колонтитул1"/>
    <w:basedOn w:val="a"/>
    <w:link w:val="afe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link w:val="a7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сноски Знак"/>
    <w:basedOn w:val="a0"/>
    <w:link w:val="ac"/>
    <w:qFormat/>
    <w:rPr>
      <w:rFonts w:ascii="Arial" w:eastAsia="Times New Roman" w:hAnsi="Arial" w:cs="Arial"/>
    </w:rPr>
  </w:style>
  <w:style w:type="character" w:customStyle="1" w:styleId="aff">
    <w:name w:val="Символ сноски"/>
    <w:qFormat/>
  </w:style>
  <w:style w:type="character" w:customStyle="1" w:styleId="1b">
    <w:name w:val="Знак сноски1"/>
    <w:qFormat/>
    <w:rPr>
      <w:vertAlign w:val="superscript"/>
    </w:rPr>
  </w:style>
  <w:style w:type="character" w:customStyle="1" w:styleId="1c">
    <w:name w:val="Гиперссылка1"/>
    <w:basedOn w:val="a0"/>
    <w:uiPriority w:val="99"/>
    <w:qFormat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rPr>
      <w:rFonts w:ascii="Arial" w:eastAsiaTheme="minorHAnsi" w:hAnsi="Arial" w:cs="Arial"/>
    </w:rPr>
  </w:style>
  <w:style w:type="paragraph" w:customStyle="1" w:styleId="ConsPlusNormal0">
    <w:name w:val="ConsPlusNormal"/>
    <w:basedOn w:val="a"/>
    <w:link w:val="ConsPlusNormal"/>
    <w:uiPriority w:val="99"/>
    <w:qFormat/>
    <w:rPr>
      <w:rFonts w:ascii="Arial" w:eastAsiaTheme="minorHAns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">
    <w:name w:val="Верхний колонтитул Знак1"/>
    <w:basedOn w:val="a0"/>
    <w:link w:val="ae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character" w:customStyle="1" w:styleId="11">
    <w:name w:val="Нижний колонтитул Знак1"/>
    <w:basedOn w:val="a0"/>
    <w:link w:val="af4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d"/>
    <w:qFormat/>
    <w:locked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d">
    <w:name w:val="Без интервала1"/>
    <w:link w:val="NoSpacingChar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ff0">
    <w:name w:val="Без интервала Знак"/>
    <w:link w:val="aff1"/>
    <w:uiPriority w:val="1"/>
    <w:qFormat/>
    <w:rPr>
      <w:rFonts w:ascii="Times New Roman" w:eastAsia="Times New Roman" w:hAnsi="Times New Roman"/>
      <w:sz w:val="24"/>
      <w:szCs w:val="24"/>
    </w:rPr>
  </w:style>
  <w:style w:type="paragraph" w:styleId="aff1">
    <w:name w:val="No Spacing"/>
    <w:basedOn w:val="a"/>
    <w:link w:val="aff0"/>
    <w:uiPriority w:val="1"/>
    <w:qFormat/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1e">
    <w:name w:val="Название объекта1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f">
    <w:name w:val="Заголовок оглавления1"/>
    <w:uiPriority w:val="39"/>
    <w:unhideWhenUsed/>
    <w:qFormat/>
    <w:pPr>
      <w:suppressAutoHyphens/>
    </w:pPr>
  </w:style>
  <w:style w:type="paragraph" w:customStyle="1" w:styleId="ConsPlusNonformat">
    <w:name w:val="ConsPlusNonformat"/>
    <w:uiPriority w:val="99"/>
    <w:qFormat/>
    <w:pPr>
      <w:widowControl w:val="0"/>
      <w:suppressAutoHyphens/>
    </w:pPr>
    <w:rPr>
      <w:rFonts w:ascii="Courier New" w:eastAsia="Times New Roman" w:hAnsi="Courier New" w:cs="Courier New"/>
    </w:rPr>
  </w:style>
  <w:style w:type="paragraph" w:customStyle="1" w:styleId="-0">
    <w:name w:val="Контракт-пункт"/>
    <w:basedOn w:val="a"/>
    <w:qFormat/>
    <w:pPr>
      <w:numPr>
        <w:ilvl w:val="1"/>
        <w:numId w:val="1"/>
      </w:numPr>
      <w:jc w:val="both"/>
    </w:pPr>
  </w:style>
  <w:style w:type="paragraph" w:customStyle="1" w:styleId="-">
    <w:name w:val="Контракт-раздел"/>
    <w:basedOn w:val="a"/>
    <w:next w:val="-0"/>
    <w:qFormat/>
    <w:pPr>
      <w:keepNext/>
      <w:numPr>
        <w:numId w:val="1"/>
      </w:numPr>
      <w:tabs>
        <w:tab w:val="left" w:pos="540"/>
      </w:tabs>
      <w:spacing w:before="360" w:after="120"/>
      <w:jc w:val="center"/>
      <w:outlineLvl w:val="3"/>
    </w:pPr>
    <w:rPr>
      <w:b/>
      <w:bCs/>
      <w:smallCaps/>
    </w:rPr>
  </w:style>
  <w:style w:type="paragraph" w:customStyle="1" w:styleId="-1">
    <w:name w:val="Контракт-подпункт"/>
    <w:basedOn w:val="a"/>
    <w:qFormat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qFormat/>
    <w:pPr>
      <w:numPr>
        <w:ilvl w:val="3"/>
        <w:numId w:val="1"/>
      </w:numPr>
      <w:jc w:val="both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user">
    <w:name w:val="Содержимое таблицы (user)"/>
    <w:qFormat/>
    <w:pPr>
      <w:suppressLineNumbers/>
      <w:suppressAutoHyphens/>
    </w:pPr>
    <w:rPr>
      <w:rFonts w:ascii="Times New Roman" w:eastAsia="Times New Roman" w:hAnsi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customStyle="1" w:styleId="aff3">
    <w:name w:val="Верхний колонтитул слева"/>
    <w:basedOn w:val="ae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tblPr/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tblPr/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/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tblPr/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tblPr/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/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tblPr/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ds-markdown-paragraph">
    <w:name w:val="ds-markdown-paragraph"/>
    <w:basedOn w:val="a"/>
    <w:qFormat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B557FE463C44F93C88069A9259D58528498593EB0677197D09EB58351F67FB6C65501DC4zDZ7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A82AF657AF0BD05ED180D2FB8BBF4F5CA990AA9135DB3D253A83F7C71ECE82A9A72B319EA0F9kACD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7B6381BDA0BD7655CABC93DB89C271041D8CF0ACBB4D2653D7F184B7ED2198541ED34VB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05A48-9F54-455D-8D3B-40114733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9</Pages>
  <Words>3924</Words>
  <Characters>22367</Characters>
  <Application>Microsoft Office Word</Application>
  <DocSecurity>0</DocSecurity>
  <Lines>186</Lines>
  <Paragraphs>52</Paragraphs>
  <ScaleCrop>false</ScaleCrop>
  <Company>Grizli777</Company>
  <LinksUpToDate>false</LinksUpToDate>
  <CharactersWithSpaces>26239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Василиненко Анастасия Александровна</dc:creator>
  <cp:lastModifiedBy>Данил</cp:lastModifiedBy>
  <cp:revision>325</cp:revision>
  <dcterms:created xsi:type="dcterms:W3CDTF">2026-03-03T02:55:00Z</dcterms:created>
  <dcterms:modified xsi:type="dcterms:W3CDTF">2026-07-23T06:23:00Z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eyJoZGlkIjoiMTdjNGYzNzQwMWRhYjI2MThmODY1M2E0YWJhM2E1MWUiLCJ1c2VySWQiOiI4MjQ2MzU0Nzk5MDIifQ==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75C40755E52745A8B4C1976B09EE2EB8_13</vt:lpwstr>
  </property>
</Properties>
</file>