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suppressLineNumbers/>
        <w:suppressAutoHyphens/>
        <w:jc w:val="center"/>
        <w:rPr>
          <w:b/>
          <w:bCs/>
        </w:rPr>
      </w:pPr>
      <w:r>
        <w:rPr>
          <w:b/>
          <w:bCs/>
        </w:rPr>
        <w:t>КОНТРАКТ  № 280</w:t>
      </w:r>
    </w:p>
    <w:p>
      <w:pPr>
        <w:keepNext/>
        <w:keepLines/>
        <w:widowControl w:val="0"/>
        <w:suppressLineNumbers/>
        <w:suppressAutoHyphens/>
        <w:jc w:val="center"/>
        <w:rPr>
          <w:b/>
          <w:bCs/>
        </w:rPr>
      </w:pPr>
      <w:r>
        <w:rPr>
          <w:b/>
          <w:bCs/>
        </w:rPr>
        <w:t>на поставку материалов для ремонта ФГБУН «ФИЦ питания и биотехнологии»</w:t>
      </w:r>
    </w:p>
    <w:p>
      <w:pPr>
        <w:keepNext/>
        <w:keepLines/>
        <w:widowControl w:val="0"/>
        <w:suppressLineNumbers/>
        <w:suppressAutoHyphens/>
        <w:jc w:val="center"/>
        <w:rPr>
          <w:b/>
          <w:bCs/>
        </w:rPr>
      </w:pPr>
    </w:p>
    <w:p>
      <w:pPr>
        <w:keepNext/>
        <w:keepLines/>
        <w:widowControl w:val="0"/>
        <w:suppressLineNumbers/>
        <w:suppressAutoHyphens/>
        <w:spacing w:line="230" w:lineRule="atLeast"/>
        <w:jc w:val="center"/>
      </w:pPr>
      <w:r>
        <w:rPr>
          <w:b/>
          <w:bCs/>
        </w:rPr>
        <w:t>ИКЗ 261770500425477050100100080720000244</w:t>
      </w:r>
    </w:p>
    <w:p>
      <w:pPr>
        <w:keepNext/>
        <w:keepLines/>
        <w:widowControl w:val="0"/>
        <w:suppressLineNumbers/>
        <w:suppressAutoHyphens/>
        <w:jc w:val="center"/>
        <w:rPr>
          <w:b/>
          <w:bCs/>
        </w:rPr>
      </w:pPr>
    </w:p>
    <w:p>
      <w:pPr>
        <w:keepNext/>
        <w:keepLines/>
        <w:widowControl w:val="0"/>
        <w:suppressLineNumbers/>
        <w:suppressAutoHyphens/>
        <w:jc w:val="center"/>
        <w:rPr>
          <w:b/>
          <w:bCs/>
        </w:rPr>
      </w:pPr>
    </w:p>
    <w:p>
      <w:pPr>
        <w:keepNext/>
        <w:keepLines/>
        <w:widowControl w:val="0"/>
        <w:suppressLineNumbers/>
        <w:suppressAutoHyphens/>
        <w:ind w:left="-567"/>
      </w:pPr>
      <w:r>
        <w:t xml:space="preserve">г. Москва                                                                                              </w:t>
      </w:r>
      <w:r>
        <w:tab/>
        <w:t xml:space="preserve">                    «___» ______ 2026 г.</w:t>
      </w:r>
    </w:p>
    <w:p>
      <w:pPr>
        <w:keepNext/>
        <w:keepLines/>
        <w:widowControl w:val="0"/>
        <w:suppressLineNumbers/>
        <w:suppressAutoHyphens/>
        <w:ind w:left="-567"/>
      </w:pPr>
    </w:p>
    <w:p>
      <w:pPr>
        <w:keepNext/>
        <w:keepLines/>
        <w:widowControl w:val="0"/>
        <w:suppressLineNumbers/>
        <w:suppressAutoHyphens/>
        <w:ind w:left="-567" w:firstLine="425"/>
        <w:jc w:val="both"/>
      </w:pPr>
      <w:proofErr w:type="gramStart"/>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в лице директора Никитюка Дмитрия Борисовича, действующего на основании Устава, именуемое в дальнейшем «Заказчик», с одной стороны и </w:t>
      </w:r>
      <w:r>
        <w:rPr>
          <w:b/>
        </w:rPr>
        <w:t>___________________________ (_________________________)</w:t>
      </w:r>
      <w:r>
        <w:rPr>
          <w:b/>
          <w:bCs/>
        </w:rPr>
        <w:t xml:space="preserve"> </w:t>
      </w:r>
      <w:r>
        <w:t xml:space="preserve"> лице ____________________________, действующего на основании __________, именуемое в дальнейшем «Поставщик», с другой стороны, а вместе именуемые «Стороны», в соответствии с п. 4 ч. 1 ст. 93</w:t>
      </w:r>
      <w:proofErr w:type="gramEnd"/>
      <w: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keepNext/>
        <w:keepLines/>
        <w:widowControl w:val="0"/>
        <w:suppressLineNumbers/>
        <w:suppressAutoHyphens/>
        <w:ind w:left="-567" w:firstLine="425"/>
        <w:jc w:val="both"/>
        <w:rPr>
          <w:b/>
          <w:bCs/>
        </w:rPr>
      </w:pPr>
    </w:p>
    <w:p>
      <w:pPr>
        <w:keepNext/>
        <w:keepLines/>
        <w:widowControl w:val="0"/>
        <w:suppressLineNumbers/>
        <w:suppressAutoHyphens/>
        <w:ind w:left="-567" w:firstLine="425"/>
        <w:jc w:val="center"/>
        <w:rPr>
          <w:b/>
          <w:bCs/>
        </w:rPr>
      </w:pPr>
      <w:r>
        <w:rPr>
          <w:b/>
          <w:bCs/>
        </w:rPr>
        <w:t>1. Предмет Контракта.</w:t>
      </w:r>
    </w:p>
    <w:p>
      <w:pPr>
        <w:keepNext/>
        <w:keepLines/>
        <w:widowControl w:val="0"/>
        <w:suppressLineNumbers/>
        <w:suppressAutoHyphens/>
        <w:ind w:left="-567" w:firstLine="360"/>
        <w:jc w:val="both"/>
      </w:pPr>
      <w:r>
        <w:t>1.1. Поставщик обязуется поставить</w:t>
      </w:r>
      <w:r>
        <w:rPr>
          <w:b/>
        </w:rPr>
        <w:t xml:space="preserve"> товары</w:t>
      </w:r>
      <w:r>
        <w:t xml:space="preserve"> (далее «Товар») в соответствии со Спецификацией  (Приложение № 1), являющимися неотъемлемыми частями настоящего Контракта.</w:t>
      </w:r>
    </w:p>
    <w:p>
      <w:pPr>
        <w:keepNext/>
        <w:keepLines/>
        <w:widowControl w:val="0"/>
        <w:suppressLineNumbers/>
        <w:suppressAutoHyphens/>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suppressLineNumbers/>
        <w:suppressAutoHyphens/>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suppressLineNumbers/>
        <w:suppressAutoHyphens/>
        <w:jc w:val="both"/>
      </w:pPr>
    </w:p>
    <w:p>
      <w:pPr>
        <w:keepNext/>
        <w:keepLines/>
        <w:widowControl w:val="0"/>
        <w:suppressLineNumbers/>
        <w:suppressAutoHyphens/>
        <w:ind w:left="-567"/>
        <w:jc w:val="center"/>
        <w:rPr>
          <w:b/>
          <w:bCs/>
        </w:rPr>
      </w:pPr>
      <w:r>
        <w:rPr>
          <w:b/>
          <w:bCs/>
        </w:rPr>
        <w:t>2. Цена Контракта.</w:t>
      </w:r>
    </w:p>
    <w:p>
      <w:pPr>
        <w:keepNext/>
        <w:keepLines/>
        <w:widowControl w:val="0"/>
        <w:suppressLineNumbers/>
        <w:tabs>
          <w:tab w:val="left" w:pos="840"/>
        </w:tabs>
        <w:suppressAutoHyphens/>
        <w:ind w:left="-567" w:firstLine="360"/>
        <w:jc w:val="both"/>
        <w:rPr>
          <w:bCs/>
        </w:rPr>
      </w:pPr>
      <w:r>
        <w:t>2.1. Цена Контракта составляет</w:t>
      </w:r>
      <w:proofErr w:type="gramStart"/>
      <w:r>
        <w:t xml:space="preserve"> </w:t>
      </w:r>
      <w:r>
        <w:rPr>
          <w:b/>
        </w:rPr>
        <w:t>_______</w:t>
      </w:r>
      <w:r>
        <w:t xml:space="preserve"> (___________________________) </w:t>
      </w:r>
      <w:proofErr w:type="gramEnd"/>
      <w:r>
        <w:t>рублей 00 копеек, в том числе НДС____________________</w:t>
      </w:r>
      <w:r>
        <w:rPr>
          <w:b/>
        </w:rPr>
        <w:t>.</w:t>
      </w:r>
    </w:p>
    <w:p>
      <w:pPr>
        <w:keepNext/>
        <w:keepLines/>
        <w:widowControl w:val="0"/>
        <w:suppressLineNumbers/>
        <w:suppressAutoHyphens/>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suppressLineNumbers/>
        <w:suppressAutoHyphens/>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твердой и определяется на весь срок исполнения </w:t>
      </w:r>
      <w:r>
        <w:t>Контракта.</w:t>
      </w:r>
    </w:p>
    <w:p>
      <w:pPr>
        <w:keepNext/>
        <w:keepLines/>
        <w:widowControl w:val="0"/>
        <w:suppressLineNumbers/>
        <w:suppressAutoHyphens/>
        <w:autoSpaceDE w:val="0"/>
        <w:ind w:left="-567" w:firstLine="425"/>
        <w:jc w:val="both"/>
      </w:pPr>
      <w:r>
        <w:t xml:space="preserve">2.3.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suppressLineNumbers/>
        <w:suppressAutoHyphens/>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suppressLineNumbers/>
        <w:suppressAutoHyphens/>
        <w:autoSpaceDE w:val="0"/>
        <w:ind w:left="-567" w:firstLine="425"/>
        <w:jc w:val="both"/>
      </w:pPr>
      <w:r>
        <w:lastRenderedPageBreak/>
        <w:t>2.5. Товар оплачивается Заказчиком по ценам, определенным Сторонами в Приложении № 1 к настоящему Контракту.</w:t>
      </w:r>
    </w:p>
    <w:p>
      <w:pPr>
        <w:keepNext/>
        <w:keepLines/>
        <w:widowControl w:val="0"/>
        <w:suppressLineNumbers/>
        <w:suppressAutoHyphens/>
        <w:autoSpaceDE w:val="0"/>
        <w:ind w:left="-567" w:firstLine="425"/>
        <w:jc w:val="both"/>
      </w:pPr>
      <w:r>
        <w:t>2.6. Затраты на транспортировку, разгрузку, подъем на этаж, гарантию, налоги, сборы, таможенные и страховые (если они есть) расходы включены Поставщиком в цену поставляемого Товара.</w:t>
      </w:r>
    </w:p>
    <w:p>
      <w:pPr>
        <w:keepNext/>
        <w:keepLines/>
        <w:widowControl w:val="0"/>
        <w:suppressLineNumbers/>
        <w:suppressAutoHyphens/>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uppressLineNumbers/>
        <w:suppressAutoHyphens/>
        <w:autoSpaceDE w:val="0"/>
        <w:ind w:left="-567" w:firstLine="425"/>
        <w:jc w:val="both"/>
        <w:rPr>
          <w:b/>
          <w:bCs/>
        </w:rPr>
      </w:pPr>
      <w:r>
        <w:rPr>
          <w:b/>
          <w:bCs/>
        </w:rPr>
        <w:t>3. Порядок расчетов.</w:t>
      </w:r>
    </w:p>
    <w:p>
      <w:pPr>
        <w:keepNext/>
        <w:keepLines/>
        <w:widowControl w:val="0"/>
        <w:suppressLineNumbers/>
        <w:suppressAutoHyphens/>
        <w:autoSpaceDE w:val="0"/>
        <w:ind w:left="-567" w:firstLine="425"/>
        <w:jc w:val="both"/>
      </w:pPr>
      <w:r>
        <w:t xml:space="preserve">3.1. Оплата поставленного Товара осуществляется по безналичному расчету. </w:t>
      </w:r>
    </w:p>
    <w:p>
      <w:pPr>
        <w:keepNext/>
        <w:keepLines/>
        <w:widowControl w:val="0"/>
        <w:suppressLineNumbers/>
        <w:suppressAutoHyphens/>
        <w:ind w:left="-567" w:firstLine="426"/>
        <w:jc w:val="both"/>
      </w:pPr>
      <w:r>
        <w:t>3.2. Оплата Товара, поставленного по настоящему Контракту, осуществляется на основании подписанного сторонами Акта приемки товаров по форме (ф. 0510452)  в следующем порядке:</w:t>
      </w:r>
    </w:p>
    <w:p>
      <w:pPr>
        <w:keepNext/>
        <w:keepLines/>
        <w:widowControl w:val="0"/>
        <w:suppressLineNumbers/>
        <w:suppressAutoHyphens/>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suppressLineNumbers/>
        <w:suppressAutoHyphens/>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suppressLineNumbers/>
        <w:suppressAutoHyphens/>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suppressLineNumbers/>
        <w:suppressAutoHyphens/>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suppressLineNumbers/>
        <w:suppressAutoHyphens/>
        <w:ind w:left="-567"/>
        <w:jc w:val="center"/>
      </w:pPr>
    </w:p>
    <w:p>
      <w:pPr>
        <w:keepNext/>
        <w:keepLines/>
        <w:widowControl w:val="0"/>
        <w:suppressLineNumbers/>
        <w:suppressAutoHyphens/>
        <w:ind w:left="-567"/>
        <w:jc w:val="center"/>
        <w:rPr>
          <w:b/>
          <w:bCs/>
        </w:rPr>
      </w:pPr>
      <w:r>
        <w:rPr>
          <w:b/>
          <w:bCs/>
        </w:rPr>
        <w:t>4. Условия поставки Товара.</w:t>
      </w:r>
    </w:p>
    <w:p>
      <w:pPr>
        <w:keepNext/>
        <w:keepLines/>
        <w:widowControl w:val="0"/>
        <w:suppressLineNumbers/>
        <w:suppressAutoHyphens/>
        <w:ind w:left="-567" w:right="-6" w:firstLine="425"/>
        <w:jc w:val="both"/>
      </w:pPr>
      <w:r>
        <w:t xml:space="preserve">4.1. Поставка Товара осуществляется в течение 5 (пяти) рабочих дней </w:t>
      </w:r>
      <w:proofErr w:type="gramStart"/>
      <w:r>
        <w:t>с даты заключения</w:t>
      </w:r>
      <w:proofErr w:type="gramEnd"/>
      <w:r>
        <w:t xml:space="preserve"> Контракта. </w:t>
      </w:r>
    </w:p>
    <w:p>
      <w:pPr>
        <w:keepNext/>
        <w:keepLines/>
        <w:widowControl w:val="0"/>
        <w:suppressLineNumbers/>
        <w:suppressAutoHyphens/>
        <w:ind w:left="-567" w:right="-6" w:firstLine="425"/>
        <w:jc w:val="both"/>
      </w:pPr>
      <w:r>
        <w:t>4.2. Поставка Товара осуществляется по адресу: 109240, г. Москва, Устьинский проезд, д. 2/14.</w:t>
      </w:r>
    </w:p>
    <w:p>
      <w:pPr>
        <w:keepNext/>
        <w:keepLines/>
        <w:widowControl w:val="0"/>
        <w:suppressLineNumbers/>
        <w:suppressAutoHyphens/>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suppressLineNumbers/>
        <w:suppressAutoHyphens/>
        <w:ind w:left="-567" w:right="-6" w:firstLine="425"/>
        <w:jc w:val="both"/>
      </w:pPr>
      <w:r>
        <w:t>Заказчик имеет право отказаться от приемки Товара, доставленного в несогласованное Сторонами время.</w:t>
      </w:r>
    </w:p>
    <w:p>
      <w:pPr>
        <w:keepNext/>
        <w:keepLines/>
        <w:widowControl w:val="0"/>
        <w:suppressLineNumbers/>
        <w:suppressAutoHyphens/>
        <w:ind w:left="-567" w:right="-6" w:firstLine="425"/>
        <w:jc w:val="both"/>
      </w:pPr>
      <w:r>
        <w:t xml:space="preserve">4.3. О дате поставки Поставщик извещает лицо, ответственное за исполнение обязательств по настоящему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Контактное лицо со стороны Поставщика:</w:t>
      </w:r>
    </w:p>
    <w:p>
      <w:pPr>
        <w:keepNext/>
        <w:keepLines/>
        <w:widowControl w:val="0"/>
        <w:suppressLineNumbers/>
        <w:suppressAutoHyphens/>
        <w:ind w:left="-567" w:right="-6" w:firstLine="425"/>
        <w:jc w:val="both"/>
      </w:pPr>
      <w:r>
        <w:t xml:space="preserve">_________________________, тел. ___________________, </w:t>
      </w:r>
      <w:proofErr w:type="spellStart"/>
      <w:r>
        <w:t>email:______________</w:t>
      </w:r>
      <w:proofErr w:type="spellEnd"/>
      <w:r>
        <w:t xml:space="preserve">. </w:t>
      </w:r>
    </w:p>
    <w:p>
      <w:pPr>
        <w:keepNext/>
        <w:keepLines/>
        <w:widowControl w:val="0"/>
        <w:suppressLineNumbers/>
        <w:suppressAutoHyphens/>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suppressLineNumbers/>
        <w:suppressAutoHyphens/>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suppressLineNumbers/>
        <w:suppressAutoHyphens/>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suppressLineNumbers/>
        <w:suppressAutoHyphens/>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Акта по форме (ф. 0510452) (Приложение №2 к настоящему Контракту).</w:t>
      </w:r>
    </w:p>
    <w:p>
      <w:pPr>
        <w:keepNext/>
        <w:keepLines/>
        <w:widowControl w:val="0"/>
        <w:suppressLineNumbers/>
        <w:suppressAutoHyphens/>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suppressLineNumbers/>
        <w:suppressAutoHyphens/>
        <w:ind w:left="-567" w:right="-6" w:firstLine="425"/>
        <w:jc w:val="both"/>
      </w:pPr>
      <w:r>
        <w:t>4.9. Приемка Товара Заказчиком, подписание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suppressLineNumbers/>
        <w:suppressAutoHyphens/>
        <w:ind w:left="-567" w:right="-6" w:firstLine="425"/>
        <w:jc w:val="both"/>
      </w:pPr>
      <w:r>
        <w:t>4.10. В случае отсутствия претензий по качеству, количеству, ассортименту по поставленному товару со стороны Заказчика Акт приемки товаров (ф. 0510452) подписывается в течение 5 (пяти) рабочих дней с момента его получения.</w:t>
      </w:r>
    </w:p>
    <w:p>
      <w:pPr>
        <w:keepNext/>
        <w:keepLines/>
        <w:widowControl w:val="0"/>
        <w:suppressLineNumbers/>
        <w:suppressAutoHyphens/>
        <w:ind w:left="-567" w:right="-6" w:firstLine="425"/>
        <w:jc w:val="both"/>
      </w:pPr>
      <w:r>
        <w:t>4.11. Отказ представителя Поставщика от участия в приемке поставленного товара и подписания Акта приемки (ф. 0510452) не может служить препятствием для приемки товара по настоящему Контракту и оформления ее результатов.</w:t>
      </w:r>
    </w:p>
    <w:p>
      <w:pPr>
        <w:keepNext/>
        <w:keepLines/>
        <w:widowControl w:val="0"/>
        <w:suppressLineNumbers/>
        <w:suppressAutoHyphens/>
        <w:ind w:left="-567" w:right="-6" w:firstLine="425"/>
        <w:jc w:val="both"/>
      </w:pPr>
      <w:r>
        <w:t>4.12.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suppressLineNumbers/>
        <w:suppressAutoHyphens/>
        <w:ind w:left="-567" w:right="-6" w:firstLine="425"/>
        <w:jc w:val="both"/>
      </w:pPr>
      <w:r>
        <w:t xml:space="preserve">4.13.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suppressLineNumbers/>
        <w:suppressAutoHyphens/>
        <w:ind w:left="-567" w:right="-6" w:firstLine="425"/>
        <w:jc w:val="both"/>
      </w:pPr>
      <w:r>
        <w:t>4.14.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suppressLineNumbers/>
        <w:suppressAutoHyphens/>
        <w:ind w:left="-567" w:right="-6" w:firstLine="425"/>
        <w:jc w:val="both"/>
      </w:pPr>
      <w:r>
        <w:t>4.15.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обязан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suppressLineNumbers/>
        <w:suppressAutoHyphens/>
        <w:ind w:left="-567" w:right="-6" w:firstLine="425"/>
        <w:jc w:val="both"/>
      </w:pPr>
      <w:r>
        <w:t>4.16. Обязательства Поставщика по Контракту считаются исполненными надлежащим образом с момента подписания Сторонами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suppressLineNumbers/>
        <w:suppressAutoHyphens/>
        <w:ind w:left="-567" w:right="-6" w:firstLine="425"/>
        <w:jc w:val="both"/>
      </w:pPr>
      <w:r>
        <w:t xml:space="preserve">4.17.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suppressLineNumbers/>
        <w:suppressAutoHyphens/>
        <w:ind w:left="-567" w:right="-6" w:firstLine="425"/>
        <w:jc w:val="both"/>
      </w:pPr>
      <w:r>
        <w:t>4.18. Право собственности на Товар переходит от Поставщика к Заказчику с момента подписания оригинала Акта по форме (ф. 0510452).</w:t>
      </w:r>
    </w:p>
    <w:p>
      <w:pPr>
        <w:keepNext/>
        <w:keepLines/>
        <w:widowControl w:val="0"/>
        <w:suppressLineNumbers/>
        <w:suppressAutoHyphens/>
        <w:ind w:left="-567" w:right="-6" w:firstLine="425"/>
        <w:jc w:val="both"/>
      </w:pPr>
      <w:r>
        <w:t>4.19.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suppressLineNumbers/>
        <w:suppressAutoHyphens/>
        <w:ind w:right="-6"/>
        <w:rPr>
          <w:b/>
          <w:bCs/>
        </w:rPr>
      </w:pPr>
    </w:p>
    <w:p>
      <w:pPr>
        <w:keepNext/>
        <w:keepLines/>
        <w:widowControl w:val="0"/>
        <w:suppressLineNumbers/>
        <w:suppressAutoHyphens/>
        <w:ind w:left="-567" w:right="-6"/>
        <w:jc w:val="center"/>
        <w:rPr>
          <w:b/>
          <w:bCs/>
        </w:rPr>
      </w:pPr>
      <w:r>
        <w:rPr>
          <w:b/>
          <w:bCs/>
        </w:rPr>
        <w:t>5. Гарантия. Качество Товара.</w:t>
      </w:r>
    </w:p>
    <w:p>
      <w:pPr>
        <w:keepNext/>
        <w:keepLines/>
        <w:widowControl w:val="0"/>
        <w:suppressLineNumbers/>
        <w:suppressAutoHyphens/>
        <w:ind w:left="-567" w:firstLine="425"/>
        <w:jc w:val="both"/>
      </w:pPr>
      <w:r>
        <w:lastRenderedPageBreak/>
        <w:t>5.1.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
    <w:p>
      <w:pPr>
        <w:keepNext/>
        <w:keepLines/>
        <w:widowControl w:val="0"/>
        <w:suppressLineNumbers/>
        <w:suppressAutoHyphens/>
        <w:ind w:left="-567" w:firstLine="425"/>
        <w:jc w:val="both"/>
      </w:pPr>
      <w:r>
        <w:t xml:space="preserve">5.2. Поставщик гарантирует: </w:t>
      </w:r>
    </w:p>
    <w:p>
      <w:pPr>
        <w:keepNext/>
        <w:keepLines/>
        <w:widowControl w:val="0"/>
        <w:suppressLineNumbers/>
        <w:suppressAutoHyphens/>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suppressLineNumbers/>
        <w:suppressAutoHyphens/>
        <w:ind w:left="-567" w:firstLine="425"/>
        <w:jc w:val="both"/>
      </w:pPr>
      <w:r>
        <w:t xml:space="preserve">б) высокое качество материалов, которые используются для изготовления Товара; </w:t>
      </w:r>
    </w:p>
    <w:p>
      <w:pPr>
        <w:keepNext/>
        <w:keepLines/>
        <w:widowControl w:val="0"/>
        <w:suppressLineNumbers/>
        <w:suppressAutoHyphens/>
        <w:ind w:left="-567" w:firstLine="425"/>
        <w:jc w:val="both"/>
      </w:pPr>
      <w:r>
        <w:t xml:space="preserve">в) что поставляемый Товар изготовлен в полном соответствии со спецификацией; </w:t>
      </w:r>
    </w:p>
    <w:p>
      <w:pPr>
        <w:keepNext/>
        <w:keepLines/>
        <w:widowControl w:val="0"/>
        <w:suppressLineNumbers/>
        <w:suppressAutoHyphens/>
        <w:ind w:left="-567" w:firstLine="425"/>
        <w:jc w:val="both"/>
      </w:pPr>
      <w:proofErr w:type="spellStart"/>
      <w:r>
        <w:t>д</w:t>
      </w:r>
      <w:proofErr w:type="spellEnd"/>
      <w:r>
        <w:t>) что Товар передается свободным от прав третьих лиц и не является предметом залога, ареста или иного обременения.</w:t>
      </w:r>
    </w:p>
    <w:p>
      <w:pPr>
        <w:keepNext/>
        <w:keepLines/>
        <w:widowControl w:val="0"/>
        <w:suppressLineNumbers/>
        <w:suppressAutoHyphens/>
        <w:ind w:left="-567" w:firstLine="360"/>
        <w:jc w:val="both"/>
      </w:pPr>
      <w:r>
        <w:t xml:space="preserve">5.3. Качество поставляемого по настоящему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suppressLineNumbers/>
        <w:suppressAutoHyphens/>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suppressLineNumbers/>
        <w:suppressAutoHyphens/>
        <w:ind w:left="-567" w:firstLine="360"/>
        <w:jc w:val="both"/>
      </w:pPr>
      <w:r>
        <w:t>5.5.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Заказчика.</w:t>
      </w:r>
    </w:p>
    <w:p>
      <w:pPr>
        <w:keepNext/>
        <w:keepLines/>
        <w:widowControl w:val="0"/>
        <w:suppressLineNumbers/>
        <w:suppressAutoHyphens/>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suppressLineNumbers/>
        <w:suppressAutoHyphens/>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suppressLineNumbers/>
        <w:suppressAutoHyphens/>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suppressLineNumbers/>
        <w:suppressAutoHyphens/>
        <w:ind w:left="-567" w:firstLine="360"/>
        <w:jc w:val="both"/>
      </w:pPr>
    </w:p>
    <w:p>
      <w:pPr>
        <w:pStyle w:val="a8"/>
        <w:keepNext/>
        <w:keepLines/>
        <w:widowControl w:val="0"/>
        <w:suppressLineNumbers/>
        <w:suppressAutoHyphens/>
        <w:spacing w:after="0"/>
        <w:ind w:left="-567"/>
        <w:jc w:val="center"/>
        <w:rPr>
          <w:b/>
          <w:bCs/>
        </w:rPr>
      </w:pPr>
      <w:r>
        <w:rPr>
          <w:b/>
          <w:bCs/>
        </w:rPr>
        <w:t>6. Обязанности Сторон.</w:t>
      </w:r>
    </w:p>
    <w:p>
      <w:pPr>
        <w:pStyle w:val="a8"/>
        <w:keepNext/>
        <w:keepLines/>
        <w:widowControl w:val="0"/>
        <w:suppressLineNumbers/>
        <w:suppressAutoHyphens/>
        <w:spacing w:after="0"/>
        <w:ind w:left="-567" w:firstLine="425"/>
        <w:jc w:val="both"/>
      </w:pPr>
      <w:r>
        <w:t>6.1. Обязанности Поставщика:</w:t>
      </w:r>
    </w:p>
    <w:p>
      <w:pPr>
        <w:pStyle w:val="a8"/>
        <w:keepNext/>
        <w:keepLines/>
        <w:widowControl w:val="0"/>
        <w:suppressLineNumbers/>
        <w:suppressAutoHyphens/>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uppressLineNumbers/>
        <w:suppressAutoHyphens/>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uppressLineNumbers/>
        <w:suppressAutoHyphens/>
        <w:spacing w:after="0"/>
        <w:ind w:left="-567" w:firstLine="425"/>
        <w:jc w:val="both"/>
      </w:pPr>
      <w:r>
        <w:t>6.1.3. Передать Товар Заказчику свободным от любых прав третьих лиц;</w:t>
      </w:r>
    </w:p>
    <w:p>
      <w:pPr>
        <w:pStyle w:val="a8"/>
        <w:keepNext/>
        <w:keepLines/>
        <w:widowControl w:val="0"/>
        <w:suppressLineNumbers/>
        <w:suppressAutoHyphens/>
        <w:spacing w:after="0"/>
        <w:ind w:left="-567" w:firstLine="425"/>
        <w:jc w:val="both"/>
      </w:pPr>
      <w:r>
        <w:t>6.1.4. Предоставить по требованию Заказчика полную и точную информацию о Товаре, а также о ходе исполнения своих обязательств по настоящему Контракту;</w:t>
      </w:r>
    </w:p>
    <w:p>
      <w:pPr>
        <w:pStyle w:val="a8"/>
        <w:keepNext/>
        <w:keepLines/>
        <w:widowControl w:val="0"/>
        <w:suppressLineNumbers/>
        <w:suppressAutoHyphens/>
        <w:spacing w:after="0"/>
        <w:ind w:left="-567" w:firstLine="425"/>
        <w:jc w:val="both"/>
      </w:pPr>
      <w:r>
        <w:t>6.1.5. Поставщик согласен на проверки органов финконтроля (ч.3 ст. 266.1 БК).</w:t>
      </w:r>
    </w:p>
    <w:p>
      <w:pPr>
        <w:pStyle w:val="a8"/>
        <w:keepNext/>
        <w:keepLines/>
        <w:widowControl w:val="0"/>
        <w:suppressLineNumbers/>
        <w:suppressAutoHyphens/>
        <w:spacing w:after="0"/>
        <w:ind w:left="-567" w:firstLine="425"/>
        <w:jc w:val="both"/>
      </w:pPr>
      <w:r>
        <w:t>6.2. Обязанности Заказчика:</w:t>
      </w:r>
    </w:p>
    <w:p>
      <w:pPr>
        <w:pStyle w:val="a8"/>
        <w:keepNext/>
        <w:keepLines/>
        <w:widowControl w:val="0"/>
        <w:suppressLineNumbers/>
        <w:suppressAutoHyphens/>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uppressLineNumbers/>
        <w:suppressAutoHyphens/>
        <w:spacing w:after="0"/>
        <w:ind w:left="-567" w:firstLine="425"/>
        <w:jc w:val="both"/>
      </w:pPr>
      <w:r>
        <w:t>6.2.2. Принять Товар в соответствии с разделом 4 настоящего Контракта;</w:t>
      </w:r>
    </w:p>
    <w:p>
      <w:pPr>
        <w:pStyle w:val="a8"/>
        <w:keepNext/>
        <w:keepLines/>
        <w:widowControl w:val="0"/>
        <w:suppressLineNumbers/>
        <w:suppressAutoHyphens/>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jc w:val="center"/>
        <w:rPr>
          <w:b/>
          <w:bCs/>
        </w:rPr>
      </w:pPr>
      <w:r>
        <w:rPr>
          <w:b/>
          <w:bCs/>
        </w:rPr>
        <w:lastRenderedPageBreak/>
        <w:t>7. Ответственность Сторон.</w:t>
      </w:r>
    </w:p>
    <w:p>
      <w:pPr>
        <w:keepNext/>
        <w:keepLines/>
        <w:widowControl w:val="0"/>
        <w:suppressLineNumbers/>
        <w:suppressAutoHyphens/>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suppressLineNumbers/>
        <w:suppressAutoHyphens/>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suppressLineNumbers/>
        <w:suppressAutoHyphens/>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suppressLineNumbers/>
        <w:suppressAutoHyphens/>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suppressLineNumbers/>
        <w:suppressAutoHyphens/>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suppressLineNumbers/>
        <w:suppressAutoHyphens/>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suppressLineNumbers/>
        <w:suppressAutoHyphens/>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suppressLineNumbers/>
        <w:suppressAutoHyphens/>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suppressLineNumbers/>
        <w:suppressAutoHyphens/>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suppressLineNumbers/>
        <w:suppressAutoHyphens/>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suppressLineNumbers/>
        <w:suppressAutoHyphens/>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suppressLineNumbers/>
        <w:suppressAutoHyphens/>
        <w:ind w:left="-567" w:firstLine="425"/>
        <w:jc w:val="both"/>
      </w:pPr>
      <w:r>
        <w:lastRenderedPageBreak/>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suppressLineNumbers/>
        <w:suppressAutoHyphens/>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suppressLineNumbers/>
        <w:suppressAutoHyphens/>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suppressLineNumbers/>
        <w:suppressAutoHyphens/>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suppressLineNumbers/>
        <w:suppressAutoHyphens/>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suppressLineNumbers/>
        <w:suppressAutoHyphens/>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suppressLineNumbers/>
        <w:suppressAutoHyphens/>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suppressLineNumbers/>
        <w:suppressAutoHyphens/>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suppressLineNumbers/>
        <w:suppressAutoHyphens/>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suppressLineNumbers/>
        <w:suppressAutoHyphens/>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suppressLineNumbers/>
        <w:suppressAutoHyphens/>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suppressLineNumbers/>
        <w:tabs>
          <w:tab w:val="left" w:pos="1080"/>
        </w:tabs>
        <w:suppressAutoHyphens/>
        <w:jc w:val="both"/>
      </w:pPr>
    </w:p>
    <w:p>
      <w:pPr>
        <w:keepNext/>
        <w:keepLines/>
        <w:widowControl w:val="0"/>
        <w:suppressLineNumbers/>
        <w:suppressAutoHyphens/>
        <w:ind w:left="-567" w:firstLine="360"/>
        <w:jc w:val="center"/>
        <w:rPr>
          <w:b/>
          <w:bCs/>
        </w:rPr>
      </w:pPr>
      <w:r>
        <w:rPr>
          <w:b/>
          <w:bCs/>
        </w:rPr>
        <w:t>8. Обстоятельства непреодолимой силы.</w:t>
      </w:r>
    </w:p>
    <w:p>
      <w:pPr>
        <w:keepNext/>
        <w:keepLines/>
        <w:widowControl w:val="0"/>
        <w:suppressLineNumbers/>
        <w:tabs>
          <w:tab w:val="left" w:pos="284"/>
        </w:tabs>
        <w:suppressAutoHyphen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suppressLineNumbers/>
        <w:tabs>
          <w:tab w:val="left" w:pos="284"/>
        </w:tabs>
        <w:suppressAutoHyphens/>
        <w:autoSpaceDE w:val="0"/>
        <w:autoSpaceDN w:val="0"/>
        <w:adjustRightInd w:val="0"/>
        <w:ind w:left="-426" w:firstLine="284"/>
        <w:jc w:val="both"/>
      </w:pPr>
      <w:r>
        <w:t>В случае действия непредвиденных и не зависящих от Поставщика обстоятельств непреодолимой силы срок поставки по настоящему Контракту соразмерно отодвигается на время этих обстоятельств.</w:t>
      </w:r>
    </w:p>
    <w:p>
      <w:pPr>
        <w:keepNext/>
        <w:keepLines/>
        <w:widowControl w:val="0"/>
        <w:suppressLineNumbers/>
        <w:tabs>
          <w:tab w:val="left" w:pos="284"/>
        </w:tabs>
        <w:suppressAutoHyphens/>
        <w:autoSpaceDE w:val="0"/>
        <w:autoSpaceDN w:val="0"/>
        <w:adjustRightInd w:val="0"/>
        <w:ind w:left="-426" w:firstLine="284"/>
        <w:jc w:val="both"/>
      </w:pPr>
      <w:r>
        <w:t>8.2. Поставщик обязан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suppressLineNumbers/>
        <w:tabs>
          <w:tab w:val="left" w:pos="284"/>
        </w:tabs>
        <w:suppressAutoHyphens/>
        <w:autoSpaceDE w:val="0"/>
        <w:autoSpaceDN w:val="0"/>
        <w:adjustRightInd w:val="0"/>
        <w:jc w:val="center"/>
      </w:pPr>
    </w:p>
    <w:p>
      <w:pPr>
        <w:keepNext/>
        <w:keepLines/>
        <w:widowControl w:val="0"/>
        <w:suppressLineNumbers/>
        <w:tabs>
          <w:tab w:val="left" w:pos="284"/>
        </w:tabs>
        <w:suppressAutoHyphens/>
        <w:autoSpaceDE w:val="0"/>
        <w:autoSpaceDN w:val="0"/>
        <w:adjustRightInd w:val="0"/>
        <w:jc w:val="center"/>
        <w:rPr>
          <w:rFonts w:eastAsia="Arial"/>
          <w:b/>
          <w:lang w:eastAsia="ar-SA"/>
        </w:rPr>
      </w:pPr>
      <w:r>
        <w:rPr>
          <w:b/>
          <w:bCs/>
          <w:spacing w:val="-1"/>
        </w:rPr>
        <w:lastRenderedPageBreak/>
        <w:t xml:space="preserve">9. </w:t>
      </w:r>
      <w:r>
        <w:rPr>
          <w:rFonts w:eastAsia="Arial"/>
          <w:b/>
          <w:lang w:eastAsia="ar-SA"/>
        </w:rPr>
        <w:t>Изменение условий Контракта. Расторжение Контракта.</w:t>
      </w:r>
    </w:p>
    <w:p>
      <w:pPr>
        <w:keepNext/>
        <w:keepLines/>
        <w:widowControl w:val="0"/>
        <w:suppressLineNumbers/>
        <w:tabs>
          <w:tab w:val="left" w:pos="284"/>
        </w:tabs>
        <w:suppressAutoHyphen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suppressLineNumbers/>
        <w:tabs>
          <w:tab w:val="left" w:pos="284"/>
        </w:tabs>
        <w:suppressAutoHyphen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suppressLineNumbers/>
        <w:tabs>
          <w:tab w:val="left" w:pos="284"/>
        </w:tabs>
        <w:suppressAutoHyphen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suppressLineNumbers/>
        <w:tabs>
          <w:tab w:val="left" w:pos="426"/>
        </w:tabs>
        <w:suppressAutoHyphen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suppressLineNumbers/>
        <w:tabs>
          <w:tab w:val="left" w:pos="426"/>
        </w:tabs>
        <w:suppressAutoHyphen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suppressLineNumbers/>
        <w:tabs>
          <w:tab w:val="left" w:pos="426"/>
        </w:tabs>
        <w:suppressAutoHyphen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suppressLineNumbers/>
        <w:tabs>
          <w:tab w:val="left" w:pos="426"/>
        </w:tabs>
        <w:suppressAutoHyphen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suppressLineNumbers/>
        <w:tabs>
          <w:tab w:val="left" w:pos="284"/>
        </w:tabs>
        <w:suppressAutoHyphen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suppressLineNumbers/>
        <w:tabs>
          <w:tab w:val="left" w:pos="284"/>
        </w:tabs>
        <w:suppressAutoHyphens/>
        <w:autoSpaceDE w:val="0"/>
        <w:autoSpaceDN w:val="0"/>
        <w:adjustRightInd w:val="0"/>
        <w:ind w:left="-426" w:firstLine="284"/>
        <w:jc w:val="both"/>
      </w:pPr>
      <w:r>
        <w:t>9.7.</w:t>
      </w:r>
      <w:r>
        <w:tab/>
        <w:t>Расторжение Контракта не освобождает Стороны от исполнения обязательств, связанных с оплатой надлежащим образом исполненных обязательств по настоящему Контракту.</w:t>
      </w:r>
    </w:p>
    <w:p>
      <w:pPr>
        <w:keepNext/>
        <w:keepLines/>
        <w:widowControl w:val="0"/>
        <w:suppressLineNumbers/>
        <w:tabs>
          <w:tab w:val="left" w:pos="284"/>
        </w:tabs>
        <w:suppressAutoHyphen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suppressLineNumbers/>
        <w:suppressAutoHyphens/>
        <w:autoSpaceDE w:val="0"/>
        <w:autoSpaceDN w:val="0"/>
        <w:adjustRightInd w:val="0"/>
        <w:ind w:left="-426" w:firstLine="284"/>
        <w:jc w:val="both"/>
      </w:pPr>
    </w:p>
    <w:p>
      <w:pPr>
        <w:keepNext/>
        <w:keepLines/>
        <w:widowControl w:val="0"/>
        <w:suppressLineNumbers/>
        <w:suppressAutoHyphens/>
        <w:autoSpaceDE w:val="0"/>
        <w:autoSpaceDN w:val="0"/>
        <w:adjustRightInd w:val="0"/>
        <w:ind w:left="-426" w:firstLine="284"/>
        <w:jc w:val="center"/>
        <w:rPr>
          <w:b/>
        </w:rPr>
      </w:pPr>
      <w:r>
        <w:rPr>
          <w:b/>
        </w:rPr>
        <w:t>10. Порядок разрешения споров.</w:t>
      </w:r>
    </w:p>
    <w:p>
      <w:pPr>
        <w:keepNext/>
        <w:keepLines/>
        <w:widowControl w:val="0"/>
        <w:suppressLineNumbers/>
        <w:suppressAutoHyphens/>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suppressLineNumbers/>
        <w:suppressAutoHyphens/>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11. Конфиденциальность.</w:t>
      </w:r>
    </w:p>
    <w:p>
      <w:pPr>
        <w:keepNext/>
        <w:keepLines/>
        <w:widowControl w:val="0"/>
        <w:suppressLineNumbers/>
        <w:shd w:val="clear" w:color="auto" w:fill="FFFFFF"/>
        <w:suppressAutoHyphens/>
        <w:ind w:left="-426" w:firstLine="284"/>
        <w:jc w:val="both"/>
        <w:rPr>
          <w:bCs/>
          <w:spacing w:val="-1"/>
        </w:rPr>
      </w:pPr>
      <w:r>
        <w:rPr>
          <w:bCs/>
          <w:spacing w:val="-1"/>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spacing w:val="-1"/>
        </w:rPr>
        <w:t>ств Ст</w:t>
      </w:r>
      <w:proofErr w:type="gramEnd"/>
      <w:r>
        <w:rPr>
          <w:bCs/>
          <w:spacing w:val="-1"/>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uppressLineNumbers/>
        <w:shd w:val="clear" w:color="auto" w:fill="FFFFFF"/>
        <w:suppressAutoHyphens/>
        <w:ind w:left="-426" w:firstLine="284"/>
        <w:jc w:val="both"/>
        <w:rPr>
          <w:bCs/>
          <w:spacing w:val="-1"/>
        </w:rPr>
      </w:pPr>
      <w:r>
        <w:rPr>
          <w:bCs/>
          <w:spacing w:val="-1"/>
        </w:rPr>
        <w:lastRenderedPageBreak/>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uppressLineNumbers/>
        <w:shd w:val="clear" w:color="auto" w:fill="FFFFFF"/>
        <w:suppressAutoHyphens/>
        <w:ind w:left="-426" w:firstLine="284"/>
        <w:jc w:val="both"/>
        <w:rPr>
          <w:bCs/>
          <w:spacing w:val="-1"/>
        </w:rPr>
      </w:pPr>
      <w:r>
        <w:rPr>
          <w:bCs/>
          <w:spacing w:val="-1"/>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uppressLineNumbers/>
        <w:shd w:val="clear" w:color="auto" w:fill="FFFFFF"/>
        <w:suppressAutoHyphens/>
        <w:ind w:left="-426" w:firstLine="284"/>
        <w:jc w:val="both"/>
        <w:rPr>
          <w:bCs/>
          <w:spacing w:val="-1"/>
        </w:rPr>
      </w:pPr>
      <w:r>
        <w:rPr>
          <w:bCs/>
          <w:spacing w:val="-1"/>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12. Дополнительные условия.</w:t>
      </w:r>
    </w:p>
    <w:p>
      <w:pPr>
        <w:keepNext/>
        <w:keepLines/>
        <w:widowControl w:val="0"/>
        <w:suppressLineNumbers/>
        <w:suppressAutoHyphens/>
        <w:ind w:left="-426" w:firstLine="284"/>
        <w:jc w:val="both"/>
      </w:pPr>
      <w:r>
        <w:t>12.1. Поставщик ни полностью, ни частично не может передавать кому-либо свои обязательства по настоящему Контракту без предварительного письменного согласия Заказчика.</w:t>
      </w:r>
    </w:p>
    <w:p>
      <w:pPr>
        <w:keepNext/>
        <w:keepLines/>
        <w:widowControl w:val="0"/>
        <w:suppressLineNumbers/>
        <w:suppressAutoHyphens/>
        <w:ind w:left="-426" w:firstLine="284"/>
        <w:jc w:val="both"/>
      </w:pPr>
      <w:r>
        <w:t>Наличие соисполнителей не освобождает Поставщика от материальной или другой ответственности по настоящему Контракту.</w:t>
      </w:r>
    </w:p>
    <w:p>
      <w:pPr>
        <w:keepNext/>
        <w:keepLines/>
        <w:widowControl w:val="0"/>
        <w:suppressLineNumbers/>
        <w:suppressAutoHyphens/>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suppressLineNumbers/>
        <w:suppressAutoHyphens/>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spacing w:val="-1"/>
        </w:rPr>
        <w:t>Российской Федерации</w:t>
      </w:r>
      <w:r>
        <w:t>.</w:t>
      </w:r>
    </w:p>
    <w:p>
      <w:pPr>
        <w:keepNext/>
        <w:keepLines/>
        <w:widowControl w:val="0"/>
        <w:suppressLineNumbers/>
        <w:suppressAutoHyphens/>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suppressLineNumbers/>
        <w:tabs>
          <w:tab w:val="left" w:pos="426"/>
        </w:tabs>
        <w:suppressAutoHyphen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p>
    <w:p>
      <w:pPr>
        <w:keepNext/>
        <w:keepLines/>
        <w:widowControl w:val="0"/>
        <w:suppressLineNumbers/>
        <w:suppressAutoHyphens/>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suppressLineNumbers/>
        <w:suppressAutoHyphens/>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suppressLineNumbers/>
        <w:suppressAutoHyphens/>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suppressLineNumbers/>
        <w:suppressAutoHyphens/>
        <w:ind w:left="-426" w:firstLine="284"/>
        <w:jc w:val="both"/>
      </w:pPr>
      <w:r>
        <w:t>12.9. Все приложения к настоящему Контракту являются его неотъемлемыми частями.</w:t>
      </w:r>
    </w:p>
    <w:p>
      <w:pPr>
        <w:keepNext/>
        <w:keepLines/>
        <w:widowControl w:val="0"/>
        <w:suppressLineNumbers/>
        <w:suppressAutoHyphens/>
        <w:ind w:left="-426" w:firstLine="284"/>
        <w:jc w:val="both"/>
      </w:pPr>
    </w:p>
    <w:p>
      <w:pPr>
        <w:keepNext/>
        <w:keepLines/>
        <w:widowControl w:val="0"/>
        <w:suppressLineNumbers/>
        <w:suppressAutoHyphens/>
        <w:ind w:left="-426" w:firstLine="284"/>
        <w:jc w:val="center"/>
        <w:rPr>
          <w:b/>
          <w:bCs/>
        </w:rPr>
      </w:pPr>
      <w:r>
        <w:rPr>
          <w:b/>
          <w:bCs/>
        </w:rPr>
        <w:t>13. Юридические адреса, реквизиты Сторон и подписи Сторон.</w:t>
      </w:r>
    </w:p>
    <w:p>
      <w:pPr>
        <w:keepNext/>
        <w:keepLines/>
        <w:widowControl w:val="0"/>
        <w:suppressLineNumbers/>
        <w:suppressAutoHyphens/>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suppressLineNumbers/>
              <w:suppressAutoHyphens/>
              <w:ind w:left="31" w:hanging="31"/>
              <w:rPr>
                <w:b/>
                <w:u w:val="single"/>
              </w:rPr>
            </w:pPr>
            <w:r>
              <w:rPr>
                <w:b/>
              </w:rPr>
              <w:t xml:space="preserve">Заказчик: </w:t>
            </w:r>
          </w:p>
          <w:p>
            <w:pPr>
              <w:keepNext/>
              <w:keepLines/>
              <w:widowControl w:val="0"/>
              <w:suppressLineNumbers/>
              <w:suppressAutoHyphens/>
              <w:jc w:val="both"/>
            </w:pPr>
            <w:r>
              <w:t>ФГБУН «ФИЦ питания и биотехнологии»</w:t>
            </w:r>
          </w:p>
          <w:p>
            <w:pPr>
              <w:keepNext/>
              <w:keepLines/>
              <w:widowControl w:val="0"/>
              <w:suppressLineNumbers/>
              <w:suppressAutoHyphens/>
              <w:jc w:val="both"/>
            </w:pPr>
            <w:r>
              <w:t>Юридический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Фактический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Тел/факс:  +7(495)698-53-60/698-53-79</w:t>
            </w:r>
          </w:p>
          <w:p>
            <w:pPr>
              <w:keepNext/>
              <w:keepLines/>
              <w:widowControl w:val="0"/>
              <w:suppressLineNumbers/>
              <w:suppressAutoHyphens/>
              <w:jc w:val="both"/>
            </w:pPr>
            <w:proofErr w:type="spellStart"/>
            <w:r>
              <w:t>E-mail</w:t>
            </w:r>
            <w:proofErr w:type="spellEnd"/>
            <w:r>
              <w:t>: mailbox@ion.ru</w:t>
            </w:r>
          </w:p>
          <w:p>
            <w:pPr>
              <w:keepNext/>
              <w:keepLines/>
              <w:widowControl w:val="0"/>
              <w:suppressLineNumbers/>
              <w:suppressAutoHyphens/>
              <w:jc w:val="both"/>
            </w:pPr>
            <w:r>
              <w:t>ИНН 7705004254  КПП  770501001</w:t>
            </w:r>
          </w:p>
          <w:p>
            <w:pPr>
              <w:keepNext/>
              <w:keepLines/>
              <w:widowControl w:val="0"/>
              <w:suppressLineNumbers/>
              <w:suppressAutoHyphens/>
              <w:jc w:val="both"/>
            </w:pPr>
            <w:r>
              <w:t xml:space="preserve">ОКЦ № 1 ГУ БАНКА РОССИИ ПО ЦФО//УФК по </w:t>
            </w:r>
            <w:r>
              <w:br/>
            </w:r>
            <w:proofErr w:type="gramStart"/>
            <w:r>
              <w:t>г</w:t>
            </w:r>
            <w:proofErr w:type="gramEnd"/>
            <w:r>
              <w:t>. Москве г. Москва</w:t>
            </w:r>
          </w:p>
          <w:p>
            <w:pPr>
              <w:keepNext/>
              <w:keepLines/>
              <w:widowControl w:val="0"/>
              <w:suppressLineNumbers/>
              <w:suppressAutoHyphens/>
              <w:jc w:val="both"/>
            </w:pPr>
            <w:r>
              <w:t>БИК  004525988</w:t>
            </w:r>
          </w:p>
          <w:p>
            <w:pPr>
              <w:keepNext/>
              <w:keepLines/>
              <w:widowControl w:val="0"/>
              <w:suppressLineNumbers/>
              <w:suppressAutoHyphens/>
              <w:jc w:val="both"/>
            </w:pPr>
            <w:r>
              <w:t>ЕКС  40102810545370000003</w:t>
            </w:r>
          </w:p>
          <w:p>
            <w:pPr>
              <w:keepNext/>
              <w:keepLines/>
              <w:widowControl w:val="0"/>
              <w:suppressLineNumbers/>
              <w:suppressAutoHyphens/>
              <w:jc w:val="both"/>
            </w:pPr>
            <w:r>
              <w:t>Номер счёта 03214643000000017300</w:t>
            </w:r>
          </w:p>
          <w:p>
            <w:pPr>
              <w:keepNext/>
              <w:keepLines/>
              <w:widowControl w:val="0"/>
              <w:suppressLineNumbers/>
              <w:suppressAutoHyphens/>
              <w:jc w:val="both"/>
            </w:pPr>
            <w:r>
              <w:t xml:space="preserve">ОКПО 01897222     ОГРН 1027739311907 </w:t>
            </w:r>
          </w:p>
          <w:p>
            <w:pPr>
              <w:keepNext/>
              <w:keepLines/>
              <w:widowControl w:val="0"/>
              <w:suppressLineNumbers/>
              <w:suppressAutoHyphens/>
              <w:jc w:val="both"/>
            </w:pPr>
            <w:r>
              <w:lastRenderedPageBreak/>
              <w:t>ОКТМО 45381000</w:t>
            </w:r>
          </w:p>
          <w:p>
            <w:pPr>
              <w:keepNext/>
              <w:keepLines/>
              <w:widowControl w:val="0"/>
              <w:suppressLineNumbers/>
              <w:suppressAutoHyphens/>
            </w:pPr>
            <w:r>
              <w:t>ОКОПФ 75103</w:t>
            </w:r>
          </w:p>
          <w:p>
            <w:pPr>
              <w:keepNext/>
              <w:keepLines/>
              <w:widowControl w:val="0"/>
              <w:suppressLineNumbers/>
              <w:suppressAutoHyphens/>
              <w:ind w:left="31" w:hanging="31"/>
            </w:pPr>
            <w:r>
              <w:t xml:space="preserve">№ </w:t>
            </w:r>
            <w:proofErr w:type="gramStart"/>
            <w:r>
              <w:t>л</w:t>
            </w:r>
            <w:proofErr w:type="gramEnd"/>
            <w:r>
              <w:t>/с в УФК: 20736Ц36960; 21736Ц36960; 22736Ц36960</w:t>
            </w:r>
          </w:p>
        </w:tc>
        <w:tc>
          <w:tcPr>
            <w:tcW w:w="5101" w:type="dxa"/>
          </w:tcPr>
          <w:p>
            <w:pPr>
              <w:keepNext/>
              <w:keepLines/>
              <w:widowControl w:val="0"/>
              <w:suppressLineNumbers/>
              <w:suppressAutoHyphens/>
              <w:rPr>
                <w:b/>
              </w:rPr>
            </w:pPr>
            <w:r>
              <w:rPr>
                <w:b/>
              </w:rPr>
              <w:lastRenderedPageBreak/>
              <w:t>Поставщик:</w:t>
            </w:r>
          </w:p>
          <w:p>
            <w:pPr>
              <w:keepNext/>
              <w:keepLines/>
              <w:widowControl w:val="0"/>
              <w:suppressLineNumbers/>
              <w:suppressAutoHyphens/>
              <w:rPr>
                <w:b/>
                <w:lang w:val="en-US"/>
              </w:rPr>
            </w:pPr>
          </w:p>
        </w:tc>
      </w:tr>
      <w:tr>
        <w:tc>
          <w:tcPr>
            <w:tcW w:w="5101" w:type="dxa"/>
          </w:tcPr>
          <w:p>
            <w:pPr>
              <w:keepNext/>
              <w:keepLines/>
              <w:widowControl w:val="0"/>
              <w:suppressLineNumbers/>
              <w:suppressAutoHyphens/>
            </w:pPr>
          </w:p>
        </w:tc>
        <w:tc>
          <w:tcPr>
            <w:tcW w:w="5101" w:type="dxa"/>
          </w:tcPr>
          <w:p>
            <w:pPr>
              <w:keepNext/>
              <w:keepLines/>
              <w:widowControl w:val="0"/>
              <w:suppressLineNumbers/>
              <w:suppressAutoHyphens/>
            </w:pPr>
          </w:p>
        </w:tc>
      </w:tr>
    </w:tbl>
    <w:p>
      <w:pPr>
        <w:keepNext/>
        <w:keepLines/>
        <w:widowControl w:val="0"/>
        <w:suppressLineNumbers/>
        <w:suppressAutoHyphens/>
        <w:ind w:left="-426" w:firstLine="284"/>
      </w:pPr>
    </w:p>
    <w:p>
      <w:pPr>
        <w:keepNext/>
        <w:keepLines/>
        <w:widowControl w:val="0"/>
        <w:suppressLineNumbers/>
        <w:suppressAutoHyphens/>
        <w:ind w:left="-426" w:firstLine="284"/>
      </w:pPr>
    </w:p>
    <w:p>
      <w:pPr>
        <w:keepNext/>
        <w:keepLines/>
        <w:widowControl w:val="0"/>
        <w:suppressLineNumbers/>
        <w:suppressAutoHyphens/>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suppressLineNumbers/>
              <w:tabs>
                <w:tab w:val="left" w:pos="4392"/>
              </w:tabs>
              <w:suppressAutoHyphens/>
              <w:ind w:left="-108" w:right="72"/>
              <w:rPr>
                <w:b/>
              </w:rPr>
            </w:pPr>
            <w:bookmarkStart w:id="1" w:name="_Hlk104202973"/>
            <w:r>
              <w:rPr>
                <w:b/>
              </w:rPr>
              <w:t xml:space="preserve">Заказчик </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428"/>
              </w:tabs>
              <w:suppressAutoHyphens/>
              <w:spacing w:line="240" w:lineRule="atLeast"/>
              <w:ind w:left="-108" w:right="36"/>
            </w:pPr>
            <w:r>
              <w:rPr>
                <w:bCs/>
              </w:rPr>
              <w:t>ФГБУН «ФИЦ питания и биотехнологии»</w:t>
            </w: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ind w:left="-108" w:right="36"/>
            </w:pPr>
            <w:r>
              <w:t>____________________/ Никитюк Д.Б. /</w:t>
            </w:r>
          </w:p>
          <w:p>
            <w:pPr>
              <w:keepNext/>
              <w:keepLines/>
              <w:widowControl w:val="0"/>
              <w:suppressLineNumbers/>
              <w:tabs>
                <w:tab w:val="left" w:pos="4428"/>
              </w:tabs>
              <w:suppressAutoHyphens/>
              <w:ind w:left="5" w:right="36"/>
              <w:rPr>
                <w:b/>
              </w:rPr>
            </w:pPr>
          </w:p>
        </w:tc>
        <w:tc>
          <w:tcPr>
            <w:tcW w:w="5089"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ind w:left="-426" w:firstLine="426"/>
            </w:pPr>
            <w:r>
              <w:t>____________/ /</w:t>
            </w:r>
          </w:p>
        </w:tc>
      </w:tr>
      <w:bookmarkEnd w:id="1"/>
    </w:tbl>
    <w:p>
      <w:pPr>
        <w:keepNext/>
        <w:keepLines/>
        <w:widowControl w:val="0"/>
        <w:suppressLineNumbers/>
        <w:suppressAutoHyphens/>
        <w:rPr>
          <w:b/>
          <w:bCs/>
        </w:rPr>
      </w:pPr>
      <w:r>
        <w:rPr>
          <w:b/>
          <w:bCs/>
        </w:rPr>
        <w:br w:type="page"/>
      </w:r>
    </w:p>
    <w:p>
      <w:pPr>
        <w:keepNext/>
        <w:keepLines/>
        <w:widowControl w:val="0"/>
        <w:suppressLineNumbers/>
        <w:suppressAutoHyphens/>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suppressLineNumbers/>
        <w:suppressAutoHyphens/>
        <w:jc w:val="right"/>
        <w:rPr>
          <w:bCs/>
        </w:rPr>
      </w:pPr>
      <w:r>
        <w:rPr>
          <w:bCs/>
        </w:rPr>
        <w:lastRenderedPageBreak/>
        <w:t>Приложение № 1</w:t>
      </w:r>
    </w:p>
    <w:p>
      <w:pPr>
        <w:keepNext/>
        <w:keepLines/>
        <w:widowControl w:val="0"/>
        <w:suppressLineNumbers/>
        <w:suppressAutoHyphens/>
        <w:ind w:left="6521"/>
        <w:jc w:val="right"/>
      </w:pPr>
      <w:r>
        <w:t xml:space="preserve">к Контракту № 280 </w:t>
      </w:r>
    </w:p>
    <w:p>
      <w:pPr>
        <w:keepNext/>
        <w:keepLines/>
        <w:widowControl w:val="0"/>
        <w:suppressLineNumbers/>
        <w:suppressAutoHyphens/>
        <w:ind w:left="6521"/>
        <w:jc w:val="right"/>
      </w:pPr>
      <w:r>
        <w:t>от «___» _________ 2026 г.</w:t>
      </w:r>
    </w:p>
    <w:p>
      <w:pPr>
        <w:keepNext/>
        <w:keepLines/>
        <w:widowControl w:val="0"/>
        <w:suppressLineNumbers/>
        <w:suppressAutoHyphens/>
        <w:jc w:val="right"/>
      </w:pPr>
    </w:p>
    <w:p>
      <w:pPr>
        <w:pStyle w:val="6"/>
        <w:keepLines/>
        <w:widowControl w:val="0"/>
        <w:suppressLineNumbers/>
        <w:tabs>
          <w:tab w:val="left" w:pos="180"/>
        </w:tabs>
        <w:suppressAutoHyphens/>
        <w:spacing w:before="0"/>
        <w:rPr>
          <w:sz w:val="24"/>
          <w:szCs w:val="24"/>
        </w:rPr>
      </w:pPr>
      <w:r>
        <w:rPr>
          <w:sz w:val="24"/>
          <w:szCs w:val="24"/>
        </w:rPr>
        <w:t xml:space="preserve">Спецификация </w:t>
      </w:r>
    </w:p>
    <w:p>
      <w:pPr>
        <w:keepNext/>
        <w:keepLines/>
        <w:widowControl w:val="0"/>
        <w:suppressLineNumbers/>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2976"/>
        <w:gridCol w:w="1476"/>
        <w:gridCol w:w="4131"/>
        <w:gridCol w:w="826"/>
        <w:gridCol w:w="954"/>
        <w:gridCol w:w="1313"/>
        <w:gridCol w:w="1642"/>
        <w:gridCol w:w="1642"/>
      </w:tblGrid>
      <w:tr>
        <w:trPr>
          <w:trHeight w:val="1156"/>
        </w:trPr>
        <w:tc>
          <w:tcPr>
            <w:tcW w:w="216" w:type="pct"/>
            <w:vAlign w:val="center"/>
          </w:tcPr>
          <w:p>
            <w:pPr>
              <w:keepNext/>
              <w:keepLines/>
              <w:widowControl w:val="0"/>
              <w:suppressLineNumbers/>
              <w:tabs>
                <w:tab w:val="center" w:pos="252"/>
              </w:tabs>
              <w:suppressAutoHyphens/>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52" w:type="pct"/>
            <w:vAlign w:val="center"/>
          </w:tcPr>
          <w:p>
            <w:pPr>
              <w:keepNext/>
              <w:keepLines/>
              <w:widowControl w:val="0"/>
              <w:suppressLineNumbers/>
              <w:suppressAutoHyphens/>
              <w:jc w:val="center"/>
              <w:rPr>
                <w:bCs/>
                <w:sz w:val="20"/>
                <w:szCs w:val="20"/>
              </w:rPr>
            </w:pPr>
            <w:r>
              <w:rPr>
                <w:bCs/>
                <w:sz w:val="20"/>
                <w:szCs w:val="20"/>
              </w:rPr>
              <w:t>Наименование Товара,</w:t>
            </w:r>
          </w:p>
          <w:p>
            <w:pPr>
              <w:keepNext/>
              <w:keepLines/>
              <w:widowControl w:val="0"/>
              <w:suppressLineNumbers/>
              <w:suppressAutoHyphens/>
              <w:jc w:val="center"/>
              <w:rPr>
                <w:bCs/>
                <w:sz w:val="20"/>
                <w:szCs w:val="20"/>
              </w:rPr>
            </w:pPr>
            <w:r>
              <w:rPr>
                <w:bCs/>
                <w:sz w:val="20"/>
                <w:szCs w:val="20"/>
              </w:rPr>
              <w:t xml:space="preserve">страна происхождения </w:t>
            </w:r>
            <w:r>
              <w:rPr>
                <w:bCs/>
                <w:sz w:val="20"/>
                <w:szCs w:val="20"/>
              </w:rPr>
              <w:br/>
            </w:r>
          </w:p>
        </w:tc>
        <w:tc>
          <w:tcPr>
            <w:tcW w:w="472" w:type="pct"/>
            <w:vAlign w:val="center"/>
          </w:tcPr>
          <w:p>
            <w:pPr>
              <w:keepNext/>
              <w:keepLines/>
              <w:widowControl w:val="0"/>
              <w:suppressLineNumbers/>
              <w:suppressAutoHyphens/>
              <w:jc w:val="center"/>
              <w:rPr>
                <w:bCs/>
                <w:sz w:val="20"/>
                <w:szCs w:val="20"/>
              </w:rPr>
            </w:pPr>
            <w:r>
              <w:rPr>
                <w:bCs/>
                <w:sz w:val="20"/>
                <w:szCs w:val="20"/>
              </w:rPr>
              <w:t>КТРУ/ОКПД</w:t>
            </w:r>
            <w:proofErr w:type="gramStart"/>
            <w:r>
              <w:rPr>
                <w:bCs/>
                <w:sz w:val="20"/>
                <w:szCs w:val="20"/>
              </w:rPr>
              <w:t>2</w:t>
            </w:r>
            <w:proofErr w:type="gramEnd"/>
          </w:p>
        </w:tc>
        <w:tc>
          <w:tcPr>
            <w:tcW w:w="1321" w:type="pct"/>
            <w:vAlign w:val="center"/>
          </w:tcPr>
          <w:p>
            <w:pPr>
              <w:keepNext/>
              <w:keepLines/>
              <w:widowControl w:val="0"/>
              <w:suppressLineNumbers/>
              <w:suppressAutoHyphens/>
              <w:jc w:val="center"/>
              <w:rPr>
                <w:sz w:val="20"/>
                <w:szCs w:val="20"/>
              </w:rPr>
            </w:pPr>
            <w:r>
              <w:rPr>
                <w:sz w:val="20"/>
                <w:szCs w:val="20"/>
              </w:rPr>
              <w:t>Технические характеристики</w:t>
            </w:r>
          </w:p>
        </w:tc>
        <w:tc>
          <w:tcPr>
            <w:tcW w:w="264" w:type="pct"/>
            <w:vAlign w:val="center"/>
          </w:tcPr>
          <w:p>
            <w:pPr>
              <w:keepNext/>
              <w:keepLines/>
              <w:widowControl w:val="0"/>
              <w:suppressLineNumbers/>
              <w:suppressAutoHyphens/>
              <w:jc w:val="center"/>
              <w:rPr>
                <w:sz w:val="20"/>
                <w:szCs w:val="20"/>
              </w:rPr>
            </w:pPr>
            <w:r>
              <w:rPr>
                <w:sz w:val="20"/>
                <w:szCs w:val="20"/>
              </w:rPr>
              <w:t>Ед. изм</w:t>
            </w:r>
          </w:p>
        </w:tc>
        <w:tc>
          <w:tcPr>
            <w:tcW w:w="305" w:type="pct"/>
            <w:vAlign w:val="center"/>
          </w:tcPr>
          <w:p>
            <w:pPr>
              <w:keepNext/>
              <w:keepLines/>
              <w:widowControl w:val="0"/>
              <w:suppressLineNumbers/>
              <w:suppressAutoHyphens/>
              <w:jc w:val="center"/>
              <w:rPr>
                <w:sz w:val="20"/>
                <w:szCs w:val="20"/>
              </w:rPr>
            </w:pPr>
            <w:r>
              <w:rPr>
                <w:sz w:val="20"/>
                <w:szCs w:val="20"/>
              </w:rPr>
              <w:t>Кол-во</w:t>
            </w:r>
          </w:p>
        </w:tc>
        <w:tc>
          <w:tcPr>
            <w:tcW w:w="420" w:type="pct"/>
            <w:vAlign w:val="center"/>
          </w:tcPr>
          <w:p>
            <w:pPr>
              <w:keepNext/>
              <w:keepLines/>
              <w:widowControl w:val="0"/>
              <w:suppressLineNumbers/>
              <w:suppressAutoHyphens/>
              <w:ind w:left="-108" w:right="-108"/>
              <w:jc w:val="center"/>
              <w:rPr>
                <w:bCs/>
                <w:spacing w:val="2"/>
                <w:sz w:val="20"/>
                <w:szCs w:val="20"/>
              </w:rPr>
            </w:pPr>
            <w:r>
              <w:rPr>
                <w:bCs/>
                <w:spacing w:val="2"/>
                <w:sz w:val="20"/>
                <w:szCs w:val="20"/>
              </w:rPr>
              <w:t>Цена единицы</w:t>
            </w:r>
          </w:p>
          <w:p>
            <w:pPr>
              <w:keepNext/>
              <w:keepLines/>
              <w:widowControl w:val="0"/>
              <w:suppressLineNumbers/>
              <w:suppressAutoHyphens/>
              <w:ind w:left="-108" w:right="-108" w:hanging="108"/>
              <w:jc w:val="center"/>
              <w:rPr>
                <w:bCs/>
                <w:spacing w:val="2"/>
                <w:sz w:val="20"/>
                <w:szCs w:val="20"/>
              </w:rPr>
            </w:pPr>
            <w:r>
              <w:rPr>
                <w:bCs/>
                <w:spacing w:val="2"/>
                <w:sz w:val="20"/>
                <w:szCs w:val="20"/>
              </w:rPr>
              <w:t>с учётом</w:t>
            </w:r>
          </w:p>
          <w:p>
            <w:pPr>
              <w:keepNext/>
              <w:keepLines/>
              <w:widowControl w:val="0"/>
              <w:suppressLineNumbers/>
              <w:suppressAutoHyphens/>
              <w:ind w:left="-108" w:right="-108" w:firstLine="72"/>
              <w:jc w:val="center"/>
              <w:rPr>
                <w:bCs/>
                <w:spacing w:val="2"/>
                <w:sz w:val="20"/>
                <w:szCs w:val="20"/>
              </w:rPr>
            </w:pPr>
            <w:r>
              <w:rPr>
                <w:bCs/>
                <w:spacing w:val="2"/>
                <w:sz w:val="20"/>
                <w:szCs w:val="20"/>
              </w:rPr>
              <w:t>НДС</w:t>
            </w:r>
          </w:p>
          <w:p>
            <w:pPr>
              <w:keepNext/>
              <w:keepLines/>
              <w:widowControl w:val="0"/>
              <w:suppressLineNumbers/>
              <w:suppressAutoHyphens/>
              <w:jc w:val="center"/>
              <w:rPr>
                <w:sz w:val="20"/>
                <w:szCs w:val="20"/>
              </w:rPr>
            </w:pPr>
            <w:r>
              <w:rPr>
                <w:bCs/>
                <w:spacing w:val="2"/>
                <w:sz w:val="20"/>
                <w:szCs w:val="20"/>
              </w:rPr>
              <w:t>(руб.)</w:t>
            </w:r>
          </w:p>
        </w:tc>
        <w:tc>
          <w:tcPr>
            <w:tcW w:w="525" w:type="pct"/>
            <w:vAlign w:val="center"/>
          </w:tcPr>
          <w:p>
            <w:pPr>
              <w:keepNext/>
              <w:keepLines/>
              <w:widowControl w:val="0"/>
              <w:suppressLineNumbers/>
              <w:suppressAutoHyphens/>
              <w:ind w:left="-108" w:right="-108" w:firstLine="108"/>
              <w:jc w:val="center"/>
              <w:rPr>
                <w:sz w:val="20"/>
                <w:szCs w:val="20"/>
              </w:rPr>
            </w:pPr>
            <w:r>
              <w:rPr>
                <w:sz w:val="20"/>
                <w:szCs w:val="20"/>
              </w:rPr>
              <w:t>Размер НДС</w:t>
            </w:r>
          </w:p>
        </w:tc>
        <w:tc>
          <w:tcPr>
            <w:tcW w:w="525" w:type="pct"/>
            <w:vAlign w:val="center"/>
          </w:tcPr>
          <w:p>
            <w:pPr>
              <w:keepNext/>
              <w:keepLines/>
              <w:widowControl w:val="0"/>
              <w:suppressLineNumbers/>
              <w:suppressAutoHyphens/>
              <w:ind w:left="-108" w:right="-108" w:firstLine="108"/>
              <w:jc w:val="center"/>
              <w:rPr>
                <w:bCs/>
                <w:spacing w:val="2"/>
                <w:sz w:val="20"/>
                <w:szCs w:val="20"/>
              </w:rPr>
            </w:pPr>
            <w:r>
              <w:rPr>
                <w:sz w:val="20"/>
                <w:szCs w:val="20"/>
              </w:rPr>
              <w:t>Сумма</w:t>
            </w:r>
            <w:r>
              <w:rPr>
                <w:bCs/>
                <w:spacing w:val="2"/>
                <w:sz w:val="20"/>
                <w:szCs w:val="20"/>
              </w:rPr>
              <w:t xml:space="preserve"> с учётом</w:t>
            </w:r>
          </w:p>
          <w:p>
            <w:pPr>
              <w:keepNext/>
              <w:keepLines/>
              <w:widowControl w:val="0"/>
              <w:suppressLineNumbers/>
              <w:suppressAutoHyphens/>
              <w:ind w:left="-108" w:right="-108" w:firstLine="72"/>
              <w:jc w:val="center"/>
              <w:rPr>
                <w:bCs/>
                <w:spacing w:val="2"/>
                <w:sz w:val="20"/>
                <w:szCs w:val="20"/>
              </w:rPr>
            </w:pPr>
            <w:r>
              <w:rPr>
                <w:bCs/>
                <w:spacing w:val="2"/>
                <w:sz w:val="20"/>
                <w:szCs w:val="20"/>
              </w:rPr>
              <w:t>НДС</w:t>
            </w:r>
          </w:p>
          <w:p>
            <w:pPr>
              <w:keepNext/>
              <w:keepLines/>
              <w:widowControl w:val="0"/>
              <w:suppressLineNumbers/>
              <w:suppressAutoHyphens/>
              <w:jc w:val="center"/>
              <w:rPr>
                <w:sz w:val="20"/>
                <w:szCs w:val="20"/>
              </w:rPr>
            </w:pPr>
            <w:r>
              <w:rPr>
                <w:bCs/>
                <w:spacing w:val="2"/>
                <w:sz w:val="20"/>
                <w:szCs w:val="20"/>
              </w:rPr>
              <w:t>(руб.)</w:t>
            </w:r>
          </w:p>
        </w:tc>
      </w:tr>
      <w:tr>
        <w:trPr>
          <w:trHeight w:val="685"/>
        </w:trPr>
        <w:tc>
          <w:tcPr>
            <w:tcW w:w="216" w:type="pct"/>
            <w:vAlign w:val="center"/>
          </w:tcPr>
          <w:p>
            <w:pPr>
              <w:keepNext/>
              <w:keepLines/>
              <w:widowControl w:val="0"/>
              <w:suppressLineNumbers/>
              <w:suppressAutoHyphens/>
              <w:ind w:left="360"/>
              <w:rPr>
                <w:sz w:val="20"/>
                <w:szCs w:val="20"/>
                <w:lang w:val="en-US"/>
              </w:rPr>
            </w:pPr>
            <w:r>
              <w:rPr>
                <w:sz w:val="20"/>
                <w:szCs w:val="20"/>
                <w:lang w:val="en-US"/>
              </w:rPr>
              <w:t>1</w:t>
            </w:r>
          </w:p>
        </w:tc>
        <w:tc>
          <w:tcPr>
            <w:tcW w:w="952" w:type="pct"/>
            <w:vAlign w:val="center"/>
          </w:tcPr>
          <w:p>
            <w:pPr>
              <w:keepNext/>
              <w:keepLines/>
              <w:widowControl w:val="0"/>
              <w:suppressLineNumbers/>
              <w:suppressAutoHyphens/>
              <w:jc w:val="center"/>
              <w:rPr>
                <w:bCs/>
                <w:sz w:val="20"/>
                <w:szCs w:val="20"/>
                <w:lang w:val="en-US"/>
              </w:rPr>
            </w:pPr>
            <w:proofErr w:type="spellStart"/>
            <w:r>
              <w:rPr>
                <w:bCs/>
                <w:sz w:val="20"/>
                <w:szCs w:val="20"/>
                <w:lang w:val="en-US"/>
              </w:rPr>
              <w:t>Ламинат</w:t>
            </w:r>
            <w:proofErr w:type="spellEnd"/>
            <w:r>
              <w:rPr>
                <w:bCs/>
                <w:sz w:val="20"/>
                <w:szCs w:val="20"/>
                <w:lang w:val="en-US"/>
              </w:rPr>
              <w:t xml:space="preserve"> 33 </w:t>
            </w:r>
            <w:proofErr w:type="spellStart"/>
            <w:r>
              <w:rPr>
                <w:bCs/>
                <w:sz w:val="20"/>
                <w:szCs w:val="20"/>
                <w:lang w:val="en-US"/>
              </w:rPr>
              <w:t>класс</w:t>
            </w:r>
            <w:proofErr w:type="spellEnd"/>
            <w:r>
              <w:rPr>
                <w:bCs/>
                <w:sz w:val="20"/>
                <w:szCs w:val="20"/>
                <w:lang w:val="en-US"/>
              </w:rPr>
              <w:t xml:space="preserve"> </w:t>
            </w:r>
            <w:proofErr w:type="spellStart"/>
            <w:r>
              <w:rPr>
                <w:bCs/>
                <w:sz w:val="20"/>
                <w:szCs w:val="20"/>
                <w:lang w:val="en-US"/>
              </w:rPr>
              <w:t>Ultradecor</w:t>
            </w:r>
            <w:proofErr w:type="spellEnd"/>
            <w:r>
              <w:rPr>
                <w:bCs/>
                <w:sz w:val="20"/>
                <w:szCs w:val="20"/>
                <w:lang w:val="en-US"/>
              </w:rPr>
              <w:t xml:space="preserve"> Expert Choice </w:t>
            </w:r>
            <w:proofErr w:type="spellStart"/>
            <w:r>
              <w:rPr>
                <w:bCs/>
                <w:sz w:val="20"/>
                <w:szCs w:val="20"/>
                <w:lang w:val="en-US"/>
              </w:rPr>
              <w:t>дуб</w:t>
            </w:r>
            <w:proofErr w:type="spellEnd"/>
            <w:r>
              <w:rPr>
                <w:bCs/>
                <w:sz w:val="20"/>
                <w:szCs w:val="20"/>
                <w:lang w:val="en-US"/>
              </w:rPr>
              <w:t xml:space="preserve"> </w:t>
            </w:r>
            <w:proofErr w:type="spellStart"/>
            <w:r>
              <w:rPr>
                <w:bCs/>
                <w:sz w:val="20"/>
                <w:szCs w:val="20"/>
                <w:lang w:val="en-US"/>
              </w:rPr>
              <w:t>стерлинг</w:t>
            </w:r>
            <w:proofErr w:type="spellEnd"/>
            <w:r>
              <w:rPr>
                <w:bCs/>
                <w:sz w:val="20"/>
                <w:szCs w:val="20"/>
                <w:lang w:val="en-US"/>
              </w:rPr>
              <w:t xml:space="preserve"> </w:t>
            </w:r>
            <w:proofErr w:type="spellStart"/>
            <w:r>
              <w:rPr>
                <w:bCs/>
                <w:sz w:val="20"/>
                <w:szCs w:val="20"/>
                <w:lang w:val="en-US"/>
              </w:rPr>
              <w:t>туманный</w:t>
            </w:r>
            <w:proofErr w:type="spellEnd"/>
            <w:r>
              <w:rPr>
                <w:bCs/>
                <w:sz w:val="20"/>
                <w:szCs w:val="20"/>
                <w:lang w:val="en-US"/>
              </w:rPr>
              <w:t xml:space="preserve"> 2,22 </w:t>
            </w:r>
            <w:proofErr w:type="spellStart"/>
            <w:r>
              <w:rPr>
                <w:bCs/>
                <w:sz w:val="20"/>
                <w:szCs w:val="20"/>
                <w:lang w:val="en-US"/>
              </w:rPr>
              <w:t>кв.м</w:t>
            </w:r>
            <w:proofErr w:type="spellEnd"/>
            <w:r>
              <w:rPr>
                <w:bCs/>
                <w:sz w:val="20"/>
                <w:szCs w:val="20"/>
                <w:lang w:val="en-US"/>
              </w:rPr>
              <w:t xml:space="preserve">, 8мм с </w:t>
            </w:r>
            <w:proofErr w:type="spellStart"/>
            <w:r>
              <w:rPr>
                <w:bCs/>
                <w:sz w:val="20"/>
                <w:szCs w:val="20"/>
                <w:lang w:val="en-US"/>
              </w:rPr>
              <w:t>фаской</w:t>
            </w:r>
            <w:proofErr w:type="spellEnd"/>
          </w:p>
        </w:tc>
        <w:tc>
          <w:tcPr>
            <w:tcW w:w="472" w:type="pct"/>
            <w:vAlign w:val="center"/>
          </w:tcPr>
          <w:p>
            <w:pPr>
              <w:keepNext/>
              <w:keepLines/>
              <w:widowControl w:val="0"/>
              <w:suppressLineNumbers/>
              <w:suppressAutoHyphens/>
              <w:jc w:val="center"/>
              <w:rPr>
                <w:sz w:val="20"/>
                <w:szCs w:val="20"/>
              </w:rPr>
            </w:pPr>
            <w:r>
              <w:rPr>
                <w:sz w:val="20"/>
                <w:szCs w:val="20"/>
              </w:rPr>
              <w:t>22.23.15.000-00000012/</w:t>
            </w:r>
            <w:r>
              <w:t xml:space="preserve"> </w:t>
            </w:r>
            <w:r>
              <w:rPr>
                <w:sz w:val="20"/>
                <w:szCs w:val="20"/>
              </w:rPr>
              <w:t>22.23.15.000</w:t>
            </w:r>
          </w:p>
        </w:tc>
        <w:tc>
          <w:tcPr>
            <w:tcW w:w="1321" w:type="pct"/>
            <w:vAlign w:val="center"/>
          </w:tcPr>
          <w:p>
            <w:pPr>
              <w:keepNext/>
              <w:keepLines/>
              <w:widowControl w:val="0"/>
              <w:suppressLineNumbers/>
              <w:suppressAutoHyphens/>
              <w:rPr>
                <w:bCs/>
                <w:sz w:val="20"/>
                <w:szCs w:val="20"/>
              </w:rPr>
            </w:pPr>
            <w:r>
              <w:rPr>
                <w:bCs/>
                <w:sz w:val="20"/>
                <w:szCs w:val="20"/>
              </w:rPr>
              <w:t>Фаска</w:t>
            </w:r>
            <w:r>
              <w:rPr>
                <w:bCs/>
                <w:sz w:val="20"/>
                <w:szCs w:val="20"/>
              </w:rPr>
              <w:t xml:space="preserve"> </w:t>
            </w:r>
            <w:r>
              <w:rPr>
                <w:bCs/>
                <w:sz w:val="20"/>
                <w:szCs w:val="20"/>
              </w:rPr>
              <w:t>4-сторонняя</w:t>
            </w:r>
          </w:p>
          <w:p>
            <w:pPr>
              <w:keepNext/>
              <w:keepLines/>
              <w:widowControl w:val="0"/>
              <w:suppressLineNumbers/>
              <w:suppressAutoHyphens/>
              <w:rPr>
                <w:bCs/>
                <w:sz w:val="20"/>
                <w:szCs w:val="20"/>
              </w:rPr>
            </w:pPr>
            <w:r>
              <w:rPr>
                <w:bCs/>
                <w:sz w:val="20"/>
                <w:szCs w:val="20"/>
              </w:rPr>
              <w:t>Тип замкового соединения</w:t>
            </w:r>
            <w:r>
              <w:rPr>
                <w:bCs/>
                <w:sz w:val="20"/>
                <w:szCs w:val="20"/>
              </w:rPr>
              <w:t xml:space="preserve"> - </w:t>
            </w:r>
            <w:proofErr w:type="spellStart"/>
            <w:r>
              <w:rPr>
                <w:bCs/>
                <w:sz w:val="20"/>
                <w:szCs w:val="20"/>
              </w:rPr>
              <w:t>Twin</w:t>
            </w:r>
            <w:proofErr w:type="spellEnd"/>
            <w:r>
              <w:rPr>
                <w:bCs/>
                <w:sz w:val="20"/>
                <w:szCs w:val="20"/>
              </w:rPr>
              <w:t xml:space="preserve"> </w:t>
            </w:r>
            <w:proofErr w:type="spellStart"/>
            <w:r>
              <w:rPr>
                <w:bCs/>
                <w:sz w:val="20"/>
                <w:szCs w:val="20"/>
              </w:rPr>
              <w:t>Click</w:t>
            </w:r>
            <w:proofErr w:type="spellEnd"/>
          </w:p>
          <w:p>
            <w:pPr>
              <w:keepNext/>
              <w:keepLines/>
              <w:widowControl w:val="0"/>
              <w:suppressLineNumbers/>
              <w:suppressAutoHyphens/>
              <w:rPr>
                <w:bCs/>
                <w:sz w:val="20"/>
                <w:szCs w:val="20"/>
              </w:rPr>
            </w:pPr>
            <w:proofErr w:type="spellStart"/>
            <w:r>
              <w:rPr>
                <w:bCs/>
                <w:sz w:val="20"/>
                <w:szCs w:val="20"/>
              </w:rPr>
              <w:t>Истираемость</w:t>
            </w:r>
            <w:proofErr w:type="spellEnd"/>
            <w:r>
              <w:rPr>
                <w:bCs/>
                <w:sz w:val="20"/>
                <w:szCs w:val="20"/>
              </w:rPr>
              <w:t xml:space="preserve"> поверхности</w:t>
            </w:r>
            <w:r>
              <w:rPr>
                <w:bCs/>
                <w:sz w:val="20"/>
                <w:szCs w:val="20"/>
              </w:rPr>
              <w:t xml:space="preserve"> - </w:t>
            </w:r>
            <w:r>
              <w:rPr>
                <w:bCs/>
                <w:sz w:val="20"/>
                <w:szCs w:val="20"/>
              </w:rPr>
              <w:t>AC5</w:t>
            </w:r>
          </w:p>
          <w:p>
            <w:pPr>
              <w:keepNext/>
              <w:keepLines/>
              <w:widowControl w:val="0"/>
              <w:suppressLineNumbers/>
              <w:suppressAutoHyphens/>
              <w:rPr>
                <w:bCs/>
                <w:sz w:val="20"/>
                <w:szCs w:val="20"/>
              </w:rPr>
            </w:pPr>
            <w:r>
              <w:rPr>
                <w:bCs/>
                <w:sz w:val="20"/>
                <w:szCs w:val="20"/>
              </w:rPr>
              <w:t>Влагостойкость</w:t>
            </w:r>
            <w:r>
              <w:rPr>
                <w:bCs/>
                <w:sz w:val="20"/>
                <w:szCs w:val="20"/>
              </w:rPr>
              <w:t xml:space="preserve"> - </w:t>
            </w:r>
            <w:r>
              <w:rPr>
                <w:bCs/>
                <w:sz w:val="20"/>
                <w:szCs w:val="20"/>
              </w:rPr>
              <w:t>Нет</w:t>
            </w:r>
          </w:p>
          <w:p>
            <w:pPr>
              <w:keepNext/>
              <w:keepLines/>
              <w:widowControl w:val="0"/>
              <w:suppressLineNumbers/>
              <w:suppressAutoHyphens/>
              <w:rPr>
                <w:bCs/>
                <w:sz w:val="20"/>
                <w:szCs w:val="20"/>
              </w:rPr>
            </w:pPr>
            <w:r>
              <w:rPr>
                <w:bCs/>
                <w:sz w:val="20"/>
                <w:szCs w:val="20"/>
              </w:rPr>
              <w:t>Водостойкость</w:t>
            </w:r>
            <w:r>
              <w:rPr>
                <w:bCs/>
                <w:sz w:val="20"/>
                <w:szCs w:val="20"/>
              </w:rPr>
              <w:t xml:space="preserve"> - </w:t>
            </w:r>
            <w:r>
              <w:rPr>
                <w:bCs/>
                <w:sz w:val="20"/>
                <w:szCs w:val="20"/>
              </w:rPr>
              <w:t>Нет</w:t>
            </w:r>
          </w:p>
          <w:p>
            <w:pPr>
              <w:keepNext/>
              <w:keepLines/>
              <w:widowControl w:val="0"/>
              <w:suppressLineNumbers/>
              <w:suppressAutoHyphens/>
              <w:rPr>
                <w:bCs/>
                <w:sz w:val="20"/>
                <w:szCs w:val="20"/>
              </w:rPr>
            </w:pPr>
            <w:r>
              <w:rPr>
                <w:bCs/>
                <w:sz w:val="20"/>
                <w:szCs w:val="20"/>
              </w:rPr>
              <w:t>Класс эмиссии формальдегида</w:t>
            </w:r>
            <w:r>
              <w:rPr>
                <w:bCs/>
                <w:sz w:val="20"/>
                <w:szCs w:val="20"/>
              </w:rPr>
              <w:t xml:space="preserve"> - </w:t>
            </w:r>
            <w:r>
              <w:rPr>
                <w:bCs/>
                <w:sz w:val="20"/>
                <w:szCs w:val="20"/>
              </w:rPr>
              <w:t>Е</w:t>
            </w:r>
            <w:proofErr w:type="gramStart"/>
            <w:r>
              <w:rPr>
                <w:bCs/>
                <w:sz w:val="20"/>
                <w:szCs w:val="20"/>
              </w:rPr>
              <w:t>1</w:t>
            </w:r>
            <w:proofErr w:type="gramEnd"/>
          </w:p>
          <w:p>
            <w:pPr>
              <w:keepNext/>
              <w:keepLines/>
              <w:widowControl w:val="0"/>
              <w:suppressLineNumbers/>
              <w:suppressAutoHyphens/>
              <w:rPr>
                <w:bCs/>
                <w:sz w:val="20"/>
                <w:szCs w:val="20"/>
              </w:rPr>
            </w:pPr>
            <w:r>
              <w:rPr>
                <w:bCs/>
                <w:sz w:val="20"/>
                <w:szCs w:val="20"/>
              </w:rPr>
              <w:t>Класс пожарной опасности</w:t>
            </w:r>
            <w:r>
              <w:rPr>
                <w:bCs/>
                <w:sz w:val="20"/>
                <w:szCs w:val="20"/>
              </w:rPr>
              <w:t xml:space="preserve"> - </w:t>
            </w:r>
            <w:r>
              <w:rPr>
                <w:bCs/>
                <w:sz w:val="20"/>
                <w:szCs w:val="20"/>
              </w:rPr>
              <w:t>КМ5</w:t>
            </w:r>
          </w:p>
          <w:p>
            <w:pPr>
              <w:keepNext/>
              <w:keepLines/>
              <w:widowControl w:val="0"/>
              <w:suppressLineNumbers/>
              <w:suppressAutoHyphens/>
              <w:rPr>
                <w:bCs/>
                <w:sz w:val="20"/>
                <w:szCs w:val="20"/>
              </w:rPr>
            </w:pPr>
            <w:r>
              <w:rPr>
                <w:bCs/>
                <w:sz w:val="20"/>
                <w:szCs w:val="20"/>
              </w:rPr>
              <w:t>Дополнительная защита поверхности</w:t>
            </w:r>
          </w:p>
          <w:p>
            <w:pPr>
              <w:keepNext/>
              <w:keepLines/>
              <w:widowControl w:val="0"/>
              <w:suppressLineNumbers/>
              <w:suppressAutoHyphens/>
              <w:rPr>
                <w:bCs/>
                <w:sz w:val="20"/>
                <w:szCs w:val="20"/>
              </w:rPr>
            </w:pPr>
            <w:r>
              <w:rPr>
                <w:bCs/>
                <w:sz w:val="20"/>
                <w:szCs w:val="20"/>
              </w:rPr>
              <w:t>Антибактериальное покрытие, Антистатическое покрытие</w:t>
            </w:r>
          </w:p>
          <w:p>
            <w:pPr>
              <w:keepNext/>
              <w:keepLines/>
              <w:widowControl w:val="0"/>
              <w:suppressLineNumbers/>
              <w:suppressAutoHyphens/>
              <w:rPr>
                <w:bCs/>
                <w:sz w:val="20"/>
                <w:szCs w:val="20"/>
              </w:rPr>
            </w:pPr>
            <w:r>
              <w:rPr>
                <w:bCs/>
                <w:sz w:val="20"/>
                <w:szCs w:val="20"/>
              </w:rPr>
              <w:t>Восковая обработка</w:t>
            </w:r>
            <w:r>
              <w:rPr>
                <w:bCs/>
                <w:sz w:val="20"/>
                <w:szCs w:val="20"/>
              </w:rPr>
              <w:t xml:space="preserve"> - </w:t>
            </w:r>
            <w:r>
              <w:rPr>
                <w:bCs/>
                <w:sz w:val="20"/>
                <w:szCs w:val="20"/>
              </w:rPr>
              <w:t>Нет</w:t>
            </w:r>
          </w:p>
          <w:p>
            <w:pPr>
              <w:keepNext/>
              <w:keepLines/>
              <w:widowControl w:val="0"/>
              <w:suppressLineNumbers/>
              <w:suppressAutoHyphens/>
              <w:rPr>
                <w:bCs/>
                <w:sz w:val="20"/>
                <w:szCs w:val="20"/>
              </w:rPr>
            </w:pPr>
            <w:r>
              <w:rPr>
                <w:bCs/>
                <w:sz w:val="20"/>
                <w:szCs w:val="20"/>
              </w:rPr>
              <w:t>Хром-зона</w:t>
            </w:r>
            <w:r>
              <w:rPr>
                <w:bCs/>
                <w:sz w:val="20"/>
                <w:szCs w:val="20"/>
              </w:rPr>
              <w:t xml:space="preserve"> - </w:t>
            </w:r>
            <w:r>
              <w:rPr>
                <w:bCs/>
                <w:sz w:val="20"/>
                <w:szCs w:val="20"/>
              </w:rPr>
              <w:t>Нет</w:t>
            </w:r>
          </w:p>
        </w:tc>
        <w:tc>
          <w:tcPr>
            <w:tcW w:w="264" w:type="pct"/>
            <w:vAlign w:val="center"/>
          </w:tcPr>
          <w:p>
            <w:pPr>
              <w:keepNext/>
              <w:keepLines/>
              <w:widowControl w:val="0"/>
              <w:suppressLineNumbers/>
              <w:suppressAutoHyphens/>
              <w:jc w:val="center"/>
              <w:rPr>
                <w:sz w:val="20"/>
                <w:szCs w:val="20"/>
              </w:rPr>
            </w:pPr>
            <w:r>
              <w:rPr>
                <w:sz w:val="20"/>
                <w:szCs w:val="20"/>
              </w:rPr>
              <w:t>кв</w:t>
            </w:r>
            <w:proofErr w:type="gramStart"/>
            <w:r>
              <w:rPr>
                <w:sz w:val="20"/>
                <w:szCs w:val="20"/>
              </w:rPr>
              <w:t>.м</w:t>
            </w:r>
            <w:proofErr w:type="gramEnd"/>
          </w:p>
        </w:tc>
        <w:tc>
          <w:tcPr>
            <w:tcW w:w="305" w:type="pct"/>
            <w:vAlign w:val="center"/>
          </w:tcPr>
          <w:p>
            <w:pPr>
              <w:keepNext/>
              <w:keepLines/>
              <w:widowControl w:val="0"/>
              <w:suppressLineNumbers/>
              <w:suppressAutoHyphens/>
              <w:jc w:val="center"/>
              <w:rPr>
                <w:sz w:val="20"/>
                <w:szCs w:val="20"/>
              </w:rPr>
            </w:pPr>
            <w:r>
              <w:rPr>
                <w:sz w:val="20"/>
                <w:szCs w:val="20"/>
              </w:rPr>
              <w:t>33,3</w:t>
            </w:r>
          </w:p>
        </w:tc>
        <w:tc>
          <w:tcPr>
            <w:tcW w:w="420"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r>
      <w:tr>
        <w:trPr>
          <w:trHeight w:val="685"/>
        </w:trPr>
        <w:tc>
          <w:tcPr>
            <w:tcW w:w="216" w:type="pct"/>
            <w:vAlign w:val="center"/>
          </w:tcPr>
          <w:p>
            <w:pPr>
              <w:keepNext/>
              <w:keepLines/>
              <w:widowControl w:val="0"/>
              <w:suppressLineNumbers/>
              <w:suppressAutoHyphens/>
              <w:ind w:left="360"/>
              <w:rPr>
                <w:sz w:val="20"/>
                <w:szCs w:val="20"/>
              </w:rPr>
            </w:pPr>
            <w:r>
              <w:rPr>
                <w:sz w:val="20"/>
                <w:szCs w:val="20"/>
              </w:rPr>
              <w:t>2</w:t>
            </w:r>
          </w:p>
        </w:tc>
        <w:tc>
          <w:tcPr>
            <w:tcW w:w="952" w:type="pct"/>
            <w:vAlign w:val="center"/>
          </w:tcPr>
          <w:p>
            <w:pPr>
              <w:keepNext/>
              <w:keepLines/>
              <w:widowControl w:val="0"/>
              <w:suppressLineNumbers/>
              <w:suppressAutoHyphens/>
              <w:jc w:val="center"/>
              <w:rPr>
                <w:bCs/>
                <w:sz w:val="20"/>
                <w:szCs w:val="20"/>
              </w:rPr>
            </w:pPr>
            <w:r>
              <w:rPr>
                <w:bCs/>
                <w:sz w:val="20"/>
                <w:szCs w:val="20"/>
              </w:rPr>
              <w:t xml:space="preserve">Подложка-гармошка под виниловый замковый </w:t>
            </w:r>
            <w:proofErr w:type="spellStart"/>
            <w:r>
              <w:rPr>
                <w:bCs/>
                <w:sz w:val="20"/>
                <w:szCs w:val="20"/>
              </w:rPr>
              <w:t>ламинат</w:t>
            </w:r>
            <w:proofErr w:type="spellEnd"/>
            <w:r>
              <w:rPr>
                <w:bCs/>
                <w:sz w:val="20"/>
                <w:szCs w:val="20"/>
              </w:rPr>
              <w:t xml:space="preserve"> XPS </w:t>
            </w:r>
            <w:proofErr w:type="spellStart"/>
            <w:r>
              <w:rPr>
                <w:bCs/>
                <w:sz w:val="20"/>
                <w:szCs w:val="20"/>
              </w:rPr>
              <w:t>Солид</w:t>
            </w:r>
            <w:proofErr w:type="spellEnd"/>
            <w:r>
              <w:rPr>
                <w:bCs/>
                <w:sz w:val="20"/>
                <w:szCs w:val="20"/>
              </w:rPr>
              <w:t xml:space="preserve"> 1,5 мм 1,05х10 м 10,5 кв</w:t>
            </w:r>
            <w:proofErr w:type="gramStart"/>
            <w:r>
              <w:rPr>
                <w:bCs/>
                <w:sz w:val="20"/>
                <w:szCs w:val="20"/>
              </w:rPr>
              <w:t>.м</w:t>
            </w:r>
            <w:proofErr w:type="gramEnd"/>
            <w:r>
              <w:rPr>
                <w:bCs/>
                <w:sz w:val="20"/>
                <w:szCs w:val="20"/>
              </w:rPr>
              <w:t xml:space="preserve"> перфорированная для теплого пола</w:t>
            </w:r>
          </w:p>
        </w:tc>
        <w:tc>
          <w:tcPr>
            <w:tcW w:w="472" w:type="pct"/>
            <w:vAlign w:val="center"/>
          </w:tcPr>
          <w:p>
            <w:pPr>
              <w:keepNext/>
              <w:keepLines/>
              <w:widowControl w:val="0"/>
              <w:suppressLineNumbers/>
              <w:suppressAutoHyphens/>
              <w:jc w:val="center"/>
              <w:rPr>
                <w:sz w:val="20"/>
                <w:szCs w:val="20"/>
              </w:rPr>
            </w:pPr>
            <w:r>
              <w:rPr>
                <w:sz w:val="20"/>
                <w:szCs w:val="20"/>
              </w:rPr>
              <w:t>22.23.11.000</w:t>
            </w:r>
          </w:p>
        </w:tc>
        <w:tc>
          <w:tcPr>
            <w:tcW w:w="1321" w:type="pct"/>
            <w:vAlign w:val="center"/>
          </w:tcPr>
          <w:p>
            <w:pPr>
              <w:keepNext/>
              <w:keepLines/>
              <w:widowControl w:val="0"/>
              <w:suppressLineNumbers/>
              <w:suppressAutoHyphens/>
              <w:rPr>
                <w:bCs/>
                <w:sz w:val="20"/>
                <w:szCs w:val="20"/>
              </w:rPr>
            </w:pPr>
            <w:r>
              <w:rPr>
                <w:bCs/>
                <w:sz w:val="20"/>
                <w:szCs w:val="20"/>
              </w:rPr>
              <w:t>Тип товара - подложка</w:t>
            </w:r>
          </w:p>
          <w:p>
            <w:pPr>
              <w:keepNext/>
              <w:keepLines/>
              <w:widowControl w:val="0"/>
              <w:suppressLineNumbers/>
              <w:suppressAutoHyphens/>
              <w:rPr>
                <w:bCs/>
                <w:sz w:val="20"/>
                <w:szCs w:val="20"/>
              </w:rPr>
            </w:pPr>
            <w:r>
              <w:rPr>
                <w:bCs/>
                <w:sz w:val="20"/>
                <w:szCs w:val="20"/>
              </w:rPr>
              <w:t>Толщина – 1,5 мм</w:t>
            </w:r>
          </w:p>
          <w:p>
            <w:pPr>
              <w:keepNext/>
              <w:keepLines/>
              <w:widowControl w:val="0"/>
              <w:suppressLineNumbers/>
              <w:suppressAutoHyphens/>
              <w:rPr>
                <w:bCs/>
                <w:sz w:val="20"/>
                <w:szCs w:val="20"/>
              </w:rPr>
            </w:pPr>
            <w:r>
              <w:rPr>
                <w:bCs/>
                <w:sz w:val="20"/>
                <w:szCs w:val="20"/>
              </w:rPr>
              <w:t xml:space="preserve">Применение </w:t>
            </w:r>
            <w:proofErr w:type="gramStart"/>
            <w:r>
              <w:rPr>
                <w:bCs/>
                <w:sz w:val="20"/>
                <w:szCs w:val="20"/>
              </w:rPr>
              <w:t>-п</w:t>
            </w:r>
            <w:proofErr w:type="gramEnd"/>
            <w:r>
              <w:rPr>
                <w:bCs/>
                <w:sz w:val="20"/>
                <w:szCs w:val="20"/>
              </w:rPr>
              <w:t>од кварцвиниловую плитку</w:t>
            </w:r>
          </w:p>
          <w:p>
            <w:pPr>
              <w:keepNext/>
              <w:keepLines/>
              <w:widowControl w:val="0"/>
              <w:suppressLineNumbers/>
              <w:suppressAutoHyphens/>
              <w:rPr>
                <w:bCs/>
                <w:sz w:val="20"/>
                <w:szCs w:val="20"/>
              </w:rPr>
            </w:pPr>
            <w:r>
              <w:rPr>
                <w:bCs/>
                <w:sz w:val="20"/>
                <w:szCs w:val="20"/>
              </w:rPr>
              <w:t>Цвет - зеленый</w:t>
            </w:r>
          </w:p>
        </w:tc>
        <w:tc>
          <w:tcPr>
            <w:tcW w:w="264" w:type="pct"/>
            <w:vAlign w:val="center"/>
          </w:tcPr>
          <w:p>
            <w:pPr>
              <w:jc w:val="center"/>
            </w:pPr>
            <w:proofErr w:type="spellStart"/>
            <w:r>
              <w:rPr>
                <w:sz w:val="20"/>
                <w:szCs w:val="20"/>
              </w:rPr>
              <w:t>упак</w:t>
            </w:r>
            <w:proofErr w:type="spellEnd"/>
            <w:r>
              <w:rPr>
                <w:sz w:val="20"/>
                <w:szCs w:val="20"/>
              </w:rPr>
              <w:t>.</w:t>
            </w:r>
          </w:p>
        </w:tc>
        <w:tc>
          <w:tcPr>
            <w:tcW w:w="305" w:type="pct"/>
            <w:vAlign w:val="center"/>
          </w:tcPr>
          <w:p>
            <w:pPr>
              <w:keepNext/>
              <w:keepLines/>
              <w:widowControl w:val="0"/>
              <w:suppressLineNumbers/>
              <w:suppressAutoHyphens/>
              <w:jc w:val="center"/>
              <w:rPr>
                <w:sz w:val="20"/>
                <w:szCs w:val="20"/>
              </w:rPr>
            </w:pPr>
            <w:r>
              <w:rPr>
                <w:sz w:val="20"/>
                <w:szCs w:val="20"/>
              </w:rPr>
              <w:t>2</w:t>
            </w:r>
          </w:p>
        </w:tc>
        <w:tc>
          <w:tcPr>
            <w:tcW w:w="420"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r>
      <w:tr>
        <w:trPr>
          <w:trHeight w:val="685"/>
        </w:trPr>
        <w:tc>
          <w:tcPr>
            <w:tcW w:w="216" w:type="pct"/>
            <w:vAlign w:val="center"/>
          </w:tcPr>
          <w:p>
            <w:pPr>
              <w:keepNext/>
              <w:keepLines/>
              <w:widowControl w:val="0"/>
              <w:suppressLineNumbers/>
              <w:suppressAutoHyphens/>
              <w:ind w:left="360"/>
              <w:rPr>
                <w:sz w:val="20"/>
                <w:szCs w:val="20"/>
              </w:rPr>
            </w:pPr>
            <w:r>
              <w:rPr>
                <w:sz w:val="20"/>
                <w:szCs w:val="20"/>
              </w:rPr>
              <w:t>3</w:t>
            </w:r>
          </w:p>
        </w:tc>
        <w:tc>
          <w:tcPr>
            <w:tcW w:w="952" w:type="pct"/>
            <w:vAlign w:val="center"/>
          </w:tcPr>
          <w:p>
            <w:pPr>
              <w:keepNext/>
              <w:keepLines/>
              <w:widowControl w:val="0"/>
              <w:suppressLineNumbers/>
              <w:suppressAutoHyphens/>
              <w:jc w:val="center"/>
              <w:rPr>
                <w:bCs/>
                <w:sz w:val="20"/>
                <w:szCs w:val="20"/>
              </w:rPr>
            </w:pPr>
            <w:r>
              <w:rPr>
                <w:bCs/>
                <w:sz w:val="20"/>
                <w:szCs w:val="20"/>
              </w:rPr>
              <w:t>Плинтус ПВХ напольный Идеал Классик 55 мм ясень серый 2200 мм</w:t>
            </w:r>
          </w:p>
        </w:tc>
        <w:tc>
          <w:tcPr>
            <w:tcW w:w="472" w:type="pct"/>
            <w:vAlign w:val="center"/>
          </w:tcPr>
          <w:p>
            <w:pPr>
              <w:keepNext/>
              <w:keepLines/>
              <w:widowControl w:val="0"/>
              <w:suppressLineNumbers/>
              <w:suppressAutoHyphens/>
              <w:jc w:val="center"/>
              <w:rPr>
                <w:sz w:val="20"/>
                <w:szCs w:val="20"/>
              </w:rPr>
            </w:pPr>
            <w:r>
              <w:rPr>
                <w:sz w:val="20"/>
                <w:szCs w:val="20"/>
              </w:rPr>
              <w:t>22.23.19.190</w:t>
            </w:r>
          </w:p>
        </w:tc>
        <w:tc>
          <w:tcPr>
            <w:tcW w:w="1321" w:type="pct"/>
            <w:vAlign w:val="center"/>
          </w:tcPr>
          <w:p>
            <w:pPr>
              <w:keepNext/>
              <w:keepLines/>
              <w:widowControl w:val="0"/>
              <w:suppressLineNumbers/>
              <w:suppressAutoHyphens/>
              <w:rPr>
                <w:bCs/>
                <w:sz w:val="20"/>
                <w:szCs w:val="20"/>
              </w:rPr>
            </w:pPr>
            <w:r>
              <w:rPr>
                <w:bCs/>
                <w:sz w:val="20"/>
                <w:szCs w:val="20"/>
              </w:rPr>
              <w:t xml:space="preserve">Тип товара </w:t>
            </w:r>
            <w:proofErr w:type="gramStart"/>
            <w:r>
              <w:rPr>
                <w:bCs/>
                <w:sz w:val="20"/>
                <w:szCs w:val="20"/>
              </w:rPr>
              <w:t>-п</w:t>
            </w:r>
            <w:proofErr w:type="gramEnd"/>
            <w:r>
              <w:rPr>
                <w:bCs/>
                <w:sz w:val="20"/>
                <w:szCs w:val="20"/>
              </w:rPr>
              <w:t>линтус</w:t>
            </w:r>
          </w:p>
          <w:p>
            <w:pPr>
              <w:keepNext/>
              <w:keepLines/>
              <w:widowControl w:val="0"/>
              <w:suppressLineNumbers/>
              <w:suppressAutoHyphens/>
              <w:rPr>
                <w:bCs/>
                <w:sz w:val="20"/>
                <w:szCs w:val="20"/>
              </w:rPr>
            </w:pPr>
            <w:r>
              <w:rPr>
                <w:bCs/>
                <w:sz w:val="20"/>
                <w:szCs w:val="20"/>
              </w:rPr>
              <w:t>Высота -55 мм</w:t>
            </w:r>
          </w:p>
          <w:p>
            <w:pPr>
              <w:keepNext/>
              <w:keepLines/>
              <w:widowControl w:val="0"/>
              <w:suppressLineNumbers/>
              <w:suppressAutoHyphens/>
              <w:rPr>
                <w:bCs/>
                <w:sz w:val="20"/>
                <w:szCs w:val="20"/>
              </w:rPr>
            </w:pPr>
            <w:r>
              <w:rPr>
                <w:bCs/>
                <w:sz w:val="20"/>
                <w:szCs w:val="20"/>
              </w:rPr>
              <w:t>Цве</w:t>
            </w:r>
            <w:proofErr w:type="gramStart"/>
            <w:r>
              <w:rPr>
                <w:bCs/>
                <w:sz w:val="20"/>
                <w:szCs w:val="20"/>
              </w:rPr>
              <w:t>т-</w:t>
            </w:r>
            <w:proofErr w:type="gramEnd"/>
            <w:r>
              <w:rPr>
                <w:bCs/>
                <w:sz w:val="20"/>
                <w:szCs w:val="20"/>
              </w:rPr>
              <w:t xml:space="preserve"> серый</w:t>
            </w:r>
          </w:p>
          <w:p>
            <w:pPr>
              <w:keepNext/>
              <w:keepLines/>
              <w:widowControl w:val="0"/>
              <w:suppressLineNumbers/>
              <w:suppressAutoHyphens/>
              <w:rPr>
                <w:bCs/>
                <w:sz w:val="20"/>
                <w:szCs w:val="20"/>
              </w:rPr>
            </w:pPr>
            <w:r>
              <w:rPr>
                <w:bCs/>
                <w:sz w:val="20"/>
                <w:szCs w:val="20"/>
              </w:rPr>
              <w:t xml:space="preserve">Цвет производителя </w:t>
            </w:r>
            <w:proofErr w:type="gramStart"/>
            <w:r>
              <w:rPr>
                <w:bCs/>
                <w:sz w:val="20"/>
                <w:szCs w:val="20"/>
              </w:rPr>
              <w:t>-я</w:t>
            </w:r>
            <w:proofErr w:type="gramEnd"/>
            <w:r>
              <w:rPr>
                <w:bCs/>
                <w:sz w:val="20"/>
                <w:szCs w:val="20"/>
              </w:rPr>
              <w:t>сень серый</w:t>
            </w:r>
          </w:p>
          <w:p>
            <w:pPr>
              <w:keepNext/>
              <w:keepLines/>
              <w:widowControl w:val="0"/>
              <w:suppressLineNumbers/>
              <w:suppressAutoHyphens/>
              <w:rPr>
                <w:bCs/>
                <w:sz w:val="20"/>
                <w:szCs w:val="20"/>
              </w:rPr>
            </w:pPr>
            <w:r>
              <w:rPr>
                <w:bCs/>
                <w:sz w:val="20"/>
                <w:szCs w:val="20"/>
              </w:rPr>
              <w:t>Вид напольного покрыти</w:t>
            </w:r>
            <w:proofErr w:type="gramStart"/>
            <w:r>
              <w:rPr>
                <w:bCs/>
                <w:sz w:val="20"/>
                <w:szCs w:val="20"/>
              </w:rPr>
              <w:t>я-</w:t>
            </w:r>
            <w:proofErr w:type="gramEnd"/>
            <w:r>
              <w:rPr>
                <w:bCs/>
                <w:sz w:val="20"/>
                <w:szCs w:val="20"/>
              </w:rPr>
              <w:t xml:space="preserve"> </w:t>
            </w:r>
            <w:proofErr w:type="spellStart"/>
            <w:r>
              <w:rPr>
                <w:bCs/>
                <w:sz w:val="20"/>
                <w:szCs w:val="20"/>
              </w:rPr>
              <w:t>Кварцвинил</w:t>
            </w:r>
            <w:proofErr w:type="spellEnd"/>
            <w:r>
              <w:rPr>
                <w:bCs/>
                <w:sz w:val="20"/>
                <w:szCs w:val="20"/>
              </w:rPr>
              <w:t xml:space="preserve">, </w:t>
            </w:r>
            <w:proofErr w:type="spellStart"/>
            <w:r>
              <w:rPr>
                <w:bCs/>
                <w:sz w:val="20"/>
                <w:szCs w:val="20"/>
              </w:rPr>
              <w:t>Керамогранит</w:t>
            </w:r>
            <w:proofErr w:type="spellEnd"/>
            <w:r>
              <w:rPr>
                <w:bCs/>
                <w:sz w:val="20"/>
                <w:szCs w:val="20"/>
              </w:rPr>
              <w:t xml:space="preserve">, </w:t>
            </w:r>
            <w:proofErr w:type="spellStart"/>
            <w:r>
              <w:rPr>
                <w:bCs/>
                <w:sz w:val="20"/>
                <w:szCs w:val="20"/>
              </w:rPr>
              <w:t>Ламинат</w:t>
            </w:r>
            <w:proofErr w:type="spellEnd"/>
            <w:r>
              <w:rPr>
                <w:bCs/>
                <w:sz w:val="20"/>
                <w:szCs w:val="20"/>
              </w:rPr>
              <w:t>, Паркет, Плитка LVT, Плитка SPC</w:t>
            </w:r>
          </w:p>
        </w:tc>
        <w:tc>
          <w:tcPr>
            <w:tcW w:w="264" w:type="pct"/>
            <w:vAlign w:val="center"/>
          </w:tcPr>
          <w:p>
            <w:pPr>
              <w:jc w:val="center"/>
            </w:pPr>
            <w:r>
              <w:rPr>
                <w:sz w:val="20"/>
                <w:szCs w:val="20"/>
              </w:rPr>
              <w:t>шт.</w:t>
            </w:r>
          </w:p>
        </w:tc>
        <w:tc>
          <w:tcPr>
            <w:tcW w:w="305" w:type="pct"/>
            <w:vAlign w:val="center"/>
          </w:tcPr>
          <w:p>
            <w:pPr>
              <w:keepNext/>
              <w:keepLines/>
              <w:widowControl w:val="0"/>
              <w:suppressLineNumbers/>
              <w:suppressAutoHyphens/>
              <w:jc w:val="center"/>
              <w:rPr>
                <w:sz w:val="20"/>
                <w:szCs w:val="20"/>
              </w:rPr>
            </w:pPr>
            <w:r>
              <w:rPr>
                <w:sz w:val="20"/>
                <w:szCs w:val="20"/>
              </w:rPr>
              <w:t>8</w:t>
            </w:r>
          </w:p>
        </w:tc>
        <w:tc>
          <w:tcPr>
            <w:tcW w:w="420"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r>
      <w:tr>
        <w:trPr>
          <w:trHeight w:val="685"/>
        </w:trPr>
        <w:tc>
          <w:tcPr>
            <w:tcW w:w="216" w:type="pct"/>
            <w:vAlign w:val="center"/>
          </w:tcPr>
          <w:p>
            <w:pPr>
              <w:keepNext/>
              <w:keepLines/>
              <w:widowControl w:val="0"/>
              <w:suppressLineNumbers/>
              <w:suppressAutoHyphens/>
              <w:ind w:left="360"/>
              <w:rPr>
                <w:sz w:val="20"/>
                <w:szCs w:val="20"/>
              </w:rPr>
            </w:pPr>
            <w:r>
              <w:rPr>
                <w:sz w:val="20"/>
                <w:szCs w:val="20"/>
              </w:rPr>
              <w:t>4</w:t>
            </w:r>
          </w:p>
        </w:tc>
        <w:tc>
          <w:tcPr>
            <w:tcW w:w="952" w:type="pct"/>
            <w:vAlign w:val="center"/>
          </w:tcPr>
          <w:p>
            <w:pPr>
              <w:keepNext/>
              <w:keepLines/>
              <w:widowControl w:val="0"/>
              <w:suppressLineNumbers/>
              <w:suppressAutoHyphens/>
              <w:jc w:val="center"/>
              <w:rPr>
                <w:bCs/>
                <w:sz w:val="20"/>
                <w:szCs w:val="20"/>
              </w:rPr>
            </w:pPr>
            <w:r>
              <w:rPr>
                <w:bCs/>
                <w:sz w:val="20"/>
                <w:szCs w:val="20"/>
              </w:rPr>
              <w:t>Угол внутренний Идеал Классик 55 мм ясень серый S-профиль (2 шт.)</w:t>
            </w:r>
          </w:p>
        </w:tc>
        <w:tc>
          <w:tcPr>
            <w:tcW w:w="472" w:type="pct"/>
            <w:vAlign w:val="center"/>
          </w:tcPr>
          <w:p>
            <w:pPr>
              <w:keepNext/>
              <w:keepLines/>
              <w:widowControl w:val="0"/>
              <w:suppressLineNumbers/>
              <w:suppressAutoHyphens/>
              <w:jc w:val="center"/>
              <w:rPr>
                <w:sz w:val="20"/>
                <w:szCs w:val="20"/>
              </w:rPr>
            </w:pPr>
            <w:r>
              <w:rPr>
                <w:sz w:val="20"/>
                <w:szCs w:val="20"/>
              </w:rPr>
              <w:t>22.23.19.190</w:t>
            </w:r>
          </w:p>
        </w:tc>
        <w:tc>
          <w:tcPr>
            <w:tcW w:w="1321" w:type="pct"/>
            <w:vAlign w:val="center"/>
          </w:tcPr>
          <w:p>
            <w:pPr>
              <w:keepNext/>
              <w:keepLines/>
              <w:widowControl w:val="0"/>
              <w:suppressLineNumbers/>
              <w:suppressAutoHyphens/>
              <w:rPr>
                <w:bCs/>
                <w:sz w:val="20"/>
                <w:szCs w:val="20"/>
              </w:rPr>
            </w:pPr>
            <w:r>
              <w:rPr>
                <w:bCs/>
                <w:sz w:val="20"/>
                <w:szCs w:val="20"/>
              </w:rPr>
              <w:t>Тип товара - угол внутренний</w:t>
            </w:r>
          </w:p>
          <w:p>
            <w:pPr>
              <w:keepNext/>
              <w:keepLines/>
              <w:widowControl w:val="0"/>
              <w:suppressLineNumbers/>
              <w:suppressAutoHyphens/>
              <w:rPr>
                <w:bCs/>
                <w:sz w:val="20"/>
                <w:szCs w:val="20"/>
              </w:rPr>
            </w:pPr>
            <w:r>
              <w:rPr>
                <w:bCs/>
                <w:sz w:val="20"/>
                <w:szCs w:val="20"/>
              </w:rPr>
              <w:t>Материа</w:t>
            </w:r>
            <w:proofErr w:type="gramStart"/>
            <w:r>
              <w:rPr>
                <w:bCs/>
                <w:sz w:val="20"/>
                <w:szCs w:val="20"/>
              </w:rPr>
              <w:t>л-</w:t>
            </w:r>
            <w:proofErr w:type="gramEnd"/>
            <w:r>
              <w:rPr>
                <w:bCs/>
                <w:sz w:val="20"/>
                <w:szCs w:val="20"/>
              </w:rPr>
              <w:t xml:space="preserve"> полистирол</w:t>
            </w:r>
          </w:p>
          <w:p>
            <w:pPr>
              <w:keepNext/>
              <w:keepLines/>
              <w:widowControl w:val="0"/>
              <w:suppressLineNumbers/>
              <w:suppressAutoHyphens/>
              <w:rPr>
                <w:bCs/>
                <w:sz w:val="20"/>
                <w:szCs w:val="20"/>
              </w:rPr>
            </w:pPr>
            <w:r>
              <w:rPr>
                <w:bCs/>
                <w:sz w:val="20"/>
                <w:szCs w:val="20"/>
              </w:rPr>
              <w:t>Высота – 55 мм</w:t>
            </w:r>
          </w:p>
          <w:p>
            <w:pPr>
              <w:keepNext/>
              <w:keepLines/>
              <w:widowControl w:val="0"/>
              <w:suppressLineNumbers/>
              <w:suppressAutoHyphens/>
              <w:rPr>
                <w:bCs/>
                <w:sz w:val="20"/>
                <w:szCs w:val="20"/>
              </w:rPr>
            </w:pPr>
            <w:r>
              <w:rPr>
                <w:bCs/>
                <w:sz w:val="20"/>
                <w:szCs w:val="20"/>
              </w:rPr>
              <w:t>Ширина -22 мм</w:t>
            </w:r>
          </w:p>
          <w:p>
            <w:pPr>
              <w:keepNext/>
              <w:keepLines/>
              <w:widowControl w:val="0"/>
              <w:suppressLineNumbers/>
              <w:suppressAutoHyphens/>
              <w:rPr>
                <w:bCs/>
                <w:sz w:val="20"/>
                <w:szCs w:val="20"/>
              </w:rPr>
            </w:pPr>
            <w:r>
              <w:rPr>
                <w:bCs/>
                <w:sz w:val="20"/>
                <w:szCs w:val="20"/>
              </w:rPr>
              <w:lastRenderedPageBreak/>
              <w:t xml:space="preserve">Цвет </w:t>
            </w:r>
            <w:proofErr w:type="gramStart"/>
            <w:r>
              <w:rPr>
                <w:bCs/>
                <w:sz w:val="20"/>
                <w:szCs w:val="20"/>
              </w:rPr>
              <w:t>-с</w:t>
            </w:r>
            <w:proofErr w:type="gramEnd"/>
            <w:r>
              <w:rPr>
                <w:bCs/>
                <w:sz w:val="20"/>
                <w:szCs w:val="20"/>
              </w:rPr>
              <w:t>ерый</w:t>
            </w:r>
          </w:p>
        </w:tc>
        <w:tc>
          <w:tcPr>
            <w:tcW w:w="264" w:type="pct"/>
            <w:vAlign w:val="center"/>
          </w:tcPr>
          <w:p>
            <w:pPr>
              <w:jc w:val="center"/>
            </w:pPr>
            <w:r>
              <w:rPr>
                <w:sz w:val="20"/>
                <w:szCs w:val="20"/>
              </w:rPr>
              <w:lastRenderedPageBreak/>
              <w:t>шт.</w:t>
            </w:r>
          </w:p>
        </w:tc>
        <w:tc>
          <w:tcPr>
            <w:tcW w:w="305" w:type="pct"/>
            <w:vAlign w:val="center"/>
          </w:tcPr>
          <w:p>
            <w:pPr>
              <w:keepNext/>
              <w:keepLines/>
              <w:widowControl w:val="0"/>
              <w:suppressLineNumbers/>
              <w:suppressAutoHyphens/>
              <w:jc w:val="center"/>
              <w:rPr>
                <w:sz w:val="20"/>
                <w:szCs w:val="20"/>
              </w:rPr>
            </w:pPr>
            <w:r>
              <w:rPr>
                <w:sz w:val="20"/>
                <w:szCs w:val="20"/>
              </w:rPr>
              <w:t>5</w:t>
            </w:r>
          </w:p>
        </w:tc>
        <w:tc>
          <w:tcPr>
            <w:tcW w:w="420"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r>
      <w:tr>
        <w:trPr>
          <w:trHeight w:val="685"/>
        </w:trPr>
        <w:tc>
          <w:tcPr>
            <w:tcW w:w="216" w:type="pct"/>
            <w:vAlign w:val="center"/>
          </w:tcPr>
          <w:p>
            <w:pPr>
              <w:keepNext/>
              <w:keepLines/>
              <w:widowControl w:val="0"/>
              <w:suppressLineNumbers/>
              <w:suppressAutoHyphens/>
              <w:ind w:left="360"/>
              <w:rPr>
                <w:sz w:val="20"/>
                <w:szCs w:val="20"/>
              </w:rPr>
            </w:pPr>
            <w:r>
              <w:rPr>
                <w:sz w:val="20"/>
                <w:szCs w:val="20"/>
              </w:rPr>
              <w:lastRenderedPageBreak/>
              <w:t>5</w:t>
            </w:r>
          </w:p>
        </w:tc>
        <w:tc>
          <w:tcPr>
            <w:tcW w:w="952" w:type="pct"/>
            <w:vAlign w:val="center"/>
          </w:tcPr>
          <w:p>
            <w:pPr>
              <w:keepNext/>
              <w:keepLines/>
              <w:widowControl w:val="0"/>
              <w:suppressLineNumbers/>
              <w:suppressAutoHyphens/>
              <w:jc w:val="center"/>
              <w:rPr>
                <w:bCs/>
                <w:sz w:val="20"/>
                <w:szCs w:val="20"/>
              </w:rPr>
            </w:pPr>
            <w:r>
              <w:rPr>
                <w:bCs/>
                <w:sz w:val="20"/>
                <w:szCs w:val="20"/>
              </w:rPr>
              <w:t>Соединитель Идеал Классик 55 мм ясень серый S-профиль (2 шт.)</w:t>
            </w:r>
          </w:p>
        </w:tc>
        <w:tc>
          <w:tcPr>
            <w:tcW w:w="472" w:type="pct"/>
            <w:vAlign w:val="center"/>
          </w:tcPr>
          <w:p>
            <w:pPr>
              <w:keepNext/>
              <w:keepLines/>
              <w:widowControl w:val="0"/>
              <w:suppressLineNumbers/>
              <w:suppressAutoHyphens/>
              <w:jc w:val="center"/>
              <w:rPr>
                <w:sz w:val="20"/>
                <w:szCs w:val="20"/>
              </w:rPr>
            </w:pPr>
            <w:r>
              <w:rPr>
                <w:sz w:val="20"/>
                <w:szCs w:val="20"/>
              </w:rPr>
              <w:t>22.23.19.190</w:t>
            </w:r>
          </w:p>
        </w:tc>
        <w:tc>
          <w:tcPr>
            <w:tcW w:w="1321" w:type="pct"/>
            <w:vAlign w:val="center"/>
          </w:tcPr>
          <w:p>
            <w:pPr>
              <w:keepNext/>
              <w:keepLines/>
              <w:widowControl w:val="0"/>
              <w:suppressLineNumbers/>
              <w:suppressAutoHyphens/>
              <w:rPr>
                <w:bCs/>
                <w:sz w:val="20"/>
                <w:szCs w:val="20"/>
              </w:rPr>
            </w:pPr>
            <w:r>
              <w:rPr>
                <w:bCs/>
                <w:sz w:val="20"/>
                <w:szCs w:val="20"/>
              </w:rPr>
              <w:t xml:space="preserve">Тип товара </w:t>
            </w:r>
            <w:proofErr w:type="gramStart"/>
            <w:r>
              <w:rPr>
                <w:bCs/>
                <w:sz w:val="20"/>
                <w:szCs w:val="20"/>
              </w:rPr>
              <w:t>-с</w:t>
            </w:r>
            <w:proofErr w:type="gramEnd"/>
            <w:r>
              <w:rPr>
                <w:bCs/>
                <w:sz w:val="20"/>
                <w:szCs w:val="20"/>
              </w:rPr>
              <w:t>оединитель</w:t>
            </w:r>
          </w:p>
          <w:p>
            <w:pPr>
              <w:keepNext/>
              <w:keepLines/>
              <w:widowControl w:val="0"/>
              <w:suppressLineNumbers/>
              <w:suppressAutoHyphens/>
              <w:rPr>
                <w:bCs/>
                <w:sz w:val="20"/>
                <w:szCs w:val="20"/>
              </w:rPr>
            </w:pPr>
            <w:r>
              <w:rPr>
                <w:bCs/>
                <w:sz w:val="20"/>
                <w:szCs w:val="20"/>
              </w:rPr>
              <w:t xml:space="preserve">Материал </w:t>
            </w:r>
            <w:proofErr w:type="gramStart"/>
            <w:r>
              <w:rPr>
                <w:bCs/>
                <w:sz w:val="20"/>
                <w:szCs w:val="20"/>
              </w:rPr>
              <w:t>-п</w:t>
            </w:r>
            <w:proofErr w:type="gramEnd"/>
            <w:r>
              <w:rPr>
                <w:bCs/>
                <w:sz w:val="20"/>
                <w:szCs w:val="20"/>
              </w:rPr>
              <w:t>олистирол</w:t>
            </w:r>
          </w:p>
          <w:p>
            <w:pPr>
              <w:keepNext/>
              <w:keepLines/>
              <w:widowControl w:val="0"/>
              <w:suppressLineNumbers/>
              <w:suppressAutoHyphens/>
              <w:rPr>
                <w:bCs/>
                <w:sz w:val="20"/>
                <w:szCs w:val="20"/>
              </w:rPr>
            </w:pPr>
            <w:r>
              <w:rPr>
                <w:bCs/>
                <w:sz w:val="20"/>
                <w:szCs w:val="20"/>
              </w:rPr>
              <w:t>Высота – 55 мм</w:t>
            </w:r>
          </w:p>
          <w:p>
            <w:pPr>
              <w:keepNext/>
              <w:keepLines/>
              <w:widowControl w:val="0"/>
              <w:suppressLineNumbers/>
              <w:suppressAutoHyphens/>
              <w:rPr>
                <w:bCs/>
                <w:sz w:val="20"/>
                <w:szCs w:val="20"/>
              </w:rPr>
            </w:pPr>
            <w:r>
              <w:rPr>
                <w:bCs/>
                <w:sz w:val="20"/>
                <w:szCs w:val="20"/>
              </w:rPr>
              <w:t>Ширина -22 мм</w:t>
            </w:r>
          </w:p>
          <w:p>
            <w:pPr>
              <w:keepNext/>
              <w:keepLines/>
              <w:widowControl w:val="0"/>
              <w:suppressLineNumbers/>
              <w:suppressAutoHyphens/>
              <w:rPr>
                <w:bCs/>
                <w:sz w:val="20"/>
                <w:szCs w:val="20"/>
              </w:rPr>
            </w:pPr>
            <w:r>
              <w:rPr>
                <w:bCs/>
                <w:sz w:val="20"/>
                <w:szCs w:val="20"/>
              </w:rPr>
              <w:t xml:space="preserve">Цвет </w:t>
            </w:r>
            <w:proofErr w:type="gramStart"/>
            <w:r>
              <w:rPr>
                <w:bCs/>
                <w:sz w:val="20"/>
                <w:szCs w:val="20"/>
              </w:rPr>
              <w:t>-с</w:t>
            </w:r>
            <w:proofErr w:type="gramEnd"/>
            <w:r>
              <w:rPr>
                <w:bCs/>
                <w:sz w:val="20"/>
                <w:szCs w:val="20"/>
              </w:rPr>
              <w:t>ерый</w:t>
            </w:r>
          </w:p>
        </w:tc>
        <w:tc>
          <w:tcPr>
            <w:tcW w:w="264" w:type="pct"/>
            <w:vAlign w:val="center"/>
          </w:tcPr>
          <w:p>
            <w:pPr>
              <w:jc w:val="center"/>
            </w:pPr>
            <w:r>
              <w:rPr>
                <w:sz w:val="20"/>
                <w:szCs w:val="20"/>
              </w:rPr>
              <w:t>шт.</w:t>
            </w:r>
          </w:p>
        </w:tc>
        <w:tc>
          <w:tcPr>
            <w:tcW w:w="305" w:type="pct"/>
            <w:vAlign w:val="center"/>
          </w:tcPr>
          <w:p>
            <w:pPr>
              <w:keepNext/>
              <w:keepLines/>
              <w:widowControl w:val="0"/>
              <w:suppressLineNumbers/>
              <w:suppressAutoHyphens/>
              <w:jc w:val="center"/>
              <w:rPr>
                <w:sz w:val="20"/>
                <w:szCs w:val="20"/>
              </w:rPr>
            </w:pPr>
            <w:r>
              <w:rPr>
                <w:sz w:val="20"/>
                <w:szCs w:val="20"/>
              </w:rPr>
              <w:t>3</w:t>
            </w:r>
          </w:p>
        </w:tc>
        <w:tc>
          <w:tcPr>
            <w:tcW w:w="420"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r>
      <w:tr>
        <w:trPr>
          <w:trHeight w:val="685"/>
        </w:trPr>
        <w:tc>
          <w:tcPr>
            <w:tcW w:w="216" w:type="pct"/>
            <w:vAlign w:val="center"/>
          </w:tcPr>
          <w:p>
            <w:pPr>
              <w:keepNext/>
              <w:keepLines/>
              <w:widowControl w:val="0"/>
              <w:suppressLineNumbers/>
              <w:suppressAutoHyphens/>
              <w:ind w:left="360"/>
              <w:rPr>
                <w:sz w:val="20"/>
                <w:szCs w:val="20"/>
              </w:rPr>
            </w:pPr>
            <w:r>
              <w:rPr>
                <w:sz w:val="20"/>
                <w:szCs w:val="20"/>
              </w:rPr>
              <w:t>6</w:t>
            </w:r>
          </w:p>
        </w:tc>
        <w:tc>
          <w:tcPr>
            <w:tcW w:w="952" w:type="pct"/>
            <w:vAlign w:val="center"/>
          </w:tcPr>
          <w:p>
            <w:pPr>
              <w:keepNext/>
              <w:keepLines/>
              <w:widowControl w:val="0"/>
              <w:suppressLineNumbers/>
              <w:suppressAutoHyphens/>
              <w:jc w:val="center"/>
              <w:rPr>
                <w:bCs/>
                <w:sz w:val="20"/>
                <w:szCs w:val="20"/>
              </w:rPr>
            </w:pPr>
            <w:r>
              <w:rPr>
                <w:bCs/>
                <w:sz w:val="20"/>
                <w:szCs w:val="20"/>
              </w:rPr>
              <w:t xml:space="preserve">Заглушка торцевая Идеал Классик 55 мм ясень серый </w:t>
            </w:r>
            <w:proofErr w:type="spellStart"/>
            <w:proofErr w:type="gramStart"/>
            <w:r>
              <w:rPr>
                <w:bCs/>
                <w:sz w:val="20"/>
                <w:szCs w:val="20"/>
              </w:rPr>
              <w:t>левая-правая</w:t>
            </w:r>
            <w:proofErr w:type="spellEnd"/>
            <w:proofErr w:type="gramEnd"/>
            <w:r>
              <w:rPr>
                <w:bCs/>
                <w:sz w:val="20"/>
                <w:szCs w:val="20"/>
              </w:rPr>
              <w:t xml:space="preserve"> S-профиль (2 шт.)</w:t>
            </w:r>
          </w:p>
        </w:tc>
        <w:tc>
          <w:tcPr>
            <w:tcW w:w="472" w:type="pct"/>
            <w:vAlign w:val="center"/>
          </w:tcPr>
          <w:p>
            <w:pPr>
              <w:keepNext/>
              <w:keepLines/>
              <w:widowControl w:val="0"/>
              <w:suppressLineNumbers/>
              <w:suppressAutoHyphens/>
              <w:jc w:val="center"/>
              <w:rPr>
                <w:sz w:val="20"/>
                <w:szCs w:val="20"/>
              </w:rPr>
            </w:pPr>
            <w:r>
              <w:rPr>
                <w:sz w:val="20"/>
                <w:szCs w:val="20"/>
              </w:rPr>
              <w:t>22.23.19.190</w:t>
            </w:r>
          </w:p>
        </w:tc>
        <w:tc>
          <w:tcPr>
            <w:tcW w:w="1321" w:type="pct"/>
            <w:vAlign w:val="center"/>
          </w:tcPr>
          <w:p>
            <w:pPr>
              <w:keepNext/>
              <w:keepLines/>
              <w:widowControl w:val="0"/>
              <w:suppressLineNumbers/>
              <w:suppressAutoHyphens/>
              <w:rPr>
                <w:bCs/>
                <w:sz w:val="20"/>
                <w:szCs w:val="20"/>
              </w:rPr>
            </w:pPr>
            <w:r>
              <w:rPr>
                <w:bCs/>
                <w:sz w:val="20"/>
                <w:szCs w:val="20"/>
              </w:rPr>
              <w:t>Тип товара - заглушка торцевая</w:t>
            </w:r>
          </w:p>
          <w:p>
            <w:pPr>
              <w:keepNext/>
              <w:keepLines/>
              <w:widowControl w:val="0"/>
              <w:suppressLineNumbers/>
              <w:suppressAutoHyphens/>
              <w:rPr>
                <w:bCs/>
                <w:sz w:val="20"/>
                <w:szCs w:val="20"/>
              </w:rPr>
            </w:pPr>
            <w:r>
              <w:rPr>
                <w:bCs/>
                <w:sz w:val="20"/>
                <w:szCs w:val="20"/>
              </w:rPr>
              <w:t>Материал - полистирол</w:t>
            </w:r>
          </w:p>
          <w:p>
            <w:pPr>
              <w:keepNext/>
              <w:keepLines/>
              <w:widowControl w:val="0"/>
              <w:suppressLineNumbers/>
              <w:suppressAutoHyphens/>
              <w:rPr>
                <w:bCs/>
                <w:sz w:val="20"/>
                <w:szCs w:val="20"/>
              </w:rPr>
            </w:pPr>
            <w:r>
              <w:rPr>
                <w:bCs/>
                <w:sz w:val="20"/>
                <w:szCs w:val="20"/>
              </w:rPr>
              <w:t>Высота - 55 мм</w:t>
            </w:r>
          </w:p>
          <w:p>
            <w:pPr>
              <w:keepNext/>
              <w:keepLines/>
              <w:widowControl w:val="0"/>
              <w:suppressLineNumbers/>
              <w:suppressAutoHyphens/>
              <w:rPr>
                <w:bCs/>
                <w:sz w:val="20"/>
                <w:szCs w:val="20"/>
              </w:rPr>
            </w:pPr>
            <w:r>
              <w:rPr>
                <w:bCs/>
                <w:sz w:val="20"/>
                <w:szCs w:val="20"/>
              </w:rPr>
              <w:t>Ширина -22 мм</w:t>
            </w:r>
          </w:p>
          <w:p>
            <w:pPr>
              <w:keepNext/>
              <w:keepLines/>
              <w:widowControl w:val="0"/>
              <w:suppressLineNumbers/>
              <w:suppressAutoHyphens/>
              <w:rPr>
                <w:bCs/>
                <w:sz w:val="20"/>
                <w:szCs w:val="20"/>
              </w:rPr>
            </w:pPr>
            <w:r>
              <w:rPr>
                <w:bCs/>
                <w:sz w:val="20"/>
                <w:szCs w:val="20"/>
              </w:rPr>
              <w:t xml:space="preserve">Цвет </w:t>
            </w:r>
            <w:proofErr w:type="gramStart"/>
            <w:r>
              <w:rPr>
                <w:bCs/>
                <w:sz w:val="20"/>
                <w:szCs w:val="20"/>
              </w:rPr>
              <w:t>-с</w:t>
            </w:r>
            <w:proofErr w:type="gramEnd"/>
            <w:r>
              <w:rPr>
                <w:bCs/>
                <w:sz w:val="20"/>
                <w:szCs w:val="20"/>
              </w:rPr>
              <w:t>ерый</w:t>
            </w:r>
          </w:p>
        </w:tc>
        <w:tc>
          <w:tcPr>
            <w:tcW w:w="264" w:type="pct"/>
            <w:vAlign w:val="center"/>
          </w:tcPr>
          <w:p>
            <w:pPr>
              <w:jc w:val="center"/>
            </w:pPr>
            <w:r>
              <w:rPr>
                <w:sz w:val="20"/>
                <w:szCs w:val="20"/>
              </w:rPr>
              <w:t>шт.</w:t>
            </w:r>
          </w:p>
        </w:tc>
        <w:tc>
          <w:tcPr>
            <w:tcW w:w="305" w:type="pct"/>
            <w:vAlign w:val="center"/>
          </w:tcPr>
          <w:p>
            <w:pPr>
              <w:keepNext/>
              <w:keepLines/>
              <w:widowControl w:val="0"/>
              <w:suppressLineNumbers/>
              <w:suppressAutoHyphens/>
              <w:jc w:val="center"/>
              <w:rPr>
                <w:sz w:val="20"/>
                <w:szCs w:val="20"/>
              </w:rPr>
            </w:pPr>
            <w:r>
              <w:rPr>
                <w:sz w:val="20"/>
                <w:szCs w:val="20"/>
              </w:rPr>
              <w:t>1</w:t>
            </w:r>
          </w:p>
        </w:tc>
        <w:tc>
          <w:tcPr>
            <w:tcW w:w="420"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r>
      <w:tr>
        <w:trPr>
          <w:trHeight w:val="685"/>
        </w:trPr>
        <w:tc>
          <w:tcPr>
            <w:tcW w:w="216" w:type="pct"/>
            <w:vAlign w:val="center"/>
          </w:tcPr>
          <w:p>
            <w:pPr>
              <w:keepNext/>
              <w:keepLines/>
              <w:widowControl w:val="0"/>
              <w:suppressLineNumbers/>
              <w:suppressAutoHyphens/>
              <w:ind w:left="360"/>
              <w:rPr>
                <w:sz w:val="20"/>
                <w:szCs w:val="20"/>
              </w:rPr>
            </w:pPr>
            <w:r>
              <w:rPr>
                <w:sz w:val="20"/>
                <w:szCs w:val="20"/>
              </w:rPr>
              <w:t>7</w:t>
            </w:r>
          </w:p>
        </w:tc>
        <w:tc>
          <w:tcPr>
            <w:tcW w:w="952" w:type="pct"/>
            <w:vAlign w:val="center"/>
          </w:tcPr>
          <w:p>
            <w:pPr>
              <w:keepNext/>
              <w:keepLines/>
              <w:widowControl w:val="0"/>
              <w:suppressLineNumbers/>
              <w:suppressAutoHyphens/>
              <w:jc w:val="center"/>
              <w:rPr>
                <w:bCs/>
                <w:sz w:val="20"/>
                <w:szCs w:val="20"/>
              </w:rPr>
            </w:pPr>
            <w:r>
              <w:rPr>
                <w:bCs/>
                <w:sz w:val="20"/>
                <w:szCs w:val="20"/>
              </w:rPr>
              <w:t>Угол наружный Идеал Классик 55 мм ясень серый S-профиль (2 шт.)</w:t>
            </w:r>
          </w:p>
        </w:tc>
        <w:tc>
          <w:tcPr>
            <w:tcW w:w="472" w:type="pct"/>
            <w:vAlign w:val="center"/>
          </w:tcPr>
          <w:p>
            <w:pPr>
              <w:keepNext/>
              <w:keepLines/>
              <w:widowControl w:val="0"/>
              <w:suppressLineNumbers/>
              <w:suppressAutoHyphens/>
              <w:jc w:val="center"/>
              <w:rPr>
                <w:sz w:val="20"/>
                <w:szCs w:val="20"/>
              </w:rPr>
            </w:pPr>
            <w:r>
              <w:rPr>
                <w:sz w:val="20"/>
                <w:szCs w:val="20"/>
              </w:rPr>
              <w:t>22.23.19.190</w:t>
            </w:r>
          </w:p>
        </w:tc>
        <w:tc>
          <w:tcPr>
            <w:tcW w:w="1321" w:type="pct"/>
            <w:vAlign w:val="center"/>
          </w:tcPr>
          <w:p>
            <w:pPr>
              <w:keepNext/>
              <w:keepLines/>
              <w:widowControl w:val="0"/>
              <w:suppressLineNumbers/>
              <w:suppressAutoHyphens/>
              <w:rPr>
                <w:bCs/>
                <w:sz w:val="20"/>
                <w:szCs w:val="20"/>
              </w:rPr>
            </w:pPr>
            <w:r>
              <w:rPr>
                <w:bCs/>
                <w:sz w:val="20"/>
                <w:szCs w:val="20"/>
              </w:rPr>
              <w:t>Тип товара - угол наружный</w:t>
            </w:r>
          </w:p>
          <w:p>
            <w:pPr>
              <w:keepNext/>
              <w:keepLines/>
              <w:widowControl w:val="0"/>
              <w:suppressLineNumbers/>
              <w:suppressAutoHyphens/>
              <w:rPr>
                <w:bCs/>
                <w:sz w:val="20"/>
                <w:szCs w:val="20"/>
              </w:rPr>
            </w:pPr>
            <w:r>
              <w:rPr>
                <w:bCs/>
                <w:sz w:val="20"/>
                <w:szCs w:val="20"/>
              </w:rPr>
              <w:t>Материал - полистирол</w:t>
            </w:r>
          </w:p>
          <w:p>
            <w:pPr>
              <w:keepNext/>
              <w:keepLines/>
              <w:widowControl w:val="0"/>
              <w:suppressLineNumbers/>
              <w:suppressAutoHyphens/>
              <w:rPr>
                <w:bCs/>
                <w:sz w:val="20"/>
                <w:szCs w:val="20"/>
              </w:rPr>
            </w:pPr>
            <w:r>
              <w:rPr>
                <w:bCs/>
                <w:sz w:val="20"/>
                <w:szCs w:val="20"/>
              </w:rPr>
              <w:t>Высота – 55 мм</w:t>
            </w:r>
          </w:p>
          <w:p>
            <w:pPr>
              <w:keepNext/>
              <w:keepLines/>
              <w:widowControl w:val="0"/>
              <w:suppressLineNumbers/>
              <w:suppressAutoHyphens/>
              <w:rPr>
                <w:bCs/>
                <w:sz w:val="20"/>
                <w:szCs w:val="20"/>
              </w:rPr>
            </w:pPr>
            <w:r>
              <w:rPr>
                <w:bCs/>
                <w:sz w:val="20"/>
                <w:szCs w:val="20"/>
              </w:rPr>
              <w:t>Ширина -22 мм</w:t>
            </w:r>
          </w:p>
          <w:p>
            <w:pPr>
              <w:keepNext/>
              <w:keepLines/>
              <w:widowControl w:val="0"/>
              <w:suppressLineNumbers/>
              <w:suppressAutoHyphens/>
              <w:rPr>
                <w:bCs/>
                <w:sz w:val="20"/>
                <w:szCs w:val="20"/>
              </w:rPr>
            </w:pPr>
            <w:r>
              <w:rPr>
                <w:bCs/>
                <w:sz w:val="20"/>
                <w:szCs w:val="20"/>
              </w:rPr>
              <w:t>Цвет - серый</w:t>
            </w:r>
          </w:p>
        </w:tc>
        <w:tc>
          <w:tcPr>
            <w:tcW w:w="264" w:type="pct"/>
            <w:vAlign w:val="center"/>
          </w:tcPr>
          <w:p>
            <w:pPr>
              <w:jc w:val="center"/>
            </w:pPr>
            <w:r>
              <w:rPr>
                <w:sz w:val="20"/>
                <w:szCs w:val="20"/>
              </w:rPr>
              <w:t>шт.</w:t>
            </w:r>
          </w:p>
        </w:tc>
        <w:tc>
          <w:tcPr>
            <w:tcW w:w="305" w:type="pct"/>
            <w:vAlign w:val="center"/>
          </w:tcPr>
          <w:p>
            <w:pPr>
              <w:keepNext/>
              <w:keepLines/>
              <w:widowControl w:val="0"/>
              <w:suppressLineNumbers/>
              <w:suppressAutoHyphens/>
              <w:jc w:val="center"/>
              <w:rPr>
                <w:sz w:val="20"/>
                <w:szCs w:val="20"/>
              </w:rPr>
            </w:pPr>
            <w:r>
              <w:rPr>
                <w:sz w:val="20"/>
                <w:szCs w:val="20"/>
              </w:rPr>
              <w:t>3</w:t>
            </w:r>
          </w:p>
        </w:tc>
        <w:tc>
          <w:tcPr>
            <w:tcW w:w="420"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r>
    </w:tbl>
    <w:p>
      <w:pPr>
        <w:pStyle w:val="HTML"/>
        <w:keepNext/>
        <w:keepLines/>
        <w:widowControl w:val="0"/>
        <w:suppressLineNumbers/>
        <w:suppressAutoHyphens/>
        <w:ind w:left="851"/>
        <w:jc w:val="both"/>
        <w:rPr>
          <w:rFonts w:ascii="Times New Roman" w:hAnsi="Times New Roman" w:cs="Times New Roman"/>
          <w:sz w:val="24"/>
          <w:szCs w:val="24"/>
        </w:rPr>
      </w:pPr>
      <w:r>
        <w:rPr>
          <w:rFonts w:ascii="Times New Roman" w:hAnsi="Times New Roman" w:cs="Times New Roman"/>
          <w:sz w:val="24"/>
          <w:szCs w:val="24"/>
        </w:rPr>
        <w:t xml:space="preserve"> Итого: 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keepNext/>
        <w:keepLines/>
        <w:widowControl w:val="0"/>
        <w:suppressLineNumbers/>
        <w:suppressAutoHyphens/>
        <w:jc w:val="both"/>
        <w:rPr>
          <w:b/>
          <w:bCs/>
        </w:rPr>
      </w:pPr>
    </w:p>
    <w:p>
      <w:pPr>
        <w:keepNext/>
        <w:keepLines/>
        <w:widowControl w:val="0"/>
        <w:suppressLineNumbers/>
        <w:suppressAutoHyphens/>
        <w:jc w:val="both"/>
        <w:rPr>
          <w:b/>
          <w:bCs/>
        </w:rPr>
      </w:pP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suppressLineNumbers/>
              <w:tabs>
                <w:tab w:val="left" w:pos="4392"/>
              </w:tabs>
              <w:suppressAutoHyphens/>
              <w:ind w:left="-102" w:right="72"/>
            </w:pPr>
            <w:r>
              <w:rPr>
                <w:b/>
              </w:rPr>
              <w:t>ЗАКАЗЧИК</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392"/>
              </w:tabs>
              <w:suppressAutoHyphens/>
              <w:ind w:left="-250" w:right="72" w:firstLine="148"/>
            </w:pPr>
            <w:r>
              <w:rPr>
                <w:bCs/>
              </w:rPr>
              <w:t>ФГБУН «ФИЦ питания и биотехнологии»</w:t>
            </w:r>
          </w:p>
          <w:p>
            <w:pPr>
              <w:keepNext/>
              <w:keepLines/>
              <w:widowControl w:val="0"/>
              <w:suppressLineNumbers/>
              <w:tabs>
                <w:tab w:val="left" w:pos="4392"/>
              </w:tabs>
              <w:suppressAutoHyphens/>
              <w:ind w:left="-102" w:right="72"/>
              <w:rPr>
                <w:b/>
              </w:rPr>
            </w:pPr>
          </w:p>
          <w:p>
            <w:pPr>
              <w:keepNext/>
              <w:keepLines/>
              <w:widowControl w:val="0"/>
              <w:suppressLineNumbers/>
              <w:tabs>
                <w:tab w:val="left" w:pos="4392"/>
              </w:tabs>
              <w:suppressAutoHyphens/>
              <w:ind w:left="-102" w:right="72"/>
            </w:pPr>
            <w:r>
              <w:t>_______________</w:t>
            </w:r>
            <w:r>
              <w:rPr>
                <w:b/>
              </w:rPr>
              <w:t xml:space="preserve"> / </w:t>
            </w:r>
            <w:r>
              <w:t>Никитюк Д.Б. /</w:t>
            </w:r>
          </w:p>
          <w:p>
            <w:pPr>
              <w:keepNext/>
              <w:keepLines/>
              <w:widowControl w:val="0"/>
              <w:suppressLineNumbers/>
              <w:tabs>
                <w:tab w:val="left" w:pos="4392"/>
              </w:tabs>
              <w:suppressAutoHyphens/>
              <w:ind w:left="-102" w:right="72"/>
              <w:rPr>
                <w:b/>
              </w:rPr>
            </w:pPr>
          </w:p>
        </w:tc>
        <w:tc>
          <w:tcPr>
            <w:tcW w:w="1779" w:type="dxa"/>
          </w:tcPr>
          <w:p>
            <w:pPr>
              <w:keepNext/>
              <w:keepLines/>
              <w:widowControl w:val="0"/>
              <w:suppressLineNumbers/>
              <w:suppressAutoHyphens/>
            </w:pPr>
          </w:p>
          <w:p>
            <w:pPr>
              <w:keepNext/>
              <w:keepLines/>
              <w:widowControl w:val="0"/>
              <w:suppressLineNumbers/>
              <w:suppressAutoHyphens/>
              <w:ind w:right="509"/>
            </w:pPr>
          </w:p>
          <w:p>
            <w:pPr>
              <w:keepNext/>
              <w:keepLines/>
              <w:widowControl w:val="0"/>
              <w:suppressLineNumbers/>
              <w:suppressAutoHyphens/>
              <w:ind w:right="509"/>
            </w:pPr>
          </w:p>
          <w:p>
            <w:pPr>
              <w:keepNext/>
              <w:keepLines/>
              <w:widowControl w:val="0"/>
              <w:suppressLineNumbers/>
              <w:suppressAutoHyphens/>
              <w:ind w:right="509"/>
            </w:pPr>
          </w:p>
        </w:tc>
        <w:tc>
          <w:tcPr>
            <w:tcW w:w="5165"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r>
              <w:t>____________/ /</w:t>
            </w:r>
          </w:p>
          <w:p>
            <w:pPr>
              <w:keepNext/>
              <w:keepLines/>
              <w:widowControl w:val="0"/>
              <w:suppressLineNumbers/>
              <w:suppressAutoHyphens/>
            </w:pPr>
          </w:p>
        </w:tc>
      </w:tr>
    </w:tbl>
    <w:p>
      <w:pPr>
        <w:keepNext/>
        <w:keepLines/>
        <w:widowControl w:val="0"/>
        <w:suppressLineNumbers/>
        <w:suppressAutoHyphens/>
      </w:pPr>
    </w:p>
    <w:sectPr>
      <w:pgSz w:w="16838" w:h="11906" w:orient="landscape"/>
      <w:pgMar w:top="1702"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11</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91898875">
      <w:bodyDiv w:val="1"/>
      <w:marLeft w:val="0"/>
      <w:marRight w:val="0"/>
      <w:marTop w:val="0"/>
      <w:marBottom w:val="0"/>
      <w:divBdr>
        <w:top w:val="none" w:sz="0" w:space="0" w:color="auto"/>
        <w:left w:val="none" w:sz="0" w:space="0" w:color="auto"/>
        <w:bottom w:val="none" w:sz="0" w:space="0" w:color="auto"/>
        <w:right w:val="none" w:sz="0" w:space="0" w:color="auto"/>
      </w:divBdr>
    </w:div>
    <w:div w:id="115413561">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41959468">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409813971">
      <w:bodyDiv w:val="1"/>
      <w:marLeft w:val="0"/>
      <w:marRight w:val="0"/>
      <w:marTop w:val="0"/>
      <w:marBottom w:val="0"/>
      <w:divBdr>
        <w:top w:val="none" w:sz="0" w:space="0" w:color="auto"/>
        <w:left w:val="none" w:sz="0" w:space="0" w:color="auto"/>
        <w:bottom w:val="none" w:sz="0" w:space="0" w:color="auto"/>
        <w:right w:val="none" w:sz="0" w:space="0" w:color="auto"/>
      </w:divBdr>
      <w:divsChild>
        <w:div w:id="1496453446">
          <w:marLeft w:val="0"/>
          <w:marRight w:val="0"/>
          <w:marTop w:val="0"/>
          <w:marBottom w:val="0"/>
          <w:divBdr>
            <w:top w:val="none" w:sz="0" w:space="0" w:color="auto"/>
            <w:left w:val="none" w:sz="0" w:space="0" w:color="auto"/>
            <w:bottom w:val="none" w:sz="0" w:space="0" w:color="auto"/>
            <w:right w:val="none" w:sz="0" w:space="0" w:color="auto"/>
          </w:divBdr>
          <w:divsChild>
            <w:div w:id="134177127">
              <w:marLeft w:val="0"/>
              <w:marRight w:val="0"/>
              <w:marTop w:val="0"/>
              <w:marBottom w:val="0"/>
              <w:divBdr>
                <w:top w:val="none" w:sz="0" w:space="0" w:color="auto"/>
                <w:left w:val="none" w:sz="0" w:space="0" w:color="auto"/>
                <w:bottom w:val="none" w:sz="0" w:space="0" w:color="auto"/>
                <w:right w:val="none" w:sz="0" w:space="0" w:color="auto"/>
              </w:divBdr>
            </w:div>
          </w:divsChild>
        </w:div>
        <w:div w:id="1723139323">
          <w:marLeft w:val="0"/>
          <w:marRight w:val="0"/>
          <w:marTop w:val="0"/>
          <w:marBottom w:val="0"/>
          <w:divBdr>
            <w:top w:val="none" w:sz="0" w:space="0" w:color="auto"/>
            <w:left w:val="none" w:sz="0" w:space="0" w:color="auto"/>
            <w:bottom w:val="none" w:sz="0" w:space="0" w:color="auto"/>
            <w:right w:val="none" w:sz="0" w:space="0" w:color="auto"/>
          </w:divBdr>
          <w:divsChild>
            <w:div w:id="1145585394">
              <w:marLeft w:val="0"/>
              <w:marRight w:val="0"/>
              <w:marTop w:val="0"/>
              <w:marBottom w:val="0"/>
              <w:divBdr>
                <w:top w:val="none" w:sz="0" w:space="0" w:color="auto"/>
                <w:left w:val="none" w:sz="0" w:space="0" w:color="auto"/>
                <w:bottom w:val="none" w:sz="0" w:space="0" w:color="auto"/>
                <w:right w:val="none" w:sz="0" w:space="0" w:color="auto"/>
              </w:divBdr>
            </w:div>
          </w:divsChild>
        </w:div>
        <w:div w:id="231433560">
          <w:marLeft w:val="0"/>
          <w:marRight w:val="0"/>
          <w:marTop w:val="0"/>
          <w:marBottom w:val="0"/>
          <w:divBdr>
            <w:top w:val="none" w:sz="0" w:space="0" w:color="auto"/>
            <w:left w:val="none" w:sz="0" w:space="0" w:color="auto"/>
            <w:bottom w:val="none" w:sz="0" w:space="0" w:color="auto"/>
            <w:right w:val="none" w:sz="0" w:space="0" w:color="auto"/>
          </w:divBdr>
          <w:divsChild>
            <w:div w:id="170416838">
              <w:marLeft w:val="0"/>
              <w:marRight w:val="0"/>
              <w:marTop w:val="0"/>
              <w:marBottom w:val="0"/>
              <w:divBdr>
                <w:top w:val="none" w:sz="0" w:space="0" w:color="auto"/>
                <w:left w:val="none" w:sz="0" w:space="0" w:color="auto"/>
                <w:bottom w:val="none" w:sz="0" w:space="0" w:color="auto"/>
                <w:right w:val="none" w:sz="0" w:space="0" w:color="auto"/>
              </w:divBdr>
            </w:div>
          </w:divsChild>
        </w:div>
        <w:div w:id="191385529">
          <w:marLeft w:val="0"/>
          <w:marRight w:val="0"/>
          <w:marTop w:val="0"/>
          <w:marBottom w:val="0"/>
          <w:divBdr>
            <w:top w:val="none" w:sz="0" w:space="0" w:color="auto"/>
            <w:left w:val="none" w:sz="0" w:space="0" w:color="auto"/>
            <w:bottom w:val="none" w:sz="0" w:space="0" w:color="auto"/>
            <w:right w:val="none" w:sz="0" w:space="0" w:color="auto"/>
          </w:divBdr>
          <w:divsChild>
            <w:div w:id="139469650">
              <w:marLeft w:val="0"/>
              <w:marRight w:val="0"/>
              <w:marTop w:val="0"/>
              <w:marBottom w:val="0"/>
              <w:divBdr>
                <w:top w:val="none" w:sz="0" w:space="0" w:color="auto"/>
                <w:left w:val="none" w:sz="0" w:space="0" w:color="auto"/>
                <w:bottom w:val="none" w:sz="0" w:space="0" w:color="auto"/>
                <w:right w:val="none" w:sz="0" w:space="0" w:color="auto"/>
              </w:divBdr>
            </w:div>
          </w:divsChild>
        </w:div>
        <w:div w:id="1276863989">
          <w:marLeft w:val="0"/>
          <w:marRight w:val="0"/>
          <w:marTop w:val="0"/>
          <w:marBottom w:val="0"/>
          <w:divBdr>
            <w:top w:val="none" w:sz="0" w:space="0" w:color="auto"/>
            <w:left w:val="none" w:sz="0" w:space="0" w:color="auto"/>
            <w:bottom w:val="none" w:sz="0" w:space="0" w:color="auto"/>
            <w:right w:val="none" w:sz="0" w:space="0" w:color="auto"/>
          </w:divBdr>
          <w:divsChild>
            <w:div w:id="4051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03868573">
      <w:bodyDiv w:val="1"/>
      <w:marLeft w:val="0"/>
      <w:marRight w:val="0"/>
      <w:marTop w:val="0"/>
      <w:marBottom w:val="0"/>
      <w:divBdr>
        <w:top w:val="none" w:sz="0" w:space="0" w:color="auto"/>
        <w:left w:val="none" w:sz="0" w:space="0" w:color="auto"/>
        <w:bottom w:val="none" w:sz="0" w:space="0" w:color="auto"/>
        <w:right w:val="none" w:sz="0" w:space="0" w:color="auto"/>
      </w:divBdr>
      <w:divsChild>
        <w:div w:id="557326894">
          <w:marLeft w:val="0"/>
          <w:marRight w:val="0"/>
          <w:marTop w:val="0"/>
          <w:marBottom w:val="0"/>
          <w:divBdr>
            <w:top w:val="none" w:sz="0" w:space="0" w:color="auto"/>
            <w:left w:val="none" w:sz="0" w:space="0" w:color="auto"/>
            <w:bottom w:val="none" w:sz="0" w:space="0" w:color="auto"/>
            <w:right w:val="none" w:sz="0" w:space="0" w:color="auto"/>
          </w:divBdr>
          <w:divsChild>
            <w:div w:id="853496028">
              <w:marLeft w:val="0"/>
              <w:marRight w:val="0"/>
              <w:marTop w:val="0"/>
              <w:marBottom w:val="0"/>
              <w:divBdr>
                <w:top w:val="none" w:sz="0" w:space="0" w:color="auto"/>
                <w:left w:val="none" w:sz="0" w:space="0" w:color="auto"/>
                <w:bottom w:val="none" w:sz="0" w:space="0" w:color="auto"/>
                <w:right w:val="none" w:sz="0" w:space="0" w:color="auto"/>
              </w:divBdr>
            </w:div>
          </w:divsChild>
        </w:div>
        <w:div w:id="453911034">
          <w:marLeft w:val="0"/>
          <w:marRight w:val="0"/>
          <w:marTop w:val="0"/>
          <w:marBottom w:val="0"/>
          <w:divBdr>
            <w:top w:val="none" w:sz="0" w:space="0" w:color="auto"/>
            <w:left w:val="none" w:sz="0" w:space="0" w:color="auto"/>
            <w:bottom w:val="none" w:sz="0" w:space="0" w:color="auto"/>
            <w:right w:val="none" w:sz="0" w:space="0" w:color="auto"/>
          </w:divBdr>
          <w:divsChild>
            <w:div w:id="1673098729">
              <w:marLeft w:val="0"/>
              <w:marRight w:val="0"/>
              <w:marTop w:val="0"/>
              <w:marBottom w:val="0"/>
              <w:divBdr>
                <w:top w:val="none" w:sz="0" w:space="0" w:color="auto"/>
                <w:left w:val="none" w:sz="0" w:space="0" w:color="auto"/>
                <w:bottom w:val="none" w:sz="0" w:space="0" w:color="auto"/>
                <w:right w:val="none" w:sz="0" w:space="0" w:color="auto"/>
              </w:divBdr>
            </w:div>
          </w:divsChild>
        </w:div>
        <w:div w:id="1468625897">
          <w:marLeft w:val="0"/>
          <w:marRight w:val="0"/>
          <w:marTop w:val="0"/>
          <w:marBottom w:val="0"/>
          <w:divBdr>
            <w:top w:val="none" w:sz="0" w:space="0" w:color="auto"/>
            <w:left w:val="none" w:sz="0" w:space="0" w:color="auto"/>
            <w:bottom w:val="none" w:sz="0" w:space="0" w:color="auto"/>
            <w:right w:val="none" w:sz="0" w:space="0" w:color="auto"/>
          </w:divBdr>
          <w:divsChild>
            <w:div w:id="386415776">
              <w:marLeft w:val="0"/>
              <w:marRight w:val="0"/>
              <w:marTop w:val="0"/>
              <w:marBottom w:val="0"/>
              <w:divBdr>
                <w:top w:val="none" w:sz="0" w:space="0" w:color="auto"/>
                <w:left w:val="none" w:sz="0" w:space="0" w:color="auto"/>
                <w:bottom w:val="none" w:sz="0" w:space="0" w:color="auto"/>
                <w:right w:val="none" w:sz="0" w:space="0" w:color="auto"/>
              </w:divBdr>
            </w:div>
          </w:divsChild>
        </w:div>
        <w:div w:id="674959930">
          <w:marLeft w:val="0"/>
          <w:marRight w:val="0"/>
          <w:marTop w:val="0"/>
          <w:marBottom w:val="0"/>
          <w:divBdr>
            <w:top w:val="none" w:sz="0" w:space="0" w:color="auto"/>
            <w:left w:val="none" w:sz="0" w:space="0" w:color="auto"/>
            <w:bottom w:val="none" w:sz="0" w:space="0" w:color="auto"/>
            <w:right w:val="none" w:sz="0" w:space="0" w:color="auto"/>
          </w:divBdr>
          <w:divsChild>
            <w:div w:id="1486697904">
              <w:marLeft w:val="0"/>
              <w:marRight w:val="0"/>
              <w:marTop w:val="0"/>
              <w:marBottom w:val="0"/>
              <w:divBdr>
                <w:top w:val="none" w:sz="0" w:space="0" w:color="auto"/>
                <w:left w:val="none" w:sz="0" w:space="0" w:color="auto"/>
                <w:bottom w:val="none" w:sz="0" w:space="0" w:color="auto"/>
                <w:right w:val="none" w:sz="0" w:space="0" w:color="auto"/>
              </w:divBdr>
            </w:div>
          </w:divsChild>
        </w:div>
        <w:div w:id="397634308">
          <w:marLeft w:val="0"/>
          <w:marRight w:val="0"/>
          <w:marTop w:val="0"/>
          <w:marBottom w:val="0"/>
          <w:divBdr>
            <w:top w:val="none" w:sz="0" w:space="0" w:color="auto"/>
            <w:left w:val="none" w:sz="0" w:space="0" w:color="auto"/>
            <w:bottom w:val="none" w:sz="0" w:space="0" w:color="auto"/>
            <w:right w:val="none" w:sz="0" w:space="0" w:color="auto"/>
          </w:divBdr>
          <w:divsChild>
            <w:div w:id="964775225">
              <w:marLeft w:val="0"/>
              <w:marRight w:val="0"/>
              <w:marTop w:val="0"/>
              <w:marBottom w:val="0"/>
              <w:divBdr>
                <w:top w:val="none" w:sz="0" w:space="0" w:color="auto"/>
                <w:left w:val="none" w:sz="0" w:space="0" w:color="auto"/>
                <w:bottom w:val="none" w:sz="0" w:space="0" w:color="auto"/>
                <w:right w:val="none" w:sz="0" w:space="0" w:color="auto"/>
              </w:divBdr>
            </w:div>
          </w:divsChild>
        </w:div>
        <w:div w:id="517232045">
          <w:marLeft w:val="0"/>
          <w:marRight w:val="0"/>
          <w:marTop w:val="0"/>
          <w:marBottom w:val="0"/>
          <w:divBdr>
            <w:top w:val="none" w:sz="0" w:space="0" w:color="auto"/>
            <w:left w:val="none" w:sz="0" w:space="0" w:color="auto"/>
            <w:bottom w:val="none" w:sz="0" w:space="0" w:color="auto"/>
            <w:right w:val="none" w:sz="0" w:space="0" w:color="auto"/>
          </w:divBdr>
          <w:divsChild>
            <w:div w:id="381633224">
              <w:marLeft w:val="0"/>
              <w:marRight w:val="0"/>
              <w:marTop w:val="0"/>
              <w:marBottom w:val="0"/>
              <w:divBdr>
                <w:top w:val="none" w:sz="0" w:space="0" w:color="auto"/>
                <w:left w:val="none" w:sz="0" w:space="0" w:color="auto"/>
                <w:bottom w:val="none" w:sz="0" w:space="0" w:color="auto"/>
                <w:right w:val="none" w:sz="0" w:space="0" w:color="auto"/>
              </w:divBdr>
            </w:div>
          </w:divsChild>
        </w:div>
        <w:div w:id="1608467766">
          <w:marLeft w:val="0"/>
          <w:marRight w:val="0"/>
          <w:marTop w:val="0"/>
          <w:marBottom w:val="0"/>
          <w:divBdr>
            <w:top w:val="none" w:sz="0" w:space="0" w:color="auto"/>
            <w:left w:val="none" w:sz="0" w:space="0" w:color="auto"/>
            <w:bottom w:val="none" w:sz="0" w:space="0" w:color="auto"/>
            <w:right w:val="none" w:sz="0" w:space="0" w:color="auto"/>
          </w:divBdr>
          <w:divsChild>
            <w:div w:id="2080398785">
              <w:marLeft w:val="0"/>
              <w:marRight w:val="0"/>
              <w:marTop w:val="0"/>
              <w:marBottom w:val="0"/>
              <w:divBdr>
                <w:top w:val="none" w:sz="0" w:space="0" w:color="auto"/>
                <w:left w:val="none" w:sz="0" w:space="0" w:color="auto"/>
                <w:bottom w:val="none" w:sz="0" w:space="0" w:color="auto"/>
                <w:right w:val="none" w:sz="0" w:space="0" w:color="auto"/>
              </w:divBdr>
            </w:div>
          </w:divsChild>
        </w:div>
        <w:div w:id="1074817538">
          <w:marLeft w:val="0"/>
          <w:marRight w:val="0"/>
          <w:marTop w:val="0"/>
          <w:marBottom w:val="0"/>
          <w:divBdr>
            <w:top w:val="none" w:sz="0" w:space="0" w:color="auto"/>
            <w:left w:val="none" w:sz="0" w:space="0" w:color="auto"/>
            <w:bottom w:val="none" w:sz="0" w:space="0" w:color="auto"/>
            <w:right w:val="none" w:sz="0" w:space="0" w:color="auto"/>
          </w:divBdr>
          <w:divsChild>
            <w:div w:id="929045511">
              <w:marLeft w:val="0"/>
              <w:marRight w:val="0"/>
              <w:marTop w:val="0"/>
              <w:marBottom w:val="0"/>
              <w:divBdr>
                <w:top w:val="none" w:sz="0" w:space="0" w:color="auto"/>
                <w:left w:val="none" w:sz="0" w:space="0" w:color="auto"/>
                <w:bottom w:val="none" w:sz="0" w:space="0" w:color="auto"/>
                <w:right w:val="none" w:sz="0" w:space="0" w:color="auto"/>
              </w:divBdr>
            </w:div>
          </w:divsChild>
        </w:div>
        <w:div w:id="623772301">
          <w:marLeft w:val="0"/>
          <w:marRight w:val="0"/>
          <w:marTop w:val="0"/>
          <w:marBottom w:val="0"/>
          <w:divBdr>
            <w:top w:val="none" w:sz="0" w:space="0" w:color="auto"/>
            <w:left w:val="none" w:sz="0" w:space="0" w:color="auto"/>
            <w:bottom w:val="none" w:sz="0" w:space="0" w:color="auto"/>
            <w:right w:val="none" w:sz="0" w:space="0" w:color="auto"/>
          </w:divBdr>
          <w:divsChild>
            <w:div w:id="1927957620">
              <w:marLeft w:val="0"/>
              <w:marRight w:val="0"/>
              <w:marTop w:val="0"/>
              <w:marBottom w:val="0"/>
              <w:divBdr>
                <w:top w:val="none" w:sz="0" w:space="0" w:color="auto"/>
                <w:left w:val="none" w:sz="0" w:space="0" w:color="auto"/>
                <w:bottom w:val="none" w:sz="0" w:space="0" w:color="auto"/>
                <w:right w:val="none" w:sz="0" w:space="0" w:color="auto"/>
              </w:divBdr>
            </w:div>
          </w:divsChild>
        </w:div>
        <w:div w:id="1869756970">
          <w:marLeft w:val="0"/>
          <w:marRight w:val="0"/>
          <w:marTop w:val="0"/>
          <w:marBottom w:val="0"/>
          <w:divBdr>
            <w:top w:val="none" w:sz="0" w:space="0" w:color="auto"/>
            <w:left w:val="none" w:sz="0" w:space="0" w:color="auto"/>
            <w:bottom w:val="none" w:sz="0" w:space="0" w:color="auto"/>
            <w:right w:val="none" w:sz="0" w:space="0" w:color="auto"/>
          </w:divBdr>
          <w:divsChild>
            <w:div w:id="1812363108">
              <w:marLeft w:val="0"/>
              <w:marRight w:val="0"/>
              <w:marTop w:val="0"/>
              <w:marBottom w:val="0"/>
              <w:divBdr>
                <w:top w:val="none" w:sz="0" w:space="0" w:color="auto"/>
                <w:left w:val="none" w:sz="0" w:space="0" w:color="auto"/>
                <w:bottom w:val="none" w:sz="0" w:space="0" w:color="auto"/>
                <w:right w:val="none" w:sz="0" w:space="0" w:color="auto"/>
              </w:divBdr>
            </w:div>
          </w:divsChild>
        </w:div>
        <w:div w:id="927227903">
          <w:marLeft w:val="0"/>
          <w:marRight w:val="0"/>
          <w:marTop w:val="0"/>
          <w:marBottom w:val="0"/>
          <w:divBdr>
            <w:top w:val="none" w:sz="0" w:space="0" w:color="auto"/>
            <w:left w:val="none" w:sz="0" w:space="0" w:color="auto"/>
            <w:bottom w:val="none" w:sz="0" w:space="0" w:color="auto"/>
            <w:right w:val="none" w:sz="0" w:space="0" w:color="auto"/>
          </w:divBdr>
          <w:divsChild>
            <w:div w:id="2031947158">
              <w:marLeft w:val="0"/>
              <w:marRight w:val="0"/>
              <w:marTop w:val="0"/>
              <w:marBottom w:val="0"/>
              <w:divBdr>
                <w:top w:val="none" w:sz="0" w:space="0" w:color="auto"/>
                <w:left w:val="none" w:sz="0" w:space="0" w:color="auto"/>
                <w:bottom w:val="none" w:sz="0" w:space="0" w:color="auto"/>
                <w:right w:val="none" w:sz="0" w:space="0" w:color="auto"/>
              </w:divBdr>
            </w:div>
          </w:divsChild>
        </w:div>
        <w:div w:id="1348563560">
          <w:marLeft w:val="0"/>
          <w:marRight w:val="0"/>
          <w:marTop w:val="0"/>
          <w:marBottom w:val="0"/>
          <w:divBdr>
            <w:top w:val="none" w:sz="0" w:space="0" w:color="auto"/>
            <w:left w:val="none" w:sz="0" w:space="0" w:color="auto"/>
            <w:bottom w:val="none" w:sz="0" w:space="0" w:color="auto"/>
            <w:right w:val="none" w:sz="0" w:space="0" w:color="auto"/>
          </w:divBdr>
          <w:divsChild>
            <w:div w:id="15387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863054444">
      <w:bodyDiv w:val="1"/>
      <w:marLeft w:val="0"/>
      <w:marRight w:val="0"/>
      <w:marTop w:val="0"/>
      <w:marBottom w:val="0"/>
      <w:divBdr>
        <w:top w:val="none" w:sz="0" w:space="0" w:color="auto"/>
        <w:left w:val="none" w:sz="0" w:space="0" w:color="auto"/>
        <w:bottom w:val="none" w:sz="0" w:space="0" w:color="auto"/>
        <w:right w:val="none" w:sz="0" w:space="0" w:color="auto"/>
      </w:divBdr>
    </w:div>
    <w:div w:id="923345327">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403749">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3527791">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383020180">
      <w:bodyDiv w:val="1"/>
      <w:marLeft w:val="0"/>
      <w:marRight w:val="0"/>
      <w:marTop w:val="0"/>
      <w:marBottom w:val="0"/>
      <w:divBdr>
        <w:top w:val="none" w:sz="0" w:space="0" w:color="auto"/>
        <w:left w:val="none" w:sz="0" w:space="0" w:color="auto"/>
        <w:bottom w:val="none" w:sz="0" w:space="0" w:color="auto"/>
        <w:right w:val="none" w:sz="0" w:space="0" w:color="auto"/>
      </w:divBdr>
      <w:divsChild>
        <w:div w:id="1242645612">
          <w:marLeft w:val="0"/>
          <w:marRight w:val="0"/>
          <w:marTop w:val="0"/>
          <w:marBottom w:val="0"/>
          <w:divBdr>
            <w:top w:val="none" w:sz="0" w:space="0" w:color="auto"/>
            <w:left w:val="none" w:sz="0" w:space="0" w:color="auto"/>
            <w:bottom w:val="none" w:sz="0" w:space="0" w:color="auto"/>
            <w:right w:val="none" w:sz="0" w:space="0" w:color="auto"/>
          </w:divBdr>
          <w:divsChild>
            <w:div w:id="1629774083">
              <w:marLeft w:val="0"/>
              <w:marRight w:val="0"/>
              <w:marTop w:val="0"/>
              <w:marBottom w:val="0"/>
              <w:divBdr>
                <w:top w:val="none" w:sz="0" w:space="0" w:color="auto"/>
                <w:left w:val="none" w:sz="0" w:space="0" w:color="auto"/>
                <w:bottom w:val="none" w:sz="0" w:space="0" w:color="auto"/>
                <w:right w:val="none" w:sz="0" w:space="0" w:color="auto"/>
              </w:divBdr>
            </w:div>
          </w:divsChild>
        </w:div>
        <w:div w:id="1743984841">
          <w:marLeft w:val="0"/>
          <w:marRight w:val="0"/>
          <w:marTop w:val="0"/>
          <w:marBottom w:val="0"/>
          <w:divBdr>
            <w:top w:val="none" w:sz="0" w:space="0" w:color="auto"/>
            <w:left w:val="none" w:sz="0" w:space="0" w:color="auto"/>
            <w:bottom w:val="none" w:sz="0" w:space="0" w:color="auto"/>
            <w:right w:val="none" w:sz="0" w:space="0" w:color="auto"/>
          </w:divBdr>
          <w:divsChild>
            <w:div w:id="1860194402">
              <w:marLeft w:val="0"/>
              <w:marRight w:val="0"/>
              <w:marTop w:val="0"/>
              <w:marBottom w:val="0"/>
              <w:divBdr>
                <w:top w:val="none" w:sz="0" w:space="0" w:color="auto"/>
                <w:left w:val="none" w:sz="0" w:space="0" w:color="auto"/>
                <w:bottom w:val="none" w:sz="0" w:space="0" w:color="auto"/>
                <w:right w:val="none" w:sz="0" w:space="0" w:color="auto"/>
              </w:divBdr>
            </w:div>
          </w:divsChild>
        </w:div>
        <w:div w:id="1329673209">
          <w:marLeft w:val="0"/>
          <w:marRight w:val="0"/>
          <w:marTop w:val="0"/>
          <w:marBottom w:val="0"/>
          <w:divBdr>
            <w:top w:val="none" w:sz="0" w:space="0" w:color="auto"/>
            <w:left w:val="none" w:sz="0" w:space="0" w:color="auto"/>
            <w:bottom w:val="none" w:sz="0" w:space="0" w:color="auto"/>
            <w:right w:val="none" w:sz="0" w:space="0" w:color="auto"/>
          </w:divBdr>
          <w:divsChild>
            <w:div w:id="1916669138">
              <w:marLeft w:val="0"/>
              <w:marRight w:val="0"/>
              <w:marTop w:val="0"/>
              <w:marBottom w:val="0"/>
              <w:divBdr>
                <w:top w:val="none" w:sz="0" w:space="0" w:color="auto"/>
                <w:left w:val="none" w:sz="0" w:space="0" w:color="auto"/>
                <w:bottom w:val="none" w:sz="0" w:space="0" w:color="auto"/>
                <w:right w:val="none" w:sz="0" w:space="0" w:color="auto"/>
              </w:divBdr>
            </w:div>
          </w:divsChild>
        </w:div>
        <w:div w:id="805123680">
          <w:marLeft w:val="0"/>
          <w:marRight w:val="0"/>
          <w:marTop w:val="0"/>
          <w:marBottom w:val="0"/>
          <w:divBdr>
            <w:top w:val="none" w:sz="0" w:space="0" w:color="auto"/>
            <w:left w:val="none" w:sz="0" w:space="0" w:color="auto"/>
            <w:bottom w:val="none" w:sz="0" w:space="0" w:color="auto"/>
            <w:right w:val="none" w:sz="0" w:space="0" w:color="auto"/>
          </w:divBdr>
          <w:divsChild>
            <w:div w:id="2001423346">
              <w:marLeft w:val="0"/>
              <w:marRight w:val="0"/>
              <w:marTop w:val="0"/>
              <w:marBottom w:val="0"/>
              <w:divBdr>
                <w:top w:val="none" w:sz="0" w:space="0" w:color="auto"/>
                <w:left w:val="none" w:sz="0" w:space="0" w:color="auto"/>
                <w:bottom w:val="none" w:sz="0" w:space="0" w:color="auto"/>
                <w:right w:val="none" w:sz="0" w:space="0" w:color="auto"/>
              </w:divBdr>
            </w:div>
          </w:divsChild>
        </w:div>
        <w:div w:id="2136630104">
          <w:marLeft w:val="0"/>
          <w:marRight w:val="0"/>
          <w:marTop w:val="0"/>
          <w:marBottom w:val="0"/>
          <w:divBdr>
            <w:top w:val="none" w:sz="0" w:space="0" w:color="auto"/>
            <w:left w:val="none" w:sz="0" w:space="0" w:color="auto"/>
            <w:bottom w:val="none" w:sz="0" w:space="0" w:color="auto"/>
            <w:right w:val="none" w:sz="0" w:space="0" w:color="auto"/>
          </w:divBdr>
          <w:divsChild>
            <w:div w:id="4698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698">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81575316">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46285247">
      <w:bodyDiv w:val="1"/>
      <w:marLeft w:val="0"/>
      <w:marRight w:val="0"/>
      <w:marTop w:val="0"/>
      <w:marBottom w:val="0"/>
      <w:divBdr>
        <w:top w:val="none" w:sz="0" w:space="0" w:color="auto"/>
        <w:left w:val="none" w:sz="0" w:space="0" w:color="auto"/>
        <w:bottom w:val="none" w:sz="0" w:space="0" w:color="auto"/>
        <w:right w:val="none" w:sz="0" w:space="0" w:color="auto"/>
      </w:divBdr>
      <w:divsChild>
        <w:div w:id="179780694">
          <w:marLeft w:val="0"/>
          <w:marRight w:val="0"/>
          <w:marTop w:val="0"/>
          <w:marBottom w:val="0"/>
          <w:divBdr>
            <w:top w:val="none" w:sz="0" w:space="0" w:color="auto"/>
            <w:left w:val="none" w:sz="0" w:space="0" w:color="auto"/>
            <w:bottom w:val="none" w:sz="0" w:space="0" w:color="auto"/>
            <w:right w:val="none" w:sz="0" w:space="0" w:color="auto"/>
          </w:divBdr>
          <w:divsChild>
            <w:div w:id="1790929384">
              <w:marLeft w:val="0"/>
              <w:marRight w:val="0"/>
              <w:marTop w:val="0"/>
              <w:marBottom w:val="0"/>
              <w:divBdr>
                <w:top w:val="none" w:sz="0" w:space="0" w:color="auto"/>
                <w:left w:val="none" w:sz="0" w:space="0" w:color="auto"/>
                <w:bottom w:val="none" w:sz="0" w:space="0" w:color="auto"/>
                <w:right w:val="none" w:sz="0" w:space="0" w:color="auto"/>
              </w:divBdr>
            </w:div>
          </w:divsChild>
        </w:div>
        <w:div w:id="591665638">
          <w:marLeft w:val="0"/>
          <w:marRight w:val="0"/>
          <w:marTop w:val="0"/>
          <w:marBottom w:val="0"/>
          <w:divBdr>
            <w:top w:val="none" w:sz="0" w:space="0" w:color="auto"/>
            <w:left w:val="none" w:sz="0" w:space="0" w:color="auto"/>
            <w:bottom w:val="none" w:sz="0" w:space="0" w:color="auto"/>
            <w:right w:val="none" w:sz="0" w:space="0" w:color="auto"/>
          </w:divBdr>
          <w:divsChild>
            <w:div w:id="1159812066">
              <w:marLeft w:val="0"/>
              <w:marRight w:val="0"/>
              <w:marTop w:val="0"/>
              <w:marBottom w:val="0"/>
              <w:divBdr>
                <w:top w:val="none" w:sz="0" w:space="0" w:color="auto"/>
                <w:left w:val="none" w:sz="0" w:space="0" w:color="auto"/>
                <w:bottom w:val="none" w:sz="0" w:space="0" w:color="auto"/>
                <w:right w:val="none" w:sz="0" w:space="0" w:color="auto"/>
              </w:divBdr>
            </w:div>
          </w:divsChild>
        </w:div>
        <w:div w:id="1606423727">
          <w:marLeft w:val="0"/>
          <w:marRight w:val="0"/>
          <w:marTop w:val="0"/>
          <w:marBottom w:val="0"/>
          <w:divBdr>
            <w:top w:val="none" w:sz="0" w:space="0" w:color="auto"/>
            <w:left w:val="none" w:sz="0" w:space="0" w:color="auto"/>
            <w:bottom w:val="none" w:sz="0" w:space="0" w:color="auto"/>
            <w:right w:val="none" w:sz="0" w:space="0" w:color="auto"/>
          </w:divBdr>
          <w:divsChild>
            <w:div w:id="554002101">
              <w:marLeft w:val="0"/>
              <w:marRight w:val="0"/>
              <w:marTop w:val="0"/>
              <w:marBottom w:val="0"/>
              <w:divBdr>
                <w:top w:val="none" w:sz="0" w:space="0" w:color="auto"/>
                <w:left w:val="none" w:sz="0" w:space="0" w:color="auto"/>
                <w:bottom w:val="none" w:sz="0" w:space="0" w:color="auto"/>
                <w:right w:val="none" w:sz="0" w:space="0" w:color="auto"/>
              </w:divBdr>
            </w:div>
          </w:divsChild>
        </w:div>
        <w:div w:id="1493638250">
          <w:marLeft w:val="0"/>
          <w:marRight w:val="0"/>
          <w:marTop w:val="0"/>
          <w:marBottom w:val="0"/>
          <w:divBdr>
            <w:top w:val="none" w:sz="0" w:space="0" w:color="auto"/>
            <w:left w:val="none" w:sz="0" w:space="0" w:color="auto"/>
            <w:bottom w:val="none" w:sz="0" w:space="0" w:color="auto"/>
            <w:right w:val="none" w:sz="0" w:space="0" w:color="auto"/>
          </w:divBdr>
          <w:divsChild>
            <w:div w:id="2105028300">
              <w:marLeft w:val="0"/>
              <w:marRight w:val="0"/>
              <w:marTop w:val="0"/>
              <w:marBottom w:val="0"/>
              <w:divBdr>
                <w:top w:val="none" w:sz="0" w:space="0" w:color="auto"/>
                <w:left w:val="none" w:sz="0" w:space="0" w:color="auto"/>
                <w:bottom w:val="none" w:sz="0" w:space="0" w:color="auto"/>
                <w:right w:val="none" w:sz="0" w:space="0" w:color="auto"/>
              </w:divBdr>
            </w:div>
          </w:divsChild>
        </w:div>
        <w:div w:id="584462386">
          <w:marLeft w:val="0"/>
          <w:marRight w:val="0"/>
          <w:marTop w:val="0"/>
          <w:marBottom w:val="0"/>
          <w:divBdr>
            <w:top w:val="none" w:sz="0" w:space="0" w:color="auto"/>
            <w:left w:val="none" w:sz="0" w:space="0" w:color="auto"/>
            <w:bottom w:val="none" w:sz="0" w:space="0" w:color="auto"/>
            <w:right w:val="none" w:sz="0" w:space="0" w:color="auto"/>
          </w:divBdr>
          <w:divsChild>
            <w:div w:id="802190932">
              <w:marLeft w:val="0"/>
              <w:marRight w:val="0"/>
              <w:marTop w:val="0"/>
              <w:marBottom w:val="0"/>
              <w:divBdr>
                <w:top w:val="none" w:sz="0" w:space="0" w:color="auto"/>
                <w:left w:val="none" w:sz="0" w:space="0" w:color="auto"/>
                <w:bottom w:val="none" w:sz="0" w:space="0" w:color="auto"/>
                <w:right w:val="none" w:sz="0" w:space="0" w:color="auto"/>
              </w:divBdr>
            </w:div>
          </w:divsChild>
        </w:div>
        <w:div w:id="1485319258">
          <w:marLeft w:val="0"/>
          <w:marRight w:val="0"/>
          <w:marTop w:val="0"/>
          <w:marBottom w:val="0"/>
          <w:divBdr>
            <w:top w:val="none" w:sz="0" w:space="0" w:color="auto"/>
            <w:left w:val="none" w:sz="0" w:space="0" w:color="auto"/>
            <w:bottom w:val="none" w:sz="0" w:space="0" w:color="auto"/>
            <w:right w:val="none" w:sz="0" w:space="0" w:color="auto"/>
          </w:divBdr>
          <w:divsChild>
            <w:div w:id="2086797684">
              <w:marLeft w:val="0"/>
              <w:marRight w:val="0"/>
              <w:marTop w:val="0"/>
              <w:marBottom w:val="0"/>
              <w:divBdr>
                <w:top w:val="none" w:sz="0" w:space="0" w:color="auto"/>
                <w:left w:val="none" w:sz="0" w:space="0" w:color="auto"/>
                <w:bottom w:val="none" w:sz="0" w:space="0" w:color="auto"/>
                <w:right w:val="none" w:sz="0" w:space="0" w:color="auto"/>
              </w:divBdr>
            </w:div>
          </w:divsChild>
        </w:div>
        <w:div w:id="1971284108">
          <w:marLeft w:val="0"/>
          <w:marRight w:val="0"/>
          <w:marTop w:val="0"/>
          <w:marBottom w:val="0"/>
          <w:divBdr>
            <w:top w:val="none" w:sz="0" w:space="0" w:color="auto"/>
            <w:left w:val="none" w:sz="0" w:space="0" w:color="auto"/>
            <w:bottom w:val="none" w:sz="0" w:space="0" w:color="auto"/>
            <w:right w:val="none" w:sz="0" w:space="0" w:color="auto"/>
          </w:divBdr>
          <w:divsChild>
            <w:div w:id="103577872">
              <w:marLeft w:val="0"/>
              <w:marRight w:val="0"/>
              <w:marTop w:val="0"/>
              <w:marBottom w:val="0"/>
              <w:divBdr>
                <w:top w:val="none" w:sz="0" w:space="0" w:color="auto"/>
                <w:left w:val="none" w:sz="0" w:space="0" w:color="auto"/>
                <w:bottom w:val="none" w:sz="0" w:space="0" w:color="auto"/>
                <w:right w:val="none" w:sz="0" w:space="0" w:color="auto"/>
              </w:divBdr>
            </w:div>
          </w:divsChild>
        </w:div>
        <w:div w:id="1548756580">
          <w:marLeft w:val="0"/>
          <w:marRight w:val="0"/>
          <w:marTop w:val="0"/>
          <w:marBottom w:val="0"/>
          <w:divBdr>
            <w:top w:val="none" w:sz="0" w:space="0" w:color="auto"/>
            <w:left w:val="none" w:sz="0" w:space="0" w:color="auto"/>
            <w:bottom w:val="none" w:sz="0" w:space="0" w:color="auto"/>
            <w:right w:val="none" w:sz="0" w:space="0" w:color="auto"/>
          </w:divBdr>
          <w:divsChild>
            <w:div w:id="16758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55309311">
      <w:bodyDiv w:val="1"/>
      <w:marLeft w:val="0"/>
      <w:marRight w:val="0"/>
      <w:marTop w:val="0"/>
      <w:marBottom w:val="0"/>
      <w:divBdr>
        <w:top w:val="none" w:sz="0" w:space="0" w:color="auto"/>
        <w:left w:val="none" w:sz="0" w:space="0" w:color="auto"/>
        <w:bottom w:val="none" w:sz="0" w:space="0" w:color="auto"/>
        <w:right w:val="none" w:sz="0" w:space="0" w:color="auto"/>
      </w:divBdr>
      <w:divsChild>
        <w:div w:id="1563830889">
          <w:marLeft w:val="0"/>
          <w:marRight w:val="0"/>
          <w:marTop w:val="0"/>
          <w:marBottom w:val="0"/>
          <w:divBdr>
            <w:top w:val="none" w:sz="0" w:space="0" w:color="auto"/>
            <w:left w:val="none" w:sz="0" w:space="0" w:color="auto"/>
            <w:bottom w:val="none" w:sz="0" w:space="0" w:color="auto"/>
            <w:right w:val="none" w:sz="0" w:space="0" w:color="auto"/>
          </w:divBdr>
          <w:divsChild>
            <w:div w:id="1038968885">
              <w:marLeft w:val="0"/>
              <w:marRight w:val="0"/>
              <w:marTop w:val="0"/>
              <w:marBottom w:val="0"/>
              <w:divBdr>
                <w:top w:val="none" w:sz="0" w:space="0" w:color="auto"/>
                <w:left w:val="none" w:sz="0" w:space="0" w:color="auto"/>
                <w:bottom w:val="none" w:sz="0" w:space="0" w:color="auto"/>
                <w:right w:val="none" w:sz="0" w:space="0" w:color="auto"/>
              </w:divBdr>
            </w:div>
          </w:divsChild>
        </w:div>
        <w:div w:id="1366177668">
          <w:marLeft w:val="0"/>
          <w:marRight w:val="0"/>
          <w:marTop w:val="0"/>
          <w:marBottom w:val="0"/>
          <w:divBdr>
            <w:top w:val="none" w:sz="0" w:space="0" w:color="auto"/>
            <w:left w:val="none" w:sz="0" w:space="0" w:color="auto"/>
            <w:bottom w:val="none" w:sz="0" w:space="0" w:color="auto"/>
            <w:right w:val="none" w:sz="0" w:space="0" w:color="auto"/>
          </w:divBdr>
          <w:divsChild>
            <w:div w:id="497044077">
              <w:marLeft w:val="0"/>
              <w:marRight w:val="0"/>
              <w:marTop w:val="0"/>
              <w:marBottom w:val="0"/>
              <w:divBdr>
                <w:top w:val="none" w:sz="0" w:space="0" w:color="auto"/>
                <w:left w:val="none" w:sz="0" w:space="0" w:color="auto"/>
                <w:bottom w:val="none" w:sz="0" w:space="0" w:color="auto"/>
                <w:right w:val="none" w:sz="0" w:space="0" w:color="auto"/>
              </w:divBdr>
            </w:div>
          </w:divsChild>
        </w:div>
        <w:div w:id="109517152">
          <w:marLeft w:val="0"/>
          <w:marRight w:val="0"/>
          <w:marTop w:val="0"/>
          <w:marBottom w:val="0"/>
          <w:divBdr>
            <w:top w:val="none" w:sz="0" w:space="0" w:color="auto"/>
            <w:left w:val="none" w:sz="0" w:space="0" w:color="auto"/>
            <w:bottom w:val="none" w:sz="0" w:space="0" w:color="auto"/>
            <w:right w:val="none" w:sz="0" w:space="0" w:color="auto"/>
          </w:divBdr>
          <w:divsChild>
            <w:div w:id="1693652190">
              <w:marLeft w:val="0"/>
              <w:marRight w:val="0"/>
              <w:marTop w:val="0"/>
              <w:marBottom w:val="0"/>
              <w:divBdr>
                <w:top w:val="none" w:sz="0" w:space="0" w:color="auto"/>
                <w:left w:val="none" w:sz="0" w:space="0" w:color="auto"/>
                <w:bottom w:val="none" w:sz="0" w:space="0" w:color="auto"/>
                <w:right w:val="none" w:sz="0" w:space="0" w:color="auto"/>
              </w:divBdr>
            </w:div>
          </w:divsChild>
        </w:div>
        <w:div w:id="103118767">
          <w:marLeft w:val="0"/>
          <w:marRight w:val="0"/>
          <w:marTop w:val="0"/>
          <w:marBottom w:val="0"/>
          <w:divBdr>
            <w:top w:val="none" w:sz="0" w:space="0" w:color="auto"/>
            <w:left w:val="none" w:sz="0" w:space="0" w:color="auto"/>
            <w:bottom w:val="none" w:sz="0" w:space="0" w:color="auto"/>
            <w:right w:val="none" w:sz="0" w:space="0" w:color="auto"/>
          </w:divBdr>
          <w:divsChild>
            <w:div w:id="1990940905">
              <w:marLeft w:val="0"/>
              <w:marRight w:val="0"/>
              <w:marTop w:val="0"/>
              <w:marBottom w:val="0"/>
              <w:divBdr>
                <w:top w:val="none" w:sz="0" w:space="0" w:color="auto"/>
                <w:left w:val="none" w:sz="0" w:space="0" w:color="auto"/>
                <w:bottom w:val="none" w:sz="0" w:space="0" w:color="auto"/>
                <w:right w:val="none" w:sz="0" w:space="0" w:color="auto"/>
              </w:divBdr>
            </w:div>
          </w:divsChild>
        </w:div>
        <w:div w:id="791360518">
          <w:marLeft w:val="0"/>
          <w:marRight w:val="0"/>
          <w:marTop w:val="0"/>
          <w:marBottom w:val="0"/>
          <w:divBdr>
            <w:top w:val="none" w:sz="0" w:space="0" w:color="auto"/>
            <w:left w:val="none" w:sz="0" w:space="0" w:color="auto"/>
            <w:bottom w:val="none" w:sz="0" w:space="0" w:color="auto"/>
            <w:right w:val="none" w:sz="0" w:space="0" w:color="auto"/>
          </w:divBdr>
          <w:divsChild>
            <w:div w:id="2310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4728">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59563054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66129637">
      <w:bodyDiv w:val="1"/>
      <w:marLeft w:val="0"/>
      <w:marRight w:val="0"/>
      <w:marTop w:val="0"/>
      <w:marBottom w:val="0"/>
      <w:divBdr>
        <w:top w:val="none" w:sz="0" w:space="0" w:color="auto"/>
        <w:left w:val="none" w:sz="0" w:space="0" w:color="auto"/>
        <w:bottom w:val="none" w:sz="0" w:space="0" w:color="auto"/>
        <w:right w:val="none" w:sz="0" w:space="0" w:color="auto"/>
      </w:divBdr>
      <w:divsChild>
        <w:div w:id="537742137">
          <w:marLeft w:val="0"/>
          <w:marRight w:val="0"/>
          <w:marTop w:val="0"/>
          <w:marBottom w:val="0"/>
          <w:divBdr>
            <w:top w:val="none" w:sz="0" w:space="0" w:color="auto"/>
            <w:left w:val="none" w:sz="0" w:space="0" w:color="auto"/>
            <w:bottom w:val="none" w:sz="0" w:space="0" w:color="auto"/>
            <w:right w:val="none" w:sz="0" w:space="0" w:color="auto"/>
          </w:divBdr>
          <w:divsChild>
            <w:div w:id="77214287">
              <w:marLeft w:val="0"/>
              <w:marRight w:val="0"/>
              <w:marTop w:val="0"/>
              <w:marBottom w:val="0"/>
              <w:divBdr>
                <w:top w:val="none" w:sz="0" w:space="0" w:color="auto"/>
                <w:left w:val="none" w:sz="0" w:space="0" w:color="auto"/>
                <w:bottom w:val="none" w:sz="0" w:space="0" w:color="auto"/>
                <w:right w:val="none" w:sz="0" w:space="0" w:color="auto"/>
              </w:divBdr>
            </w:div>
          </w:divsChild>
        </w:div>
        <w:div w:id="1053306292">
          <w:marLeft w:val="0"/>
          <w:marRight w:val="0"/>
          <w:marTop w:val="0"/>
          <w:marBottom w:val="0"/>
          <w:divBdr>
            <w:top w:val="none" w:sz="0" w:space="0" w:color="auto"/>
            <w:left w:val="none" w:sz="0" w:space="0" w:color="auto"/>
            <w:bottom w:val="none" w:sz="0" w:space="0" w:color="auto"/>
            <w:right w:val="none" w:sz="0" w:space="0" w:color="auto"/>
          </w:divBdr>
          <w:divsChild>
            <w:div w:id="1588734810">
              <w:marLeft w:val="0"/>
              <w:marRight w:val="0"/>
              <w:marTop w:val="0"/>
              <w:marBottom w:val="0"/>
              <w:divBdr>
                <w:top w:val="none" w:sz="0" w:space="0" w:color="auto"/>
                <w:left w:val="none" w:sz="0" w:space="0" w:color="auto"/>
                <w:bottom w:val="none" w:sz="0" w:space="0" w:color="auto"/>
                <w:right w:val="none" w:sz="0" w:space="0" w:color="auto"/>
              </w:divBdr>
            </w:div>
          </w:divsChild>
        </w:div>
        <w:div w:id="25911925">
          <w:marLeft w:val="0"/>
          <w:marRight w:val="0"/>
          <w:marTop w:val="0"/>
          <w:marBottom w:val="0"/>
          <w:divBdr>
            <w:top w:val="none" w:sz="0" w:space="0" w:color="auto"/>
            <w:left w:val="none" w:sz="0" w:space="0" w:color="auto"/>
            <w:bottom w:val="none" w:sz="0" w:space="0" w:color="auto"/>
            <w:right w:val="none" w:sz="0" w:space="0" w:color="auto"/>
          </w:divBdr>
          <w:divsChild>
            <w:div w:id="1653215870">
              <w:marLeft w:val="0"/>
              <w:marRight w:val="0"/>
              <w:marTop w:val="0"/>
              <w:marBottom w:val="0"/>
              <w:divBdr>
                <w:top w:val="none" w:sz="0" w:space="0" w:color="auto"/>
                <w:left w:val="none" w:sz="0" w:space="0" w:color="auto"/>
                <w:bottom w:val="none" w:sz="0" w:space="0" w:color="auto"/>
                <w:right w:val="none" w:sz="0" w:space="0" w:color="auto"/>
              </w:divBdr>
            </w:div>
          </w:divsChild>
        </w:div>
        <w:div w:id="1221945587">
          <w:marLeft w:val="0"/>
          <w:marRight w:val="0"/>
          <w:marTop w:val="0"/>
          <w:marBottom w:val="0"/>
          <w:divBdr>
            <w:top w:val="none" w:sz="0" w:space="0" w:color="auto"/>
            <w:left w:val="none" w:sz="0" w:space="0" w:color="auto"/>
            <w:bottom w:val="none" w:sz="0" w:space="0" w:color="auto"/>
            <w:right w:val="none" w:sz="0" w:space="0" w:color="auto"/>
          </w:divBdr>
          <w:divsChild>
            <w:div w:id="1063412795">
              <w:marLeft w:val="0"/>
              <w:marRight w:val="0"/>
              <w:marTop w:val="0"/>
              <w:marBottom w:val="0"/>
              <w:divBdr>
                <w:top w:val="none" w:sz="0" w:space="0" w:color="auto"/>
                <w:left w:val="none" w:sz="0" w:space="0" w:color="auto"/>
                <w:bottom w:val="none" w:sz="0" w:space="0" w:color="auto"/>
                <w:right w:val="none" w:sz="0" w:space="0" w:color="auto"/>
              </w:divBdr>
            </w:div>
          </w:divsChild>
        </w:div>
        <w:div w:id="1903559973">
          <w:marLeft w:val="0"/>
          <w:marRight w:val="0"/>
          <w:marTop w:val="0"/>
          <w:marBottom w:val="0"/>
          <w:divBdr>
            <w:top w:val="none" w:sz="0" w:space="0" w:color="auto"/>
            <w:left w:val="none" w:sz="0" w:space="0" w:color="auto"/>
            <w:bottom w:val="none" w:sz="0" w:space="0" w:color="auto"/>
            <w:right w:val="none" w:sz="0" w:space="0" w:color="auto"/>
          </w:divBdr>
          <w:divsChild>
            <w:div w:id="1559125408">
              <w:marLeft w:val="0"/>
              <w:marRight w:val="0"/>
              <w:marTop w:val="0"/>
              <w:marBottom w:val="0"/>
              <w:divBdr>
                <w:top w:val="none" w:sz="0" w:space="0" w:color="auto"/>
                <w:left w:val="none" w:sz="0" w:space="0" w:color="auto"/>
                <w:bottom w:val="none" w:sz="0" w:space="0" w:color="auto"/>
                <w:right w:val="none" w:sz="0" w:space="0" w:color="auto"/>
              </w:divBdr>
            </w:div>
          </w:divsChild>
        </w:div>
        <w:div w:id="1055619814">
          <w:marLeft w:val="0"/>
          <w:marRight w:val="0"/>
          <w:marTop w:val="0"/>
          <w:marBottom w:val="0"/>
          <w:divBdr>
            <w:top w:val="none" w:sz="0" w:space="0" w:color="auto"/>
            <w:left w:val="none" w:sz="0" w:space="0" w:color="auto"/>
            <w:bottom w:val="none" w:sz="0" w:space="0" w:color="auto"/>
            <w:right w:val="none" w:sz="0" w:space="0" w:color="auto"/>
          </w:divBdr>
          <w:divsChild>
            <w:div w:id="17114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897816899">
      <w:bodyDiv w:val="1"/>
      <w:marLeft w:val="0"/>
      <w:marRight w:val="0"/>
      <w:marTop w:val="0"/>
      <w:marBottom w:val="0"/>
      <w:divBdr>
        <w:top w:val="none" w:sz="0" w:space="0" w:color="auto"/>
        <w:left w:val="none" w:sz="0" w:space="0" w:color="auto"/>
        <w:bottom w:val="none" w:sz="0" w:space="0" w:color="auto"/>
        <w:right w:val="none" w:sz="0" w:space="0" w:color="auto"/>
      </w:divBdr>
      <w:divsChild>
        <w:div w:id="774441083">
          <w:marLeft w:val="0"/>
          <w:marRight w:val="0"/>
          <w:marTop w:val="0"/>
          <w:marBottom w:val="0"/>
          <w:divBdr>
            <w:top w:val="none" w:sz="0" w:space="0" w:color="auto"/>
            <w:left w:val="none" w:sz="0" w:space="0" w:color="auto"/>
            <w:bottom w:val="none" w:sz="0" w:space="0" w:color="auto"/>
            <w:right w:val="none" w:sz="0" w:space="0" w:color="auto"/>
          </w:divBdr>
          <w:divsChild>
            <w:div w:id="891766360">
              <w:marLeft w:val="0"/>
              <w:marRight w:val="0"/>
              <w:marTop w:val="0"/>
              <w:marBottom w:val="0"/>
              <w:divBdr>
                <w:top w:val="none" w:sz="0" w:space="0" w:color="auto"/>
                <w:left w:val="none" w:sz="0" w:space="0" w:color="auto"/>
                <w:bottom w:val="none" w:sz="0" w:space="0" w:color="auto"/>
                <w:right w:val="none" w:sz="0" w:space="0" w:color="auto"/>
              </w:divBdr>
            </w:div>
          </w:divsChild>
        </w:div>
        <w:div w:id="969675080">
          <w:marLeft w:val="0"/>
          <w:marRight w:val="0"/>
          <w:marTop w:val="0"/>
          <w:marBottom w:val="0"/>
          <w:divBdr>
            <w:top w:val="none" w:sz="0" w:space="0" w:color="auto"/>
            <w:left w:val="none" w:sz="0" w:space="0" w:color="auto"/>
            <w:bottom w:val="none" w:sz="0" w:space="0" w:color="auto"/>
            <w:right w:val="none" w:sz="0" w:space="0" w:color="auto"/>
          </w:divBdr>
          <w:divsChild>
            <w:div w:id="1696344005">
              <w:marLeft w:val="0"/>
              <w:marRight w:val="0"/>
              <w:marTop w:val="0"/>
              <w:marBottom w:val="0"/>
              <w:divBdr>
                <w:top w:val="none" w:sz="0" w:space="0" w:color="auto"/>
                <w:left w:val="none" w:sz="0" w:space="0" w:color="auto"/>
                <w:bottom w:val="none" w:sz="0" w:space="0" w:color="auto"/>
                <w:right w:val="none" w:sz="0" w:space="0" w:color="auto"/>
              </w:divBdr>
            </w:div>
          </w:divsChild>
        </w:div>
        <w:div w:id="276956812">
          <w:marLeft w:val="0"/>
          <w:marRight w:val="0"/>
          <w:marTop w:val="0"/>
          <w:marBottom w:val="0"/>
          <w:divBdr>
            <w:top w:val="none" w:sz="0" w:space="0" w:color="auto"/>
            <w:left w:val="none" w:sz="0" w:space="0" w:color="auto"/>
            <w:bottom w:val="none" w:sz="0" w:space="0" w:color="auto"/>
            <w:right w:val="none" w:sz="0" w:space="0" w:color="auto"/>
          </w:divBdr>
          <w:divsChild>
            <w:div w:id="53478494">
              <w:marLeft w:val="0"/>
              <w:marRight w:val="0"/>
              <w:marTop w:val="0"/>
              <w:marBottom w:val="0"/>
              <w:divBdr>
                <w:top w:val="none" w:sz="0" w:space="0" w:color="auto"/>
                <w:left w:val="none" w:sz="0" w:space="0" w:color="auto"/>
                <w:bottom w:val="none" w:sz="0" w:space="0" w:color="auto"/>
                <w:right w:val="none" w:sz="0" w:space="0" w:color="auto"/>
              </w:divBdr>
            </w:div>
          </w:divsChild>
        </w:div>
        <w:div w:id="934634267">
          <w:marLeft w:val="0"/>
          <w:marRight w:val="0"/>
          <w:marTop w:val="0"/>
          <w:marBottom w:val="0"/>
          <w:divBdr>
            <w:top w:val="none" w:sz="0" w:space="0" w:color="auto"/>
            <w:left w:val="none" w:sz="0" w:space="0" w:color="auto"/>
            <w:bottom w:val="none" w:sz="0" w:space="0" w:color="auto"/>
            <w:right w:val="none" w:sz="0" w:space="0" w:color="auto"/>
          </w:divBdr>
          <w:divsChild>
            <w:div w:id="800195726">
              <w:marLeft w:val="0"/>
              <w:marRight w:val="0"/>
              <w:marTop w:val="0"/>
              <w:marBottom w:val="0"/>
              <w:divBdr>
                <w:top w:val="none" w:sz="0" w:space="0" w:color="auto"/>
                <w:left w:val="none" w:sz="0" w:space="0" w:color="auto"/>
                <w:bottom w:val="none" w:sz="0" w:space="0" w:color="auto"/>
                <w:right w:val="none" w:sz="0" w:space="0" w:color="auto"/>
              </w:divBdr>
            </w:div>
          </w:divsChild>
        </w:div>
        <w:div w:id="19282132">
          <w:marLeft w:val="0"/>
          <w:marRight w:val="0"/>
          <w:marTop w:val="0"/>
          <w:marBottom w:val="0"/>
          <w:divBdr>
            <w:top w:val="none" w:sz="0" w:space="0" w:color="auto"/>
            <w:left w:val="none" w:sz="0" w:space="0" w:color="auto"/>
            <w:bottom w:val="none" w:sz="0" w:space="0" w:color="auto"/>
            <w:right w:val="none" w:sz="0" w:space="0" w:color="auto"/>
          </w:divBdr>
          <w:divsChild>
            <w:div w:id="947003374">
              <w:marLeft w:val="0"/>
              <w:marRight w:val="0"/>
              <w:marTop w:val="0"/>
              <w:marBottom w:val="0"/>
              <w:divBdr>
                <w:top w:val="none" w:sz="0" w:space="0" w:color="auto"/>
                <w:left w:val="none" w:sz="0" w:space="0" w:color="auto"/>
                <w:bottom w:val="none" w:sz="0" w:space="0" w:color="auto"/>
                <w:right w:val="none" w:sz="0" w:space="0" w:color="auto"/>
              </w:divBdr>
            </w:div>
          </w:divsChild>
        </w:div>
        <w:div w:id="1573464341">
          <w:marLeft w:val="0"/>
          <w:marRight w:val="0"/>
          <w:marTop w:val="0"/>
          <w:marBottom w:val="0"/>
          <w:divBdr>
            <w:top w:val="none" w:sz="0" w:space="0" w:color="auto"/>
            <w:left w:val="none" w:sz="0" w:space="0" w:color="auto"/>
            <w:bottom w:val="none" w:sz="0" w:space="0" w:color="auto"/>
            <w:right w:val="none" w:sz="0" w:space="0" w:color="auto"/>
          </w:divBdr>
          <w:divsChild>
            <w:div w:id="660933178">
              <w:marLeft w:val="0"/>
              <w:marRight w:val="0"/>
              <w:marTop w:val="0"/>
              <w:marBottom w:val="0"/>
              <w:divBdr>
                <w:top w:val="none" w:sz="0" w:space="0" w:color="auto"/>
                <w:left w:val="none" w:sz="0" w:space="0" w:color="auto"/>
                <w:bottom w:val="none" w:sz="0" w:space="0" w:color="auto"/>
                <w:right w:val="none" w:sz="0" w:space="0" w:color="auto"/>
              </w:divBdr>
            </w:div>
          </w:divsChild>
        </w:div>
        <w:div w:id="408966159">
          <w:marLeft w:val="0"/>
          <w:marRight w:val="0"/>
          <w:marTop w:val="0"/>
          <w:marBottom w:val="0"/>
          <w:divBdr>
            <w:top w:val="none" w:sz="0" w:space="0" w:color="auto"/>
            <w:left w:val="none" w:sz="0" w:space="0" w:color="auto"/>
            <w:bottom w:val="none" w:sz="0" w:space="0" w:color="auto"/>
            <w:right w:val="none" w:sz="0" w:space="0" w:color="auto"/>
          </w:divBdr>
          <w:divsChild>
            <w:div w:id="6418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15758597">
      <w:bodyDiv w:val="1"/>
      <w:marLeft w:val="0"/>
      <w:marRight w:val="0"/>
      <w:marTop w:val="0"/>
      <w:marBottom w:val="0"/>
      <w:divBdr>
        <w:top w:val="none" w:sz="0" w:space="0" w:color="auto"/>
        <w:left w:val="none" w:sz="0" w:space="0" w:color="auto"/>
        <w:bottom w:val="none" w:sz="0" w:space="0" w:color="auto"/>
        <w:right w:val="none" w:sz="0" w:space="0" w:color="auto"/>
      </w:divBdr>
    </w:div>
    <w:div w:id="2021464725">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3EBBD-5396-445A-BFA0-50D6AEC0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11</Pages>
  <Words>4513</Words>
  <Characters>25725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20</cp:revision>
  <cp:lastPrinted>2022-11-03T12:33:00Z</cp:lastPrinted>
  <dcterms:created xsi:type="dcterms:W3CDTF">2026-04-20T10:03:00Z</dcterms:created>
  <dcterms:modified xsi:type="dcterms:W3CDTF">2026-05-22T12:14:00Z</dcterms:modified>
</cp:coreProperties>
</file>