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FF399" w14:textId="77777777" w:rsidR="009970EA" w:rsidRDefault="009970EA" w:rsidP="00562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1014F" w14:textId="77777777" w:rsidR="00876E7E" w:rsidRPr="001F4A5D" w:rsidRDefault="000A3506" w:rsidP="00562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A5D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К СЕРВИСУ </w:t>
      </w:r>
      <w:r w:rsidR="00137905" w:rsidRPr="001F4A5D">
        <w:rPr>
          <w:rFonts w:ascii="Times New Roman" w:hAnsi="Times New Roman" w:cs="Times New Roman"/>
          <w:b/>
          <w:sz w:val="24"/>
          <w:szCs w:val="24"/>
        </w:rPr>
        <w:t xml:space="preserve">ПО ФОРМИРОВАНИЮ И </w:t>
      </w:r>
      <w:r w:rsidR="009E656B" w:rsidRPr="001F4A5D">
        <w:rPr>
          <w:rFonts w:ascii="Times New Roman" w:hAnsi="Times New Roman" w:cs="Times New Roman"/>
          <w:b/>
          <w:sz w:val="24"/>
          <w:szCs w:val="24"/>
        </w:rPr>
        <w:t>ПРЕДОСТАВЛЕНИЮ ОТЧЕТОВ</w:t>
      </w:r>
      <w:r w:rsidR="00137905" w:rsidRPr="001F4A5D">
        <w:rPr>
          <w:rFonts w:ascii="Times New Roman" w:hAnsi="Times New Roman" w:cs="Times New Roman"/>
          <w:b/>
          <w:sz w:val="24"/>
          <w:szCs w:val="24"/>
        </w:rPr>
        <w:t xml:space="preserve"> В ГОСУДАРСТВЕННУЮ ИНФОРМАЦИОННУЮ СИСТЕМУ МОНИТОРИНГА ДВИЖЕНИЯ ЛЕКАРСТВЕННЫХ ПРЕПАРАТОВ</w:t>
      </w:r>
    </w:p>
    <w:p w14:paraId="756C0D89" w14:textId="77777777" w:rsidR="000A3506" w:rsidRPr="001F4A5D" w:rsidRDefault="000A3506" w:rsidP="000A3506">
      <w:pPr>
        <w:pStyle w:val="a4"/>
        <w:numPr>
          <w:ilvl w:val="0"/>
          <w:numId w:val="1"/>
        </w:numPr>
        <w:ind w:left="0" w:firstLine="0"/>
        <w:jc w:val="both"/>
        <w:rPr>
          <w:b/>
        </w:rPr>
      </w:pPr>
      <w:r w:rsidRPr="001F4A5D">
        <w:rPr>
          <w:b/>
        </w:rPr>
        <w:t>ОБЩИЕ СВЕДЕНИЯ</w:t>
      </w:r>
    </w:p>
    <w:p w14:paraId="4D5038CE" w14:textId="77777777" w:rsidR="000A3506" w:rsidRPr="001F4A5D" w:rsidRDefault="000A3506" w:rsidP="000A3506">
      <w:pPr>
        <w:jc w:val="both"/>
        <w:rPr>
          <w:rFonts w:ascii="Times New Roman" w:hAnsi="Times New Roman" w:cs="Times New Roman"/>
          <w:sz w:val="24"/>
          <w:szCs w:val="24"/>
        </w:rPr>
      </w:pPr>
      <w:r w:rsidRPr="001F4A5D">
        <w:rPr>
          <w:rFonts w:ascii="Times New Roman" w:hAnsi="Times New Roman" w:cs="Times New Roman"/>
          <w:sz w:val="24"/>
          <w:szCs w:val="24"/>
        </w:rPr>
        <w:t>В настоящем техническом задании описаны требования, предъявляемые к сервису «Контур.Маркировка Фарма» (далее − Сервис).</w:t>
      </w:r>
    </w:p>
    <w:p w14:paraId="19A01061" w14:textId="77777777" w:rsidR="000A3506" w:rsidRPr="001F4A5D" w:rsidRDefault="000A3506" w:rsidP="000A3506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1F4A5D">
        <w:rPr>
          <w:b/>
          <w:color w:val="000000"/>
        </w:rPr>
        <w:t>ТРЕБОВАНИЯ, ПРЕДЪЯВЛЯЕМЫЕ К СЕРВИСУ</w:t>
      </w:r>
    </w:p>
    <w:p w14:paraId="2CA10F0A" w14:textId="77777777" w:rsidR="000A3506" w:rsidRPr="001F4A5D" w:rsidRDefault="000A3506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2.1. Сервис должен представлять собой </w:t>
      </w:r>
      <w:r w:rsidR="009E656B" w:rsidRPr="001F4A5D">
        <w:rPr>
          <w:color w:val="000000"/>
        </w:rPr>
        <w:t>программу для ЭВМ</w:t>
      </w:r>
      <w:r w:rsidR="00137905" w:rsidRPr="001F4A5D">
        <w:rPr>
          <w:color w:val="000000"/>
        </w:rPr>
        <w:t xml:space="preserve"> (далее – Сервис)</w:t>
      </w:r>
      <w:r w:rsidRPr="001F4A5D">
        <w:rPr>
          <w:color w:val="000000"/>
        </w:rPr>
        <w:t xml:space="preserve"> с функциями по формированию и </w:t>
      </w:r>
      <w:r w:rsidR="009E656B" w:rsidRPr="001F4A5D">
        <w:rPr>
          <w:color w:val="000000"/>
        </w:rPr>
        <w:t>предоставлению отчетов</w:t>
      </w:r>
      <w:r w:rsidRPr="001F4A5D">
        <w:rPr>
          <w:color w:val="000000"/>
        </w:rPr>
        <w:t xml:space="preserve"> в государственную информационную систему мониторинга движения лекарственных препаратов</w:t>
      </w:r>
      <w:r w:rsidR="000B543B" w:rsidRPr="001F4A5D">
        <w:rPr>
          <w:color w:val="000000"/>
        </w:rPr>
        <w:t xml:space="preserve"> </w:t>
      </w:r>
      <w:r w:rsidR="000B543B" w:rsidRPr="001F4A5D">
        <w:rPr>
          <w:color w:val="000000" w:themeColor="text1"/>
        </w:rPr>
        <w:t>для медицинского применения</w:t>
      </w:r>
      <w:r w:rsidRPr="001F4A5D">
        <w:rPr>
          <w:color w:val="000000"/>
        </w:rPr>
        <w:t xml:space="preserve"> (далее – МДЛП).</w:t>
      </w:r>
    </w:p>
    <w:p w14:paraId="39CAB625" w14:textId="10D0A3D2" w:rsidR="000A3506" w:rsidRPr="001F4A5D" w:rsidRDefault="000A3506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2.2. </w:t>
      </w:r>
      <w:r w:rsidR="00652334" w:rsidRPr="001F4A5D">
        <w:rPr>
          <w:color w:val="000000"/>
        </w:rPr>
        <w:t xml:space="preserve">Сервис должен предоставлять возможность формирования и отправки в МДЛП </w:t>
      </w:r>
      <w:r w:rsidR="000003FC">
        <w:rPr>
          <w:color w:val="000000"/>
        </w:rPr>
        <w:t xml:space="preserve">сведений по </w:t>
      </w:r>
      <w:r w:rsidR="006F2D5A">
        <w:rPr>
          <w:color w:val="000000"/>
        </w:rPr>
        <w:t>операци</w:t>
      </w:r>
      <w:r w:rsidR="000003FC">
        <w:rPr>
          <w:color w:val="000000"/>
        </w:rPr>
        <w:t>ям</w:t>
      </w:r>
      <w:r w:rsidR="00652334" w:rsidRPr="001F4A5D">
        <w:rPr>
          <w:color w:val="000000"/>
        </w:rPr>
        <w:t>:</w:t>
      </w:r>
    </w:p>
    <w:p w14:paraId="30BA762B" w14:textId="77777777" w:rsidR="00652334" w:rsidRPr="001F4A5D" w:rsidRDefault="00562160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2.2.1. </w:t>
      </w:r>
      <w:r w:rsidR="00652334" w:rsidRPr="001F4A5D">
        <w:rPr>
          <w:color w:val="000000"/>
        </w:rPr>
        <w:t xml:space="preserve">по приемке маркированных товаров по прямому и </w:t>
      </w:r>
      <w:r w:rsidR="00137905" w:rsidRPr="001F4A5D">
        <w:rPr>
          <w:color w:val="000000"/>
        </w:rPr>
        <w:t>обратному порядку подтверждения;</w:t>
      </w:r>
    </w:p>
    <w:p w14:paraId="7C542975" w14:textId="77777777" w:rsidR="00652334" w:rsidRPr="001F4A5D" w:rsidRDefault="00562160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2.2.2. </w:t>
      </w:r>
      <w:r w:rsidR="00652334" w:rsidRPr="001F4A5D">
        <w:rPr>
          <w:color w:val="000000"/>
        </w:rPr>
        <w:t>по внутреннему пе</w:t>
      </w:r>
      <w:r w:rsidR="00137905" w:rsidRPr="001F4A5D">
        <w:rPr>
          <w:color w:val="000000"/>
        </w:rPr>
        <w:t>ремещение маркированных товаров;</w:t>
      </w:r>
    </w:p>
    <w:p w14:paraId="43C7658A" w14:textId="65DABE27" w:rsidR="00652334" w:rsidRPr="001F4A5D" w:rsidRDefault="00562160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2.2.3. </w:t>
      </w:r>
      <w:r w:rsidR="00652334" w:rsidRPr="001F4A5D">
        <w:rPr>
          <w:color w:val="000000"/>
        </w:rPr>
        <w:t xml:space="preserve">по </w:t>
      </w:r>
      <w:proofErr w:type="spellStart"/>
      <w:r w:rsidR="00652334" w:rsidRPr="001F4A5D">
        <w:rPr>
          <w:color w:val="000000"/>
        </w:rPr>
        <w:t>дез</w:t>
      </w:r>
      <w:r w:rsidR="00137905" w:rsidRPr="001F4A5D">
        <w:rPr>
          <w:color w:val="000000"/>
        </w:rPr>
        <w:t>агрегации</w:t>
      </w:r>
      <w:proofErr w:type="spellEnd"/>
      <w:r w:rsidR="00137905" w:rsidRPr="001F4A5D">
        <w:rPr>
          <w:color w:val="000000"/>
        </w:rPr>
        <w:t xml:space="preserve"> транспортных упаковок;</w:t>
      </w:r>
    </w:p>
    <w:p w14:paraId="538F38AC" w14:textId="77777777" w:rsidR="00652334" w:rsidRDefault="00562160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2.2.4. </w:t>
      </w:r>
      <w:r w:rsidR="00652334" w:rsidRPr="001F4A5D">
        <w:rPr>
          <w:color w:val="000000"/>
        </w:rPr>
        <w:t xml:space="preserve">по оптовой реализации маркированных товаров по прямому и </w:t>
      </w:r>
      <w:r w:rsidR="00137905" w:rsidRPr="001F4A5D">
        <w:rPr>
          <w:color w:val="000000"/>
        </w:rPr>
        <w:t>обратному порядку подтверждения.</w:t>
      </w:r>
    </w:p>
    <w:p w14:paraId="387DFAA6" w14:textId="62B5FFC0" w:rsidR="00892027" w:rsidRPr="001F4A5D" w:rsidRDefault="00892027" w:rsidP="00562160">
      <w:pPr>
        <w:pStyle w:val="a3"/>
        <w:jc w:val="both"/>
        <w:rPr>
          <w:color w:val="000000"/>
        </w:rPr>
      </w:pPr>
      <w:r>
        <w:rPr>
          <w:color w:val="000000"/>
        </w:rPr>
        <w:t xml:space="preserve">2.2.5. по операциям выбытия из оборота, в том числе посредством интеграции с </w:t>
      </w:r>
      <w:r w:rsidR="006F2D5A">
        <w:rPr>
          <w:color w:val="000000"/>
        </w:rPr>
        <w:t>регистратором выбытия</w:t>
      </w:r>
      <w:r>
        <w:rPr>
          <w:color w:val="000000"/>
        </w:rPr>
        <w:t>.</w:t>
      </w:r>
    </w:p>
    <w:p w14:paraId="540575D0" w14:textId="77777777" w:rsidR="00652334" w:rsidRPr="001F4A5D" w:rsidRDefault="00562160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2.3. </w:t>
      </w:r>
      <w:r w:rsidR="00652334" w:rsidRPr="001F4A5D">
        <w:rPr>
          <w:color w:val="000000"/>
        </w:rPr>
        <w:t xml:space="preserve">Сервис должен предоставлять доступ к списку сведений, переданных в МДЛП с помощью </w:t>
      </w:r>
      <w:r w:rsidR="00137905" w:rsidRPr="001F4A5D">
        <w:rPr>
          <w:color w:val="000000"/>
        </w:rPr>
        <w:t>него</w:t>
      </w:r>
      <w:r w:rsidR="00652334" w:rsidRPr="001F4A5D">
        <w:rPr>
          <w:color w:val="000000"/>
        </w:rPr>
        <w:t>.</w:t>
      </w:r>
    </w:p>
    <w:p w14:paraId="376F83F9" w14:textId="3C3AAA18" w:rsidR="00652334" w:rsidRDefault="00562160" w:rsidP="00CE29C4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2.4. </w:t>
      </w:r>
      <w:r w:rsidR="00266EB4" w:rsidRPr="001F4A5D">
        <w:rPr>
          <w:color w:val="000000"/>
        </w:rPr>
        <w:t xml:space="preserve">Доступ в </w:t>
      </w:r>
      <w:r w:rsidR="009F252B" w:rsidRPr="001F4A5D">
        <w:rPr>
          <w:color w:val="000000"/>
        </w:rPr>
        <w:t xml:space="preserve">Сервис должен </w:t>
      </w:r>
      <w:r w:rsidR="00CE29C4">
        <w:rPr>
          <w:color w:val="000000"/>
        </w:rPr>
        <w:t xml:space="preserve">осуществляться </w:t>
      </w:r>
      <w:r w:rsidR="009F252B" w:rsidRPr="001F4A5D">
        <w:rPr>
          <w:color w:val="000000"/>
        </w:rPr>
        <w:t>с использованием</w:t>
      </w:r>
      <w:r w:rsidR="00CC68C3">
        <w:rPr>
          <w:color w:val="000000"/>
        </w:rPr>
        <w:t xml:space="preserve"> сертификат ключа проверки</w:t>
      </w:r>
      <w:r w:rsidR="009F252B" w:rsidRPr="001F4A5D">
        <w:rPr>
          <w:color w:val="000000"/>
        </w:rPr>
        <w:t xml:space="preserve"> </w:t>
      </w:r>
      <w:r w:rsidR="00137905" w:rsidRPr="001F4A5D">
        <w:rPr>
          <w:color w:val="000000"/>
        </w:rPr>
        <w:t>квалифицированной электронной подписи</w:t>
      </w:r>
      <w:r w:rsidR="00CC68C3">
        <w:rPr>
          <w:color w:val="000000"/>
        </w:rPr>
        <w:t>. Сертификат ключа проверки электронной квалифицированной электронной подписи приобретается самостоятельно, вне рамок данного технического задания</w:t>
      </w:r>
      <w:r w:rsidR="009F252B" w:rsidRPr="001F4A5D">
        <w:rPr>
          <w:color w:val="000000"/>
        </w:rPr>
        <w:t>.</w:t>
      </w:r>
    </w:p>
    <w:p w14:paraId="6A996A08" w14:textId="46294C98" w:rsidR="000A3506" w:rsidRDefault="00562160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>2.</w:t>
      </w:r>
      <w:r w:rsidR="00B62EB3">
        <w:rPr>
          <w:color w:val="000000"/>
        </w:rPr>
        <w:t>5</w:t>
      </w:r>
      <w:r w:rsidRPr="001F4A5D">
        <w:rPr>
          <w:color w:val="000000"/>
        </w:rPr>
        <w:t xml:space="preserve">. </w:t>
      </w:r>
      <w:r w:rsidR="00D27EAC" w:rsidRPr="001F4A5D">
        <w:rPr>
          <w:color w:val="000000"/>
        </w:rPr>
        <w:t xml:space="preserve">Для формирования сведений по приемке или по оптовой отгрузке Сервис должен позволять загружать сведения о поставке посредством загрузки электронного Универсального передаточного документа в </w:t>
      </w:r>
      <w:r w:rsidR="00CE29C4">
        <w:rPr>
          <w:color w:val="000000"/>
        </w:rPr>
        <w:t>формате в соответствие с Приказа</w:t>
      </w:r>
      <w:r w:rsidR="00D27EAC" w:rsidRPr="001F4A5D">
        <w:rPr>
          <w:color w:val="000000"/>
        </w:rPr>
        <w:t>м</w:t>
      </w:r>
      <w:r w:rsidR="00CE29C4">
        <w:rPr>
          <w:color w:val="000000"/>
        </w:rPr>
        <w:t>и</w:t>
      </w:r>
      <w:r w:rsidR="00D27EAC" w:rsidRPr="001F4A5D">
        <w:rPr>
          <w:color w:val="000000"/>
        </w:rPr>
        <w:t xml:space="preserve"> ФНС Росси</w:t>
      </w:r>
      <w:r w:rsidR="00137905" w:rsidRPr="001F4A5D">
        <w:rPr>
          <w:color w:val="000000"/>
        </w:rPr>
        <w:t>и от 19.12.2018 № ММВ-7-15/820@</w:t>
      </w:r>
      <w:r w:rsidR="00CE29C4">
        <w:rPr>
          <w:color w:val="000000"/>
        </w:rPr>
        <w:t xml:space="preserve"> или от 19.12.2023 №</w:t>
      </w:r>
      <w:r w:rsidR="00CE29C4" w:rsidRPr="00DA28DD">
        <w:rPr>
          <w:color w:val="000000"/>
        </w:rPr>
        <w:t xml:space="preserve"> ЕД-7-26/970@</w:t>
      </w:r>
      <w:r w:rsidR="00D27EAC" w:rsidRPr="001F4A5D">
        <w:rPr>
          <w:color w:val="000000"/>
        </w:rPr>
        <w:t>.</w:t>
      </w:r>
    </w:p>
    <w:p w14:paraId="40BB34E5" w14:textId="6535DB31" w:rsidR="00B62EB3" w:rsidRPr="001F4A5D" w:rsidRDefault="00B62EB3" w:rsidP="00B62EB3">
      <w:pPr>
        <w:pStyle w:val="a3"/>
        <w:jc w:val="both"/>
        <w:rPr>
          <w:color w:val="000000"/>
        </w:rPr>
      </w:pPr>
      <w:r>
        <w:rPr>
          <w:color w:val="000000"/>
        </w:rPr>
        <w:t>2.6. При необходимости должна быть возможность заказать платную услугу по адаптации (внедрению) сервиса, обучению работе в сервисе, возможность оказания дополнительных платных услуг по консультированию регистрации на портале ГИС МДЛП, по формированию заявки на получение Регистратора Выбытия, по настройки интеграции сервиса с Регистратором Выбытия.</w:t>
      </w:r>
    </w:p>
    <w:p w14:paraId="13E6E2DA" w14:textId="5BB91F2D" w:rsidR="00CE38F6" w:rsidRPr="001F4A5D" w:rsidRDefault="00CE38F6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>2.</w:t>
      </w:r>
      <w:r w:rsidR="008E445B">
        <w:rPr>
          <w:color w:val="000000"/>
        </w:rPr>
        <w:t>7</w:t>
      </w:r>
      <w:r w:rsidRPr="001F4A5D">
        <w:rPr>
          <w:color w:val="000000"/>
        </w:rPr>
        <w:t>. Должна быть осуществлена возможность работы с любого компьютера, подключенного к сети Интернет с установленными операционными системами:</w:t>
      </w:r>
    </w:p>
    <w:p w14:paraId="3532E2AD" w14:textId="77777777" w:rsidR="008C6875" w:rsidRPr="008C6875" w:rsidRDefault="008C6875" w:rsidP="008C6875">
      <w:pPr>
        <w:pStyle w:val="a3"/>
        <w:jc w:val="both"/>
        <w:rPr>
          <w:color w:val="000000"/>
        </w:rPr>
      </w:pPr>
      <w:r w:rsidRPr="008C6875">
        <w:rPr>
          <w:color w:val="000000"/>
          <w:lang w:val="en-US"/>
        </w:rPr>
        <w:t>Windows</w:t>
      </w:r>
      <w:r w:rsidRPr="008C6875">
        <w:rPr>
          <w:color w:val="000000"/>
        </w:rPr>
        <w:t xml:space="preserve"> </w:t>
      </w:r>
      <w:r w:rsidRPr="008C6875">
        <w:rPr>
          <w:color w:val="000000"/>
          <w:lang w:val="en-US"/>
        </w:rPr>
        <w:t>Server</w:t>
      </w:r>
      <w:r w:rsidRPr="008C6875">
        <w:rPr>
          <w:color w:val="000000"/>
        </w:rPr>
        <w:t xml:space="preserve"> 2008 </w:t>
      </w:r>
      <w:r w:rsidRPr="008C6875">
        <w:rPr>
          <w:color w:val="000000"/>
          <w:lang w:val="en-US"/>
        </w:rPr>
        <w:t>R</w:t>
      </w:r>
      <w:r w:rsidRPr="008C6875">
        <w:rPr>
          <w:color w:val="000000"/>
        </w:rPr>
        <w:t>2 с пакетом обновления 1 (</w:t>
      </w:r>
      <w:r w:rsidRPr="008C6875">
        <w:rPr>
          <w:color w:val="000000"/>
          <w:lang w:val="en-US"/>
        </w:rPr>
        <w:t>SP</w:t>
      </w:r>
      <w:r w:rsidRPr="008C6875">
        <w:rPr>
          <w:color w:val="000000"/>
        </w:rPr>
        <w:t>1);</w:t>
      </w:r>
    </w:p>
    <w:p w14:paraId="7C2EE328" w14:textId="77777777" w:rsidR="008C6875" w:rsidRPr="008C6875" w:rsidRDefault="008C6875" w:rsidP="008C6875">
      <w:pPr>
        <w:pStyle w:val="a3"/>
        <w:jc w:val="both"/>
        <w:rPr>
          <w:color w:val="000000"/>
          <w:lang w:val="en-US"/>
        </w:rPr>
      </w:pPr>
      <w:r w:rsidRPr="008C6875">
        <w:rPr>
          <w:color w:val="000000"/>
          <w:lang w:val="en-US"/>
        </w:rPr>
        <w:t>Windows Server 2012;</w:t>
      </w:r>
    </w:p>
    <w:p w14:paraId="2DCD6D58" w14:textId="77777777" w:rsidR="008C6875" w:rsidRPr="008C6875" w:rsidRDefault="008C6875" w:rsidP="008C6875">
      <w:pPr>
        <w:pStyle w:val="a3"/>
        <w:jc w:val="both"/>
        <w:rPr>
          <w:color w:val="000000"/>
          <w:lang w:val="en-US"/>
        </w:rPr>
      </w:pPr>
      <w:r w:rsidRPr="008C6875">
        <w:rPr>
          <w:color w:val="000000"/>
          <w:lang w:val="en-US"/>
        </w:rPr>
        <w:t>Windows Server 2012 R2;</w:t>
      </w:r>
    </w:p>
    <w:p w14:paraId="3CE88D87" w14:textId="77777777" w:rsidR="008C6875" w:rsidRPr="008C6875" w:rsidRDefault="008C6875" w:rsidP="008C6875">
      <w:pPr>
        <w:pStyle w:val="a3"/>
        <w:jc w:val="both"/>
        <w:rPr>
          <w:color w:val="000000"/>
          <w:lang w:val="en-US"/>
        </w:rPr>
      </w:pPr>
      <w:r w:rsidRPr="008C6875">
        <w:rPr>
          <w:color w:val="000000"/>
          <w:lang w:val="en-US"/>
        </w:rPr>
        <w:t>Windows Server 2016;</w:t>
      </w:r>
    </w:p>
    <w:p w14:paraId="408A559A" w14:textId="77777777" w:rsidR="008C6875" w:rsidRPr="008C6875" w:rsidRDefault="008C6875" w:rsidP="008C6875">
      <w:pPr>
        <w:pStyle w:val="a3"/>
        <w:jc w:val="both"/>
        <w:rPr>
          <w:color w:val="000000"/>
          <w:lang w:val="en-US"/>
        </w:rPr>
      </w:pPr>
      <w:r w:rsidRPr="008C6875">
        <w:rPr>
          <w:color w:val="000000"/>
          <w:lang w:val="en-US"/>
        </w:rPr>
        <w:t>Windows Server 2019;</w:t>
      </w:r>
    </w:p>
    <w:p w14:paraId="1602BB75" w14:textId="6FD20B85" w:rsidR="008C6875" w:rsidRPr="008C6875" w:rsidRDefault="008C6875" w:rsidP="008C6875">
      <w:pPr>
        <w:pStyle w:val="a3"/>
        <w:jc w:val="both"/>
        <w:rPr>
          <w:color w:val="000000"/>
          <w:lang w:val="en-US"/>
        </w:rPr>
      </w:pPr>
      <w:r w:rsidRPr="008C6875">
        <w:rPr>
          <w:color w:val="000000"/>
          <w:lang w:val="en-US"/>
        </w:rPr>
        <w:t>Windows Server 2022;</w:t>
      </w:r>
    </w:p>
    <w:p w14:paraId="01DE2810" w14:textId="77777777" w:rsidR="008C6875" w:rsidRPr="008C6875" w:rsidRDefault="008C6875" w:rsidP="008C6875">
      <w:pPr>
        <w:pStyle w:val="a3"/>
        <w:jc w:val="both"/>
        <w:rPr>
          <w:color w:val="000000"/>
        </w:rPr>
      </w:pPr>
      <w:r w:rsidRPr="008C6875">
        <w:rPr>
          <w:color w:val="000000"/>
          <w:lang w:val="en-US"/>
        </w:rPr>
        <w:t>Windows</w:t>
      </w:r>
      <w:r w:rsidRPr="008C6875">
        <w:rPr>
          <w:color w:val="000000"/>
        </w:rPr>
        <w:t xml:space="preserve"> 7 с пакетом обновления 1 (</w:t>
      </w:r>
      <w:r w:rsidRPr="008C6875">
        <w:rPr>
          <w:color w:val="000000"/>
          <w:lang w:val="en-US"/>
        </w:rPr>
        <w:t>SP</w:t>
      </w:r>
      <w:r w:rsidRPr="008C6875">
        <w:rPr>
          <w:color w:val="000000"/>
        </w:rPr>
        <w:t>1);</w:t>
      </w:r>
    </w:p>
    <w:p w14:paraId="42B395E6" w14:textId="77777777" w:rsidR="008C6875" w:rsidRPr="008C6875" w:rsidRDefault="008C6875" w:rsidP="008C6875">
      <w:pPr>
        <w:pStyle w:val="a3"/>
        <w:jc w:val="both"/>
        <w:rPr>
          <w:color w:val="000000"/>
        </w:rPr>
      </w:pPr>
      <w:r w:rsidRPr="008C6875">
        <w:rPr>
          <w:color w:val="000000"/>
          <w:lang w:val="en-US"/>
        </w:rPr>
        <w:t>Windows</w:t>
      </w:r>
      <w:r w:rsidRPr="008C6875">
        <w:rPr>
          <w:color w:val="000000"/>
        </w:rPr>
        <w:t xml:space="preserve"> 8.1;</w:t>
      </w:r>
    </w:p>
    <w:p w14:paraId="7E8A7936" w14:textId="77777777" w:rsidR="008C6875" w:rsidRPr="008C6875" w:rsidRDefault="008C6875" w:rsidP="008C6875">
      <w:pPr>
        <w:pStyle w:val="a3"/>
        <w:jc w:val="both"/>
        <w:rPr>
          <w:color w:val="000000"/>
        </w:rPr>
      </w:pPr>
      <w:r w:rsidRPr="008C6875">
        <w:rPr>
          <w:color w:val="000000"/>
          <w:lang w:val="en-US"/>
        </w:rPr>
        <w:t>Windows</w:t>
      </w:r>
      <w:r w:rsidRPr="008C6875">
        <w:rPr>
          <w:color w:val="000000"/>
        </w:rPr>
        <w:t xml:space="preserve"> 10;</w:t>
      </w:r>
    </w:p>
    <w:p w14:paraId="2E7B7DE6" w14:textId="2159099A" w:rsidR="00CE38F6" w:rsidRPr="001F4A5D" w:rsidRDefault="008C6875" w:rsidP="008C6875">
      <w:pPr>
        <w:pStyle w:val="a3"/>
        <w:jc w:val="both"/>
        <w:rPr>
          <w:color w:val="000000"/>
        </w:rPr>
      </w:pPr>
      <w:r w:rsidRPr="008C6875">
        <w:rPr>
          <w:color w:val="000000"/>
          <w:lang w:val="en-US"/>
        </w:rPr>
        <w:t>Windows</w:t>
      </w:r>
      <w:r w:rsidRPr="008C6875">
        <w:rPr>
          <w:color w:val="000000"/>
        </w:rPr>
        <w:t xml:space="preserve"> 11</w:t>
      </w:r>
      <w:r w:rsidR="00CE38F6" w:rsidRPr="001F4A5D">
        <w:rPr>
          <w:color w:val="000000"/>
        </w:rPr>
        <w:t>.</w:t>
      </w:r>
    </w:p>
    <w:p w14:paraId="5299A2CA" w14:textId="2F1AA2C7" w:rsidR="00CE38F6" w:rsidRPr="001F4A5D" w:rsidRDefault="00CE38F6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lastRenderedPageBreak/>
        <w:t>2.</w:t>
      </w:r>
      <w:r w:rsidR="008E445B">
        <w:rPr>
          <w:color w:val="000000"/>
        </w:rPr>
        <w:t>8</w:t>
      </w:r>
      <w:r w:rsidRPr="001F4A5D">
        <w:rPr>
          <w:color w:val="000000"/>
        </w:rPr>
        <w:t>.</w:t>
      </w:r>
      <w:r w:rsidRPr="001F4A5D">
        <w:t xml:space="preserve"> </w:t>
      </w:r>
      <w:r w:rsidRPr="001F4A5D">
        <w:rPr>
          <w:color w:val="000000"/>
        </w:rPr>
        <w:t>Сервис должен функционировать в Интернет-браузерах:</w:t>
      </w:r>
    </w:p>
    <w:p w14:paraId="08DB2B9F" w14:textId="77777777" w:rsidR="00CE38F6" w:rsidRPr="001F4A5D" w:rsidRDefault="00CE38F6" w:rsidP="00562160">
      <w:pPr>
        <w:pStyle w:val="a3"/>
        <w:jc w:val="both"/>
        <w:rPr>
          <w:color w:val="000000"/>
          <w:lang w:val="en-US"/>
        </w:rPr>
      </w:pPr>
      <w:r w:rsidRPr="001F4A5D">
        <w:rPr>
          <w:color w:val="000000"/>
          <w:lang w:val="en-US"/>
        </w:rPr>
        <w:t>Mozilla Firefox</w:t>
      </w:r>
    </w:p>
    <w:p w14:paraId="5B2517DA" w14:textId="77777777" w:rsidR="00CE38F6" w:rsidRPr="001F4A5D" w:rsidRDefault="00CE38F6" w:rsidP="00562160">
      <w:pPr>
        <w:pStyle w:val="a3"/>
        <w:jc w:val="both"/>
        <w:rPr>
          <w:color w:val="000000"/>
          <w:lang w:val="en-US"/>
        </w:rPr>
      </w:pPr>
      <w:r w:rsidRPr="001F4A5D">
        <w:rPr>
          <w:color w:val="000000"/>
          <w:lang w:val="en-US"/>
        </w:rPr>
        <w:t>Google Chrome</w:t>
      </w:r>
    </w:p>
    <w:p w14:paraId="3910DCAA" w14:textId="77777777" w:rsidR="00CE38F6" w:rsidRPr="001F4A5D" w:rsidRDefault="00CE38F6" w:rsidP="00562160">
      <w:pPr>
        <w:pStyle w:val="a3"/>
        <w:jc w:val="both"/>
        <w:rPr>
          <w:color w:val="000000"/>
          <w:lang w:val="en-US"/>
        </w:rPr>
      </w:pPr>
      <w:proofErr w:type="spellStart"/>
      <w:r w:rsidRPr="001F4A5D">
        <w:rPr>
          <w:color w:val="000000"/>
          <w:lang w:val="en-US"/>
        </w:rPr>
        <w:t>Яндекс.Браузер</w:t>
      </w:r>
      <w:proofErr w:type="spellEnd"/>
    </w:p>
    <w:p w14:paraId="56EE30C3" w14:textId="77777777" w:rsidR="00CE38F6" w:rsidRPr="00CE29C4" w:rsidRDefault="00CE38F6" w:rsidP="00562160">
      <w:pPr>
        <w:pStyle w:val="a3"/>
        <w:jc w:val="both"/>
        <w:rPr>
          <w:color w:val="000000"/>
          <w:lang w:val="en-US"/>
        </w:rPr>
      </w:pPr>
      <w:r w:rsidRPr="001F4A5D">
        <w:rPr>
          <w:color w:val="000000"/>
          <w:lang w:val="en-US"/>
        </w:rPr>
        <w:t>Opera</w:t>
      </w:r>
    </w:p>
    <w:p w14:paraId="6A331321" w14:textId="77777777" w:rsidR="008C6875" w:rsidRDefault="00CE38F6" w:rsidP="00562160">
      <w:pPr>
        <w:pStyle w:val="a3"/>
        <w:jc w:val="both"/>
        <w:rPr>
          <w:color w:val="000000"/>
          <w:lang w:val="en-US"/>
        </w:rPr>
      </w:pPr>
      <w:r w:rsidRPr="001F4A5D">
        <w:rPr>
          <w:color w:val="000000"/>
          <w:lang w:val="en-US"/>
        </w:rPr>
        <w:t>Safari</w:t>
      </w:r>
    </w:p>
    <w:p w14:paraId="0AD17BDD" w14:textId="0A0686A9" w:rsidR="00CE38F6" w:rsidRPr="00CE29C4" w:rsidRDefault="008C6875" w:rsidP="00562160">
      <w:pPr>
        <w:pStyle w:val="a3"/>
        <w:jc w:val="both"/>
        <w:rPr>
          <w:color w:val="000000"/>
          <w:lang w:val="en-US"/>
        </w:rPr>
      </w:pPr>
      <w:r w:rsidRPr="00CE29C4">
        <w:rPr>
          <w:color w:val="000000"/>
          <w:lang w:val="en-US"/>
        </w:rPr>
        <w:t xml:space="preserve">Microsoft Edge </w:t>
      </w:r>
      <w:r w:rsidRPr="008C6875">
        <w:rPr>
          <w:color w:val="000000"/>
        </w:rPr>
        <w:t>версии</w:t>
      </w:r>
      <w:r w:rsidRPr="00CE29C4">
        <w:rPr>
          <w:color w:val="000000"/>
          <w:lang w:val="en-US"/>
        </w:rPr>
        <w:t xml:space="preserve"> 79.0.309.71 </w:t>
      </w:r>
      <w:r w:rsidRPr="008C6875">
        <w:rPr>
          <w:color w:val="000000"/>
        </w:rPr>
        <w:t>и</w:t>
      </w:r>
      <w:r w:rsidRPr="00CE29C4">
        <w:rPr>
          <w:color w:val="000000"/>
          <w:lang w:val="en-US"/>
        </w:rPr>
        <w:t xml:space="preserve"> </w:t>
      </w:r>
      <w:r w:rsidRPr="008C6875">
        <w:rPr>
          <w:color w:val="000000"/>
        </w:rPr>
        <w:t>выше</w:t>
      </w:r>
      <w:r w:rsidR="00CE38F6" w:rsidRPr="00CE29C4">
        <w:rPr>
          <w:color w:val="000000"/>
          <w:lang w:val="en-US"/>
        </w:rPr>
        <w:t>.</w:t>
      </w:r>
    </w:p>
    <w:p w14:paraId="18292057" w14:textId="47B7C634" w:rsidR="002E6AAA" w:rsidRPr="00CC68C3" w:rsidRDefault="002E6AAA" w:rsidP="002E6AAA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C68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настройках б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раузера</w:t>
      </w:r>
      <w:r w:rsidRPr="00CC68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открыт доступ к адресам</w:t>
      </w:r>
      <w:r w:rsidR="00FA7E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предоставляемым Исполнителем.</w:t>
      </w:r>
      <w:r w:rsidRPr="00CC68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CCA7368" w14:textId="39330596" w:rsidR="002E6AAA" w:rsidRPr="00CC68C3" w:rsidRDefault="002E6AAA" w:rsidP="002E6AAA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настройках браузера</w:t>
      </w:r>
      <w:r w:rsidRPr="00CC68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открыт доступ по порту на сайты домена</w:t>
      </w:r>
      <w:r w:rsidR="00FA7E5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предоставляемым Исполнителем</w:t>
      </w:r>
      <w:r w:rsidRPr="00CC68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898AA7" w14:textId="50BAADC0" w:rsidR="00266EB4" w:rsidRPr="001F4A5D" w:rsidRDefault="000B543B" w:rsidP="00266EB4">
      <w:pPr>
        <w:pStyle w:val="a3"/>
        <w:jc w:val="both"/>
        <w:rPr>
          <w:color w:val="000000"/>
        </w:rPr>
      </w:pPr>
      <w:r w:rsidRPr="001F4A5D">
        <w:rPr>
          <w:color w:val="000000"/>
        </w:rPr>
        <w:t>2.</w:t>
      </w:r>
      <w:r w:rsidR="008E445B">
        <w:rPr>
          <w:color w:val="000000"/>
        </w:rPr>
        <w:t>9</w:t>
      </w:r>
      <w:r w:rsidRPr="001F4A5D">
        <w:rPr>
          <w:color w:val="000000"/>
        </w:rPr>
        <w:t xml:space="preserve">. </w:t>
      </w:r>
      <w:r w:rsidR="00266EB4" w:rsidRPr="001F4A5D">
        <w:rPr>
          <w:color w:val="000000"/>
        </w:rPr>
        <w:t>Соответствие требованиям законодательства по обязательной маркировке лекарственных препаратов, а именно Федеральному закону от 28.12.2017 № 425-ФЗ «О внесении изменений в Федеральный закон «Об обращении лекарственных средств»» и Постановлению Правительства Российской Федерации от 14.12.18 № 1556 «Положение о МДЛП».</w:t>
      </w:r>
    </w:p>
    <w:p w14:paraId="3498F971" w14:textId="77777777" w:rsidR="000A3506" w:rsidRPr="001F4A5D" w:rsidRDefault="000B543B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>Заказчик самостоятельно регистрируется в Системе МДЛП.</w:t>
      </w:r>
    </w:p>
    <w:p w14:paraId="6BA6368B" w14:textId="2BBF2877" w:rsidR="000B543B" w:rsidRPr="001F4A5D" w:rsidRDefault="000B543B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>2.</w:t>
      </w:r>
      <w:r w:rsidR="008E445B">
        <w:rPr>
          <w:color w:val="000000"/>
        </w:rPr>
        <w:t>10</w:t>
      </w:r>
      <w:r w:rsidRPr="001F4A5D">
        <w:rPr>
          <w:color w:val="000000"/>
        </w:rPr>
        <w:t>. Количество рабочих мест Заказчика – неограниченно.</w:t>
      </w:r>
    </w:p>
    <w:p w14:paraId="63056FA5" w14:textId="4B518436" w:rsidR="008E445B" w:rsidRPr="001F4A5D" w:rsidRDefault="000B543B" w:rsidP="00562160">
      <w:pPr>
        <w:pStyle w:val="a3"/>
        <w:jc w:val="both"/>
        <w:rPr>
          <w:color w:val="000000"/>
        </w:rPr>
      </w:pPr>
      <w:r w:rsidRPr="001F4A5D">
        <w:rPr>
          <w:color w:val="000000"/>
        </w:rPr>
        <w:t>2.</w:t>
      </w:r>
      <w:r w:rsidR="002E4A3B">
        <w:rPr>
          <w:color w:val="000000"/>
        </w:rPr>
        <w:t>1</w:t>
      </w:r>
      <w:r w:rsidR="008E445B">
        <w:rPr>
          <w:color w:val="000000"/>
        </w:rPr>
        <w:t>1</w:t>
      </w:r>
      <w:r w:rsidRPr="001F4A5D">
        <w:rPr>
          <w:color w:val="000000"/>
        </w:rPr>
        <w:t>. Количество кодов</w:t>
      </w:r>
      <w:r w:rsidR="00FA7E58">
        <w:rPr>
          <w:color w:val="000000"/>
        </w:rPr>
        <w:t xml:space="preserve"> маркировки </w:t>
      </w:r>
      <w:r w:rsidR="00FA7E58" w:rsidRPr="001F4A5D">
        <w:rPr>
          <w:color w:val="000000"/>
        </w:rPr>
        <w:t>–</w:t>
      </w:r>
      <w:r w:rsidR="00FA7E58">
        <w:rPr>
          <w:color w:val="000000"/>
        </w:rPr>
        <w:t xml:space="preserve"> </w:t>
      </w:r>
      <w:r w:rsidR="00FA7E58" w:rsidRPr="00FA7E58">
        <w:rPr>
          <w:color w:val="000000"/>
        </w:rPr>
        <w:t>уникальная последовательность символов, определяющая серийный глобальный идентификационный номер торговой единицы (SGTIN) −  уникальный идентификатор вторичной (потребительской) упаковки лекарственного препарата (в случае ее отсутствия – первичной упаковки лекарственного препарата)</w:t>
      </w:r>
      <w:r w:rsidRPr="001F4A5D">
        <w:rPr>
          <w:color w:val="000000"/>
        </w:rPr>
        <w:t xml:space="preserve"> – до </w:t>
      </w:r>
      <w:r w:rsidR="009970EA">
        <w:rPr>
          <w:color w:val="000000"/>
        </w:rPr>
        <w:t>100</w:t>
      </w:r>
      <w:r w:rsidR="008E445B">
        <w:rPr>
          <w:color w:val="000000"/>
        </w:rPr>
        <w:t> </w:t>
      </w:r>
      <w:r w:rsidR="009970EA">
        <w:rPr>
          <w:color w:val="000000"/>
        </w:rPr>
        <w:t>000</w:t>
      </w:r>
      <w:r w:rsidRPr="001F4A5D">
        <w:rPr>
          <w:color w:val="000000"/>
        </w:rPr>
        <w:t>.</w:t>
      </w:r>
    </w:p>
    <w:p w14:paraId="0133EF9C" w14:textId="77777777" w:rsidR="000B543B" w:rsidRPr="001F4A5D" w:rsidRDefault="000B543B" w:rsidP="00562160">
      <w:pPr>
        <w:pStyle w:val="a3"/>
        <w:jc w:val="both"/>
        <w:rPr>
          <w:color w:val="000000"/>
        </w:rPr>
      </w:pPr>
    </w:p>
    <w:p w14:paraId="407BDD2F" w14:textId="77777777" w:rsidR="000A3506" w:rsidRPr="001F4A5D" w:rsidRDefault="000A3506" w:rsidP="000A3506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1F4A5D">
        <w:rPr>
          <w:b/>
          <w:color w:val="000000"/>
        </w:rPr>
        <w:t xml:space="preserve">ТРЕБОВАНИЯ, ПРЕДЪЯВЛЯЕМЫЕ К </w:t>
      </w:r>
      <w:r w:rsidR="00137905" w:rsidRPr="001F4A5D">
        <w:rPr>
          <w:b/>
          <w:color w:val="000000"/>
        </w:rPr>
        <w:t>ТЕХНИЧЕСКОЙ ПОДДЕРЖКЕ</w:t>
      </w:r>
    </w:p>
    <w:p w14:paraId="6AE11FAD" w14:textId="77777777" w:rsidR="000A3506" w:rsidRPr="001F4A5D" w:rsidRDefault="000A3506" w:rsidP="000A3506">
      <w:pPr>
        <w:pStyle w:val="a3"/>
        <w:jc w:val="both"/>
        <w:rPr>
          <w:b/>
          <w:color w:val="000000"/>
        </w:rPr>
      </w:pPr>
      <w:r w:rsidRPr="001F4A5D">
        <w:rPr>
          <w:color w:val="000000"/>
        </w:rPr>
        <w:t xml:space="preserve">3.1. Техническая поддержка пользователей </w:t>
      </w:r>
      <w:r w:rsidR="00FC578D" w:rsidRPr="001F4A5D">
        <w:rPr>
          <w:color w:val="000000"/>
        </w:rPr>
        <w:t>Сервиса</w:t>
      </w:r>
      <w:r w:rsidRPr="001F4A5D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59891FB7" w14:textId="77777777" w:rsidR="000A3506" w:rsidRPr="001F4A5D" w:rsidRDefault="000A3506">
      <w:pPr>
        <w:rPr>
          <w:rFonts w:ascii="Times New Roman" w:hAnsi="Times New Roman" w:cs="Times New Roman"/>
          <w:sz w:val="24"/>
          <w:szCs w:val="24"/>
        </w:rPr>
      </w:pPr>
    </w:p>
    <w:p w14:paraId="7C9290A9" w14:textId="77777777" w:rsidR="000A3506" w:rsidRPr="001F4A5D" w:rsidRDefault="000A3506" w:rsidP="000A3506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1F4A5D">
        <w:rPr>
          <w:b/>
          <w:color w:val="000000"/>
        </w:rPr>
        <w:t>ИСПОЛНИТЕЛЬ ОБЯЗАН:</w:t>
      </w:r>
    </w:p>
    <w:p w14:paraId="1DC493CA" w14:textId="77777777" w:rsidR="000A3506" w:rsidRPr="001F4A5D" w:rsidRDefault="000A3506" w:rsidP="000A3506">
      <w:pPr>
        <w:pStyle w:val="a4"/>
        <w:snapToGrid w:val="0"/>
        <w:ind w:left="0"/>
        <w:jc w:val="both"/>
      </w:pPr>
      <w:r w:rsidRPr="001F4A5D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</w:t>
      </w:r>
      <w:r w:rsidR="00137905" w:rsidRPr="001F4A5D">
        <w:t xml:space="preserve"> – Сервиса </w:t>
      </w:r>
      <w:r w:rsidRPr="001F4A5D">
        <w:t>− путем заключения с Заказчиком лицензионного договора;</w:t>
      </w:r>
    </w:p>
    <w:p w14:paraId="1966718B" w14:textId="77777777" w:rsidR="000A3506" w:rsidRPr="001F4A5D" w:rsidRDefault="000A3506" w:rsidP="000A3506">
      <w:pPr>
        <w:pStyle w:val="a4"/>
        <w:snapToGrid w:val="0"/>
        <w:ind w:left="0"/>
        <w:jc w:val="both"/>
      </w:pPr>
      <w:r w:rsidRPr="001F4A5D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0A1EAE14" w14:textId="77777777" w:rsidR="000A3506" w:rsidRPr="001F4A5D" w:rsidRDefault="000A3506" w:rsidP="000A3506">
      <w:pPr>
        <w:pStyle w:val="a4"/>
        <w:keepNext/>
        <w:ind w:left="0"/>
        <w:jc w:val="both"/>
        <w:rPr>
          <w:color w:val="000000"/>
        </w:rPr>
      </w:pPr>
    </w:p>
    <w:p w14:paraId="5608DACE" w14:textId="77777777" w:rsidR="000A3506" w:rsidRPr="001F4A5D" w:rsidRDefault="000A3506" w:rsidP="000A3506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1F4A5D">
        <w:rPr>
          <w:b/>
          <w:color w:val="000000"/>
        </w:rPr>
        <w:t xml:space="preserve">МЕСТО ПРЕДОСТАВЛЕНИЯ </w:t>
      </w:r>
      <w:r w:rsidR="00FC578D" w:rsidRPr="001F4A5D">
        <w:rPr>
          <w:b/>
          <w:color w:val="000000"/>
        </w:rPr>
        <w:t>ДОСТУПА К</w:t>
      </w:r>
      <w:r w:rsidRPr="001F4A5D">
        <w:rPr>
          <w:b/>
          <w:color w:val="000000"/>
        </w:rPr>
        <w:t xml:space="preserve"> С</w:t>
      </w:r>
      <w:r w:rsidR="00FC578D" w:rsidRPr="001F4A5D">
        <w:rPr>
          <w:b/>
          <w:color w:val="000000"/>
        </w:rPr>
        <w:t>ЕРВИСУ</w:t>
      </w:r>
    </w:p>
    <w:p w14:paraId="2CBEEAC0" w14:textId="77777777" w:rsidR="000A3506" w:rsidRPr="001F4A5D" w:rsidRDefault="000A3506" w:rsidP="000A3506">
      <w:pPr>
        <w:pStyle w:val="a3"/>
        <w:jc w:val="both"/>
        <w:rPr>
          <w:color w:val="000000"/>
        </w:rPr>
      </w:pPr>
      <w:r w:rsidRPr="001F4A5D">
        <w:rPr>
          <w:color w:val="000000"/>
        </w:rPr>
        <w:t xml:space="preserve">5.1. Исполнитель предоставляет доступ к </w:t>
      </w:r>
      <w:r w:rsidR="00FC578D" w:rsidRPr="001F4A5D">
        <w:rPr>
          <w:color w:val="000000"/>
        </w:rPr>
        <w:t>Сервису</w:t>
      </w:r>
      <w:r w:rsidRPr="001F4A5D">
        <w:rPr>
          <w:color w:val="000000"/>
        </w:rPr>
        <w:t xml:space="preserve"> на рабочих местах Заказчика, размещенных по адресу:</w:t>
      </w:r>
    </w:p>
    <w:p w14:paraId="3340A064" w14:textId="77777777" w:rsidR="000A3506" w:rsidRPr="001F4A5D" w:rsidRDefault="000A3506" w:rsidP="000A3506">
      <w:pPr>
        <w:pStyle w:val="a3"/>
        <w:jc w:val="both"/>
        <w:rPr>
          <w:i/>
          <w:color w:val="FF0000"/>
        </w:rPr>
      </w:pPr>
      <w:r w:rsidRPr="001F4A5D">
        <w:rPr>
          <w:i/>
          <w:color w:val="FF0000"/>
        </w:rPr>
        <w:t>Заполняется заказчиком</w:t>
      </w:r>
    </w:p>
    <w:p w14:paraId="5155F199" w14:textId="77777777" w:rsidR="000A3506" w:rsidRPr="001F4A5D" w:rsidRDefault="000A3506" w:rsidP="000A3506">
      <w:pPr>
        <w:pStyle w:val="a3"/>
        <w:jc w:val="both"/>
        <w:rPr>
          <w:b/>
          <w:color w:val="000000"/>
        </w:rPr>
      </w:pPr>
    </w:p>
    <w:p w14:paraId="6922492E" w14:textId="77777777" w:rsidR="000A3506" w:rsidRPr="001F4A5D" w:rsidRDefault="000A3506" w:rsidP="000A3506">
      <w:pPr>
        <w:pStyle w:val="a3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1F4A5D">
        <w:rPr>
          <w:b/>
          <w:color w:val="000000"/>
        </w:rPr>
        <w:t>СРОКИ ПРЕДОСТАВЛЕНИЯ ДОСТУПА К С</w:t>
      </w:r>
      <w:r w:rsidR="00FC578D" w:rsidRPr="001F4A5D">
        <w:rPr>
          <w:b/>
          <w:color w:val="000000"/>
        </w:rPr>
        <w:t>ЕРВИСУ</w:t>
      </w:r>
    </w:p>
    <w:p w14:paraId="635E584E" w14:textId="6850BAC8" w:rsidR="000A3506" w:rsidRDefault="000A3506" w:rsidP="00137905">
      <w:pPr>
        <w:pStyle w:val="a3"/>
        <w:jc w:val="both"/>
        <w:rPr>
          <w:color w:val="000000"/>
        </w:rPr>
      </w:pPr>
      <w:r w:rsidRPr="001F4A5D">
        <w:rPr>
          <w:color w:val="000000"/>
        </w:rPr>
        <w:t>6.1. Исполнитель предоставля</w:t>
      </w:r>
      <w:r w:rsidR="00FC578D" w:rsidRPr="001F4A5D">
        <w:rPr>
          <w:color w:val="000000"/>
        </w:rPr>
        <w:t>ет доступ Заказчику к Сервису</w:t>
      </w:r>
      <w:r w:rsidR="00137905" w:rsidRPr="001F4A5D">
        <w:rPr>
          <w:color w:val="000000"/>
        </w:rPr>
        <w:t xml:space="preserve"> </w:t>
      </w:r>
      <w:r w:rsidR="00000E37" w:rsidRPr="00000E37">
        <w:rPr>
          <w:color w:val="000000"/>
        </w:rPr>
        <w:t>в течение 5 (пяти) рабочих дней после поступления оплаты 30% лицензионного вознаграждения</w:t>
      </w:r>
      <w:r w:rsidR="00000E37">
        <w:rPr>
          <w:color w:val="000000"/>
        </w:rPr>
        <w:t>.</w:t>
      </w:r>
      <w:r w:rsidR="00137905" w:rsidRPr="001F4A5D">
        <w:rPr>
          <w:color w:val="000000"/>
        </w:rPr>
        <w:t xml:space="preserve"> </w:t>
      </w:r>
    </w:p>
    <w:p w14:paraId="6AE6EE67" w14:textId="65D0E030" w:rsidR="00CC68C3" w:rsidRPr="00B724CA" w:rsidRDefault="00CC68C3" w:rsidP="00CC68C3">
      <w:pPr>
        <w:pStyle w:val="a4"/>
        <w:numPr>
          <w:ilvl w:val="1"/>
          <w:numId w:val="7"/>
        </w:numPr>
        <w:tabs>
          <w:tab w:val="left" w:pos="284"/>
        </w:tabs>
        <w:autoSpaceDE w:val="0"/>
        <w:autoSpaceDN w:val="0"/>
        <w:spacing w:line="276" w:lineRule="auto"/>
        <w:jc w:val="both"/>
        <w:rPr>
          <w:rFonts w:eastAsia="Calibri"/>
        </w:rPr>
      </w:pPr>
      <w:r w:rsidRPr="00B724CA">
        <w:t xml:space="preserve">Срок </w:t>
      </w:r>
      <w:r>
        <w:t>доступа к Сервису должен</w:t>
      </w:r>
      <w:r w:rsidRPr="00B724CA">
        <w:t xml:space="preserve"> </w:t>
      </w:r>
      <w:r>
        <w:rPr>
          <w:rFonts w:eastAsia="Calibri"/>
        </w:rPr>
        <w:t>считаться</w:t>
      </w:r>
      <w:r w:rsidRPr="00B724CA">
        <w:rPr>
          <w:rFonts w:eastAsia="Calibri"/>
        </w:rPr>
        <w:t xml:space="preserve"> завершенным в одном из двух случаев:</w:t>
      </w:r>
    </w:p>
    <w:p w14:paraId="3854D42A" w14:textId="0F4F862B" w:rsidR="00CC68C3" w:rsidRPr="00B724CA" w:rsidRDefault="00CC68C3" w:rsidP="00CC68C3">
      <w:pPr>
        <w:pStyle w:val="a4"/>
        <w:tabs>
          <w:tab w:val="left" w:pos="284"/>
        </w:tabs>
        <w:autoSpaceDE w:val="0"/>
        <w:autoSpaceDN w:val="0"/>
        <w:spacing w:line="276" w:lineRule="auto"/>
        <w:ind w:left="0"/>
        <w:jc w:val="both"/>
        <w:rPr>
          <w:rFonts w:eastAsia="Calibri"/>
        </w:rPr>
      </w:pPr>
      <w:r w:rsidRPr="00B724CA">
        <w:rPr>
          <w:rFonts w:eastAsia="Calibri"/>
        </w:rPr>
        <w:t xml:space="preserve">− при обработке установленного тарифом количества </w:t>
      </w:r>
      <w:r>
        <w:rPr>
          <w:rFonts w:eastAsia="Calibri"/>
        </w:rPr>
        <w:t>к</w:t>
      </w:r>
      <w:r w:rsidRPr="00B724CA">
        <w:rPr>
          <w:rFonts w:eastAsia="Calibri"/>
        </w:rPr>
        <w:t>одов</w:t>
      </w:r>
      <w:r>
        <w:rPr>
          <w:rFonts w:eastAsia="Calibri"/>
        </w:rPr>
        <w:t xml:space="preserve"> маркировки</w:t>
      </w:r>
      <w:r w:rsidRPr="00B724CA">
        <w:rPr>
          <w:rFonts w:eastAsia="Calibri"/>
        </w:rPr>
        <w:t>;</w:t>
      </w:r>
    </w:p>
    <w:p w14:paraId="6C3422C7" w14:textId="79485783" w:rsidR="00CC68C3" w:rsidRPr="001F4A5D" w:rsidRDefault="00CC68C3" w:rsidP="00CC68C3">
      <w:pPr>
        <w:pStyle w:val="a4"/>
        <w:tabs>
          <w:tab w:val="left" w:pos="284"/>
        </w:tabs>
        <w:autoSpaceDE w:val="0"/>
        <w:autoSpaceDN w:val="0"/>
        <w:spacing w:line="276" w:lineRule="auto"/>
        <w:ind w:left="0"/>
        <w:jc w:val="both"/>
        <w:rPr>
          <w:i/>
          <w:color w:val="FF0000"/>
        </w:rPr>
      </w:pPr>
      <w:r w:rsidRPr="00B724CA">
        <w:rPr>
          <w:rFonts w:eastAsia="Calibri"/>
        </w:rPr>
        <w:t>− по истечении 12 месяцев</w:t>
      </w:r>
      <w:r>
        <w:rPr>
          <w:rFonts w:eastAsia="Calibri"/>
        </w:rPr>
        <w:t>.</w:t>
      </w:r>
    </w:p>
    <w:p w14:paraId="356E8612" w14:textId="77777777" w:rsidR="000A3506" w:rsidRPr="001F4A5D" w:rsidRDefault="000A3506" w:rsidP="000A3506">
      <w:pPr>
        <w:pStyle w:val="a3"/>
        <w:jc w:val="both"/>
        <w:rPr>
          <w:b/>
          <w:color w:val="000000"/>
        </w:rPr>
      </w:pPr>
    </w:p>
    <w:p w14:paraId="6C1A434B" w14:textId="77777777" w:rsidR="000A3506" w:rsidRPr="001F4A5D" w:rsidRDefault="000A3506" w:rsidP="000A3506">
      <w:pPr>
        <w:pStyle w:val="a3"/>
        <w:numPr>
          <w:ilvl w:val="0"/>
          <w:numId w:val="1"/>
        </w:numPr>
        <w:ind w:left="0" w:firstLine="0"/>
        <w:jc w:val="both"/>
        <w:rPr>
          <w:b/>
        </w:rPr>
      </w:pPr>
      <w:r w:rsidRPr="001F4A5D">
        <w:rPr>
          <w:b/>
        </w:rPr>
        <w:t>ПОРЯДОК ОПЛАТЫ</w:t>
      </w:r>
    </w:p>
    <w:p w14:paraId="0D870277" w14:textId="0349D53E" w:rsidR="00000E37" w:rsidRDefault="000B543B" w:rsidP="00000E37">
      <w:pPr>
        <w:pStyle w:val="a3"/>
        <w:jc w:val="both"/>
      </w:pPr>
      <w:r w:rsidRPr="001F4A5D">
        <w:t xml:space="preserve">7.1. </w:t>
      </w:r>
      <w:r w:rsidR="000A3506" w:rsidRPr="001F4A5D">
        <w:t xml:space="preserve">Заказчик оплачивает </w:t>
      </w:r>
      <w:r w:rsidR="00000E37" w:rsidRPr="00000E37">
        <w:t xml:space="preserve">выставленный </w:t>
      </w:r>
      <w:r w:rsidR="00000E37">
        <w:t>Исполнителем</w:t>
      </w:r>
      <w:r w:rsidR="00000E37" w:rsidRPr="00000E37">
        <w:t xml:space="preserve"> счет в течение </w:t>
      </w:r>
      <w:r w:rsidR="00E20000">
        <w:t>7 (семи</w:t>
      </w:r>
      <w:r w:rsidR="00000E37" w:rsidRPr="00000E37">
        <w:t xml:space="preserve">) рабочих дней с момента его получения путем перечисления 30% суммы, указанной в счете, на </w:t>
      </w:r>
      <w:r w:rsidR="00000E37" w:rsidRPr="00000E37">
        <w:lastRenderedPageBreak/>
        <w:t xml:space="preserve">расчетный счет </w:t>
      </w:r>
      <w:r w:rsidR="00000E37">
        <w:t>Исполнителя</w:t>
      </w:r>
      <w:r w:rsidR="00000E37" w:rsidRPr="00000E37">
        <w:t xml:space="preserve">. Оставшиеся 70% суммы счета оплачиваются Лицензиатом в течение </w:t>
      </w:r>
      <w:r w:rsidR="00E20000">
        <w:t>7 (семи</w:t>
      </w:r>
      <w:bookmarkStart w:id="0" w:name="_GoBack"/>
      <w:bookmarkEnd w:id="0"/>
      <w:r w:rsidR="00000E37" w:rsidRPr="00000E37">
        <w:t>) рабочих дней с момента подписания Сторонами УПД</w:t>
      </w:r>
      <w:r w:rsidR="00FC578D" w:rsidRPr="001F4A5D">
        <w:t>.</w:t>
      </w:r>
    </w:p>
    <w:p w14:paraId="47F81F45" w14:textId="77777777" w:rsidR="00000E37" w:rsidRDefault="00000E37" w:rsidP="00000E37">
      <w:pPr>
        <w:pStyle w:val="a3"/>
        <w:jc w:val="both"/>
      </w:pPr>
    </w:p>
    <w:p w14:paraId="34CE6432" w14:textId="77777777" w:rsidR="00000E37" w:rsidRDefault="00000E37" w:rsidP="00000E37">
      <w:pPr>
        <w:pStyle w:val="a3"/>
        <w:jc w:val="both"/>
      </w:pPr>
    </w:p>
    <w:p w14:paraId="686733C6" w14:textId="77777777" w:rsidR="00000E37" w:rsidRDefault="00000E37" w:rsidP="00000E37">
      <w:pPr>
        <w:pStyle w:val="a3"/>
        <w:jc w:val="both"/>
      </w:pPr>
    </w:p>
    <w:p w14:paraId="047B0007" w14:textId="77777777" w:rsidR="00000E37" w:rsidRDefault="00000E37" w:rsidP="00000E37">
      <w:pPr>
        <w:pStyle w:val="a3"/>
        <w:jc w:val="both"/>
      </w:pPr>
    </w:p>
    <w:p w14:paraId="22BB4F7F" w14:textId="5A3A2A70" w:rsidR="000B543B" w:rsidRPr="00000E37" w:rsidRDefault="000B543B" w:rsidP="00000E37">
      <w:pPr>
        <w:pStyle w:val="a3"/>
        <w:jc w:val="right"/>
      </w:pPr>
      <w:r w:rsidRPr="00000E37">
        <w:t xml:space="preserve">Приложение № 1 </w:t>
      </w:r>
    </w:p>
    <w:p w14:paraId="06E585B2" w14:textId="77777777" w:rsidR="000B543B" w:rsidRPr="001F4A5D" w:rsidRDefault="000B543B" w:rsidP="000B543B">
      <w:pPr>
        <w:pStyle w:val="a4"/>
        <w:snapToGrid w:val="0"/>
        <w:ind w:left="0"/>
        <w:jc w:val="right"/>
      </w:pPr>
      <w:r w:rsidRPr="001F4A5D">
        <w:t>к Техническому заданию</w:t>
      </w:r>
    </w:p>
    <w:p w14:paraId="2E46A6E0" w14:textId="77777777" w:rsidR="000B543B" w:rsidRPr="001F4A5D" w:rsidRDefault="000B543B" w:rsidP="000B543B">
      <w:pPr>
        <w:suppressAutoHyphens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7CB577" w14:textId="77777777" w:rsidR="000B543B" w:rsidRPr="001F4A5D" w:rsidRDefault="000B543B" w:rsidP="003E1D61">
      <w:pPr>
        <w:pStyle w:val="a6"/>
        <w:keepNext/>
        <w:suppressAutoHyphens/>
        <w:spacing w:after="0" w:line="276" w:lineRule="auto"/>
        <w:ind w:left="578"/>
        <w:jc w:val="center"/>
        <w:rPr>
          <w:sz w:val="24"/>
          <w:szCs w:val="24"/>
          <w:lang w:val="en-US"/>
        </w:rPr>
      </w:pPr>
      <w:r w:rsidRPr="001F4A5D">
        <w:rPr>
          <w:sz w:val="24"/>
          <w:szCs w:val="24"/>
        </w:rPr>
        <w:t>Спецификация</w:t>
      </w:r>
    </w:p>
    <w:tbl>
      <w:tblPr>
        <w:tblW w:w="9292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053"/>
        <w:gridCol w:w="851"/>
        <w:gridCol w:w="992"/>
      </w:tblGrid>
      <w:tr w:rsidR="000B543B" w:rsidRPr="001F4A5D" w14:paraId="7A40BF99" w14:textId="77777777" w:rsidTr="00000E3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64A8B1F" w14:textId="77777777" w:rsidR="000B543B" w:rsidRPr="001F4A5D" w:rsidRDefault="000B543B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A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C7E586" w14:textId="77777777" w:rsidR="000B543B" w:rsidRPr="001F4A5D" w:rsidRDefault="000B543B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A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3BD2789" w14:textId="77777777" w:rsidR="000B543B" w:rsidRPr="001F4A5D" w:rsidRDefault="000B543B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A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AA29526" w14:textId="77777777" w:rsidR="000B543B" w:rsidRPr="001F4A5D" w:rsidRDefault="000B543B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4A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0B543B" w:rsidRPr="001F4A5D" w14:paraId="5787654A" w14:textId="77777777" w:rsidTr="00000E37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10346E5" w14:textId="05991F62" w:rsidR="000B543B" w:rsidRPr="001F4A5D" w:rsidRDefault="000529C4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C391D7" w14:textId="036AA34C" w:rsidR="000B543B" w:rsidRPr="00000E37" w:rsidRDefault="00000E37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 использования программы для ЭВМ «</w:t>
            </w:r>
            <w:proofErr w:type="spellStart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Контур.Маркировка</w:t>
            </w:r>
            <w:proofErr w:type="spellEnd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по тарифному плану «</w:t>
            </w:r>
            <w:proofErr w:type="spellStart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Маркировка.Фарма</w:t>
            </w:r>
            <w:proofErr w:type="spellEnd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100 000»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ABEA5FF" w14:textId="77777777" w:rsidR="000B543B" w:rsidRPr="001F4A5D" w:rsidRDefault="009970EA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EF2E6A7" w14:textId="77777777" w:rsidR="000B543B" w:rsidRPr="001F4A5D" w:rsidRDefault="009970EA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B543B" w:rsidRPr="000B543B" w14:paraId="3246212C" w14:textId="77777777" w:rsidTr="00000E37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045B2CF" w14:textId="1BEBC2CC" w:rsidR="000B543B" w:rsidRPr="000B543B" w:rsidRDefault="000529C4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CE96A65" w14:textId="51391120" w:rsidR="000B543B" w:rsidRPr="000B543B" w:rsidRDefault="00000E37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сопровождению программы для ЭВМ «</w:t>
            </w:r>
            <w:proofErr w:type="spellStart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Контур.Маркировка</w:t>
            </w:r>
            <w:proofErr w:type="spellEnd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(техническая поддержка в виде абонентского обслуживания по тарифному плану «</w:t>
            </w:r>
            <w:proofErr w:type="spellStart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Маркировка.Фарма</w:t>
            </w:r>
            <w:proofErr w:type="spellEnd"/>
            <w:r w:rsidRPr="00000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100 000»)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1A36B33" w14:textId="77777777" w:rsidR="000B543B" w:rsidRPr="000B543B" w:rsidRDefault="009970EA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55468D3" w14:textId="77777777" w:rsidR="000B543B" w:rsidRPr="000B543B" w:rsidRDefault="009970EA" w:rsidP="003E1D6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7736981" w14:textId="77777777" w:rsidR="000B543B" w:rsidRPr="000B543B" w:rsidRDefault="000B543B" w:rsidP="000B543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B543B" w:rsidRPr="000B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">
    <w:nsid w:val="34DE7596"/>
    <w:multiLevelType w:val="hybridMultilevel"/>
    <w:tmpl w:val="8E4E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B2EA0"/>
    <w:multiLevelType w:val="hybridMultilevel"/>
    <w:tmpl w:val="D6029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36E69"/>
    <w:multiLevelType w:val="multilevel"/>
    <w:tmpl w:val="143C89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C010171"/>
    <w:multiLevelType w:val="hybridMultilevel"/>
    <w:tmpl w:val="E0162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E4287"/>
    <w:multiLevelType w:val="multilevel"/>
    <w:tmpl w:val="03483F7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CCA6ADB"/>
    <w:multiLevelType w:val="hybridMultilevel"/>
    <w:tmpl w:val="66F2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F2177"/>
    <w:multiLevelType w:val="multilevel"/>
    <w:tmpl w:val="143C89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5676D8D"/>
    <w:multiLevelType w:val="multilevel"/>
    <w:tmpl w:val="29E25074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>
    <w:nsid w:val="73BB2C5B"/>
    <w:multiLevelType w:val="multilevel"/>
    <w:tmpl w:val="ACF487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06"/>
    <w:rsid w:val="000003FC"/>
    <w:rsid w:val="00000E37"/>
    <w:rsid w:val="000529C4"/>
    <w:rsid w:val="000A3506"/>
    <w:rsid w:val="000B543B"/>
    <w:rsid w:val="00125A76"/>
    <w:rsid w:val="00137905"/>
    <w:rsid w:val="001F4A5D"/>
    <w:rsid w:val="00266EB4"/>
    <w:rsid w:val="00273E84"/>
    <w:rsid w:val="002E4A3B"/>
    <w:rsid w:val="002E6AAA"/>
    <w:rsid w:val="003E1D61"/>
    <w:rsid w:val="003E7469"/>
    <w:rsid w:val="00404AE9"/>
    <w:rsid w:val="00416C1F"/>
    <w:rsid w:val="004451F4"/>
    <w:rsid w:val="00562160"/>
    <w:rsid w:val="00652334"/>
    <w:rsid w:val="006E38B0"/>
    <w:rsid w:val="006F2D5A"/>
    <w:rsid w:val="008714E1"/>
    <w:rsid w:val="00876E7E"/>
    <w:rsid w:val="00892027"/>
    <w:rsid w:val="008A4BC7"/>
    <w:rsid w:val="008C6875"/>
    <w:rsid w:val="008E445B"/>
    <w:rsid w:val="00906D05"/>
    <w:rsid w:val="009970EA"/>
    <w:rsid w:val="009E656B"/>
    <w:rsid w:val="009F252B"/>
    <w:rsid w:val="00A242DA"/>
    <w:rsid w:val="00A77D10"/>
    <w:rsid w:val="00B62EB3"/>
    <w:rsid w:val="00B86F3D"/>
    <w:rsid w:val="00B96BCA"/>
    <w:rsid w:val="00C37A9A"/>
    <w:rsid w:val="00CA6C91"/>
    <w:rsid w:val="00CC68C3"/>
    <w:rsid w:val="00CE29C4"/>
    <w:rsid w:val="00CE38F6"/>
    <w:rsid w:val="00D27EAC"/>
    <w:rsid w:val="00E20000"/>
    <w:rsid w:val="00EB5675"/>
    <w:rsid w:val="00EF4942"/>
    <w:rsid w:val="00F214A1"/>
    <w:rsid w:val="00FA7E58"/>
    <w:rsid w:val="00FC4C55"/>
    <w:rsid w:val="00FC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E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50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0A35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0B543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0B5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F2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2D5A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F2D5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F2D5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F2D5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2D5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F2D5A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0003FC"/>
    <w:pPr>
      <w:spacing w:after="0" w:line="240" w:lineRule="auto"/>
    </w:pPr>
  </w:style>
  <w:style w:type="character" w:styleId="af0">
    <w:name w:val="Hyperlink"/>
    <w:basedOn w:val="a0"/>
    <w:uiPriority w:val="99"/>
    <w:semiHidden/>
    <w:unhideWhenUsed/>
    <w:rsid w:val="002E6AAA"/>
    <w:rPr>
      <w:color w:val="0563C1"/>
      <w:u w:val="single"/>
    </w:rPr>
  </w:style>
  <w:style w:type="character" w:customStyle="1" w:styleId="a5">
    <w:name w:val="Абзац списка Знак"/>
    <w:link w:val="a4"/>
    <w:uiPriority w:val="34"/>
    <w:locked/>
    <w:rsid w:val="00CC6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50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0A35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0B543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0B543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F2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2D5A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F2D5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F2D5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F2D5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2D5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F2D5A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0003FC"/>
    <w:pPr>
      <w:spacing w:after="0" w:line="240" w:lineRule="auto"/>
    </w:pPr>
  </w:style>
  <w:style w:type="character" w:styleId="af0">
    <w:name w:val="Hyperlink"/>
    <w:basedOn w:val="a0"/>
    <w:uiPriority w:val="99"/>
    <w:semiHidden/>
    <w:unhideWhenUsed/>
    <w:rsid w:val="002E6AAA"/>
    <w:rPr>
      <w:color w:val="0563C1"/>
      <w:u w:val="single"/>
    </w:rPr>
  </w:style>
  <w:style w:type="character" w:customStyle="1" w:styleId="a5">
    <w:name w:val="Абзац списка Знак"/>
    <w:link w:val="a4"/>
    <w:uiPriority w:val="34"/>
    <w:locked/>
    <w:rsid w:val="00CC68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Локис Владимир Георгиевич</dc:creator>
  <cp:lastModifiedBy>Колпакова Анна Константиновна</cp:lastModifiedBy>
  <cp:revision>2</cp:revision>
  <dcterms:created xsi:type="dcterms:W3CDTF">2026-08-07T07:57:00Z</dcterms:created>
  <dcterms:modified xsi:type="dcterms:W3CDTF">2026-08-07T07:57:00Z</dcterms:modified>
</cp:coreProperties>
</file>