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D5882" w14:textId="671C8463" w:rsidR="003332CE" w:rsidRPr="00FA6652" w:rsidRDefault="00435FC0" w:rsidP="00D74E0E">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A4581F" w:rsidRPr="007D0E0A">
        <w:rPr>
          <w:rFonts w:eastAsia="Times New Roman"/>
          <w:sz w:val="24"/>
          <w:szCs w:val="24"/>
        </w:rPr>
        <w:t xml:space="preserve"> </w:t>
      </w:r>
      <w:r w:rsidR="00F51400" w:rsidRPr="00FA6652">
        <w:rPr>
          <w:rFonts w:eastAsia="Times New Roman"/>
          <w:sz w:val="24"/>
          <w:szCs w:val="24"/>
        </w:rPr>
        <w:t>№ _______</w:t>
      </w:r>
    </w:p>
    <w:p w14:paraId="756953E2" w14:textId="77777777" w:rsidR="00B628AA" w:rsidRDefault="00B628AA" w:rsidP="00D74E0E">
      <w:pPr>
        <w:tabs>
          <w:tab w:val="left" w:pos="6740"/>
        </w:tabs>
        <w:spacing w:before="40" w:after="40" w:line="276" w:lineRule="auto"/>
        <w:jc w:val="both"/>
        <w:rPr>
          <w:rFonts w:eastAsia="Times New Roman"/>
          <w:sz w:val="24"/>
          <w:szCs w:val="24"/>
        </w:rPr>
      </w:pPr>
    </w:p>
    <w:p w14:paraId="64C3EB14" w14:textId="330BD92F" w:rsidR="003332CE" w:rsidRPr="00FA6652" w:rsidRDefault="00552DE8" w:rsidP="00D74E0E">
      <w:pPr>
        <w:tabs>
          <w:tab w:val="left" w:pos="6740"/>
        </w:tabs>
        <w:spacing w:before="40" w:after="40" w:line="276" w:lineRule="auto"/>
        <w:jc w:val="both"/>
        <w:rPr>
          <w:sz w:val="20"/>
          <w:szCs w:val="20"/>
        </w:rPr>
      </w:pPr>
      <w:r w:rsidRPr="00FA6652">
        <w:rPr>
          <w:rFonts w:eastAsia="Times New Roman"/>
          <w:sz w:val="24"/>
          <w:szCs w:val="24"/>
        </w:rPr>
        <w:t>г.</w:t>
      </w:r>
      <w:r w:rsidR="00B628AA">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A4581F" w:rsidRPr="007D0E0A">
        <w:rPr>
          <w:sz w:val="20"/>
          <w:szCs w:val="20"/>
        </w:rPr>
        <w:t xml:space="preserve">         </w:t>
      </w:r>
      <w:r w:rsidR="00435FC0" w:rsidRPr="00FA6652">
        <w:rPr>
          <w:rFonts w:eastAsia="Times New Roman"/>
          <w:sz w:val="24"/>
          <w:szCs w:val="24"/>
        </w:rPr>
        <w:t>«___»</w:t>
      </w:r>
      <w:r w:rsidR="00A4581F" w:rsidRPr="007D0E0A">
        <w:rPr>
          <w:rFonts w:eastAsia="Times New Roman"/>
          <w:sz w:val="24"/>
          <w:szCs w:val="24"/>
        </w:rPr>
        <w:t xml:space="preserve"> </w:t>
      </w:r>
      <w:r w:rsidR="00435FC0" w:rsidRPr="00FA6652">
        <w:rPr>
          <w:rFonts w:eastAsia="Times New Roman"/>
          <w:sz w:val="24"/>
          <w:szCs w:val="24"/>
        </w:rPr>
        <w:t>_____________</w:t>
      </w:r>
      <w:r w:rsidR="00A4581F" w:rsidRPr="007D0E0A">
        <w:rPr>
          <w:rFonts w:eastAsia="Times New Roman"/>
          <w:sz w:val="24"/>
          <w:szCs w:val="24"/>
        </w:rPr>
        <w:t xml:space="preserve"> </w:t>
      </w:r>
      <w:r w:rsidR="00435FC0" w:rsidRPr="00FA6652">
        <w:rPr>
          <w:rFonts w:eastAsia="Times New Roman"/>
          <w:sz w:val="24"/>
          <w:szCs w:val="24"/>
        </w:rPr>
        <w:t>20__ г.</w:t>
      </w:r>
    </w:p>
    <w:p w14:paraId="4B1E4059" w14:textId="77777777" w:rsidR="003332CE" w:rsidRDefault="003332CE" w:rsidP="00D74E0E">
      <w:pPr>
        <w:spacing w:before="40" w:after="40" w:line="276" w:lineRule="auto"/>
        <w:ind w:firstLine="709"/>
        <w:jc w:val="both"/>
        <w:rPr>
          <w:sz w:val="24"/>
          <w:szCs w:val="24"/>
        </w:rPr>
      </w:pPr>
    </w:p>
    <w:p w14:paraId="62976741" w14:textId="77777777" w:rsidR="003332CE" w:rsidRDefault="0063460F" w:rsidP="00EB3168">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Pr>
          <w:color w:val="FF0000"/>
          <w:sz w:val="24"/>
          <w:szCs w:val="24"/>
        </w:rPr>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действующего(ей) на основании __________________________________________________,</w:t>
      </w:r>
      <w:r w:rsidR="00216259">
        <w:rPr>
          <w:sz w:val="24"/>
          <w:szCs w:val="24"/>
        </w:rPr>
        <w:t xml:space="preserve"> </w:t>
      </w:r>
      <w:r w:rsidR="00435FC0" w:rsidRPr="00FA6652">
        <w:rPr>
          <w:rFonts w:eastAsia="Times New Roman"/>
          <w:sz w:val="24"/>
          <w:szCs w:val="24"/>
        </w:rPr>
        <w:t>с одной стороны,</w:t>
      </w:r>
      <w:r w:rsidR="00717BE8">
        <w:rPr>
          <w:rFonts w:eastAsia="Times New Roman"/>
          <w:sz w:val="24"/>
          <w:szCs w:val="24"/>
        </w:rPr>
        <w:t xml:space="preserve"> </w:t>
      </w:r>
      <w:r w:rsidR="00435FC0" w:rsidRPr="00FA6652">
        <w:rPr>
          <w:rFonts w:eastAsia="Times New Roman"/>
          <w:sz w:val="24"/>
          <w:szCs w:val="24"/>
        </w:rPr>
        <w:t>и ____________________________________________, именуем__ в дальнейшем «</w:t>
      </w:r>
      <w:r w:rsidR="005C1AD6">
        <w:rPr>
          <w:rFonts w:eastAsia="Times New Roman"/>
          <w:sz w:val="24"/>
          <w:szCs w:val="24"/>
        </w:rPr>
        <w:t>Исполнитель</w:t>
      </w:r>
      <w:r w:rsidR="00435FC0" w:rsidRPr="00FA6652">
        <w:rPr>
          <w:rFonts w:eastAsia="Times New Roman"/>
          <w:sz w:val="24"/>
          <w:szCs w:val="24"/>
        </w:rPr>
        <w:t>»,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827EC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 xml:space="preserve">» </w:t>
      </w:r>
      <w:r w:rsidR="00717BE8">
        <w:rPr>
          <w:rFonts w:eastAsia="Times New Roman"/>
          <w:iCs/>
          <w:sz w:val="24"/>
          <w:szCs w:val="24"/>
        </w:rPr>
        <w:t xml:space="preserve">(далее – Федеральный закон № 44-ФЗ) </w:t>
      </w:r>
      <w:r w:rsidR="00435FC0" w:rsidRPr="00FA6652">
        <w:rPr>
          <w:rFonts w:eastAsia="Times New Roman"/>
          <w:sz w:val="24"/>
          <w:szCs w:val="24"/>
        </w:rPr>
        <w:t>заключили</w:t>
      </w:r>
      <w:r w:rsidR="00F427E4">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435FC0" w:rsidRPr="00FA6652">
        <w:rPr>
          <w:rFonts w:eastAsia="Times New Roman"/>
          <w:sz w:val="24"/>
          <w:szCs w:val="24"/>
        </w:rPr>
        <w:t xml:space="preserve"> о нижеследующем:</w:t>
      </w:r>
    </w:p>
    <w:p w14:paraId="6561090B" w14:textId="77777777" w:rsidR="00294872" w:rsidRDefault="00294872" w:rsidP="00EB3168">
      <w:pPr>
        <w:ind w:firstLine="709"/>
        <w:jc w:val="both"/>
        <w:rPr>
          <w:rFonts w:eastAsia="Times New Roman"/>
          <w:sz w:val="24"/>
          <w:szCs w:val="24"/>
        </w:rPr>
      </w:pPr>
    </w:p>
    <w:p w14:paraId="56A4E26E" w14:textId="77777777" w:rsidR="00294872" w:rsidRDefault="00D2507D" w:rsidP="00EB3168">
      <w:pPr>
        <w:tabs>
          <w:tab w:val="left" w:pos="0"/>
        </w:tabs>
        <w:jc w:val="center"/>
        <w:rPr>
          <w:rFonts w:eastAsia="Times New Roman"/>
          <w:bCs/>
          <w:sz w:val="24"/>
          <w:szCs w:val="24"/>
        </w:rPr>
      </w:pPr>
      <w:r>
        <w:rPr>
          <w:rFonts w:eastAsia="Times New Roman"/>
          <w:bCs/>
          <w:sz w:val="24"/>
          <w:szCs w:val="24"/>
        </w:rPr>
        <w:t>1.</w:t>
      </w:r>
      <w:r w:rsidR="00435FC0" w:rsidRPr="00FA6652">
        <w:rPr>
          <w:rFonts w:eastAsia="Times New Roman"/>
          <w:bCs/>
          <w:sz w:val="24"/>
          <w:szCs w:val="24"/>
        </w:rPr>
        <w:t>Предмет Контракта</w:t>
      </w:r>
    </w:p>
    <w:p w14:paraId="0E8F8455" w14:textId="77777777" w:rsidR="00D2507D" w:rsidRPr="00D2507D" w:rsidRDefault="00D2507D" w:rsidP="00EB3168">
      <w:pPr>
        <w:tabs>
          <w:tab w:val="left" w:pos="0"/>
        </w:tabs>
        <w:jc w:val="center"/>
        <w:rPr>
          <w:rFonts w:eastAsia="Times New Roman"/>
          <w:bCs/>
          <w:sz w:val="24"/>
          <w:szCs w:val="24"/>
        </w:rPr>
      </w:pPr>
    </w:p>
    <w:p w14:paraId="32D479B6" w14:textId="1E7233A4" w:rsidR="003332CE" w:rsidRDefault="00435FC0" w:rsidP="00EB3168">
      <w:pPr>
        <w:ind w:firstLine="709"/>
        <w:jc w:val="both"/>
        <w:rPr>
          <w:rFonts w:eastAsia="Times New Roman"/>
          <w:sz w:val="24"/>
          <w:szCs w:val="24"/>
        </w:rPr>
      </w:pPr>
      <w:r w:rsidRPr="00FA6652">
        <w:rPr>
          <w:rFonts w:eastAsia="Times New Roman"/>
          <w:sz w:val="24"/>
          <w:szCs w:val="24"/>
        </w:rPr>
        <w:t xml:space="preserve">1.1. </w:t>
      </w:r>
      <w:r w:rsidR="00A64163">
        <w:rPr>
          <w:rFonts w:eastAsia="Times New Roman"/>
          <w:sz w:val="24"/>
          <w:szCs w:val="24"/>
        </w:rPr>
        <w:t>Исполнитель обязуется своевременно оказать</w:t>
      </w:r>
      <w:r w:rsidR="005D4ED9">
        <w:rPr>
          <w:rFonts w:eastAsia="Times New Roman"/>
          <w:sz w:val="24"/>
          <w:szCs w:val="24"/>
        </w:rPr>
        <w:t xml:space="preserve"> на условиях Контракта услуги </w:t>
      </w:r>
      <w:r w:rsidR="00E32501">
        <w:rPr>
          <w:rFonts w:eastAsia="Times New Roman"/>
          <w:sz w:val="24"/>
          <w:szCs w:val="24"/>
        </w:rPr>
        <w:t>по разработке проектно</w:t>
      </w:r>
      <w:r w:rsidR="008C1F9C" w:rsidRPr="008C1F9C">
        <w:rPr>
          <w:rFonts w:eastAsia="Times New Roman"/>
          <w:sz w:val="24"/>
          <w:szCs w:val="24"/>
        </w:rPr>
        <w:t xml:space="preserve">й документации на монтаж системы контроля управления доступа административного здания Межрегионального филиала ФКУ </w:t>
      </w:r>
      <w:r w:rsidR="008C1F9C">
        <w:rPr>
          <w:rFonts w:eastAsia="Times New Roman"/>
          <w:sz w:val="24"/>
          <w:szCs w:val="24"/>
        </w:rPr>
        <w:t>«ЦОКР» в г. Казани (г. Саранск)</w:t>
      </w:r>
      <w:r w:rsidR="005D4ED9">
        <w:rPr>
          <w:rFonts w:eastAsia="Times New Roman"/>
          <w:sz w:val="24"/>
          <w:szCs w:val="24"/>
        </w:rPr>
        <w:t xml:space="preserve">, </w:t>
      </w:r>
      <w:r w:rsidR="00A64163">
        <w:rPr>
          <w:rFonts w:eastAsia="Times New Roman"/>
          <w:sz w:val="24"/>
          <w:szCs w:val="24"/>
        </w:rPr>
        <w:t>а Заказчик обязуется принять и оплатить их</w:t>
      </w:r>
      <w:r w:rsidRPr="00FA6652">
        <w:rPr>
          <w:rFonts w:eastAsia="Times New Roman"/>
          <w:sz w:val="24"/>
          <w:szCs w:val="24"/>
        </w:rPr>
        <w:t>.</w:t>
      </w:r>
    </w:p>
    <w:p w14:paraId="1C4E03E0" w14:textId="6798B4CD" w:rsidR="00846C71" w:rsidRPr="00FA6652" w:rsidRDefault="00846C71" w:rsidP="00EB3168">
      <w:pPr>
        <w:ind w:firstLine="709"/>
        <w:jc w:val="both"/>
        <w:rPr>
          <w:rFonts w:eastAsia="Times New Roman"/>
          <w:sz w:val="24"/>
          <w:szCs w:val="24"/>
        </w:rPr>
      </w:pPr>
      <w:r>
        <w:rPr>
          <w:rFonts w:eastAsia="Times New Roman"/>
          <w:sz w:val="24"/>
          <w:szCs w:val="24"/>
        </w:rPr>
        <w:t>1.2. ИКЗ – (</w:t>
      </w:r>
      <w:r w:rsidR="005D4ED9" w:rsidRPr="005D4ED9">
        <w:rPr>
          <w:rFonts w:eastAsia="Times New Roman"/>
          <w:sz w:val="24"/>
          <w:szCs w:val="24"/>
        </w:rPr>
        <w:t>26 1 7709895509 165543001 0003 000 0000 000</w:t>
      </w:r>
      <w:r>
        <w:rPr>
          <w:rFonts w:eastAsia="Times New Roman"/>
          <w:sz w:val="24"/>
          <w:szCs w:val="24"/>
        </w:rPr>
        <w:t>).</w:t>
      </w:r>
    </w:p>
    <w:p w14:paraId="77F76A29" w14:textId="77777777" w:rsidR="00294872" w:rsidRDefault="00435FC0" w:rsidP="00EB3168">
      <w:pPr>
        <w:ind w:firstLine="709"/>
        <w:jc w:val="both"/>
        <w:rPr>
          <w:rFonts w:eastAsia="Times New Roman"/>
          <w:sz w:val="24"/>
          <w:szCs w:val="24"/>
        </w:rPr>
      </w:pPr>
      <w:r w:rsidRPr="00FA6652">
        <w:rPr>
          <w:rFonts w:eastAsia="Times New Roman"/>
          <w:sz w:val="24"/>
          <w:szCs w:val="24"/>
        </w:rPr>
        <w:t>1.</w:t>
      </w:r>
      <w:r w:rsidR="00846C71">
        <w:rPr>
          <w:rFonts w:eastAsia="Times New Roman"/>
          <w:sz w:val="24"/>
          <w:szCs w:val="24"/>
        </w:rPr>
        <w:t>3</w:t>
      </w:r>
      <w:r w:rsidRPr="00FA6652">
        <w:rPr>
          <w:rFonts w:eastAsia="Times New Roman"/>
          <w:sz w:val="24"/>
          <w:szCs w:val="24"/>
        </w:rPr>
        <w:t xml:space="preserve">. </w:t>
      </w:r>
      <w:r w:rsidR="00E92A1A">
        <w:rPr>
          <w:rFonts w:eastAsia="Times New Roman"/>
          <w:sz w:val="24"/>
          <w:szCs w:val="24"/>
        </w:rPr>
        <w:t>Состав и объем услуг</w:t>
      </w:r>
      <w:r w:rsidR="00717BE8">
        <w:rPr>
          <w:rFonts w:eastAsia="Times New Roman"/>
          <w:sz w:val="24"/>
          <w:szCs w:val="24"/>
        </w:rPr>
        <w:t xml:space="preserve"> </w:t>
      </w:r>
      <w:r w:rsidR="00E92A1A">
        <w:rPr>
          <w:rFonts w:eastAsia="Times New Roman"/>
          <w:sz w:val="24"/>
          <w:szCs w:val="24"/>
        </w:rPr>
        <w:t xml:space="preserve">определяется в </w:t>
      </w:r>
      <w:r w:rsidR="00CE4088">
        <w:rPr>
          <w:rFonts w:eastAsia="Times New Roman"/>
          <w:sz w:val="24"/>
          <w:szCs w:val="24"/>
        </w:rPr>
        <w:t>Техническом з</w:t>
      </w:r>
      <w:r w:rsidR="00E92A1A">
        <w:rPr>
          <w:rFonts w:eastAsia="Times New Roman"/>
          <w:sz w:val="24"/>
          <w:szCs w:val="24"/>
        </w:rPr>
        <w:t>адании (П</w:t>
      </w:r>
      <w:r w:rsidR="00A64163">
        <w:rPr>
          <w:rFonts w:eastAsia="Times New Roman"/>
          <w:sz w:val="24"/>
          <w:szCs w:val="24"/>
        </w:rPr>
        <w:t xml:space="preserve">риложении № </w:t>
      </w:r>
      <w:r w:rsidR="005364D0">
        <w:rPr>
          <w:rFonts w:eastAsia="Times New Roman"/>
          <w:sz w:val="24"/>
          <w:szCs w:val="24"/>
        </w:rPr>
        <w:t>1</w:t>
      </w:r>
      <w:r w:rsidR="00E92A1A">
        <w:rPr>
          <w:rFonts w:eastAsia="Times New Roman"/>
          <w:sz w:val="24"/>
          <w:szCs w:val="24"/>
        </w:rPr>
        <w:t xml:space="preserve">) </w:t>
      </w:r>
      <w:r w:rsidR="00A6649A">
        <w:rPr>
          <w:rFonts w:eastAsia="Times New Roman"/>
          <w:sz w:val="24"/>
          <w:szCs w:val="24"/>
        </w:rPr>
        <w:t>являющемся неотъемлемой частью Контракта</w:t>
      </w:r>
      <w:r w:rsidRPr="00FA6652">
        <w:rPr>
          <w:rFonts w:eastAsia="Times New Roman"/>
          <w:sz w:val="24"/>
          <w:szCs w:val="24"/>
        </w:rPr>
        <w:t>.</w:t>
      </w:r>
    </w:p>
    <w:p w14:paraId="360A9E3B" w14:textId="77777777" w:rsidR="00F93370" w:rsidRDefault="00F93370" w:rsidP="00EB3168">
      <w:pPr>
        <w:ind w:firstLine="709"/>
        <w:jc w:val="both"/>
        <w:rPr>
          <w:rFonts w:eastAsia="Times New Roman"/>
          <w:sz w:val="24"/>
          <w:szCs w:val="24"/>
        </w:rPr>
      </w:pPr>
      <w:r>
        <w:rPr>
          <w:rFonts w:eastAsia="Times New Roman"/>
          <w:sz w:val="24"/>
          <w:szCs w:val="24"/>
        </w:rPr>
        <w:t>Место оказани</w:t>
      </w:r>
      <w:r w:rsidR="00CE4088">
        <w:rPr>
          <w:rFonts w:eastAsia="Times New Roman"/>
          <w:sz w:val="24"/>
          <w:szCs w:val="24"/>
        </w:rPr>
        <w:t>я</w:t>
      </w:r>
      <w:r>
        <w:rPr>
          <w:rFonts w:eastAsia="Times New Roman"/>
          <w:sz w:val="24"/>
          <w:szCs w:val="24"/>
        </w:rPr>
        <w:t xml:space="preserve"> услуг (далее – «место оказани</w:t>
      </w:r>
      <w:r w:rsidR="00CE4088">
        <w:rPr>
          <w:rFonts w:eastAsia="Times New Roman"/>
          <w:sz w:val="24"/>
          <w:szCs w:val="24"/>
        </w:rPr>
        <w:t>я</w:t>
      </w:r>
      <w:r>
        <w:rPr>
          <w:rFonts w:eastAsia="Times New Roman"/>
          <w:sz w:val="24"/>
          <w:szCs w:val="24"/>
        </w:rPr>
        <w:t xml:space="preserve"> услуг»):</w:t>
      </w:r>
    </w:p>
    <w:p w14:paraId="1F08A0FF" w14:textId="78A2F140" w:rsidR="005D4ED9" w:rsidRDefault="005D4ED9" w:rsidP="00EB3168">
      <w:pPr>
        <w:shd w:val="clear" w:color="auto" w:fill="FFFFFF"/>
        <w:ind w:firstLine="709"/>
        <w:jc w:val="both"/>
        <w:rPr>
          <w:rFonts w:eastAsia="Times New Roman"/>
          <w:sz w:val="24"/>
          <w:szCs w:val="24"/>
        </w:rPr>
      </w:pPr>
      <w:r>
        <w:rPr>
          <w:rFonts w:eastAsia="Times New Roman"/>
          <w:sz w:val="24"/>
          <w:szCs w:val="24"/>
        </w:rPr>
        <w:t xml:space="preserve">430011, </w:t>
      </w:r>
      <w:r w:rsidRPr="005D4ED9">
        <w:rPr>
          <w:rFonts w:eastAsia="Times New Roman"/>
          <w:sz w:val="24"/>
          <w:szCs w:val="24"/>
        </w:rPr>
        <w:t>Республика Мордовия, г. Саранск, ул. Полежаева д. 62Б</w:t>
      </w:r>
      <w:r>
        <w:rPr>
          <w:rFonts w:eastAsia="Times New Roman"/>
          <w:sz w:val="24"/>
          <w:szCs w:val="24"/>
        </w:rPr>
        <w:t>.</w:t>
      </w:r>
    </w:p>
    <w:p w14:paraId="4FC21B0B" w14:textId="389DF68F" w:rsidR="00686F56" w:rsidRPr="00686F56" w:rsidRDefault="00686F56" w:rsidP="00EB3168">
      <w:pPr>
        <w:shd w:val="clear" w:color="auto" w:fill="FFFFFF"/>
        <w:ind w:firstLine="709"/>
        <w:jc w:val="both"/>
        <w:rPr>
          <w:sz w:val="24"/>
          <w:szCs w:val="24"/>
        </w:rPr>
      </w:pPr>
      <w:r w:rsidRPr="00C02A60">
        <w:rPr>
          <w:sz w:val="24"/>
          <w:szCs w:val="24"/>
        </w:rPr>
        <w:t>1.</w:t>
      </w:r>
      <w:r w:rsidR="00846C71">
        <w:rPr>
          <w:sz w:val="24"/>
          <w:szCs w:val="24"/>
        </w:rPr>
        <w:t>4</w:t>
      </w:r>
      <w:r w:rsidRPr="00C02A60">
        <w:rPr>
          <w:sz w:val="24"/>
          <w:szCs w:val="24"/>
        </w:rPr>
        <w:t xml:space="preserve">. </w:t>
      </w:r>
      <w:r w:rsidR="00AC4AC5" w:rsidRPr="00686F56">
        <w:rPr>
          <w:sz w:val="24"/>
          <w:szCs w:val="24"/>
        </w:rPr>
        <w:t xml:space="preserve">Финансирование закупки осуществляется </w:t>
      </w:r>
      <w:r w:rsidR="00AC4AC5">
        <w:rPr>
          <w:sz w:val="24"/>
          <w:szCs w:val="24"/>
        </w:rPr>
        <w:t>за счет</w:t>
      </w:r>
      <w:r w:rsidR="00AC4AC5" w:rsidRPr="00686F56">
        <w:rPr>
          <w:sz w:val="24"/>
          <w:szCs w:val="24"/>
        </w:rPr>
        <w:t xml:space="preserve"> средств федерального бюджета</w:t>
      </w:r>
      <w:r w:rsidR="00AC4AC5">
        <w:rPr>
          <w:sz w:val="24"/>
          <w:szCs w:val="24"/>
        </w:rPr>
        <w:t xml:space="preserve"> в пределах доведенных лимитов бюджетных обязательств</w:t>
      </w:r>
      <w:r w:rsidRPr="00686F56">
        <w:rPr>
          <w:sz w:val="24"/>
          <w:szCs w:val="24"/>
        </w:rPr>
        <w:t>.</w:t>
      </w:r>
    </w:p>
    <w:p w14:paraId="64945128" w14:textId="77777777" w:rsidR="002272F3" w:rsidRPr="00686F56" w:rsidRDefault="002272F3" w:rsidP="00EB3168">
      <w:pPr>
        <w:ind w:firstLine="709"/>
        <w:jc w:val="both"/>
        <w:rPr>
          <w:color w:val="FF0000"/>
          <w:sz w:val="24"/>
          <w:szCs w:val="24"/>
        </w:rPr>
      </w:pPr>
    </w:p>
    <w:p w14:paraId="28FA5568" w14:textId="77777777" w:rsidR="002272F3" w:rsidRDefault="00B7727F" w:rsidP="00EB3168">
      <w:pPr>
        <w:tabs>
          <w:tab w:val="left" w:pos="0"/>
        </w:tabs>
        <w:jc w:val="center"/>
        <w:rPr>
          <w:rFonts w:eastAsia="Times New Roman"/>
          <w:bCs/>
          <w:sz w:val="24"/>
          <w:szCs w:val="24"/>
        </w:rPr>
      </w:pPr>
      <w:r>
        <w:rPr>
          <w:rFonts w:eastAsia="Times New Roman"/>
          <w:bCs/>
          <w:sz w:val="24"/>
          <w:szCs w:val="24"/>
        </w:rPr>
        <w:t>2.</w:t>
      </w:r>
      <w:r w:rsidR="00435FC0" w:rsidRPr="00FA6652">
        <w:rPr>
          <w:rFonts w:eastAsia="Times New Roman"/>
          <w:bCs/>
          <w:sz w:val="24"/>
          <w:szCs w:val="24"/>
        </w:rPr>
        <w:t>Цена Контракта и порядок расчетов</w:t>
      </w:r>
    </w:p>
    <w:p w14:paraId="26AB4382" w14:textId="77777777" w:rsidR="001E77C0" w:rsidRDefault="001E77C0" w:rsidP="00EB3168">
      <w:pPr>
        <w:tabs>
          <w:tab w:val="left" w:pos="0"/>
        </w:tabs>
        <w:jc w:val="center"/>
        <w:rPr>
          <w:rFonts w:eastAsia="Times New Roman"/>
          <w:bCs/>
          <w:sz w:val="24"/>
          <w:szCs w:val="24"/>
        </w:rPr>
      </w:pPr>
    </w:p>
    <w:p w14:paraId="1349AC12" w14:textId="77777777" w:rsidR="003332CE" w:rsidRPr="00FA6652" w:rsidRDefault="00435FC0" w:rsidP="00EB3168">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0C5AD9DA" w14:textId="77777777" w:rsidR="007F0AEF" w:rsidRPr="00DF540F" w:rsidRDefault="00435FC0" w:rsidP="00EB3168">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_________________________ рублей __ копеек, включая </w:t>
      </w:r>
      <w:r w:rsidR="002272F3">
        <w:rPr>
          <w:rFonts w:eastAsia="Times New Roman"/>
          <w:sz w:val="24"/>
          <w:szCs w:val="24"/>
        </w:rPr>
        <w:t>НДС (__</w:t>
      </w:r>
      <w:r w:rsidRPr="00FA6652">
        <w:rPr>
          <w:rFonts w:eastAsia="Times New Roman"/>
          <w:sz w:val="24"/>
          <w:szCs w:val="24"/>
        </w:rPr>
        <w:t>%): ___________</w:t>
      </w:r>
      <w:r w:rsidR="00686F56">
        <w:rPr>
          <w:rFonts w:eastAsia="Times New Roman"/>
          <w:sz w:val="24"/>
          <w:szCs w:val="24"/>
        </w:rPr>
        <w:t>______________ рублей __ копеек</w:t>
      </w:r>
      <w:r w:rsidR="007F0AEF">
        <w:rPr>
          <w:rFonts w:eastAsia="Times New Roman"/>
          <w:sz w:val="24"/>
          <w:szCs w:val="24"/>
        </w:rPr>
        <w:t xml:space="preserve">/ </w:t>
      </w:r>
      <w:r w:rsidR="007F0AEF" w:rsidRPr="00AF6CC3">
        <w:rPr>
          <w:rFonts w:eastAsia="Times New Roman"/>
          <w:b/>
          <w:i/>
          <w:color w:val="FF0000"/>
          <w:sz w:val="24"/>
          <w:szCs w:val="24"/>
          <w:highlight w:val="yellow"/>
        </w:rPr>
        <w:t xml:space="preserve">либо </w:t>
      </w:r>
      <w:r w:rsidR="007F0AEF" w:rsidRPr="00AF6CC3">
        <w:rPr>
          <w:b/>
          <w:i/>
          <w:noProof/>
          <w:color w:val="FF0000"/>
          <w:sz w:val="24"/>
          <w:szCs w:val="24"/>
          <w:highlight w:val="yellow"/>
        </w:rPr>
        <w:t>НДС не облагается  в соответствии с п.2 ст.346.11 главы 26.2 части II Налогового кодекса Российской Федерации</w:t>
      </w:r>
      <w:r w:rsidR="007F0AEF" w:rsidRPr="00AF6CC3">
        <w:rPr>
          <w:rFonts w:eastAsia="Times New Roman"/>
          <w:b/>
          <w:sz w:val="24"/>
          <w:szCs w:val="24"/>
          <w:highlight w:val="yellow"/>
        </w:rPr>
        <w:t>.</w:t>
      </w:r>
    </w:p>
    <w:p w14:paraId="14643339" w14:textId="77777777" w:rsidR="00294872" w:rsidRDefault="00435FC0" w:rsidP="00EB3168">
      <w:pPr>
        <w:ind w:firstLine="709"/>
        <w:jc w:val="both"/>
        <w:rPr>
          <w:sz w:val="20"/>
          <w:szCs w:val="20"/>
        </w:rPr>
      </w:pPr>
      <w:r w:rsidRPr="00FA6652">
        <w:rPr>
          <w:rFonts w:eastAsia="Times New Roman"/>
          <w:sz w:val="24"/>
          <w:szCs w:val="24"/>
        </w:rPr>
        <w:t xml:space="preserve">2.3. В общую цену Контракта включены все расходы </w:t>
      </w:r>
      <w:r w:rsidR="004B5358">
        <w:rPr>
          <w:rFonts w:eastAsia="Times New Roman"/>
          <w:sz w:val="24"/>
          <w:szCs w:val="24"/>
        </w:rPr>
        <w:t>Исполнителя</w:t>
      </w:r>
      <w:r w:rsidRPr="00FA6652">
        <w:rPr>
          <w:rFonts w:eastAsia="Times New Roman"/>
          <w:sz w:val="24"/>
          <w:szCs w:val="24"/>
        </w:rPr>
        <w:t>, необходимые для осуществления им своих обязательств по Контракту в полном объеме и надлежа</w:t>
      </w:r>
      <w:r w:rsidR="00627376">
        <w:rPr>
          <w:rFonts w:eastAsia="Times New Roman"/>
          <w:sz w:val="24"/>
          <w:szCs w:val="24"/>
        </w:rPr>
        <w:t>щего качества, в том числе все подлежащие к уплате налоги, сборы и другие обязательные платежи и иные расходы, связанные с оказанием услуг.</w:t>
      </w:r>
    </w:p>
    <w:p w14:paraId="630DDFEE" w14:textId="77777777" w:rsidR="00294872" w:rsidRDefault="00435FC0" w:rsidP="00EB3168">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26549F94" w14:textId="77777777" w:rsidR="00294872" w:rsidRDefault="00435FC0" w:rsidP="00EB3168">
      <w:pPr>
        <w:ind w:firstLine="709"/>
        <w:jc w:val="both"/>
        <w:rPr>
          <w:sz w:val="20"/>
          <w:szCs w:val="20"/>
        </w:rPr>
      </w:pPr>
      <w:r w:rsidRPr="00FA6652">
        <w:rPr>
          <w:rFonts w:eastAsia="Times New Roman"/>
          <w:sz w:val="24"/>
          <w:szCs w:val="24"/>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013660">
        <w:rPr>
          <w:rFonts w:eastAsia="Times New Roman"/>
          <w:sz w:val="24"/>
          <w:szCs w:val="24"/>
        </w:rPr>
        <w:t>Исполнителя</w:t>
      </w:r>
      <w:r w:rsidRPr="00FA6652">
        <w:rPr>
          <w:rFonts w:eastAsia="Times New Roman"/>
          <w:sz w:val="24"/>
          <w:szCs w:val="24"/>
        </w:rPr>
        <w:t>.</w:t>
      </w:r>
    </w:p>
    <w:p w14:paraId="177ABCBF" w14:textId="77777777" w:rsidR="003332CE" w:rsidRPr="00FA6652" w:rsidRDefault="00435FC0" w:rsidP="00EB3168">
      <w:pPr>
        <w:ind w:firstLine="709"/>
        <w:jc w:val="both"/>
        <w:rPr>
          <w:sz w:val="20"/>
          <w:szCs w:val="20"/>
        </w:rPr>
      </w:pPr>
      <w:r w:rsidRPr="00FA6652">
        <w:rPr>
          <w:rFonts w:eastAsia="Times New Roman"/>
          <w:sz w:val="24"/>
          <w:szCs w:val="24"/>
        </w:rPr>
        <w:t>2.4.2. Оплата производится в рублях Российской Федерации</w:t>
      </w:r>
      <w:r w:rsidR="00AF4E29">
        <w:rPr>
          <w:rFonts w:eastAsia="Times New Roman"/>
          <w:sz w:val="24"/>
          <w:szCs w:val="24"/>
        </w:rPr>
        <w:t>, источник финансирования – федеральный бюджет</w:t>
      </w:r>
      <w:r w:rsidRPr="00FA6652">
        <w:rPr>
          <w:rFonts w:eastAsia="Times New Roman"/>
          <w:sz w:val="24"/>
          <w:szCs w:val="24"/>
        </w:rPr>
        <w:t>.</w:t>
      </w:r>
    </w:p>
    <w:p w14:paraId="5AA7A5E8" w14:textId="77777777" w:rsidR="001423BB" w:rsidRDefault="001423BB" w:rsidP="001423BB">
      <w:pPr>
        <w:ind w:firstLine="709"/>
        <w:jc w:val="both"/>
        <w:rPr>
          <w:rFonts w:eastAsia="Times New Roman"/>
          <w:sz w:val="24"/>
          <w:szCs w:val="24"/>
        </w:rPr>
      </w:pPr>
      <w:r>
        <w:rPr>
          <w:rFonts w:eastAsia="Times New Roman"/>
          <w:sz w:val="24"/>
          <w:szCs w:val="24"/>
        </w:rPr>
        <w:t xml:space="preserve">2.4.3. Авансовые платежи по Контракту </w:t>
      </w:r>
      <w:r w:rsidR="003E683F">
        <w:rPr>
          <w:rFonts w:eastAsia="Times New Roman"/>
          <w:sz w:val="24"/>
          <w:szCs w:val="24"/>
        </w:rPr>
        <w:t>не предусмотрены</w:t>
      </w:r>
      <w:r>
        <w:rPr>
          <w:rFonts w:eastAsia="Times New Roman"/>
          <w:sz w:val="24"/>
          <w:szCs w:val="24"/>
        </w:rPr>
        <w:t>.</w:t>
      </w:r>
    </w:p>
    <w:p w14:paraId="47625CC1" w14:textId="47D99FFC" w:rsidR="00AB0377" w:rsidRDefault="001423BB" w:rsidP="00AB0377">
      <w:pPr>
        <w:ind w:firstLine="709"/>
        <w:jc w:val="both"/>
        <w:rPr>
          <w:rFonts w:eastAsia="Times New Roman"/>
          <w:b/>
          <w:i/>
          <w:iCs/>
          <w:color w:val="FF0000"/>
          <w:sz w:val="24"/>
          <w:szCs w:val="24"/>
        </w:rPr>
      </w:pPr>
      <w:r>
        <w:rPr>
          <w:rFonts w:eastAsia="Times New Roman"/>
          <w:sz w:val="24"/>
          <w:szCs w:val="24"/>
        </w:rPr>
        <w:lastRenderedPageBreak/>
        <w:t xml:space="preserve">2.4.4. </w:t>
      </w:r>
      <w:r w:rsidR="00AB0377" w:rsidRPr="00283B86">
        <w:rPr>
          <w:rFonts w:eastAsia="Times New Roman"/>
          <w:sz w:val="24"/>
          <w:szCs w:val="24"/>
        </w:rPr>
        <w:t xml:space="preserve">Расчет за </w:t>
      </w:r>
      <w:r w:rsidR="00AB0377">
        <w:rPr>
          <w:rFonts w:eastAsia="Times New Roman"/>
          <w:sz w:val="24"/>
          <w:szCs w:val="24"/>
        </w:rPr>
        <w:t xml:space="preserve">оказанные услуги </w:t>
      </w:r>
      <w:r w:rsidR="00AB0377" w:rsidRPr="00283B86">
        <w:rPr>
          <w:rFonts w:eastAsia="Times New Roman"/>
          <w:sz w:val="24"/>
          <w:szCs w:val="24"/>
        </w:rPr>
        <w:t xml:space="preserve">осуществляется </w:t>
      </w:r>
      <w:r w:rsidR="00AB0377">
        <w:rPr>
          <w:rFonts w:eastAsia="Times New Roman"/>
          <w:sz w:val="24"/>
          <w:szCs w:val="24"/>
        </w:rPr>
        <w:t>на основании надлежаще оформленных документов о приемке</w:t>
      </w:r>
      <w:r w:rsidR="00F0718F">
        <w:rPr>
          <w:rFonts w:eastAsia="Times New Roman"/>
          <w:sz w:val="24"/>
          <w:szCs w:val="24"/>
        </w:rPr>
        <w:t xml:space="preserve"> (</w:t>
      </w:r>
      <w:r w:rsidR="00AB0377">
        <w:rPr>
          <w:rFonts w:eastAsia="Times New Roman"/>
          <w:sz w:val="24"/>
          <w:szCs w:val="24"/>
        </w:rPr>
        <w:t>Акт</w:t>
      </w:r>
      <w:r w:rsidR="00064601">
        <w:rPr>
          <w:rFonts w:eastAsia="Times New Roman"/>
          <w:sz w:val="24"/>
          <w:szCs w:val="24"/>
        </w:rPr>
        <w:t xml:space="preserve">а приемки товара, работ, услуг </w:t>
      </w:r>
      <w:r w:rsidR="00064601">
        <w:rPr>
          <w:rFonts w:eastAsia="Times New Roman"/>
          <w:bCs/>
          <w:sz w:val="24"/>
          <w:szCs w:val="24"/>
        </w:rPr>
        <w:t>(ф.0510452</w:t>
      </w:r>
      <w:r w:rsidR="00AB0377">
        <w:rPr>
          <w:rFonts w:eastAsia="Times New Roman"/>
          <w:sz w:val="24"/>
          <w:szCs w:val="24"/>
        </w:rPr>
        <w:t>), Универсального передаточного документа</w:t>
      </w:r>
      <w:r w:rsidR="00F0718F">
        <w:rPr>
          <w:rFonts w:eastAsia="Times New Roman"/>
          <w:sz w:val="24"/>
          <w:szCs w:val="24"/>
        </w:rPr>
        <w:t>)</w:t>
      </w:r>
      <w:r w:rsidR="00AB0377">
        <w:rPr>
          <w:rFonts w:eastAsia="Times New Roman"/>
          <w:sz w:val="24"/>
          <w:szCs w:val="24"/>
        </w:rPr>
        <w:t xml:space="preserve"> </w:t>
      </w:r>
      <w:r w:rsidR="00AB0377" w:rsidRPr="00283B86">
        <w:rPr>
          <w:rFonts w:eastAsia="Times New Roman"/>
          <w:sz w:val="24"/>
          <w:szCs w:val="24"/>
        </w:rPr>
        <w:t xml:space="preserve">в течение </w:t>
      </w:r>
      <w:r w:rsidR="00AB0377">
        <w:rPr>
          <w:rFonts w:eastAsia="Times New Roman"/>
          <w:sz w:val="24"/>
          <w:szCs w:val="24"/>
        </w:rPr>
        <w:t>7</w:t>
      </w:r>
      <w:r w:rsidR="00AB0377" w:rsidRPr="00283B86">
        <w:rPr>
          <w:rFonts w:eastAsia="Times New Roman"/>
          <w:sz w:val="24"/>
          <w:szCs w:val="24"/>
        </w:rPr>
        <w:t xml:space="preserve"> (</w:t>
      </w:r>
      <w:r w:rsidR="00AB0377">
        <w:rPr>
          <w:rFonts w:eastAsia="Times New Roman"/>
          <w:sz w:val="24"/>
          <w:szCs w:val="24"/>
        </w:rPr>
        <w:t>семи</w:t>
      </w:r>
      <w:r w:rsidR="00AB0377" w:rsidRPr="00283B86">
        <w:rPr>
          <w:rFonts w:eastAsia="Times New Roman"/>
          <w:sz w:val="24"/>
          <w:szCs w:val="24"/>
        </w:rPr>
        <w:t>) рабочих дней</w:t>
      </w:r>
      <w:r w:rsidR="00AB0377">
        <w:rPr>
          <w:rFonts w:eastAsia="Times New Roman"/>
          <w:sz w:val="24"/>
          <w:szCs w:val="24"/>
        </w:rPr>
        <w:t xml:space="preserve"> со дня подписания Заказчиком документов о приемке.</w:t>
      </w:r>
      <w:r w:rsidR="00AB0377" w:rsidRPr="00283B86">
        <w:rPr>
          <w:rFonts w:eastAsia="Times New Roman"/>
          <w:sz w:val="24"/>
          <w:szCs w:val="24"/>
        </w:rPr>
        <w:t xml:space="preserve"> </w:t>
      </w:r>
    </w:p>
    <w:p w14:paraId="238D2D4F" w14:textId="6CF4B83A" w:rsidR="00AB0377" w:rsidRDefault="00AB0377" w:rsidP="00AB0377">
      <w:pPr>
        <w:ind w:right="20" w:firstLine="709"/>
        <w:jc w:val="both"/>
        <w:rPr>
          <w:rFonts w:eastAsia="Times New Roman"/>
          <w:sz w:val="24"/>
          <w:szCs w:val="24"/>
        </w:rPr>
      </w:pPr>
      <w:r w:rsidRPr="00E87907">
        <w:rPr>
          <w:rFonts w:eastAsia="Times New Roman"/>
          <w:sz w:val="24"/>
          <w:szCs w:val="24"/>
        </w:rPr>
        <w:t xml:space="preserve">В случае если </w:t>
      </w:r>
      <w:r w:rsidR="006C67CC">
        <w:rPr>
          <w:rFonts w:eastAsia="Times New Roman"/>
          <w:sz w:val="24"/>
          <w:szCs w:val="24"/>
        </w:rPr>
        <w:t>оказание услуг</w:t>
      </w:r>
      <w:r w:rsidRPr="00E87907">
        <w:rPr>
          <w:rFonts w:eastAsia="Times New Roman"/>
          <w:sz w:val="24"/>
          <w:szCs w:val="24"/>
        </w:rPr>
        <w:t xml:space="preserve"> приходится на декабрь текущего финансового года включительно</w:t>
      </w:r>
      <w:r w:rsidRPr="00A2467B">
        <w:rPr>
          <w:rFonts w:eastAsia="Times New Roman"/>
          <w:sz w:val="24"/>
          <w:szCs w:val="24"/>
        </w:rPr>
        <w:t xml:space="preserve">, оплата </w:t>
      </w:r>
      <w:r w:rsidR="006C67CC">
        <w:rPr>
          <w:rFonts w:eastAsia="Times New Roman"/>
          <w:sz w:val="24"/>
          <w:szCs w:val="24"/>
        </w:rPr>
        <w:t>оказанных услуг</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0549E0AF" w14:textId="1C7A76E8" w:rsidR="00AF4B0A" w:rsidRDefault="00AF4B0A" w:rsidP="00EB3168">
      <w:pPr>
        <w:ind w:firstLine="709"/>
        <w:jc w:val="both"/>
        <w:rPr>
          <w:sz w:val="20"/>
          <w:szCs w:val="20"/>
        </w:rPr>
      </w:pPr>
      <w:r w:rsidRPr="00FA6652">
        <w:rPr>
          <w:rFonts w:eastAsia="Times New Roman"/>
          <w:sz w:val="24"/>
          <w:szCs w:val="24"/>
        </w:rPr>
        <w:t>2.4.5. В случаях, предусмотренных пунктом 2.</w:t>
      </w:r>
      <w:r>
        <w:rPr>
          <w:rFonts w:eastAsia="Times New Roman"/>
          <w:sz w:val="24"/>
          <w:szCs w:val="24"/>
        </w:rPr>
        <w:t>5</w:t>
      </w:r>
      <w:r w:rsidRPr="00FA6652">
        <w:rPr>
          <w:rFonts w:eastAsia="Times New Roman"/>
          <w:sz w:val="24"/>
          <w:szCs w:val="24"/>
        </w:rPr>
        <w:t xml:space="preserve"> Контракта, оплата </w:t>
      </w:r>
      <w:r>
        <w:rPr>
          <w:rFonts w:eastAsia="Times New Roman"/>
          <w:sz w:val="24"/>
          <w:szCs w:val="24"/>
        </w:rPr>
        <w:t xml:space="preserve">оказанных услуг </w:t>
      </w:r>
      <w:r w:rsidRPr="00FA6652">
        <w:rPr>
          <w:rFonts w:eastAsia="Times New Roman"/>
          <w:sz w:val="24"/>
          <w:szCs w:val="24"/>
        </w:rPr>
        <w:t xml:space="preserve">производится в течение </w:t>
      </w:r>
      <w:r w:rsidR="00B47728">
        <w:rPr>
          <w:rFonts w:eastAsia="Times New Roman"/>
          <w:sz w:val="24"/>
          <w:szCs w:val="24"/>
        </w:rPr>
        <w:t>7</w:t>
      </w:r>
      <w:r w:rsidRPr="00FA6652">
        <w:rPr>
          <w:rFonts w:eastAsia="Times New Roman"/>
          <w:sz w:val="24"/>
          <w:szCs w:val="24"/>
        </w:rPr>
        <w:t xml:space="preserve"> (</w:t>
      </w:r>
      <w:r w:rsidR="00B47728">
        <w:rPr>
          <w:rFonts w:eastAsia="Times New Roman"/>
          <w:sz w:val="24"/>
          <w:szCs w:val="24"/>
        </w:rPr>
        <w:t>семи</w:t>
      </w:r>
      <w:r w:rsidRPr="00FA6652">
        <w:rPr>
          <w:rFonts w:eastAsia="Times New Roman"/>
          <w:sz w:val="24"/>
          <w:szCs w:val="24"/>
        </w:rPr>
        <w:t xml:space="preserve">) рабочих дней со дня поступления Заказчику от </w:t>
      </w:r>
      <w:r>
        <w:rPr>
          <w:rFonts w:eastAsia="Times New Roman"/>
          <w:sz w:val="24"/>
          <w:szCs w:val="24"/>
        </w:rPr>
        <w:t>Исполнителя</w:t>
      </w:r>
      <w:r w:rsidRPr="00FA6652">
        <w:rPr>
          <w:rFonts w:eastAsia="Times New Roman"/>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Pr>
          <w:rFonts w:eastAsia="Times New Roman"/>
          <w:sz w:val="24"/>
          <w:szCs w:val="24"/>
        </w:rPr>
        <w:t xml:space="preserve">Исполнителем </w:t>
      </w:r>
      <w:r w:rsidRPr="00FA6652">
        <w:rPr>
          <w:rFonts w:eastAsia="Times New Roman"/>
          <w:sz w:val="24"/>
          <w:szCs w:val="24"/>
        </w:rPr>
        <w:t xml:space="preserve">убытков, согласно предъявленным Заказчиком требованиям, на основании подписанных Заказчиком </w:t>
      </w:r>
      <w:r w:rsidR="00AB0377">
        <w:rPr>
          <w:rFonts w:eastAsia="Times New Roman"/>
          <w:sz w:val="24"/>
          <w:szCs w:val="24"/>
        </w:rPr>
        <w:t>документов о приемке</w:t>
      </w:r>
      <w:r w:rsidR="005369AF">
        <w:rPr>
          <w:rFonts w:eastAsia="Times New Roman"/>
          <w:sz w:val="24"/>
          <w:szCs w:val="24"/>
        </w:rPr>
        <w:t xml:space="preserve"> </w:t>
      </w:r>
      <w:r w:rsidRPr="00FA6652">
        <w:rPr>
          <w:rFonts w:eastAsia="Times New Roman"/>
          <w:sz w:val="24"/>
          <w:szCs w:val="24"/>
        </w:rPr>
        <w:t xml:space="preserve">и представленных </w:t>
      </w:r>
      <w:r>
        <w:rPr>
          <w:rFonts w:eastAsia="Times New Roman"/>
          <w:sz w:val="24"/>
          <w:szCs w:val="24"/>
        </w:rPr>
        <w:t>Исполнителем</w:t>
      </w:r>
      <w:r w:rsidRPr="00FA6652">
        <w:rPr>
          <w:rFonts w:eastAsia="Times New Roman"/>
          <w:sz w:val="24"/>
          <w:szCs w:val="24"/>
        </w:rPr>
        <w:t xml:space="preserve"> счет</w:t>
      </w:r>
      <w:r>
        <w:rPr>
          <w:rFonts w:eastAsia="Times New Roman"/>
          <w:sz w:val="24"/>
          <w:szCs w:val="24"/>
        </w:rPr>
        <w:t>ов.</w:t>
      </w:r>
    </w:p>
    <w:p w14:paraId="7E3D4EB2"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2.5. В случае, если при начислении Заказчиком </w:t>
      </w:r>
      <w:r>
        <w:rPr>
          <w:rFonts w:eastAsia="Times New Roman"/>
          <w:sz w:val="24"/>
          <w:szCs w:val="24"/>
        </w:rPr>
        <w:t>Исполнителю</w:t>
      </w:r>
      <w:r w:rsidRPr="000468E0">
        <w:rPr>
          <w:rFonts w:eastAsia="Times New Roman"/>
          <w:sz w:val="24"/>
          <w:szCs w:val="24"/>
        </w:rPr>
        <w:t xml:space="preserve"> неустойки (штрафа, пени) и (или) предъявления требования о возмещении убытков, Заказчик вправе:</w:t>
      </w:r>
    </w:p>
    <w:p w14:paraId="1100FA8D"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 не производить оплату по Контракту до уплаты </w:t>
      </w:r>
      <w:r>
        <w:rPr>
          <w:rFonts w:eastAsia="Times New Roman"/>
          <w:sz w:val="24"/>
          <w:szCs w:val="24"/>
        </w:rPr>
        <w:t>Исполнителем</w:t>
      </w:r>
      <w:r w:rsidRPr="000468E0">
        <w:rPr>
          <w:rFonts w:eastAsia="Times New Roman"/>
          <w:sz w:val="24"/>
          <w:szCs w:val="24"/>
        </w:rPr>
        <w:t xml:space="preserve"> начисленной и выставленной Заказчиком неустойки (штрафа, пени) и (или) до возмещения </w:t>
      </w:r>
      <w:r>
        <w:rPr>
          <w:rFonts w:eastAsia="Times New Roman"/>
          <w:sz w:val="24"/>
          <w:szCs w:val="24"/>
        </w:rPr>
        <w:t xml:space="preserve">Исполнителем </w:t>
      </w:r>
      <w:r w:rsidRPr="000468E0">
        <w:rPr>
          <w:rFonts w:eastAsia="Times New Roman"/>
          <w:sz w:val="24"/>
          <w:szCs w:val="24"/>
        </w:rPr>
        <w:t>убытков, согласно предъявленным Заказчиком требованиям;</w:t>
      </w:r>
    </w:p>
    <w:p w14:paraId="6D98BEAC" w14:textId="77777777" w:rsidR="00294872" w:rsidRDefault="000468E0" w:rsidP="000468E0">
      <w:pPr>
        <w:ind w:firstLine="709"/>
        <w:jc w:val="both"/>
        <w:rPr>
          <w:sz w:val="20"/>
          <w:szCs w:val="20"/>
        </w:rPr>
      </w:pPr>
      <w:r w:rsidRPr="000468E0">
        <w:rPr>
          <w:rFonts w:eastAsia="Times New Roman"/>
          <w:sz w:val="24"/>
          <w:szCs w:val="24"/>
        </w:rPr>
        <w:t xml:space="preserve">- произвести оплату за </w:t>
      </w:r>
      <w:r w:rsidR="0089030F">
        <w:rPr>
          <w:rFonts w:eastAsia="Times New Roman"/>
          <w:sz w:val="24"/>
          <w:szCs w:val="24"/>
        </w:rPr>
        <w:t>оказанные услуги</w:t>
      </w:r>
      <w:r w:rsidRPr="000468E0">
        <w:rPr>
          <w:rFonts w:eastAsia="Times New Roman"/>
          <w:sz w:val="24"/>
          <w:szCs w:val="24"/>
        </w:rPr>
        <w:t xml:space="preserve"> с удержанием денежных средств в счет неоплаченной </w:t>
      </w:r>
      <w:r>
        <w:rPr>
          <w:rFonts w:eastAsia="Times New Roman"/>
          <w:sz w:val="24"/>
          <w:szCs w:val="24"/>
        </w:rPr>
        <w:t>Исполнителем</w:t>
      </w:r>
      <w:r w:rsidRPr="000468E0">
        <w:rPr>
          <w:rFonts w:eastAsia="Times New Roman"/>
          <w:sz w:val="24"/>
          <w:szCs w:val="24"/>
        </w:rPr>
        <w:t xml:space="preserve"> неустойки (штрафа, пени) и (или) возмещения убытков.</w:t>
      </w:r>
    </w:p>
    <w:p w14:paraId="17D7C951" w14:textId="77777777" w:rsidR="003332CE" w:rsidRPr="00143F0C" w:rsidRDefault="00435FC0" w:rsidP="00EB3168">
      <w:pPr>
        <w:ind w:firstLine="709"/>
        <w:jc w:val="both"/>
        <w:rPr>
          <w:sz w:val="20"/>
          <w:szCs w:val="20"/>
        </w:rPr>
      </w:pPr>
      <w:r w:rsidRPr="00FA6652">
        <w:rPr>
          <w:rFonts w:eastAsia="Times New Roman"/>
          <w:sz w:val="24"/>
          <w:szCs w:val="24"/>
        </w:rPr>
        <w:t>2.</w:t>
      </w:r>
      <w:r w:rsidR="00DB09B1">
        <w:rPr>
          <w:rFonts w:eastAsia="Times New Roman"/>
          <w:sz w:val="24"/>
          <w:szCs w:val="24"/>
        </w:rPr>
        <w:t>6</w:t>
      </w:r>
      <w:r w:rsidRPr="00FA6652">
        <w:rPr>
          <w:rFonts w:eastAsia="Times New Roman"/>
          <w:sz w:val="24"/>
          <w:szCs w:val="24"/>
        </w:rPr>
        <w:t xml:space="preserve">. </w:t>
      </w:r>
      <w:r w:rsidR="00AC4AC5" w:rsidRPr="00FA6652">
        <w:rPr>
          <w:rFonts w:eastAsia="Times New Roman"/>
          <w:sz w:val="24"/>
          <w:szCs w:val="24"/>
        </w:rPr>
        <w:t>В случа</w:t>
      </w:r>
      <w:r w:rsidR="00AC4AC5">
        <w:rPr>
          <w:rFonts w:eastAsia="Times New Roman"/>
          <w:sz w:val="24"/>
          <w:szCs w:val="24"/>
        </w:rPr>
        <w:t xml:space="preserve">ях, предусмотренных Бюджетным кодексом Российской Федерации, </w:t>
      </w:r>
      <w:r w:rsidR="000B1018">
        <w:rPr>
          <w:rFonts w:eastAsia="Times New Roman"/>
          <w:sz w:val="24"/>
          <w:szCs w:val="24"/>
        </w:rPr>
        <w:t>при уменьшении</w:t>
      </w:r>
      <w:r w:rsidR="00AC4AC5">
        <w:rPr>
          <w:rFonts w:eastAsia="Times New Roman"/>
          <w:sz w:val="24"/>
          <w:szCs w:val="24"/>
        </w:rPr>
        <w:t xml:space="preserve"> </w:t>
      </w:r>
      <w:r w:rsidR="00AC4AC5" w:rsidRPr="00FA6652">
        <w:rPr>
          <w:rFonts w:eastAsia="Times New Roman"/>
          <w:sz w:val="24"/>
          <w:szCs w:val="24"/>
        </w:rPr>
        <w:t>Заказчику ранее доведенных лимитов бюджетных обязательств, приводящ</w:t>
      </w:r>
      <w:r w:rsidR="00AC4AC5">
        <w:rPr>
          <w:rFonts w:eastAsia="Times New Roman"/>
          <w:sz w:val="24"/>
          <w:szCs w:val="24"/>
        </w:rPr>
        <w:t xml:space="preserve">их </w:t>
      </w:r>
      <w:r w:rsidR="00AC4AC5" w:rsidRPr="00FA6652">
        <w:rPr>
          <w:rFonts w:eastAsia="Times New Roman"/>
          <w:sz w:val="24"/>
          <w:szCs w:val="24"/>
        </w:rPr>
        <w:t xml:space="preserve">к невозможности исполнения Заказчиком обязательств по Контракту, о чем Заказчик уведомляет </w:t>
      </w:r>
      <w:r w:rsidR="00AA26FF">
        <w:rPr>
          <w:rFonts w:eastAsia="Times New Roman"/>
          <w:sz w:val="24"/>
          <w:szCs w:val="24"/>
        </w:rPr>
        <w:t>Исполнителя</w:t>
      </w:r>
      <w:r w:rsidR="00AC4AC5">
        <w:rPr>
          <w:rFonts w:eastAsia="Times New Roman"/>
          <w:sz w:val="24"/>
          <w:szCs w:val="24"/>
        </w:rPr>
        <w:t xml:space="preserve"> письменно</w:t>
      </w:r>
      <w:r w:rsidR="00AC4AC5"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AC4AC5" w:rsidRPr="00143F0C">
        <w:rPr>
          <w:rFonts w:eastAsia="Times New Roman"/>
          <w:sz w:val="24"/>
          <w:szCs w:val="24"/>
        </w:rPr>
        <w:t>срокам исполнения, и (или) объему услуг</w:t>
      </w:r>
      <w:r w:rsidRPr="00143F0C">
        <w:rPr>
          <w:rFonts w:eastAsia="Times New Roman"/>
          <w:sz w:val="24"/>
          <w:szCs w:val="24"/>
        </w:rPr>
        <w:t>.</w:t>
      </w:r>
    </w:p>
    <w:p w14:paraId="4C52F394" w14:textId="77777777" w:rsidR="00143F0C" w:rsidRDefault="00DB09B1" w:rsidP="00EB3168">
      <w:pPr>
        <w:ind w:firstLine="709"/>
        <w:jc w:val="both"/>
        <w:rPr>
          <w:rFonts w:eastAsia="Times New Roman"/>
          <w:sz w:val="24"/>
          <w:szCs w:val="24"/>
        </w:rPr>
      </w:pPr>
      <w:r>
        <w:rPr>
          <w:rFonts w:eastAsia="Times New Roman"/>
          <w:sz w:val="24"/>
          <w:szCs w:val="24"/>
        </w:rPr>
        <w:t>2.7</w:t>
      </w:r>
      <w:r w:rsidR="00143F0C" w:rsidRPr="00143F0C">
        <w:rPr>
          <w:rFonts w:eastAsia="Times New Roman"/>
          <w:sz w:val="24"/>
          <w:szCs w:val="24"/>
        </w:rPr>
        <w:t>.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w:t>
      </w:r>
      <w:r w:rsidR="006231A5">
        <w:rPr>
          <w:rFonts w:eastAsia="Times New Roman"/>
          <w:sz w:val="24"/>
          <w:szCs w:val="24"/>
        </w:rPr>
        <w:t>дерации З</w:t>
      </w:r>
      <w:r w:rsidR="00143F0C" w:rsidRPr="00143F0C">
        <w:rPr>
          <w:rFonts w:eastAsia="Times New Roman"/>
          <w:sz w:val="24"/>
          <w:szCs w:val="24"/>
        </w:rPr>
        <w:t>аказчиком.</w:t>
      </w:r>
    </w:p>
    <w:p w14:paraId="255755BA" w14:textId="77777777" w:rsidR="00EB3168" w:rsidRDefault="00EB3168" w:rsidP="00EB3168">
      <w:pPr>
        <w:jc w:val="center"/>
        <w:rPr>
          <w:rFonts w:eastAsia="Times New Roman"/>
          <w:bCs/>
          <w:sz w:val="24"/>
          <w:szCs w:val="24"/>
        </w:rPr>
      </w:pPr>
    </w:p>
    <w:p w14:paraId="228075B2" w14:textId="77777777" w:rsidR="002272F3" w:rsidRDefault="00D2507D" w:rsidP="00EB3168">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352FFF30" w14:textId="77777777" w:rsidR="003332CE" w:rsidRPr="00FA6652" w:rsidRDefault="003332CE" w:rsidP="00EB3168">
      <w:pPr>
        <w:jc w:val="both"/>
        <w:rPr>
          <w:sz w:val="20"/>
          <w:szCs w:val="20"/>
        </w:rPr>
      </w:pPr>
    </w:p>
    <w:p w14:paraId="0D5D9FE5" w14:textId="77777777" w:rsidR="00294872" w:rsidRDefault="00435FC0" w:rsidP="00EB3168">
      <w:pPr>
        <w:ind w:firstLine="709"/>
        <w:jc w:val="both"/>
        <w:rPr>
          <w:sz w:val="20"/>
          <w:szCs w:val="20"/>
        </w:rPr>
      </w:pPr>
      <w:r w:rsidRPr="00FA6652">
        <w:rPr>
          <w:rFonts w:eastAsia="Times New Roman"/>
          <w:sz w:val="24"/>
          <w:szCs w:val="24"/>
        </w:rPr>
        <w:t>3.1. Заказчик имеет право:</w:t>
      </w:r>
    </w:p>
    <w:p w14:paraId="5BCBC44B" w14:textId="77777777" w:rsidR="00294872" w:rsidRDefault="00435FC0" w:rsidP="00EB3168">
      <w:pPr>
        <w:ind w:firstLine="709"/>
        <w:jc w:val="both"/>
        <w:rPr>
          <w:sz w:val="20"/>
          <w:szCs w:val="20"/>
        </w:rPr>
      </w:pPr>
      <w:r w:rsidRPr="00FA6652">
        <w:rPr>
          <w:rFonts w:eastAsia="Times New Roman"/>
          <w:sz w:val="24"/>
          <w:szCs w:val="24"/>
        </w:rPr>
        <w:t xml:space="preserve">3.1.1. Досрочно принять и оплатить </w:t>
      </w:r>
      <w:r w:rsidR="005C1AD6">
        <w:rPr>
          <w:rFonts w:eastAsia="Times New Roman"/>
          <w:sz w:val="24"/>
          <w:szCs w:val="24"/>
        </w:rPr>
        <w:t>услуги</w:t>
      </w:r>
      <w:r w:rsidRPr="00FA6652">
        <w:rPr>
          <w:rFonts w:eastAsia="Times New Roman"/>
          <w:sz w:val="24"/>
          <w:szCs w:val="24"/>
        </w:rPr>
        <w:t xml:space="preserve"> (часть </w:t>
      </w:r>
      <w:r w:rsidR="005C1AD6">
        <w:rPr>
          <w:rFonts w:eastAsia="Times New Roman"/>
          <w:sz w:val="24"/>
          <w:szCs w:val="24"/>
        </w:rPr>
        <w:t>услуг</w:t>
      </w:r>
      <w:r w:rsidRPr="00FA6652">
        <w:rPr>
          <w:rFonts w:eastAsia="Times New Roman"/>
          <w:sz w:val="24"/>
          <w:szCs w:val="24"/>
        </w:rPr>
        <w:t>)</w:t>
      </w:r>
      <w:r w:rsidR="005C1AD6">
        <w:rPr>
          <w:rFonts w:eastAsia="Times New Roman"/>
          <w:sz w:val="24"/>
          <w:szCs w:val="24"/>
        </w:rPr>
        <w:t xml:space="preserve"> в соответствии с условиями Контракта</w:t>
      </w:r>
      <w:r w:rsidRPr="00FA6652">
        <w:rPr>
          <w:rFonts w:eastAsia="Times New Roman"/>
          <w:sz w:val="24"/>
          <w:szCs w:val="24"/>
        </w:rPr>
        <w:t>.</w:t>
      </w:r>
    </w:p>
    <w:p w14:paraId="3336629D" w14:textId="77777777" w:rsidR="00C02A60" w:rsidRDefault="00435FC0" w:rsidP="00EB3168">
      <w:pPr>
        <w:ind w:firstLine="709"/>
        <w:jc w:val="both"/>
        <w:rPr>
          <w:rFonts w:eastAsia="Times New Roman"/>
          <w:sz w:val="24"/>
          <w:szCs w:val="24"/>
        </w:rPr>
      </w:pPr>
      <w:r w:rsidRPr="00FA6652">
        <w:rPr>
          <w:rFonts w:eastAsia="Times New Roman"/>
          <w:sz w:val="24"/>
          <w:szCs w:val="24"/>
        </w:rPr>
        <w:t xml:space="preserve">3.1.2. По согласованию с </w:t>
      </w:r>
      <w:r w:rsidR="005C1AD6">
        <w:rPr>
          <w:rFonts w:eastAsia="Times New Roman"/>
          <w:sz w:val="24"/>
          <w:szCs w:val="24"/>
        </w:rPr>
        <w:t>Исполнителем</w:t>
      </w:r>
      <w:r w:rsidRPr="00FA6652">
        <w:rPr>
          <w:rFonts w:eastAsia="Times New Roman"/>
          <w:sz w:val="24"/>
          <w:szCs w:val="24"/>
        </w:rPr>
        <w:t xml:space="preserve"> изменить </w:t>
      </w:r>
      <w:r w:rsidR="005C1AD6">
        <w:rPr>
          <w:rFonts w:eastAsia="Times New Roman"/>
          <w:sz w:val="24"/>
          <w:szCs w:val="24"/>
        </w:rPr>
        <w:t>объем услуг</w:t>
      </w:r>
      <w:r w:rsidR="00C02A60">
        <w:rPr>
          <w:rFonts w:eastAsia="Times New Roman"/>
          <w:sz w:val="24"/>
          <w:szCs w:val="24"/>
        </w:rPr>
        <w:t>.</w:t>
      </w:r>
    </w:p>
    <w:p w14:paraId="4871F40E" w14:textId="77777777" w:rsidR="00294872" w:rsidRDefault="00435FC0" w:rsidP="00EB3168">
      <w:pPr>
        <w:ind w:firstLine="709"/>
        <w:jc w:val="both"/>
        <w:rPr>
          <w:sz w:val="20"/>
          <w:szCs w:val="20"/>
        </w:rPr>
      </w:pPr>
      <w:r w:rsidRPr="00FA6652">
        <w:rPr>
          <w:rFonts w:eastAsia="Times New Roman"/>
          <w:sz w:val="24"/>
          <w:szCs w:val="24"/>
        </w:rPr>
        <w:t xml:space="preserve">3.1.3. Привлекать экспертов, экспертные организации для проверки соответствия качества </w:t>
      </w:r>
      <w:r w:rsidR="00594333">
        <w:rPr>
          <w:rFonts w:eastAsia="Times New Roman"/>
          <w:sz w:val="24"/>
          <w:szCs w:val="24"/>
        </w:rPr>
        <w:t>оказываемых услуг</w:t>
      </w:r>
      <w:r w:rsidRPr="00FA6652">
        <w:rPr>
          <w:rFonts w:eastAsia="Times New Roman"/>
          <w:sz w:val="24"/>
          <w:szCs w:val="24"/>
        </w:rPr>
        <w:t xml:space="preserve"> требованиям, установленным Контрактом.</w:t>
      </w:r>
    </w:p>
    <w:p w14:paraId="56ACA0D0"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3.1.4. Требовать возмещения неустойки (штрафа, пени) и (или) убытков, причиненных по вине </w:t>
      </w:r>
      <w:r w:rsidR="005C1AD6">
        <w:rPr>
          <w:rFonts w:eastAsia="Times New Roman"/>
          <w:sz w:val="24"/>
          <w:szCs w:val="24"/>
        </w:rPr>
        <w:t>Исполнител</w:t>
      </w:r>
      <w:r w:rsidR="00594333">
        <w:rPr>
          <w:rFonts w:eastAsia="Times New Roman"/>
          <w:sz w:val="24"/>
          <w:szCs w:val="24"/>
        </w:rPr>
        <w:t>я</w:t>
      </w:r>
      <w:r w:rsidRPr="00FA6652">
        <w:rPr>
          <w:rFonts w:eastAsia="Times New Roman"/>
          <w:sz w:val="24"/>
          <w:szCs w:val="24"/>
        </w:rPr>
        <w:t>.</w:t>
      </w:r>
    </w:p>
    <w:p w14:paraId="37A242B3" w14:textId="4CA3B82E" w:rsidR="00812599" w:rsidRDefault="00812599" w:rsidP="00EB3168">
      <w:pPr>
        <w:ind w:firstLine="709"/>
        <w:jc w:val="both"/>
        <w:rPr>
          <w:sz w:val="20"/>
          <w:szCs w:val="20"/>
        </w:rPr>
      </w:pPr>
      <w:r>
        <w:rPr>
          <w:rFonts w:eastAsia="Times New Roman"/>
          <w:sz w:val="24"/>
          <w:szCs w:val="24"/>
        </w:rPr>
        <w:t xml:space="preserve">3.1.5. </w:t>
      </w:r>
      <w:r w:rsidRPr="00812599">
        <w:rPr>
          <w:rFonts w:eastAsia="Times New Roman"/>
          <w:sz w:val="24"/>
          <w:szCs w:val="24"/>
        </w:rPr>
        <w:t xml:space="preserve">В соответствии с гражданским законодательством Российской Федерации при </w:t>
      </w:r>
      <w:r w:rsidR="001D294A" w:rsidRPr="00812599">
        <w:rPr>
          <w:rFonts w:eastAsia="Times New Roman"/>
          <w:sz w:val="24"/>
          <w:szCs w:val="24"/>
        </w:rPr>
        <w:t>неисполнении</w:t>
      </w:r>
      <w:r w:rsidRPr="00812599">
        <w:rPr>
          <w:rFonts w:eastAsia="Times New Roman"/>
          <w:sz w:val="24"/>
          <w:szCs w:val="24"/>
        </w:rPr>
        <w:t xml:space="preserve"> или ненадлежащем исполнении </w:t>
      </w:r>
      <w:r>
        <w:rPr>
          <w:rFonts w:eastAsia="Times New Roman"/>
          <w:sz w:val="24"/>
          <w:szCs w:val="24"/>
        </w:rPr>
        <w:t>Исполнителем</w:t>
      </w:r>
      <w:r w:rsidRPr="00812599">
        <w:rPr>
          <w:rFonts w:eastAsia="Times New Roman"/>
          <w:sz w:val="24"/>
          <w:szCs w:val="24"/>
        </w:rPr>
        <w:t xml:space="preserve">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w:t>
      </w:r>
      <w:r>
        <w:rPr>
          <w:rFonts w:eastAsia="Times New Roman"/>
          <w:sz w:val="24"/>
          <w:szCs w:val="24"/>
        </w:rPr>
        <w:t>Исполнителя</w:t>
      </w:r>
      <w:r w:rsidRPr="00812599">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6E59F85" w14:textId="77777777" w:rsidR="00294872" w:rsidRDefault="00435FC0" w:rsidP="00EB3168">
      <w:pPr>
        <w:ind w:firstLine="709"/>
        <w:jc w:val="both"/>
        <w:rPr>
          <w:sz w:val="20"/>
          <w:szCs w:val="20"/>
        </w:rPr>
      </w:pPr>
      <w:r w:rsidRPr="00FA6652">
        <w:rPr>
          <w:rFonts w:eastAsia="Times New Roman"/>
          <w:sz w:val="24"/>
          <w:szCs w:val="24"/>
        </w:rPr>
        <w:t>3.2. Заказчик обязан:</w:t>
      </w:r>
    </w:p>
    <w:p w14:paraId="1225B0FF" w14:textId="77777777" w:rsidR="00294872" w:rsidRDefault="00435FC0" w:rsidP="00EB3168">
      <w:pPr>
        <w:ind w:firstLine="709"/>
        <w:jc w:val="both"/>
        <w:rPr>
          <w:sz w:val="20"/>
          <w:szCs w:val="20"/>
        </w:rPr>
      </w:pPr>
      <w:r w:rsidRPr="00FA6652">
        <w:rPr>
          <w:rFonts w:eastAsia="Times New Roman"/>
          <w:sz w:val="24"/>
          <w:szCs w:val="24"/>
        </w:rPr>
        <w:t xml:space="preserve">3.2.1. Обеспечить приемку </w:t>
      </w:r>
      <w:r w:rsidR="00594333">
        <w:rPr>
          <w:rFonts w:eastAsia="Times New Roman"/>
          <w:sz w:val="24"/>
          <w:szCs w:val="24"/>
        </w:rPr>
        <w:t>оказанных</w:t>
      </w:r>
      <w:r w:rsidRPr="00FA6652">
        <w:rPr>
          <w:rFonts w:eastAsia="Times New Roman"/>
          <w:sz w:val="24"/>
          <w:szCs w:val="24"/>
        </w:rPr>
        <w:t xml:space="preserve"> по Контракту </w:t>
      </w:r>
      <w:r w:rsidR="00594333">
        <w:rPr>
          <w:rFonts w:eastAsia="Times New Roman"/>
          <w:sz w:val="24"/>
          <w:szCs w:val="24"/>
        </w:rPr>
        <w:t>услуг по объему и качеству</w:t>
      </w:r>
      <w:r w:rsidRPr="00FA6652">
        <w:rPr>
          <w:rFonts w:eastAsia="Times New Roman"/>
          <w:sz w:val="24"/>
          <w:szCs w:val="24"/>
        </w:rPr>
        <w:t>.</w:t>
      </w:r>
    </w:p>
    <w:p w14:paraId="4B03EDE5" w14:textId="77777777" w:rsidR="00294872" w:rsidRDefault="00435FC0" w:rsidP="00EB3168">
      <w:pPr>
        <w:ind w:firstLine="709"/>
        <w:jc w:val="both"/>
        <w:rPr>
          <w:rFonts w:eastAsia="Times New Roman"/>
          <w:sz w:val="24"/>
          <w:szCs w:val="24"/>
        </w:rPr>
      </w:pPr>
      <w:r w:rsidRPr="00FA6652">
        <w:rPr>
          <w:rFonts w:eastAsia="Times New Roman"/>
          <w:sz w:val="24"/>
          <w:szCs w:val="24"/>
        </w:rPr>
        <w:lastRenderedPageBreak/>
        <w:t xml:space="preserve">3.2.2. Оплатить </w:t>
      </w:r>
      <w:r w:rsidR="00594333">
        <w:rPr>
          <w:rFonts w:eastAsia="Times New Roman"/>
          <w:sz w:val="24"/>
          <w:szCs w:val="24"/>
        </w:rPr>
        <w:t>услуги</w:t>
      </w:r>
      <w:r w:rsidRPr="00FA6652">
        <w:rPr>
          <w:rFonts w:eastAsia="Times New Roman"/>
          <w:sz w:val="24"/>
          <w:szCs w:val="24"/>
        </w:rPr>
        <w:t xml:space="preserve"> в порядке, предусмотренном Контрактом.</w:t>
      </w:r>
    </w:p>
    <w:p w14:paraId="192269C8" w14:textId="77777777" w:rsidR="00294872" w:rsidRDefault="00963762" w:rsidP="00EB3168">
      <w:pPr>
        <w:ind w:firstLine="709"/>
        <w:jc w:val="both"/>
        <w:rPr>
          <w:sz w:val="20"/>
          <w:szCs w:val="20"/>
        </w:rPr>
      </w:pPr>
      <w:r>
        <w:rPr>
          <w:rFonts w:eastAsia="Times New Roman"/>
          <w:sz w:val="24"/>
          <w:szCs w:val="24"/>
        </w:rPr>
        <w:t xml:space="preserve">3.3. </w:t>
      </w:r>
      <w:r w:rsidR="005C1AD6">
        <w:rPr>
          <w:rFonts w:eastAsia="Times New Roman"/>
          <w:sz w:val="24"/>
          <w:szCs w:val="24"/>
        </w:rPr>
        <w:t>Исполнитель</w:t>
      </w:r>
      <w:r>
        <w:rPr>
          <w:rFonts w:eastAsia="Times New Roman"/>
          <w:sz w:val="24"/>
          <w:szCs w:val="24"/>
        </w:rPr>
        <w:t xml:space="preserve"> обязан:</w:t>
      </w:r>
    </w:p>
    <w:p w14:paraId="5840DBC5" w14:textId="77777777" w:rsidR="00294872" w:rsidRDefault="00435FC0" w:rsidP="00EB3168">
      <w:pPr>
        <w:ind w:firstLine="709"/>
        <w:jc w:val="both"/>
        <w:rPr>
          <w:sz w:val="20"/>
          <w:szCs w:val="20"/>
        </w:rPr>
      </w:pPr>
      <w:r w:rsidRPr="00FA6652">
        <w:rPr>
          <w:rFonts w:eastAsia="Times New Roman"/>
          <w:sz w:val="24"/>
          <w:szCs w:val="24"/>
        </w:rPr>
        <w:t xml:space="preserve">3.3.1. </w:t>
      </w:r>
      <w:r w:rsidR="00594333">
        <w:rPr>
          <w:rFonts w:eastAsia="Times New Roman"/>
          <w:sz w:val="24"/>
          <w:szCs w:val="24"/>
        </w:rPr>
        <w:t>Оказать услуги</w:t>
      </w:r>
      <w:r w:rsidRPr="00FA6652">
        <w:rPr>
          <w:rFonts w:eastAsia="Times New Roman"/>
          <w:sz w:val="24"/>
          <w:szCs w:val="24"/>
        </w:rPr>
        <w:t xml:space="preserve"> в сроки, предусмотренные Контрактом.</w:t>
      </w:r>
    </w:p>
    <w:p w14:paraId="4B3C04A9" w14:textId="57C9C304" w:rsidR="000F73FC" w:rsidRDefault="00435FC0" w:rsidP="00EB3168">
      <w:pPr>
        <w:ind w:firstLine="709"/>
        <w:jc w:val="both"/>
        <w:rPr>
          <w:rFonts w:eastAsia="Times New Roman"/>
          <w:sz w:val="24"/>
          <w:szCs w:val="24"/>
        </w:rPr>
      </w:pPr>
      <w:r w:rsidRPr="00FA6652">
        <w:rPr>
          <w:rFonts w:eastAsia="Times New Roman"/>
          <w:sz w:val="24"/>
          <w:szCs w:val="24"/>
        </w:rPr>
        <w:t>3.3.2.</w:t>
      </w:r>
      <w:r w:rsidR="00594333">
        <w:rPr>
          <w:rFonts w:eastAsia="Times New Roman"/>
          <w:sz w:val="24"/>
          <w:szCs w:val="24"/>
        </w:rPr>
        <w:t xml:space="preserve"> Со</w:t>
      </w:r>
      <w:r w:rsidR="005D4ED9">
        <w:rPr>
          <w:rFonts w:eastAsia="Times New Roman"/>
          <w:sz w:val="24"/>
          <w:szCs w:val="24"/>
        </w:rPr>
        <w:t>блюдать действующие у Заказчика</w:t>
      </w:r>
      <w:r w:rsidR="003921D7">
        <w:rPr>
          <w:rFonts w:eastAsia="Times New Roman"/>
          <w:sz w:val="24"/>
          <w:szCs w:val="24"/>
        </w:rPr>
        <w:t xml:space="preserve"> </w:t>
      </w:r>
      <w:r w:rsidR="005D4ED9">
        <w:rPr>
          <w:rFonts w:eastAsia="Times New Roman"/>
          <w:sz w:val="24"/>
          <w:szCs w:val="24"/>
        </w:rPr>
        <w:t>Межрегионального</w:t>
      </w:r>
      <w:r w:rsidR="005D4ED9" w:rsidRPr="005D4ED9">
        <w:rPr>
          <w:rFonts w:eastAsia="Times New Roman"/>
          <w:sz w:val="24"/>
          <w:szCs w:val="24"/>
        </w:rPr>
        <w:t xml:space="preserve"> филиал</w:t>
      </w:r>
      <w:r w:rsidR="005D4ED9">
        <w:rPr>
          <w:rFonts w:eastAsia="Times New Roman"/>
          <w:sz w:val="24"/>
          <w:szCs w:val="24"/>
        </w:rPr>
        <w:t>а</w:t>
      </w:r>
      <w:r w:rsidR="005D4ED9" w:rsidRPr="005D4ED9">
        <w:rPr>
          <w:rFonts w:eastAsia="Times New Roman"/>
          <w:sz w:val="24"/>
          <w:szCs w:val="24"/>
        </w:rPr>
        <w:t xml:space="preserve"> ФКУ «ЦОКР» в г. Казани (г. Саранск) </w:t>
      </w:r>
      <w:r w:rsidR="00594333" w:rsidRPr="005D4ED9">
        <w:rPr>
          <w:rFonts w:eastAsia="Times New Roman"/>
          <w:sz w:val="24"/>
          <w:szCs w:val="24"/>
        </w:rPr>
        <w:t>правила внутреннего трудово</w:t>
      </w:r>
      <w:r w:rsidR="00594333">
        <w:rPr>
          <w:rFonts w:eastAsia="Times New Roman"/>
          <w:sz w:val="24"/>
          <w:szCs w:val="24"/>
        </w:rPr>
        <w:t xml:space="preserve">го распорядка, правила техники безопасности и пожарной безопасности, </w:t>
      </w:r>
      <w:r w:rsidR="000F73FC">
        <w:rPr>
          <w:rFonts w:eastAsia="Times New Roman"/>
          <w:sz w:val="24"/>
          <w:szCs w:val="24"/>
        </w:rPr>
        <w:t>а также пропускной и внутриобъектовый режим.</w:t>
      </w:r>
    </w:p>
    <w:p w14:paraId="588B970B" w14:textId="77777777" w:rsidR="006429F5" w:rsidRDefault="006429F5" w:rsidP="00EB3168">
      <w:pPr>
        <w:ind w:firstLine="709"/>
        <w:jc w:val="both"/>
        <w:rPr>
          <w:rFonts w:eastAsia="Times New Roman"/>
          <w:sz w:val="24"/>
          <w:szCs w:val="24"/>
        </w:rPr>
      </w:pPr>
      <w:r>
        <w:rPr>
          <w:rFonts w:eastAsia="Times New Roman"/>
          <w:sz w:val="24"/>
          <w:szCs w:val="24"/>
        </w:rPr>
        <w:t>3.3.3. В</w:t>
      </w:r>
      <w:r w:rsidRPr="006429F5">
        <w:rPr>
          <w:rFonts w:eastAsia="Times New Roman"/>
          <w:sz w:val="24"/>
          <w:szCs w:val="24"/>
        </w:rPr>
        <w:t xml:space="preserve"> Месте оказания услуг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sidR="008A5AC9">
        <w:rPr>
          <w:rFonts w:eastAsia="Times New Roman"/>
          <w:sz w:val="24"/>
          <w:szCs w:val="24"/>
        </w:rPr>
        <w:t xml:space="preserve">оказанию услуг по </w:t>
      </w:r>
      <w:r w:rsidRPr="006429F5">
        <w:rPr>
          <w:rFonts w:eastAsia="Times New Roman"/>
          <w:sz w:val="24"/>
          <w:szCs w:val="24"/>
        </w:rPr>
        <w:t>настояще</w:t>
      </w:r>
      <w:r w:rsidR="008A5AC9">
        <w:rPr>
          <w:rFonts w:eastAsia="Times New Roman"/>
          <w:sz w:val="24"/>
          <w:szCs w:val="24"/>
        </w:rPr>
        <w:t>му</w:t>
      </w:r>
      <w:r w:rsidRPr="006429F5">
        <w:rPr>
          <w:rFonts w:eastAsia="Times New Roman"/>
          <w:sz w:val="24"/>
          <w:szCs w:val="24"/>
        </w:rPr>
        <w:t xml:space="preserve"> Контракт</w:t>
      </w:r>
      <w:r w:rsidR="008A5AC9">
        <w:rPr>
          <w:rFonts w:eastAsia="Times New Roman"/>
          <w:sz w:val="24"/>
          <w:szCs w:val="24"/>
        </w:rPr>
        <w:t>у</w:t>
      </w:r>
      <w:r w:rsidRPr="006429F5">
        <w:rPr>
          <w:rFonts w:eastAsia="Times New Roman"/>
          <w:sz w:val="24"/>
          <w:szCs w:val="24"/>
        </w:rPr>
        <w:t xml:space="preserve">, в случае если для такого </w:t>
      </w:r>
      <w:r w:rsidR="008A5AC9">
        <w:rPr>
          <w:rFonts w:eastAsia="Times New Roman"/>
          <w:sz w:val="24"/>
          <w:szCs w:val="24"/>
        </w:rPr>
        <w:t>оказания услуг</w:t>
      </w:r>
      <w:r w:rsidRPr="006429F5">
        <w:rPr>
          <w:rFonts w:eastAsia="Times New Roman"/>
          <w:sz w:val="24"/>
          <w:szCs w:val="24"/>
        </w:rPr>
        <w:t xml:space="preserve"> требуется посещение объектов, определенных в Перечне, только граждан Российской Федерации не имеющих гражданства другого государства.</w:t>
      </w:r>
    </w:p>
    <w:p w14:paraId="7E2E5E0E" w14:textId="77777777" w:rsidR="003912B7" w:rsidRPr="003912B7" w:rsidRDefault="00435FC0" w:rsidP="00EB3168">
      <w:pPr>
        <w:ind w:firstLine="709"/>
        <w:jc w:val="both"/>
        <w:rPr>
          <w:rFonts w:eastAsia="Times New Roman"/>
          <w:sz w:val="24"/>
          <w:szCs w:val="24"/>
        </w:rPr>
      </w:pPr>
      <w:r w:rsidRPr="00FA6652">
        <w:rPr>
          <w:rFonts w:eastAsia="Times New Roman"/>
          <w:sz w:val="24"/>
          <w:szCs w:val="24"/>
        </w:rPr>
        <w:t>3.3.</w:t>
      </w:r>
      <w:r w:rsidR="00DC796D">
        <w:rPr>
          <w:rFonts w:eastAsia="Times New Roman"/>
          <w:sz w:val="24"/>
          <w:szCs w:val="24"/>
        </w:rPr>
        <w:t>4</w:t>
      </w:r>
      <w:r w:rsidRPr="00FA6652">
        <w:rPr>
          <w:rFonts w:eastAsia="Times New Roman"/>
          <w:sz w:val="24"/>
          <w:szCs w:val="24"/>
        </w:rPr>
        <w:t xml:space="preserve">. По требованию Заказчика своими средствами и за свой счет в срок, согласованный с Заказчиком, </w:t>
      </w:r>
      <w:r w:rsidR="003912B7">
        <w:rPr>
          <w:rFonts w:eastAsia="Times New Roman"/>
          <w:sz w:val="24"/>
          <w:szCs w:val="24"/>
        </w:rPr>
        <w:t>устранить допущенные по своей вине в оказанных услугах недостатки или иные отступления от условий Контракта</w:t>
      </w:r>
      <w:r w:rsidRPr="00FB1EC4">
        <w:rPr>
          <w:rFonts w:eastAsia="Times New Roman"/>
          <w:sz w:val="24"/>
          <w:szCs w:val="24"/>
        </w:rPr>
        <w:t>.</w:t>
      </w:r>
    </w:p>
    <w:p w14:paraId="53DB2FDA" w14:textId="77777777" w:rsidR="003332CE" w:rsidRPr="00FA6652" w:rsidRDefault="00FB1EC4" w:rsidP="00EB3168">
      <w:pPr>
        <w:ind w:firstLine="709"/>
        <w:jc w:val="both"/>
        <w:rPr>
          <w:sz w:val="20"/>
          <w:szCs w:val="20"/>
        </w:rPr>
      </w:pPr>
      <w:r>
        <w:rPr>
          <w:sz w:val="24"/>
          <w:szCs w:val="24"/>
        </w:rPr>
        <w:t>3.3.</w:t>
      </w:r>
      <w:r w:rsidR="00DC796D">
        <w:rPr>
          <w:sz w:val="24"/>
          <w:szCs w:val="24"/>
        </w:rPr>
        <w:t>5</w:t>
      </w:r>
      <w:r>
        <w:rPr>
          <w:sz w:val="24"/>
          <w:szCs w:val="24"/>
        </w:rPr>
        <w:t xml:space="preserve">. </w:t>
      </w:r>
      <w:r w:rsidR="003912B7">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AC7A646" w14:textId="77777777" w:rsidR="00294872" w:rsidRDefault="00435FC0" w:rsidP="00EB3168">
      <w:pPr>
        <w:ind w:firstLine="709"/>
        <w:jc w:val="both"/>
        <w:rPr>
          <w:sz w:val="20"/>
          <w:szCs w:val="20"/>
        </w:rPr>
      </w:pPr>
      <w:r w:rsidRPr="00FA6652">
        <w:rPr>
          <w:rFonts w:eastAsia="Times New Roman"/>
          <w:sz w:val="24"/>
          <w:szCs w:val="24"/>
        </w:rPr>
        <w:t>3.3.</w:t>
      </w:r>
      <w:r w:rsidR="00DC796D">
        <w:rPr>
          <w:rFonts w:eastAsia="Times New Roman"/>
          <w:sz w:val="24"/>
          <w:szCs w:val="24"/>
        </w:rPr>
        <w:t>6</w:t>
      </w:r>
      <w:r w:rsidRPr="00FA6652">
        <w:rPr>
          <w:rFonts w:eastAsia="Times New Roman"/>
          <w:sz w:val="24"/>
          <w:szCs w:val="24"/>
        </w:rPr>
        <w:t>. Выполнять иные обязанности, предусмотренные Контрактом.</w:t>
      </w:r>
    </w:p>
    <w:p w14:paraId="78428A5E" w14:textId="77777777" w:rsidR="00294872" w:rsidRDefault="00294872" w:rsidP="00EB3168">
      <w:pPr>
        <w:ind w:firstLine="709"/>
        <w:jc w:val="both"/>
        <w:rPr>
          <w:sz w:val="20"/>
          <w:szCs w:val="20"/>
        </w:rPr>
      </w:pPr>
      <w:r>
        <w:rPr>
          <w:rFonts w:eastAsia="Times New Roman"/>
          <w:sz w:val="24"/>
          <w:szCs w:val="24"/>
        </w:rPr>
        <w:t xml:space="preserve">3.4. </w:t>
      </w:r>
      <w:r w:rsidR="005C1AD6">
        <w:rPr>
          <w:rFonts w:eastAsia="Times New Roman"/>
          <w:sz w:val="24"/>
          <w:szCs w:val="24"/>
        </w:rPr>
        <w:t>Исполнитель</w:t>
      </w:r>
      <w:r>
        <w:rPr>
          <w:rFonts w:eastAsia="Times New Roman"/>
          <w:sz w:val="24"/>
          <w:szCs w:val="24"/>
        </w:rPr>
        <w:t xml:space="preserve"> вправе:</w:t>
      </w:r>
    </w:p>
    <w:p w14:paraId="2BC3282B" w14:textId="77777777" w:rsidR="00294872" w:rsidRDefault="00435FC0" w:rsidP="00EB3168">
      <w:pPr>
        <w:ind w:firstLine="709"/>
        <w:jc w:val="both"/>
        <w:rPr>
          <w:sz w:val="20"/>
          <w:szCs w:val="20"/>
        </w:rPr>
      </w:pPr>
      <w:r w:rsidRPr="00FA6652">
        <w:rPr>
          <w:rFonts w:eastAsia="Times New Roman"/>
          <w:sz w:val="24"/>
          <w:szCs w:val="24"/>
        </w:rPr>
        <w:t xml:space="preserve">3.4.1. Требовать приемки и оплаты </w:t>
      </w:r>
      <w:r w:rsidR="003912B7">
        <w:rPr>
          <w:rFonts w:eastAsia="Times New Roman"/>
          <w:sz w:val="24"/>
          <w:szCs w:val="24"/>
        </w:rPr>
        <w:t>услуг в объеме</w:t>
      </w:r>
      <w:r w:rsidRPr="00FA6652">
        <w:rPr>
          <w:rFonts w:eastAsia="Times New Roman"/>
          <w:sz w:val="24"/>
          <w:szCs w:val="24"/>
        </w:rPr>
        <w:t>, порядке, сроки и на услов</w:t>
      </w:r>
      <w:r w:rsidR="00294872">
        <w:rPr>
          <w:rFonts w:eastAsia="Times New Roman"/>
          <w:sz w:val="24"/>
          <w:szCs w:val="24"/>
        </w:rPr>
        <w:t>иях, предусмотренных Контрактом.</w:t>
      </w:r>
    </w:p>
    <w:p w14:paraId="78E8C260" w14:textId="77777777" w:rsidR="003912B7" w:rsidRDefault="00435FC0" w:rsidP="00EB3168">
      <w:pPr>
        <w:ind w:firstLine="709"/>
        <w:jc w:val="both"/>
        <w:rPr>
          <w:rFonts w:eastAsia="Times New Roman"/>
          <w:sz w:val="24"/>
          <w:szCs w:val="24"/>
        </w:rPr>
      </w:pPr>
      <w:r w:rsidRPr="00FA6652">
        <w:rPr>
          <w:rFonts w:eastAsia="Times New Roman"/>
          <w:sz w:val="24"/>
          <w:szCs w:val="24"/>
        </w:rPr>
        <w:t xml:space="preserve">3.4.2. По согласованию с Заказчиком </w:t>
      </w:r>
      <w:r w:rsidR="00AC4AC5">
        <w:rPr>
          <w:rFonts w:eastAsia="Times New Roman"/>
          <w:sz w:val="24"/>
          <w:szCs w:val="24"/>
        </w:rPr>
        <w:t>д</w:t>
      </w:r>
      <w:r w:rsidRPr="00FA6652">
        <w:rPr>
          <w:rFonts w:eastAsia="Times New Roman"/>
          <w:sz w:val="24"/>
          <w:szCs w:val="24"/>
        </w:rPr>
        <w:t xml:space="preserve">осрочно </w:t>
      </w:r>
      <w:r w:rsidR="003912B7">
        <w:rPr>
          <w:rFonts w:eastAsia="Times New Roman"/>
          <w:sz w:val="24"/>
          <w:szCs w:val="24"/>
        </w:rPr>
        <w:t>оказать услуги</w:t>
      </w:r>
      <w:r w:rsidRPr="00FA6652">
        <w:rPr>
          <w:rFonts w:eastAsia="Times New Roman"/>
          <w:sz w:val="24"/>
          <w:szCs w:val="24"/>
        </w:rPr>
        <w:t>.</w:t>
      </w:r>
    </w:p>
    <w:p w14:paraId="1475C507" w14:textId="77777777" w:rsidR="00AC4AC5" w:rsidRPr="00F96ABC" w:rsidRDefault="007B1241" w:rsidP="00EB3168">
      <w:pPr>
        <w:ind w:firstLine="709"/>
        <w:jc w:val="both"/>
        <w:rPr>
          <w:rFonts w:eastAsia="Times New Roman"/>
          <w:sz w:val="24"/>
          <w:szCs w:val="24"/>
        </w:rPr>
      </w:pPr>
      <w:r>
        <w:rPr>
          <w:rFonts w:eastAsia="Times New Roman"/>
          <w:sz w:val="24"/>
          <w:szCs w:val="24"/>
        </w:rPr>
        <w:t>3.4.3. Привлекать с письменного согласия Заказчика дл</w:t>
      </w:r>
      <w:r w:rsidR="006429F5">
        <w:rPr>
          <w:rFonts w:eastAsia="Times New Roman"/>
          <w:sz w:val="24"/>
          <w:szCs w:val="24"/>
        </w:rPr>
        <w:t>я оказания услуг соисполнителей (с учетом требований, указанных в п.3.3.3</w:t>
      </w:r>
      <w:r w:rsidR="000F73FC">
        <w:rPr>
          <w:rFonts w:eastAsia="Times New Roman"/>
          <w:sz w:val="24"/>
          <w:szCs w:val="24"/>
        </w:rPr>
        <w:t xml:space="preserve">. </w:t>
      </w:r>
      <w:r w:rsidR="006429F5">
        <w:rPr>
          <w:rFonts w:eastAsia="Times New Roman"/>
          <w:sz w:val="24"/>
          <w:szCs w:val="24"/>
        </w:rPr>
        <w:t xml:space="preserve"> настоящего Контракта).</w:t>
      </w:r>
    </w:p>
    <w:p w14:paraId="0514639B" w14:textId="77777777" w:rsidR="006F5748" w:rsidRDefault="006F5748" w:rsidP="00EB3168">
      <w:pPr>
        <w:ind w:firstLine="709"/>
        <w:jc w:val="both"/>
        <w:rPr>
          <w:rFonts w:eastAsia="Times New Roman"/>
          <w:sz w:val="24"/>
          <w:szCs w:val="24"/>
        </w:rPr>
      </w:pPr>
      <w:r>
        <w:rPr>
          <w:rFonts w:eastAsia="Times New Roman"/>
          <w:sz w:val="24"/>
          <w:szCs w:val="24"/>
        </w:rPr>
        <w:t xml:space="preserve">3.5. Исполнитель обязан предоставить Заказчику (в случае, если деятельность подлежит обязательному лицензированию) </w:t>
      </w:r>
      <w:r w:rsidR="005F3CE0">
        <w:rPr>
          <w:rFonts w:eastAsia="Times New Roman"/>
          <w:sz w:val="24"/>
          <w:szCs w:val="24"/>
        </w:rPr>
        <w:t>выписку из реестра лицензий</w:t>
      </w:r>
      <w:r>
        <w:rPr>
          <w:rFonts w:eastAsia="Times New Roman"/>
          <w:sz w:val="24"/>
          <w:szCs w:val="24"/>
        </w:rPr>
        <w:t xml:space="preserve"> до начала оказания услуг.</w:t>
      </w:r>
    </w:p>
    <w:p w14:paraId="7A3DDE6A" w14:textId="77777777" w:rsidR="006429F5" w:rsidRDefault="006429F5" w:rsidP="00EB3168">
      <w:pPr>
        <w:ind w:firstLine="709"/>
        <w:jc w:val="both"/>
        <w:rPr>
          <w:rFonts w:eastAsia="Times New Roman"/>
          <w:sz w:val="24"/>
          <w:szCs w:val="24"/>
        </w:rPr>
      </w:pPr>
      <w:r>
        <w:rPr>
          <w:rFonts w:eastAsia="Times New Roman"/>
          <w:sz w:val="24"/>
          <w:szCs w:val="24"/>
        </w:rPr>
        <w:t xml:space="preserve">3.6. </w:t>
      </w:r>
      <w:r w:rsidRPr="006429F5">
        <w:rPr>
          <w:rFonts w:eastAsia="Times New Roman"/>
          <w:sz w:val="24"/>
          <w:szCs w:val="24"/>
        </w:rPr>
        <w:t>В соответствии с частью 3 статьи 6 Федерального закона от 27.07.2006 года № 152-ФЗ «О персональных данных» Исполнитель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Исполнителем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r>
        <w:rPr>
          <w:rFonts w:eastAsia="Times New Roman"/>
          <w:sz w:val="24"/>
          <w:szCs w:val="24"/>
        </w:rPr>
        <w:t>.</w:t>
      </w:r>
    </w:p>
    <w:p w14:paraId="328A6FAF" w14:textId="02DB6FFA" w:rsidR="006E4889" w:rsidRDefault="006E4889" w:rsidP="006E4889">
      <w:pPr>
        <w:autoSpaceDE w:val="0"/>
        <w:autoSpaceDN w:val="0"/>
        <w:adjustRightInd w:val="0"/>
        <w:ind w:firstLine="709"/>
        <w:jc w:val="both"/>
        <w:rPr>
          <w:rFonts w:eastAsia="Times New Roman"/>
          <w:sz w:val="24"/>
          <w:szCs w:val="24"/>
        </w:rPr>
      </w:pPr>
      <w:r>
        <w:rPr>
          <w:rFonts w:eastAsia="Times New Roman"/>
          <w:sz w:val="24"/>
          <w:szCs w:val="24"/>
        </w:rPr>
        <w:t>3.7. Заключая настоящий Контракт, Исполнитель подтверждает соответствие требованиям постановления Правительства от 11.05.2022 № 851 «</w:t>
      </w:r>
      <w:r w:rsidRPr="00A12DD1">
        <w:rPr>
          <w:rFonts w:eastAsia="Times New Roman"/>
          <w:sz w:val="24"/>
          <w:szCs w:val="24"/>
        </w:rPr>
        <w:t xml:space="preserve">О мерах по реализации Указа Президента Российской Федерации от 3 мая 2022 г. </w:t>
      </w:r>
      <w:r>
        <w:rPr>
          <w:rFonts w:eastAsia="Times New Roman"/>
          <w:sz w:val="24"/>
          <w:szCs w:val="24"/>
        </w:rPr>
        <w:t>№</w:t>
      </w:r>
      <w:r w:rsidRPr="00A12DD1">
        <w:rPr>
          <w:rFonts w:eastAsia="Times New Roman"/>
          <w:sz w:val="24"/>
          <w:szCs w:val="24"/>
        </w:rPr>
        <w:t xml:space="preserve"> 252</w:t>
      </w:r>
      <w:r>
        <w:rPr>
          <w:rFonts w:eastAsia="Times New Roman"/>
          <w:sz w:val="24"/>
          <w:szCs w:val="24"/>
        </w:rPr>
        <w:t xml:space="preserve">» </w:t>
      </w:r>
      <w:r w:rsidRPr="00A12DD1">
        <w:rPr>
          <w:rFonts w:eastAsia="Times New Roman"/>
          <w:sz w:val="24"/>
          <w:szCs w:val="24"/>
        </w:rPr>
        <w:t>(вмес</w:t>
      </w:r>
      <w:r>
        <w:rPr>
          <w:rFonts w:eastAsia="Times New Roman"/>
          <w:sz w:val="24"/>
          <w:szCs w:val="24"/>
        </w:rPr>
        <w:t>те с «</w:t>
      </w:r>
      <w:r w:rsidRPr="00A12DD1">
        <w:rPr>
          <w:rFonts w:eastAsia="Times New Roman"/>
          <w:sz w:val="24"/>
          <w:szCs w:val="24"/>
        </w:rPr>
        <w:t>Перечнем юридических лиц, в отношении которых применяются</w:t>
      </w:r>
      <w:r>
        <w:rPr>
          <w:rFonts w:eastAsia="Times New Roman"/>
          <w:sz w:val="24"/>
          <w:szCs w:val="24"/>
        </w:rPr>
        <w:t xml:space="preserve"> специальные экономические меры»</w:t>
      </w:r>
      <w:r w:rsidRPr="00A12DD1">
        <w:rPr>
          <w:rFonts w:eastAsia="Times New Roman"/>
          <w:sz w:val="24"/>
          <w:szCs w:val="24"/>
        </w:rPr>
        <w:t>)</w:t>
      </w:r>
      <w:r>
        <w:rPr>
          <w:rFonts w:eastAsia="Times New Roman"/>
          <w:sz w:val="24"/>
          <w:szCs w:val="24"/>
        </w:rPr>
        <w:t>.</w:t>
      </w:r>
      <w:r w:rsidRPr="00A12DD1">
        <w:rPr>
          <w:rFonts w:eastAsia="Times New Roman"/>
          <w:sz w:val="24"/>
          <w:szCs w:val="24"/>
        </w:rPr>
        <w:t xml:space="preserve"> </w:t>
      </w:r>
    </w:p>
    <w:p w14:paraId="37636CBD" w14:textId="77777777" w:rsidR="00F0718F" w:rsidRDefault="00F0718F" w:rsidP="006E4889">
      <w:pPr>
        <w:autoSpaceDE w:val="0"/>
        <w:autoSpaceDN w:val="0"/>
        <w:adjustRightInd w:val="0"/>
        <w:ind w:firstLine="709"/>
        <w:jc w:val="both"/>
        <w:rPr>
          <w:sz w:val="24"/>
          <w:szCs w:val="24"/>
        </w:rPr>
      </w:pPr>
    </w:p>
    <w:p w14:paraId="7976FA29" w14:textId="77777777" w:rsidR="003332CE" w:rsidRDefault="00D2507D" w:rsidP="00EB3168">
      <w:pPr>
        <w:jc w:val="center"/>
        <w:rPr>
          <w:rFonts w:eastAsia="Times New Roman"/>
          <w:bCs/>
          <w:sz w:val="24"/>
          <w:szCs w:val="24"/>
        </w:rPr>
      </w:pPr>
      <w:r>
        <w:rPr>
          <w:rFonts w:eastAsia="Times New Roman"/>
          <w:bCs/>
          <w:sz w:val="24"/>
          <w:szCs w:val="24"/>
        </w:rPr>
        <w:t>4.</w:t>
      </w:r>
      <w:r w:rsidR="00435FC0" w:rsidRPr="00FA6652">
        <w:rPr>
          <w:rFonts w:eastAsia="Times New Roman"/>
          <w:bCs/>
          <w:sz w:val="24"/>
          <w:szCs w:val="24"/>
        </w:rPr>
        <w:t xml:space="preserve">Порядок и сроки </w:t>
      </w:r>
      <w:r w:rsidR="003912B7">
        <w:rPr>
          <w:rFonts w:eastAsia="Times New Roman"/>
          <w:bCs/>
          <w:sz w:val="24"/>
          <w:szCs w:val="24"/>
        </w:rPr>
        <w:t>оказания услуг</w:t>
      </w:r>
    </w:p>
    <w:p w14:paraId="6467DD52" w14:textId="77777777" w:rsidR="00294872" w:rsidRDefault="00294872" w:rsidP="00EB3168">
      <w:pPr>
        <w:rPr>
          <w:rFonts w:eastAsia="Times New Roman"/>
          <w:bCs/>
          <w:sz w:val="24"/>
          <w:szCs w:val="24"/>
        </w:rPr>
      </w:pPr>
    </w:p>
    <w:p w14:paraId="7FA27850" w14:textId="6B04F0DE" w:rsidR="003912B7" w:rsidRDefault="00435FC0" w:rsidP="00EB3168">
      <w:pPr>
        <w:ind w:firstLine="709"/>
        <w:jc w:val="both"/>
        <w:rPr>
          <w:rFonts w:eastAsia="Times New Roman"/>
          <w:sz w:val="24"/>
          <w:szCs w:val="24"/>
        </w:rPr>
      </w:pPr>
      <w:r w:rsidRPr="00FA6652">
        <w:rPr>
          <w:rFonts w:eastAsia="Times New Roman"/>
          <w:sz w:val="24"/>
          <w:szCs w:val="24"/>
        </w:rPr>
        <w:t xml:space="preserve">4.1. </w:t>
      </w:r>
      <w:r w:rsidR="003912B7">
        <w:rPr>
          <w:rFonts w:eastAsia="Times New Roman"/>
          <w:sz w:val="24"/>
          <w:szCs w:val="24"/>
        </w:rPr>
        <w:t>Услуги</w:t>
      </w:r>
      <w:r w:rsidRPr="00FA6652">
        <w:rPr>
          <w:rFonts w:eastAsia="Times New Roman"/>
          <w:sz w:val="24"/>
          <w:szCs w:val="24"/>
        </w:rPr>
        <w:t xml:space="preserve"> должн</w:t>
      </w:r>
      <w:r w:rsidR="008C09BA">
        <w:rPr>
          <w:rFonts w:eastAsia="Times New Roman"/>
          <w:sz w:val="24"/>
          <w:szCs w:val="24"/>
        </w:rPr>
        <w:t>ы</w:t>
      </w:r>
      <w:r w:rsidRPr="00FA6652">
        <w:rPr>
          <w:rFonts w:eastAsia="Times New Roman"/>
          <w:sz w:val="24"/>
          <w:szCs w:val="24"/>
        </w:rPr>
        <w:t xml:space="preserve"> быть </w:t>
      </w:r>
      <w:r w:rsidR="003912B7">
        <w:rPr>
          <w:rFonts w:eastAsia="Times New Roman"/>
          <w:sz w:val="24"/>
          <w:szCs w:val="24"/>
        </w:rPr>
        <w:t>оказаны</w:t>
      </w:r>
      <w:r w:rsidRPr="00FA6652">
        <w:rPr>
          <w:rFonts w:eastAsia="Times New Roman"/>
          <w:sz w:val="24"/>
          <w:szCs w:val="24"/>
        </w:rPr>
        <w:t xml:space="preserve"> в срок </w:t>
      </w:r>
      <w:r w:rsidR="0027065A" w:rsidRPr="0027065A">
        <w:rPr>
          <w:rFonts w:eastAsia="Times New Roman"/>
          <w:sz w:val="24"/>
          <w:szCs w:val="24"/>
        </w:rPr>
        <w:t xml:space="preserve">с даты заключения государственного контракта в течение </w:t>
      </w:r>
      <w:r w:rsidR="0027065A">
        <w:rPr>
          <w:rFonts w:eastAsia="Times New Roman"/>
          <w:sz w:val="24"/>
          <w:szCs w:val="24"/>
        </w:rPr>
        <w:t>45</w:t>
      </w:r>
      <w:r w:rsidR="0027065A" w:rsidRPr="0027065A">
        <w:rPr>
          <w:rFonts w:eastAsia="Times New Roman"/>
          <w:sz w:val="24"/>
          <w:szCs w:val="24"/>
        </w:rPr>
        <w:t xml:space="preserve"> (</w:t>
      </w:r>
      <w:r w:rsidR="0027065A">
        <w:rPr>
          <w:rFonts w:eastAsia="Times New Roman"/>
          <w:sz w:val="24"/>
          <w:szCs w:val="24"/>
        </w:rPr>
        <w:t>сорока пяти</w:t>
      </w:r>
      <w:r w:rsidR="0027065A" w:rsidRPr="0027065A">
        <w:rPr>
          <w:rFonts w:eastAsia="Times New Roman"/>
          <w:sz w:val="24"/>
          <w:szCs w:val="24"/>
        </w:rPr>
        <w:t>) рабочих дней.</w:t>
      </w:r>
    </w:p>
    <w:p w14:paraId="6249C6C0" w14:textId="77777777" w:rsidR="00AB1A54" w:rsidRPr="0028733C" w:rsidRDefault="00435FC0" w:rsidP="00AB1A54">
      <w:pPr>
        <w:ind w:right="20" w:firstLine="709"/>
        <w:jc w:val="both"/>
        <w:rPr>
          <w:rFonts w:eastAsia="Times New Roman"/>
          <w:sz w:val="24"/>
          <w:szCs w:val="24"/>
        </w:rPr>
      </w:pPr>
      <w:r w:rsidRPr="00FA6652">
        <w:rPr>
          <w:rFonts w:eastAsia="Times New Roman"/>
          <w:sz w:val="24"/>
          <w:szCs w:val="24"/>
        </w:rPr>
        <w:t>4.2.</w:t>
      </w:r>
      <w:r w:rsidR="00F26CF4" w:rsidRPr="00F26CF4">
        <w:rPr>
          <w:rFonts w:eastAsia="Times New Roman"/>
          <w:sz w:val="24"/>
          <w:szCs w:val="24"/>
        </w:rPr>
        <w:t xml:space="preserve"> </w:t>
      </w:r>
      <w:r w:rsidR="00AB1A54">
        <w:rPr>
          <w:rFonts w:eastAsia="Times New Roman"/>
          <w:sz w:val="24"/>
          <w:szCs w:val="24"/>
        </w:rPr>
        <w:t xml:space="preserve">Дата оказания услуг – дата подписания Исполнителем раздела 3 </w:t>
      </w:r>
      <w:r w:rsidR="00AB1A54" w:rsidRPr="0028733C">
        <w:rPr>
          <w:rFonts w:eastAsia="Times New Roman"/>
          <w:sz w:val="24"/>
          <w:szCs w:val="24"/>
        </w:rPr>
        <w:t>Акт</w:t>
      </w:r>
      <w:r w:rsidR="00AB1A54">
        <w:rPr>
          <w:rFonts w:eastAsia="Times New Roman"/>
          <w:sz w:val="24"/>
          <w:szCs w:val="24"/>
        </w:rPr>
        <w:t>а</w:t>
      </w:r>
      <w:r w:rsidR="00AB1A54" w:rsidRPr="0028733C">
        <w:rPr>
          <w:rFonts w:eastAsia="Times New Roman"/>
          <w:sz w:val="24"/>
          <w:szCs w:val="24"/>
        </w:rPr>
        <w:t xml:space="preserve"> приемки товар</w:t>
      </w:r>
      <w:r w:rsidR="00AB1A54">
        <w:rPr>
          <w:rFonts w:eastAsia="Times New Roman"/>
          <w:sz w:val="24"/>
          <w:szCs w:val="24"/>
        </w:rPr>
        <w:t>а</w:t>
      </w:r>
      <w:r w:rsidR="00AB1A54" w:rsidRPr="0028733C">
        <w:rPr>
          <w:rFonts w:eastAsia="Times New Roman"/>
          <w:sz w:val="24"/>
          <w:szCs w:val="24"/>
        </w:rPr>
        <w:t>, работ, услуг</w:t>
      </w:r>
      <w:r w:rsidR="00AB1A54">
        <w:rPr>
          <w:rFonts w:eastAsia="Times New Roman"/>
          <w:sz w:val="24"/>
          <w:szCs w:val="24"/>
        </w:rPr>
        <w:t xml:space="preserve"> </w:t>
      </w:r>
      <w:r w:rsidR="00AB1A54">
        <w:rPr>
          <w:rFonts w:eastAsia="Times New Roman"/>
          <w:bCs/>
          <w:sz w:val="24"/>
          <w:szCs w:val="24"/>
        </w:rPr>
        <w:t>(ф.0510452).</w:t>
      </w:r>
      <w:r w:rsidR="00AB1A54">
        <w:rPr>
          <w:rFonts w:eastAsia="Times New Roman"/>
          <w:sz w:val="24"/>
          <w:szCs w:val="24"/>
        </w:rPr>
        <w:t xml:space="preserve"> </w:t>
      </w:r>
    </w:p>
    <w:p w14:paraId="647E3ACD" w14:textId="4ECE5357" w:rsidR="00664D17" w:rsidRDefault="00664D17" w:rsidP="00EB3168">
      <w:pPr>
        <w:ind w:firstLine="709"/>
        <w:jc w:val="both"/>
        <w:rPr>
          <w:rFonts w:eastAsia="Times New Roman"/>
          <w:sz w:val="24"/>
          <w:szCs w:val="24"/>
        </w:rPr>
      </w:pPr>
      <w:r>
        <w:rPr>
          <w:rFonts w:eastAsia="Times New Roman"/>
          <w:sz w:val="24"/>
          <w:szCs w:val="24"/>
        </w:rPr>
        <w:t xml:space="preserve">4.3. </w:t>
      </w:r>
      <w:r w:rsidRPr="00664D17">
        <w:rPr>
          <w:rFonts w:eastAsia="Times New Roman"/>
          <w:sz w:val="24"/>
          <w:szCs w:val="24"/>
        </w:rPr>
        <w:t xml:space="preserve">Досрочная сдача результатов </w:t>
      </w:r>
      <w:r w:rsidR="007E1999">
        <w:rPr>
          <w:rFonts w:eastAsia="Times New Roman"/>
          <w:sz w:val="24"/>
          <w:szCs w:val="24"/>
        </w:rPr>
        <w:t xml:space="preserve">оказанных </w:t>
      </w:r>
      <w:r w:rsidRPr="00664D17">
        <w:rPr>
          <w:rFonts w:eastAsia="Times New Roman"/>
          <w:sz w:val="24"/>
          <w:szCs w:val="24"/>
        </w:rPr>
        <w:t xml:space="preserve">услуг допускается только по согласованию с Заказчиком. В случае согласования досрочного оказания услуг </w:t>
      </w:r>
      <w:r w:rsidR="005369AF" w:rsidRPr="00664D17">
        <w:rPr>
          <w:rFonts w:eastAsia="Times New Roman"/>
          <w:sz w:val="24"/>
          <w:szCs w:val="24"/>
        </w:rPr>
        <w:t>Заказчик обязуется</w:t>
      </w:r>
      <w:r w:rsidRPr="00664D17">
        <w:rPr>
          <w:rFonts w:eastAsia="Times New Roman"/>
          <w:sz w:val="24"/>
          <w:szCs w:val="24"/>
        </w:rPr>
        <w:t xml:space="preserve"> </w:t>
      </w:r>
      <w:r w:rsidR="00965468">
        <w:rPr>
          <w:rFonts w:eastAsia="Times New Roman"/>
          <w:sz w:val="24"/>
          <w:szCs w:val="24"/>
        </w:rPr>
        <w:t xml:space="preserve">принять услуги и подписать </w:t>
      </w:r>
      <w:r w:rsidR="009A436D">
        <w:rPr>
          <w:rFonts w:eastAsia="Times New Roman"/>
          <w:sz w:val="24"/>
          <w:szCs w:val="24"/>
        </w:rPr>
        <w:t>документы о приемке</w:t>
      </w:r>
      <w:r w:rsidR="005369AF">
        <w:rPr>
          <w:rFonts w:eastAsia="Times New Roman"/>
          <w:sz w:val="24"/>
          <w:szCs w:val="24"/>
        </w:rPr>
        <w:t xml:space="preserve"> </w:t>
      </w:r>
      <w:r w:rsidRPr="00664D17">
        <w:rPr>
          <w:rFonts w:eastAsia="Times New Roman"/>
          <w:sz w:val="24"/>
          <w:szCs w:val="24"/>
        </w:rPr>
        <w:t>в порядке, установленном Контрактом</w:t>
      </w:r>
      <w:r>
        <w:rPr>
          <w:rFonts w:eastAsia="Times New Roman"/>
          <w:sz w:val="24"/>
          <w:szCs w:val="24"/>
        </w:rPr>
        <w:t>.</w:t>
      </w:r>
    </w:p>
    <w:p w14:paraId="59A2AB6E" w14:textId="77777777" w:rsidR="00294872" w:rsidRDefault="00435FC0" w:rsidP="00EB3168">
      <w:pPr>
        <w:ind w:firstLine="709"/>
        <w:jc w:val="both"/>
        <w:rPr>
          <w:sz w:val="20"/>
          <w:szCs w:val="20"/>
        </w:rPr>
      </w:pPr>
      <w:r w:rsidRPr="00FA6652">
        <w:rPr>
          <w:rFonts w:eastAsia="Times New Roman"/>
          <w:sz w:val="24"/>
          <w:szCs w:val="24"/>
        </w:rPr>
        <w:lastRenderedPageBreak/>
        <w:t>4.</w:t>
      </w:r>
      <w:r w:rsidR="00664D17">
        <w:rPr>
          <w:rFonts w:eastAsia="Times New Roman"/>
          <w:sz w:val="24"/>
          <w:szCs w:val="24"/>
        </w:rPr>
        <w:t>4</w:t>
      </w:r>
      <w:r w:rsidRPr="00FA6652">
        <w:rPr>
          <w:rFonts w:eastAsia="Times New Roman"/>
          <w:sz w:val="24"/>
          <w:szCs w:val="24"/>
        </w:rPr>
        <w:t>. В случае, если в п. 1</w:t>
      </w:r>
      <w:r w:rsidR="00B036DB">
        <w:rPr>
          <w:rFonts w:eastAsia="Times New Roman"/>
          <w:sz w:val="24"/>
          <w:szCs w:val="24"/>
        </w:rPr>
        <w:t>0</w:t>
      </w:r>
      <w:r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w:t>
      </w:r>
      <w:r w:rsidR="007378CC">
        <w:rPr>
          <w:rFonts w:eastAsia="Times New Roman"/>
          <w:sz w:val="24"/>
          <w:szCs w:val="24"/>
        </w:rPr>
        <w:t>услуг</w:t>
      </w:r>
      <w:r w:rsidRPr="00FA6652">
        <w:rPr>
          <w:rFonts w:eastAsia="Times New Roman"/>
          <w:sz w:val="24"/>
          <w:szCs w:val="24"/>
        </w:rPr>
        <w:t xml:space="preserve">,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007378CC">
        <w:rPr>
          <w:rFonts w:eastAsia="Times New Roman"/>
          <w:sz w:val="24"/>
          <w:szCs w:val="24"/>
        </w:rPr>
        <w:t xml:space="preserve">оказания услуг </w:t>
      </w:r>
      <w:r w:rsidRPr="00FA6652">
        <w:rPr>
          <w:rFonts w:eastAsia="Times New Roman"/>
          <w:sz w:val="24"/>
          <w:szCs w:val="24"/>
        </w:rPr>
        <w:t xml:space="preserve">и </w:t>
      </w:r>
      <w:r w:rsidR="007378CC">
        <w:rPr>
          <w:rFonts w:eastAsia="Times New Roman"/>
          <w:sz w:val="24"/>
          <w:szCs w:val="24"/>
        </w:rPr>
        <w:t xml:space="preserve">их </w:t>
      </w:r>
      <w:r w:rsidRPr="00FA6652">
        <w:rPr>
          <w:rFonts w:eastAsia="Times New Roman"/>
          <w:sz w:val="24"/>
          <w:szCs w:val="24"/>
        </w:rPr>
        <w:t>приемки</w:t>
      </w:r>
      <w:r w:rsidR="007378CC">
        <w:rPr>
          <w:rFonts w:eastAsia="Times New Roman"/>
          <w:sz w:val="24"/>
          <w:szCs w:val="24"/>
        </w:rPr>
        <w:t xml:space="preserve">. </w:t>
      </w:r>
      <w:r w:rsidRPr="00FA6652">
        <w:rPr>
          <w:rFonts w:eastAsia="Times New Roman"/>
          <w:sz w:val="24"/>
          <w:szCs w:val="24"/>
        </w:rPr>
        <w:t>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50977673" w14:textId="77777777" w:rsidR="003332CE" w:rsidRPr="00FA6652" w:rsidRDefault="005C1AD6" w:rsidP="00EB3168">
      <w:pPr>
        <w:ind w:firstLine="709"/>
        <w:jc w:val="both"/>
        <w:rPr>
          <w:sz w:val="20"/>
          <w:szCs w:val="20"/>
        </w:rPr>
      </w:pPr>
      <w:r>
        <w:rPr>
          <w:rFonts w:eastAsia="Times New Roman"/>
          <w:sz w:val="24"/>
          <w:szCs w:val="24"/>
        </w:rPr>
        <w:t>Исполнитель</w:t>
      </w:r>
      <w:r w:rsidR="00435FC0" w:rsidRPr="00FA6652">
        <w:rPr>
          <w:rFonts w:eastAsia="Times New Roman"/>
          <w:sz w:val="24"/>
          <w:szCs w:val="24"/>
        </w:rPr>
        <w:t xml:space="preserve"> обязан подписать Акт взаимосверки обязательств. В случае уклонения </w:t>
      </w:r>
      <w:r>
        <w:rPr>
          <w:rFonts w:eastAsia="Times New Roman"/>
          <w:sz w:val="24"/>
          <w:szCs w:val="24"/>
        </w:rPr>
        <w:t>Исполнител</w:t>
      </w:r>
      <w:r w:rsidR="007378CC">
        <w:rPr>
          <w:rFonts w:eastAsia="Times New Roman"/>
          <w:sz w:val="24"/>
          <w:szCs w:val="24"/>
        </w:rPr>
        <w:t>я</w:t>
      </w:r>
      <w:r w:rsidR="00435FC0" w:rsidRPr="00FA6652">
        <w:rPr>
          <w:rFonts w:eastAsia="Times New Roman"/>
          <w:sz w:val="24"/>
          <w:szCs w:val="24"/>
        </w:rPr>
        <w:t xml:space="preserve">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5DA7EB4C" w14:textId="77777777" w:rsidR="003332CE" w:rsidRPr="00FA6652" w:rsidRDefault="003332CE" w:rsidP="00EB3168">
      <w:pPr>
        <w:ind w:firstLine="709"/>
        <w:jc w:val="both"/>
        <w:rPr>
          <w:sz w:val="20"/>
          <w:szCs w:val="20"/>
        </w:rPr>
      </w:pPr>
    </w:p>
    <w:p w14:paraId="0DFAB46E" w14:textId="77777777" w:rsidR="00294872" w:rsidRPr="00294872" w:rsidRDefault="00D2507D" w:rsidP="00EB3168">
      <w:pPr>
        <w:jc w:val="center"/>
        <w:rPr>
          <w:rFonts w:eastAsia="Times New Roman"/>
          <w:bCs/>
          <w:sz w:val="24"/>
          <w:szCs w:val="24"/>
        </w:rPr>
      </w:pPr>
      <w:r>
        <w:rPr>
          <w:rFonts w:eastAsia="Times New Roman"/>
          <w:bCs/>
          <w:sz w:val="24"/>
          <w:szCs w:val="24"/>
        </w:rPr>
        <w:t>5.</w:t>
      </w:r>
      <w:r w:rsidR="00435FC0" w:rsidRPr="00FA6652">
        <w:rPr>
          <w:rFonts w:eastAsia="Times New Roman"/>
          <w:bCs/>
          <w:sz w:val="24"/>
          <w:szCs w:val="24"/>
        </w:rPr>
        <w:t xml:space="preserve">Порядок сдачи и приемки </w:t>
      </w:r>
      <w:r w:rsidR="007378CC">
        <w:rPr>
          <w:rFonts w:eastAsia="Times New Roman"/>
          <w:bCs/>
          <w:sz w:val="24"/>
          <w:szCs w:val="24"/>
        </w:rPr>
        <w:t>услуг</w:t>
      </w:r>
    </w:p>
    <w:p w14:paraId="65E89010" w14:textId="77777777" w:rsidR="003332CE" w:rsidRPr="00FA6652" w:rsidRDefault="003332CE" w:rsidP="00EB3168">
      <w:pPr>
        <w:ind w:firstLine="709"/>
        <w:jc w:val="both"/>
        <w:rPr>
          <w:sz w:val="20"/>
          <w:szCs w:val="20"/>
        </w:rPr>
      </w:pPr>
    </w:p>
    <w:p w14:paraId="25EBA72E" w14:textId="77777777" w:rsidR="000E1DD4" w:rsidRDefault="00435FC0" w:rsidP="00EB3168">
      <w:pPr>
        <w:ind w:right="20" w:firstLine="709"/>
        <w:jc w:val="both"/>
        <w:rPr>
          <w:rFonts w:eastAsia="Times New Roman"/>
          <w:sz w:val="24"/>
          <w:szCs w:val="24"/>
        </w:rPr>
      </w:pPr>
      <w:r w:rsidRPr="00FA6652">
        <w:rPr>
          <w:rFonts w:eastAsia="Times New Roman"/>
          <w:sz w:val="24"/>
          <w:szCs w:val="24"/>
        </w:rPr>
        <w:t>5.</w:t>
      </w:r>
      <w:r w:rsidR="0096700B">
        <w:rPr>
          <w:rFonts w:eastAsia="Times New Roman"/>
          <w:sz w:val="24"/>
          <w:szCs w:val="24"/>
        </w:rPr>
        <w:t>1</w:t>
      </w:r>
      <w:r w:rsidRPr="00FA6652">
        <w:rPr>
          <w:rFonts w:eastAsia="Times New Roman"/>
          <w:sz w:val="24"/>
          <w:szCs w:val="24"/>
        </w:rPr>
        <w:t xml:space="preserve">. </w:t>
      </w:r>
      <w:r w:rsidR="000E1DD4">
        <w:rPr>
          <w:rFonts w:eastAsia="Times New Roman"/>
          <w:sz w:val="24"/>
          <w:szCs w:val="24"/>
        </w:rPr>
        <w:t xml:space="preserve">Исполнитель за 2 (два) рабочих дня до даты окончания оказания услуг </w:t>
      </w:r>
      <w:r w:rsidR="004F43EE">
        <w:rPr>
          <w:rFonts w:eastAsia="Times New Roman"/>
          <w:sz w:val="24"/>
          <w:szCs w:val="24"/>
        </w:rPr>
        <w:t>уведомляет (общедоступными способами)</w:t>
      </w:r>
      <w:r w:rsidR="000E1DD4">
        <w:rPr>
          <w:rFonts w:eastAsia="Times New Roman"/>
          <w:sz w:val="24"/>
          <w:szCs w:val="24"/>
        </w:rPr>
        <w:t xml:space="preserve"> Заказчика о готовности к сдаче оказанных услуг.</w:t>
      </w:r>
    </w:p>
    <w:p w14:paraId="7E267D4F" w14:textId="3EDE9484" w:rsidR="009A436D" w:rsidRDefault="009A436D" w:rsidP="009A436D">
      <w:pPr>
        <w:ind w:right="20" w:firstLine="709"/>
        <w:jc w:val="both"/>
        <w:rPr>
          <w:rFonts w:eastAsia="Times New Roman"/>
          <w:sz w:val="24"/>
          <w:szCs w:val="24"/>
        </w:rPr>
      </w:pPr>
      <w:r>
        <w:rPr>
          <w:rFonts w:eastAsia="Times New Roman"/>
          <w:sz w:val="24"/>
          <w:szCs w:val="24"/>
        </w:rPr>
        <w:t>Исполнитель в день окончания оказания услуг обязуется предоставить Заказчику следующие документы:</w:t>
      </w:r>
    </w:p>
    <w:p w14:paraId="25A235B7" w14:textId="77777777" w:rsidR="009A436D" w:rsidRPr="0028733C" w:rsidRDefault="009A436D" w:rsidP="009A436D">
      <w:pPr>
        <w:ind w:right="20" w:firstLine="709"/>
        <w:jc w:val="both"/>
        <w:rPr>
          <w:rFonts w:eastAsia="Times New Roman"/>
          <w:sz w:val="24"/>
          <w:szCs w:val="24"/>
        </w:rPr>
      </w:pPr>
      <w:r w:rsidRPr="0028733C">
        <w:rPr>
          <w:rFonts w:eastAsia="Times New Roman"/>
          <w:sz w:val="24"/>
          <w:szCs w:val="24"/>
        </w:rPr>
        <w:t>Универсальный передаточный документ;</w:t>
      </w:r>
    </w:p>
    <w:p w14:paraId="4659E2FC" w14:textId="55111D80" w:rsidR="009A436D" w:rsidRDefault="009A436D" w:rsidP="009A436D">
      <w:pPr>
        <w:ind w:right="20" w:firstLine="709"/>
        <w:jc w:val="both"/>
        <w:rPr>
          <w:rFonts w:eastAsia="Times New Roman"/>
          <w:sz w:val="24"/>
          <w:szCs w:val="24"/>
        </w:rPr>
      </w:pPr>
      <w:r w:rsidRPr="0028733C">
        <w:rPr>
          <w:rFonts w:eastAsia="Times New Roman"/>
          <w:sz w:val="24"/>
          <w:szCs w:val="24"/>
        </w:rPr>
        <w:t>Акт приемки товар</w:t>
      </w:r>
      <w:r w:rsidR="003C3008">
        <w:rPr>
          <w:rFonts w:eastAsia="Times New Roman"/>
          <w:sz w:val="24"/>
          <w:szCs w:val="24"/>
        </w:rPr>
        <w:t>а</w:t>
      </w:r>
      <w:r w:rsidRPr="0028733C">
        <w:rPr>
          <w:rFonts w:eastAsia="Times New Roman"/>
          <w:sz w:val="24"/>
          <w:szCs w:val="24"/>
        </w:rPr>
        <w:t>, работ, услуг</w:t>
      </w:r>
      <w:r w:rsidR="00064601">
        <w:rPr>
          <w:rFonts w:eastAsia="Times New Roman"/>
          <w:sz w:val="24"/>
          <w:szCs w:val="24"/>
        </w:rPr>
        <w:t xml:space="preserve"> </w:t>
      </w:r>
      <w:r w:rsidR="00064601">
        <w:rPr>
          <w:rFonts w:eastAsia="Times New Roman"/>
          <w:bCs/>
          <w:sz w:val="24"/>
          <w:szCs w:val="24"/>
        </w:rPr>
        <w:t>(ф.0510452)</w:t>
      </w:r>
      <w:r w:rsidR="00F0718F">
        <w:rPr>
          <w:rFonts w:eastAsia="Times New Roman"/>
          <w:sz w:val="24"/>
          <w:szCs w:val="24"/>
        </w:rPr>
        <w:t>.</w:t>
      </w:r>
    </w:p>
    <w:p w14:paraId="37BA514F" w14:textId="23C2818B" w:rsidR="009A436D" w:rsidRPr="00F63EAE" w:rsidRDefault="009A436D" w:rsidP="009A436D">
      <w:pPr>
        <w:ind w:right="20" w:firstLine="709"/>
        <w:jc w:val="both"/>
        <w:rPr>
          <w:rFonts w:eastAsia="Times New Roman"/>
          <w:sz w:val="24"/>
          <w:szCs w:val="24"/>
        </w:rPr>
      </w:pPr>
      <w:r w:rsidRPr="00FA6652">
        <w:rPr>
          <w:rFonts w:eastAsia="Times New Roman"/>
          <w:sz w:val="24"/>
          <w:szCs w:val="24"/>
        </w:rPr>
        <w:t xml:space="preserve">Приемка </w:t>
      </w:r>
      <w:r>
        <w:rPr>
          <w:rFonts w:eastAsia="Times New Roman"/>
          <w:sz w:val="24"/>
          <w:szCs w:val="24"/>
        </w:rPr>
        <w:t xml:space="preserve">оказанных услуг </w:t>
      </w:r>
      <w:r w:rsidRPr="00FA6652">
        <w:rPr>
          <w:rFonts w:eastAsia="Times New Roman"/>
          <w:sz w:val="24"/>
          <w:szCs w:val="24"/>
        </w:rPr>
        <w:t xml:space="preserve">осуществляется </w:t>
      </w:r>
      <w:r>
        <w:rPr>
          <w:rFonts w:eastAsia="Times New Roman"/>
          <w:sz w:val="24"/>
          <w:szCs w:val="24"/>
        </w:rPr>
        <w:t xml:space="preserve">в течение 10 (десяти) рабочих дней </w:t>
      </w:r>
      <w:r w:rsidRPr="00FA6652">
        <w:rPr>
          <w:rFonts w:eastAsia="Times New Roman"/>
          <w:sz w:val="24"/>
          <w:szCs w:val="24"/>
        </w:rPr>
        <w:t>уполномоченным представителем Заказчика</w:t>
      </w:r>
      <w:r>
        <w:rPr>
          <w:rFonts w:eastAsia="Times New Roman"/>
          <w:sz w:val="24"/>
          <w:szCs w:val="24"/>
        </w:rPr>
        <w:t xml:space="preserve"> со дня получения</w:t>
      </w:r>
      <w:r>
        <w:rPr>
          <w:rFonts w:eastAsia="Times New Roman"/>
          <w:i/>
          <w:sz w:val="24"/>
          <w:szCs w:val="24"/>
        </w:rPr>
        <w:t xml:space="preserve"> </w:t>
      </w:r>
      <w:r w:rsidRPr="0028733C">
        <w:rPr>
          <w:rFonts w:eastAsia="Times New Roman"/>
          <w:sz w:val="24"/>
          <w:szCs w:val="24"/>
        </w:rPr>
        <w:t>документо</w:t>
      </w:r>
      <w:r>
        <w:rPr>
          <w:rFonts w:eastAsia="Times New Roman"/>
          <w:sz w:val="24"/>
          <w:szCs w:val="24"/>
        </w:rPr>
        <w:t xml:space="preserve">в, указанных в п. 5.1 Контракта. </w:t>
      </w:r>
      <w:r w:rsidRPr="00FA6652">
        <w:rPr>
          <w:rFonts w:eastAsia="Times New Roman"/>
          <w:sz w:val="24"/>
          <w:szCs w:val="24"/>
        </w:rPr>
        <w:t xml:space="preserve">Представители </w:t>
      </w:r>
      <w:r>
        <w:rPr>
          <w:rFonts w:eastAsia="Times New Roman"/>
          <w:sz w:val="24"/>
          <w:szCs w:val="24"/>
        </w:rPr>
        <w:t>Исполнителя</w:t>
      </w:r>
      <w:r w:rsidRPr="00FA6652">
        <w:rPr>
          <w:rFonts w:eastAsia="Times New Roman"/>
          <w:sz w:val="24"/>
          <w:szCs w:val="24"/>
        </w:rPr>
        <w:t xml:space="preserve"> вправе присутствовать при проведении приемки. Заказчик вправе создать приемочную комиссию, состоящую из не менее пяти человек, для проверки</w:t>
      </w:r>
      <w:r>
        <w:rPr>
          <w:rFonts w:eastAsia="Times New Roman"/>
          <w:sz w:val="24"/>
          <w:szCs w:val="24"/>
        </w:rPr>
        <w:t xml:space="preserve"> </w:t>
      </w:r>
      <w:r w:rsidRPr="00294872">
        <w:rPr>
          <w:rFonts w:eastAsia="Times New Roman"/>
          <w:sz w:val="24"/>
          <w:szCs w:val="24"/>
        </w:rPr>
        <w:t xml:space="preserve">соответствия </w:t>
      </w:r>
      <w:r>
        <w:rPr>
          <w:rFonts w:eastAsia="Times New Roman"/>
          <w:sz w:val="24"/>
          <w:szCs w:val="24"/>
        </w:rPr>
        <w:t>качества работ</w:t>
      </w:r>
      <w:r w:rsidRPr="00294872">
        <w:rPr>
          <w:rFonts w:eastAsia="Times New Roman"/>
          <w:sz w:val="24"/>
          <w:szCs w:val="24"/>
        </w:rPr>
        <w:t xml:space="preserve"> требова</w:t>
      </w:r>
      <w:r>
        <w:rPr>
          <w:rFonts w:eastAsia="Times New Roman"/>
          <w:sz w:val="24"/>
          <w:szCs w:val="24"/>
        </w:rPr>
        <w:t xml:space="preserve">ниям, установленным Контрактом. </w:t>
      </w:r>
      <w:r w:rsidRPr="00FA6652">
        <w:rPr>
          <w:rFonts w:eastAsia="Times New Roman"/>
          <w:sz w:val="24"/>
          <w:szCs w:val="24"/>
        </w:rPr>
        <w:t xml:space="preserve">Проверка соответствия качества </w:t>
      </w:r>
      <w:r>
        <w:rPr>
          <w:rFonts w:eastAsia="Times New Roman"/>
          <w:sz w:val="24"/>
          <w:szCs w:val="24"/>
        </w:rPr>
        <w:t>выполненных работ</w:t>
      </w:r>
      <w:r w:rsidRPr="00FA6652">
        <w:rPr>
          <w:rFonts w:eastAsia="Times New Roman"/>
          <w:sz w:val="24"/>
          <w:szCs w:val="24"/>
        </w:rPr>
        <w:t xml:space="preserve"> требованиям, установленным Контрактом, может также осуществляться</w:t>
      </w:r>
      <w:r w:rsidRPr="00CC73D9">
        <w:rPr>
          <w:rFonts w:eastAsia="Times New Roman"/>
          <w:b/>
          <w:i/>
          <w:color w:val="FF0000"/>
          <w:sz w:val="24"/>
          <w:szCs w:val="24"/>
        </w:rPr>
        <w:t xml:space="preserve">/ (либо </w:t>
      </w:r>
      <w:r w:rsidRPr="00CC73D9">
        <w:rPr>
          <w:rFonts w:eastAsia="Times New Roman"/>
          <w:b/>
          <w:i/>
          <w:iCs/>
          <w:color w:val="FF0000"/>
          <w:sz w:val="24"/>
          <w:szCs w:val="24"/>
        </w:rPr>
        <w:t>осуществляется)</w:t>
      </w:r>
      <w:r w:rsidRPr="00FA6652">
        <w:rPr>
          <w:rFonts w:eastAsia="Times New Roman"/>
          <w:sz w:val="24"/>
          <w:szCs w:val="24"/>
        </w:rPr>
        <w:t xml:space="preserve"> с привлечением экспертов, экспертных организаций.</w:t>
      </w:r>
    </w:p>
    <w:p w14:paraId="4DDEA73B" w14:textId="77777777" w:rsidR="00726BC1" w:rsidRPr="00927059" w:rsidRDefault="00435FC0" w:rsidP="00EB3168">
      <w:pPr>
        <w:ind w:firstLine="709"/>
        <w:jc w:val="both"/>
        <w:rPr>
          <w:sz w:val="24"/>
          <w:szCs w:val="24"/>
        </w:rPr>
      </w:pPr>
      <w:r w:rsidRPr="00FA6652">
        <w:rPr>
          <w:rFonts w:eastAsia="Times New Roman"/>
          <w:sz w:val="24"/>
          <w:szCs w:val="24"/>
        </w:rPr>
        <w:t>5.</w:t>
      </w:r>
      <w:r w:rsidR="0096700B">
        <w:rPr>
          <w:rFonts w:eastAsia="Times New Roman"/>
          <w:sz w:val="24"/>
          <w:szCs w:val="24"/>
        </w:rPr>
        <w:t>2</w:t>
      </w:r>
      <w:r w:rsidRPr="00FA6652">
        <w:rPr>
          <w:rFonts w:eastAsia="Times New Roman"/>
          <w:sz w:val="24"/>
          <w:szCs w:val="24"/>
        </w:rPr>
        <w:t xml:space="preserve">. </w:t>
      </w:r>
      <w:r w:rsidR="00726BC1" w:rsidRPr="00927059">
        <w:rPr>
          <w:rFonts w:eastAsia="Times New Roman"/>
          <w:sz w:val="24"/>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sidR="00726BC1">
        <w:rPr>
          <w:rFonts w:eastAsia="Times New Roman"/>
          <w:sz w:val="24"/>
          <w:szCs w:val="24"/>
        </w:rPr>
        <w:t>4</w:t>
      </w:r>
      <w:r w:rsidR="00726BC1" w:rsidRPr="00927059">
        <w:rPr>
          <w:rFonts w:eastAsia="Times New Roman"/>
          <w:sz w:val="24"/>
          <w:szCs w:val="24"/>
        </w:rPr>
        <w:t xml:space="preserve"> Контракта.</w:t>
      </w:r>
    </w:p>
    <w:p w14:paraId="71C2700D" w14:textId="77777777" w:rsidR="00726BC1" w:rsidRPr="00927059" w:rsidRDefault="00726BC1" w:rsidP="00EB3168">
      <w:pPr>
        <w:ind w:firstLine="709"/>
        <w:jc w:val="both"/>
        <w:rPr>
          <w:sz w:val="24"/>
          <w:szCs w:val="24"/>
        </w:rPr>
      </w:pPr>
      <w:r w:rsidRPr="00927059">
        <w:rPr>
          <w:rFonts w:eastAsia="Times New Roman"/>
          <w:sz w:val="24"/>
          <w:szCs w:val="24"/>
        </w:rPr>
        <w:t>5.</w:t>
      </w:r>
      <w:r>
        <w:rPr>
          <w:rFonts w:eastAsia="Times New Roman"/>
          <w:sz w:val="24"/>
          <w:szCs w:val="24"/>
        </w:rPr>
        <w:t>3</w:t>
      </w:r>
      <w:r w:rsidRPr="00927059">
        <w:rPr>
          <w:rFonts w:eastAsia="Times New Roman"/>
          <w:sz w:val="24"/>
          <w:szCs w:val="24"/>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14:paraId="4B5198F6" w14:textId="26740978" w:rsidR="00726BC1" w:rsidRPr="00927059" w:rsidRDefault="00726BC1" w:rsidP="00EB3168">
      <w:pPr>
        <w:ind w:firstLine="709"/>
        <w:jc w:val="both"/>
        <w:rPr>
          <w:sz w:val="24"/>
          <w:szCs w:val="24"/>
        </w:rPr>
      </w:pPr>
      <w:r w:rsidRPr="00927059">
        <w:rPr>
          <w:rFonts w:eastAsia="Times New Roman"/>
          <w:sz w:val="24"/>
          <w:szCs w:val="24"/>
        </w:rPr>
        <w:t>5.</w:t>
      </w:r>
      <w:r>
        <w:rPr>
          <w:rFonts w:eastAsia="Times New Roman"/>
          <w:sz w:val="24"/>
          <w:szCs w:val="24"/>
        </w:rPr>
        <w:t>4</w:t>
      </w:r>
      <w:r w:rsidRPr="00927059">
        <w:rPr>
          <w:rFonts w:eastAsia="Times New Roman"/>
          <w:sz w:val="24"/>
          <w:szCs w:val="24"/>
        </w:rPr>
        <w:t xml:space="preserve">. Обо всех нарушениях условий Контракта об объеме и качестве услуг Заказчик извещает Исполнителя </w:t>
      </w:r>
      <w:r w:rsidR="00717BE8">
        <w:rPr>
          <w:rFonts w:eastAsia="Times New Roman"/>
          <w:sz w:val="24"/>
          <w:szCs w:val="24"/>
        </w:rPr>
        <w:t xml:space="preserve">в сроки, установленные Федеральным законом № 44-ФЗ. </w:t>
      </w:r>
      <w:r w:rsidRPr="00927059">
        <w:rPr>
          <w:rFonts w:eastAsia="Times New Roman"/>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электронной почте либо нарочн</w:t>
      </w:r>
      <w:r w:rsidR="00271F26">
        <w:rPr>
          <w:rFonts w:eastAsia="Times New Roman"/>
          <w:sz w:val="24"/>
          <w:szCs w:val="24"/>
        </w:rPr>
        <w:t>о</w:t>
      </w:r>
      <w:r w:rsidRPr="00927059">
        <w:rPr>
          <w:rFonts w:eastAsia="Times New Roman"/>
          <w:sz w:val="24"/>
          <w:szCs w:val="24"/>
        </w:rPr>
        <w:t>. Адресом электронной почты для получения уведомления является: _________</w:t>
      </w:r>
      <w:r>
        <w:rPr>
          <w:rFonts w:eastAsia="Times New Roman"/>
          <w:sz w:val="24"/>
          <w:szCs w:val="24"/>
        </w:rPr>
        <w:t>_______________.</w:t>
      </w:r>
      <w:r w:rsidRPr="00927059">
        <w:rPr>
          <w:rFonts w:eastAsia="Times New Roman"/>
          <w:sz w:val="24"/>
          <w:szCs w:val="24"/>
        </w:rPr>
        <w:t xml:space="preserve"> </w:t>
      </w:r>
    </w:p>
    <w:p w14:paraId="1465E11F" w14:textId="77777777" w:rsidR="00C40C88" w:rsidRDefault="00726BC1" w:rsidP="00EB3168">
      <w:pPr>
        <w:ind w:firstLine="709"/>
        <w:jc w:val="both"/>
        <w:rPr>
          <w:rFonts w:eastAsia="Times New Roman"/>
          <w:sz w:val="24"/>
          <w:szCs w:val="24"/>
        </w:rPr>
      </w:pPr>
      <w:r w:rsidRPr="00927059">
        <w:rPr>
          <w:rFonts w:eastAsia="Times New Roman"/>
          <w:sz w:val="24"/>
          <w:szCs w:val="24"/>
        </w:rPr>
        <w:t>5.</w:t>
      </w:r>
      <w:r>
        <w:rPr>
          <w:rFonts w:eastAsia="Times New Roman"/>
          <w:sz w:val="24"/>
          <w:szCs w:val="24"/>
        </w:rPr>
        <w:t>5</w:t>
      </w:r>
      <w:r w:rsidRPr="00927059">
        <w:rPr>
          <w:rFonts w:eastAsia="Times New Roman"/>
          <w:sz w:val="24"/>
          <w:szCs w:val="24"/>
        </w:rPr>
        <w:t xml:space="preserve">. </w:t>
      </w:r>
      <w:r w:rsidR="00B5602E">
        <w:rPr>
          <w:rFonts w:eastAsia="Times New Roman"/>
          <w:sz w:val="24"/>
          <w:szCs w:val="24"/>
        </w:rPr>
        <w:t xml:space="preserve">Исполнитель </w:t>
      </w:r>
      <w:r w:rsidR="00B5602E" w:rsidRPr="00927059">
        <w:rPr>
          <w:rFonts w:eastAsia="Times New Roman"/>
          <w:sz w:val="24"/>
          <w:szCs w:val="24"/>
        </w:rPr>
        <w:t>в установленный в уведомлении (п. 5.</w:t>
      </w:r>
      <w:r w:rsidR="00B5602E">
        <w:rPr>
          <w:rFonts w:eastAsia="Times New Roman"/>
          <w:sz w:val="24"/>
          <w:szCs w:val="24"/>
        </w:rPr>
        <w:t>4</w:t>
      </w:r>
      <w:r w:rsidR="00B5602E" w:rsidRPr="00927059">
        <w:rPr>
          <w:rFonts w:eastAsia="Times New Roman"/>
          <w:sz w:val="24"/>
          <w:szCs w:val="24"/>
        </w:rPr>
        <w:t>) срок обязан устр</w:t>
      </w:r>
      <w:r w:rsidR="00B5602E">
        <w:rPr>
          <w:rFonts w:eastAsia="Times New Roman"/>
          <w:sz w:val="24"/>
          <w:szCs w:val="24"/>
        </w:rPr>
        <w:t xml:space="preserve">анить все допущенные нарушения и повторно сдать Заказчику. </w:t>
      </w:r>
      <w:r w:rsidR="00B5602E" w:rsidRPr="00E5061D">
        <w:rPr>
          <w:rFonts w:eastAsia="Times New Roman"/>
          <w:sz w:val="24"/>
          <w:szCs w:val="24"/>
        </w:rPr>
        <w:t xml:space="preserve">При повторной приемке обязанности по </w:t>
      </w:r>
      <w:r w:rsidR="00B5602E">
        <w:rPr>
          <w:rFonts w:eastAsia="Times New Roman"/>
          <w:sz w:val="24"/>
          <w:szCs w:val="24"/>
        </w:rPr>
        <w:t>оказанию услуг</w:t>
      </w:r>
      <w:r w:rsidR="00B5602E" w:rsidRPr="00E5061D">
        <w:rPr>
          <w:rFonts w:eastAsia="Times New Roman"/>
          <w:sz w:val="24"/>
          <w:szCs w:val="24"/>
        </w:rPr>
        <w:t xml:space="preserve"> считаются выполненными с момента подписания Заказчиком документов, указанных в пункт</w:t>
      </w:r>
      <w:r w:rsidR="00B5602E">
        <w:rPr>
          <w:rFonts w:eastAsia="Times New Roman"/>
          <w:sz w:val="24"/>
          <w:szCs w:val="24"/>
        </w:rPr>
        <w:t>е 5.1</w:t>
      </w:r>
      <w:r w:rsidR="00B5602E" w:rsidRPr="00E5061D">
        <w:rPr>
          <w:rFonts w:eastAsia="Times New Roman"/>
          <w:sz w:val="24"/>
          <w:szCs w:val="24"/>
        </w:rPr>
        <w:t xml:space="preserve"> настояще</w:t>
      </w:r>
      <w:r w:rsidR="00B5602E">
        <w:rPr>
          <w:rFonts w:eastAsia="Times New Roman"/>
          <w:sz w:val="24"/>
          <w:szCs w:val="24"/>
        </w:rPr>
        <w:t>го раздела.</w:t>
      </w:r>
      <w:r w:rsidRPr="00927059">
        <w:rPr>
          <w:rFonts w:eastAsia="Times New Roman"/>
          <w:sz w:val="24"/>
          <w:szCs w:val="24"/>
        </w:rPr>
        <w:t xml:space="preserve">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00AC4AC5">
        <w:rPr>
          <w:rFonts w:eastAsia="Times New Roman"/>
          <w:sz w:val="24"/>
          <w:szCs w:val="24"/>
        </w:rPr>
        <w:t xml:space="preserve"> </w:t>
      </w:r>
      <w:r w:rsidRPr="00927059">
        <w:rPr>
          <w:rFonts w:eastAsia="Times New Roman"/>
          <w:sz w:val="24"/>
          <w:szCs w:val="24"/>
        </w:rPr>
        <w:t>в случае,</w:t>
      </w:r>
      <w:r w:rsidR="00AC4AC5">
        <w:rPr>
          <w:rFonts w:eastAsia="Times New Roman"/>
          <w:sz w:val="24"/>
          <w:szCs w:val="24"/>
        </w:rPr>
        <w:t xml:space="preserve"> </w:t>
      </w:r>
      <w:r w:rsidRPr="00927059">
        <w:rPr>
          <w:rFonts w:eastAsia="Times New Roman"/>
          <w:sz w:val="24"/>
          <w:szCs w:val="24"/>
        </w:rPr>
        <w:t>если устранение нарушений потребует больших</w:t>
      </w:r>
      <w:r w:rsidR="00AC4AC5">
        <w:rPr>
          <w:rFonts w:eastAsia="Times New Roman"/>
          <w:sz w:val="24"/>
          <w:szCs w:val="24"/>
        </w:rPr>
        <w:t xml:space="preserve"> </w:t>
      </w:r>
      <w:r w:rsidRPr="00927059">
        <w:rPr>
          <w:rFonts w:eastAsia="Times New Roman"/>
          <w:sz w:val="24"/>
          <w:szCs w:val="24"/>
        </w:rPr>
        <w:t>временных затрат, в связи с чем Заказчик</w:t>
      </w:r>
      <w:r w:rsidR="00AC4AC5">
        <w:rPr>
          <w:rFonts w:eastAsia="Times New Roman"/>
          <w:sz w:val="24"/>
          <w:szCs w:val="24"/>
        </w:rPr>
        <w:t xml:space="preserve"> </w:t>
      </w:r>
      <w:r w:rsidRPr="00927059">
        <w:rPr>
          <w:rFonts w:eastAsia="Times New Roman"/>
          <w:sz w:val="24"/>
          <w:szCs w:val="24"/>
        </w:rPr>
        <w:t>утрачивает интерес к Контракту.</w:t>
      </w:r>
      <w:r w:rsidR="00C40C88" w:rsidRPr="00C40C88">
        <w:rPr>
          <w:rFonts w:eastAsia="Times New Roman"/>
          <w:sz w:val="24"/>
          <w:szCs w:val="24"/>
        </w:rPr>
        <w:t xml:space="preserve"> </w:t>
      </w:r>
    </w:p>
    <w:p w14:paraId="237A2E3E" w14:textId="51FF89BD" w:rsidR="00726BC1" w:rsidRDefault="00C40C88" w:rsidP="00EB3168">
      <w:pPr>
        <w:ind w:firstLine="709"/>
        <w:jc w:val="both"/>
        <w:rPr>
          <w:rFonts w:eastAsia="Times New Roman"/>
          <w:sz w:val="24"/>
          <w:szCs w:val="24"/>
        </w:rPr>
      </w:pPr>
      <w:r>
        <w:rPr>
          <w:rFonts w:eastAsia="Times New Roman"/>
          <w:sz w:val="24"/>
          <w:szCs w:val="24"/>
        </w:rPr>
        <w:t xml:space="preserve">5.6. Исполнитель обязан предоставить гарантию качества на результаты оказанных услуг сроком не менее </w:t>
      </w:r>
      <w:r w:rsidR="0027065A">
        <w:rPr>
          <w:rFonts w:eastAsia="Times New Roman"/>
          <w:sz w:val="24"/>
          <w:szCs w:val="24"/>
        </w:rPr>
        <w:t>12</w:t>
      </w:r>
      <w:r>
        <w:rPr>
          <w:rFonts w:eastAsia="Times New Roman"/>
          <w:sz w:val="24"/>
          <w:szCs w:val="24"/>
        </w:rPr>
        <w:t xml:space="preserve"> (</w:t>
      </w:r>
      <w:r w:rsidR="0027065A">
        <w:rPr>
          <w:rFonts w:eastAsia="Times New Roman"/>
          <w:sz w:val="24"/>
          <w:szCs w:val="24"/>
        </w:rPr>
        <w:t>двенадцати</w:t>
      </w:r>
      <w:r>
        <w:rPr>
          <w:rFonts w:eastAsia="Times New Roman"/>
          <w:sz w:val="24"/>
          <w:szCs w:val="24"/>
        </w:rPr>
        <w:t xml:space="preserve">) месяцев с даты подписания Исполнителем и Заказчиком </w:t>
      </w:r>
      <w:r w:rsidR="008D6BA0">
        <w:rPr>
          <w:rFonts w:eastAsia="Times New Roman"/>
          <w:sz w:val="24"/>
          <w:szCs w:val="24"/>
        </w:rPr>
        <w:t>документов, указанных в пункте 5.1 настоящего Контракта</w:t>
      </w:r>
      <w:r>
        <w:rPr>
          <w:rFonts w:eastAsia="Times New Roman"/>
          <w:sz w:val="24"/>
          <w:szCs w:val="24"/>
        </w:rPr>
        <w:t xml:space="preserve">. Гарантия осуществляется путем </w:t>
      </w:r>
      <w:r>
        <w:rPr>
          <w:rFonts w:eastAsia="Times New Roman"/>
          <w:sz w:val="24"/>
          <w:szCs w:val="24"/>
        </w:rPr>
        <w:lastRenderedPageBreak/>
        <w:t>безвозмездного устранения Исполнителем недостатков оказанных услуг, выявленных в течение гарантийного срока, установленного Контрактом.</w:t>
      </w:r>
    </w:p>
    <w:p w14:paraId="214CBB0B" w14:textId="77777777" w:rsidR="00D2507D" w:rsidRPr="00FA6652" w:rsidRDefault="00BA4D7D" w:rsidP="00EB3168">
      <w:pPr>
        <w:ind w:firstLine="709"/>
        <w:jc w:val="both"/>
        <w:rPr>
          <w:sz w:val="20"/>
          <w:szCs w:val="20"/>
        </w:rPr>
      </w:pPr>
      <w:r w:rsidRPr="00BA4D7D">
        <w:rPr>
          <w:sz w:val="24"/>
          <w:szCs w:val="24"/>
        </w:rPr>
        <w:t xml:space="preserve">При наступлении гарантийного случая, срок </w:t>
      </w:r>
      <w:r>
        <w:rPr>
          <w:sz w:val="24"/>
          <w:szCs w:val="24"/>
        </w:rPr>
        <w:t xml:space="preserve">оказания услуг </w:t>
      </w:r>
      <w:r w:rsidRPr="00BA4D7D">
        <w:rPr>
          <w:sz w:val="24"/>
          <w:szCs w:val="24"/>
        </w:rPr>
        <w:t xml:space="preserve">должен быть не более 10 (десяти) рабочих дней (без учета согласуемого </w:t>
      </w:r>
      <w:r>
        <w:rPr>
          <w:sz w:val="24"/>
          <w:szCs w:val="24"/>
        </w:rPr>
        <w:t xml:space="preserve">Исполнителем </w:t>
      </w:r>
      <w:r w:rsidRPr="00BA4D7D">
        <w:rPr>
          <w:sz w:val="24"/>
          <w:szCs w:val="24"/>
        </w:rPr>
        <w:t xml:space="preserve">с Заказчиком времени на транспортировку необходимых для </w:t>
      </w:r>
      <w:r>
        <w:rPr>
          <w:sz w:val="24"/>
          <w:szCs w:val="24"/>
        </w:rPr>
        <w:t>оказания услуг</w:t>
      </w:r>
      <w:r w:rsidRPr="00BA4D7D">
        <w:rPr>
          <w:sz w:val="24"/>
          <w:szCs w:val="24"/>
        </w:rPr>
        <w:t xml:space="preserve"> расходных материалов и комплектующих).</w:t>
      </w:r>
    </w:p>
    <w:p w14:paraId="17B06985" w14:textId="77777777" w:rsidR="00E23905" w:rsidRDefault="00E23905" w:rsidP="00EB3168">
      <w:pPr>
        <w:tabs>
          <w:tab w:val="left" w:pos="3600"/>
        </w:tabs>
        <w:jc w:val="center"/>
        <w:rPr>
          <w:rFonts w:eastAsia="Times New Roman"/>
          <w:bCs/>
          <w:sz w:val="24"/>
          <w:szCs w:val="24"/>
        </w:rPr>
      </w:pPr>
    </w:p>
    <w:p w14:paraId="65CCC298" w14:textId="77777777" w:rsidR="00D2507D" w:rsidRDefault="00D2507D" w:rsidP="00EB3168">
      <w:pPr>
        <w:tabs>
          <w:tab w:val="left" w:pos="3600"/>
        </w:tabs>
        <w:jc w:val="center"/>
        <w:rPr>
          <w:rFonts w:eastAsia="Times New Roman"/>
          <w:bCs/>
          <w:sz w:val="24"/>
          <w:szCs w:val="24"/>
        </w:rPr>
      </w:pPr>
      <w:r>
        <w:rPr>
          <w:rFonts w:eastAsia="Times New Roman"/>
          <w:bCs/>
          <w:sz w:val="24"/>
          <w:szCs w:val="24"/>
        </w:rPr>
        <w:t>6</w:t>
      </w:r>
      <w:r w:rsidR="00E910A2">
        <w:rPr>
          <w:rFonts w:eastAsia="Times New Roman"/>
          <w:bCs/>
          <w:sz w:val="24"/>
          <w:szCs w:val="24"/>
        </w:rPr>
        <w:t>.</w:t>
      </w:r>
      <w:r w:rsidR="00435FC0" w:rsidRPr="00FA6652">
        <w:rPr>
          <w:rFonts w:eastAsia="Times New Roman"/>
          <w:bCs/>
          <w:sz w:val="24"/>
          <w:szCs w:val="24"/>
        </w:rPr>
        <w:t>Ответственность сторон</w:t>
      </w:r>
    </w:p>
    <w:p w14:paraId="7B5232A8" w14:textId="77777777" w:rsidR="00B628AA" w:rsidRDefault="00B628AA" w:rsidP="00EB3168">
      <w:pPr>
        <w:tabs>
          <w:tab w:val="left" w:pos="3600"/>
        </w:tabs>
        <w:jc w:val="center"/>
        <w:rPr>
          <w:rFonts w:eastAsia="Times New Roman"/>
          <w:bCs/>
          <w:sz w:val="24"/>
          <w:szCs w:val="24"/>
        </w:rPr>
      </w:pPr>
    </w:p>
    <w:p w14:paraId="1B6E5763" w14:textId="77777777" w:rsidR="00C34C33" w:rsidRDefault="00C34C33" w:rsidP="00EB3168">
      <w:pPr>
        <w:pStyle w:val="ab"/>
        <w:ind w:firstLine="709"/>
        <w:rPr>
          <w:szCs w:val="24"/>
        </w:rPr>
      </w:pPr>
      <w:r>
        <w:rPr>
          <w:szCs w:val="24"/>
        </w:rPr>
        <w:t>6.1.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731B2A48" w14:textId="77777777" w:rsidR="00C34C33" w:rsidRDefault="00C34C33" w:rsidP="00EB3168">
      <w:pPr>
        <w:ind w:firstLine="709"/>
        <w:jc w:val="both"/>
        <w:rPr>
          <w:sz w:val="24"/>
          <w:szCs w:val="24"/>
        </w:rPr>
      </w:pPr>
      <w:r>
        <w:rPr>
          <w:rFonts w:eastAsia="Times New Roman"/>
          <w:sz w:val="24"/>
          <w:szCs w:val="24"/>
        </w:rPr>
        <w:t xml:space="preserve">6.2. </w:t>
      </w:r>
      <w:r>
        <w:rPr>
          <w:sz w:val="24"/>
          <w:szCs w:val="24"/>
        </w:rPr>
        <w:t xml:space="preserve">В случае просрочки исполнения </w:t>
      </w:r>
      <w:r>
        <w:rPr>
          <w:rFonts w:eastAsia="Times New Roman"/>
          <w:sz w:val="24"/>
          <w:szCs w:val="24"/>
        </w:rPr>
        <w:t>Исполнителем об</w:t>
      </w:r>
      <w:r>
        <w:rPr>
          <w:sz w:val="24"/>
          <w:szCs w:val="24"/>
        </w:rPr>
        <w:t xml:space="preserve">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74320AA2" w14:textId="77777777" w:rsidR="00C34C33" w:rsidRDefault="00C34C33" w:rsidP="00EB3168">
      <w:pPr>
        <w:ind w:firstLine="709"/>
        <w:jc w:val="both"/>
        <w:rPr>
          <w:sz w:val="24"/>
          <w:szCs w:val="24"/>
        </w:rPr>
      </w:pPr>
      <w:r>
        <w:rPr>
          <w:rFonts w:eastAsia="Times New Roman"/>
          <w:sz w:val="24"/>
          <w:szCs w:val="24"/>
        </w:rPr>
        <w:t xml:space="preserve">6.3. </w:t>
      </w:r>
      <w:r>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Исполнителем своих обязательств включительно или днем расторжения настоящего Контракта, предусмотренного разделом 9 Контракта.</w:t>
      </w:r>
    </w:p>
    <w:p w14:paraId="3ECEDA12" w14:textId="77777777" w:rsidR="00E03BFF" w:rsidRDefault="00E03BFF" w:rsidP="00EB3168">
      <w:pPr>
        <w:ind w:firstLine="709"/>
        <w:jc w:val="both"/>
        <w:rPr>
          <w:rFonts w:eastAsia="Times New Roman"/>
          <w:sz w:val="24"/>
          <w:szCs w:val="24"/>
        </w:rPr>
      </w:pPr>
      <w:r>
        <w:rPr>
          <w:rFonts w:eastAsia="Times New Roman"/>
          <w:sz w:val="24"/>
          <w:szCs w:val="24"/>
        </w:rPr>
        <w:t>6.4. За каждый факт неисполнения или ненадлежащего исполнения Исполнителем обязательств, предусмотренных Контрактом (в том числе гарантийных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090A9B3" w14:textId="77777777" w:rsidR="00E03BFF" w:rsidRDefault="00E03BFF" w:rsidP="00EB3168">
      <w:pPr>
        <w:ind w:firstLine="709"/>
        <w:jc w:val="both"/>
        <w:rPr>
          <w:rFonts w:eastAsia="Times New Roman"/>
          <w:sz w:val="24"/>
          <w:szCs w:val="24"/>
        </w:rPr>
      </w:pPr>
      <w:r>
        <w:rPr>
          <w:rFonts w:eastAsia="Times New Roman"/>
          <w:sz w:val="24"/>
          <w:szCs w:val="24"/>
        </w:rPr>
        <w:t>а) 10 процентов цены Контракта (этапа) в случае, если цена Контракта (этапа) не превышает 3 млн. рублей;</w:t>
      </w:r>
    </w:p>
    <w:p w14:paraId="68CB049A" w14:textId="77777777" w:rsidR="00E03BFF" w:rsidRDefault="00E03BFF" w:rsidP="00EB3168">
      <w:pPr>
        <w:ind w:firstLine="709"/>
        <w:jc w:val="both"/>
        <w:rPr>
          <w:rFonts w:eastAsia="Times New Roman"/>
          <w:sz w:val="24"/>
          <w:szCs w:val="24"/>
        </w:rPr>
      </w:pPr>
      <w:r>
        <w:rPr>
          <w:rFonts w:eastAsia="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F7C7A36" w14:textId="77777777" w:rsidR="00E03BFF" w:rsidRDefault="00E03BFF" w:rsidP="00EB3168">
      <w:pPr>
        <w:ind w:firstLine="709"/>
        <w:jc w:val="both"/>
        <w:rPr>
          <w:rFonts w:eastAsia="Times New Roman"/>
          <w:sz w:val="24"/>
          <w:szCs w:val="24"/>
        </w:rPr>
      </w:pPr>
      <w:r>
        <w:rPr>
          <w:rFonts w:eastAsia="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5694387" w14:textId="77777777" w:rsidR="00E03BFF" w:rsidRDefault="00E03BFF" w:rsidP="00EB3168">
      <w:pPr>
        <w:ind w:firstLine="709"/>
        <w:jc w:val="both"/>
        <w:rPr>
          <w:rFonts w:eastAsia="Times New Roman"/>
          <w:sz w:val="24"/>
          <w:szCs w:val="24"/>
        </w:rPr>
      </w:pPr>
      <w:r>
        <w:rPr>
          <w:rFonts w:eastAsia="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6250910B" w14:textId="77777777" w:rsidR="00E03BFF" w:rsidRDefault="00E03BFF" w:rsidP="00EB3168">
      <w:pPr>
        <w:ind w:firstLine="709"/>
        <w:jc w:val="both"/>
        <w:rPr>
          <w:rFonts w:eastAsia="Times New Roman"/>
          <w:sz w:val="24"/>
          <w:szCs w:val="24"/>
        </w:rPr>
      </w:pPr>
      <w:r>
        <w:rPr>
          <w:rFonts w:eastAsia="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7D94EB4" w14:textId="77777777" w:rsidR="00E03BFF" w:rsidRDefault="00E03BFF" w:rsidP="00EB3168">
      <w:pPr>
        <w:ind w:firstLine="709"/>
        <w:jc w:val="both"/>
        <w:rPr>
          <w:rFonts w:eastAsia="Times New Roman"/>
          <w:sz w:val="24"/>
          <w:szCs w:val="24"/>
        </w:rPr>
      </w:pPr>
      <w:r>
        <w:rPr>
          <w:rFonts w:eastAsia="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6AD24F5" w14:textId="77777777" w:rsidR="00E03BFF" w:rsidRDefault="00E03BFF" w:rsidP="00EB3168">
      <w:pPr>
        <w:ind w:firstLine="709"/>
        <w:jc w:val="both"/>
        <w:rPr>
          <w:rFonts w:eastAsia="Times New Roman"/>
          <w:sz w:val="24"/>
          <w:szCs w:val="24"/>
        </w:rPr>
      </w:pPr>
      <w:r>
        <w:rPr>
          <w:rFonts w:eastAsia="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6B6FB57A" w14:textId="77777777" w:rsidR="00E03BFF" w:rsidRDefault="00E03BFF" w:rsidP="00EB3168">
      <w:pPr>
        <w:ind w:firstLine="709"/>
        <w:jc w:val="both"/>
        <w:rPr>
          <w:rFonts w:eastAsia="Times New Roman"/>
          <w:sz w:val="24"/>
          <w:szCs w:val="24"/>
        </w:rPr>
      </w:pPr>
      <w:r>
        <w:rPr>
          <w:rFonts w:eastAsia="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791E782" w14:textId="77777777" w:rsidR="00E03BFF" w:rsidRDefault="00E03BFF" w:rsidP="00EB3168">
      <w:pPr>
        <w:ind w:firstLine="709"/>
        <w:jc w:val="both"/>
        <w:rPr>
          <w:sz w:val="24"/>
          <w:szCs w:val="24"/>
        </w:rPr>
      </w:pPr>
      <w:r>
        <w:rPr>
          <w:rFonts w:eastAsia="Times New Roman"/>
          <w:sz w:val="24"/>
          <w:szCs w:val="24"/>
        </w:rPr>
        <w:t>и) 0,1 процента цены Контракта (этапа) в случае, если цена Контракта (этапа) превышает 10 млрд. рублей.</w:t>
      </w:r>
    </w:p>
    <w:p w14:paraId="736B2623" w14:textId="77777777" w:rsidR="00E03BFF" w:rsidRDefault="00E03BFF" w:rsidP="00EB3168">
      <w:pPr>
        <w:widowControl w:val="0"/>
        <w:tabs>
          <w:tab w:val="left" w:pos="993"/>
        </w:tabs>
        <w:autoSpaceDE w:val="0"/>
        <w:autoSpaceDN w:val="0"/>
        <w:adjustRightInd w:val="0"/>
        <w:ind w:firstLine="709"/>
        <w:jc w:val="both"/>
        <w:rPr>
          <w:sz w:val="24"/>
          <w:szCs w:val="24"/>
        </w:rPr>
      </w:pPr>
      <w:r>
        <w:rPr>
          <w:rFonts w:eastAsia="Times New Roman"/>
          <w:iCs/>
          <w:sz w:val="24"/>
          <w:szCs w:val="24"/>
        </w:rPr>
        <w:t xml:space="preserve">6.5. </w:t>
      </w:r>
      <w:r>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70A30A97" w14:textId="77777777" w:rsidR="00E03BFF" w:rsidRDefault="00E03BFF" w:rsidP="00EB3168">
      <w:pPr>
        <w:widowControl w:val="0"/>
        <w:tabs>
          <w:tab w:val="left" w:pos="993"/>
        </w:tabs>
        <w:autoSpaceDE w:val="0"/>
        <w:autoSpaceDN w:val="0"/>
        <w:adjustRightInd w:val="0"/>
        <w:ind w:firstLine="709"/>
        <w:jc w:val="both"/>
        <w:rPr>
          <w:sz w:val="24"/>
          <w:szCs w:val="24"/>
        </w:rPr>
      </w:pPr>
      <w:r>
        <w:rPr>
          <w:sz w:val="24"/>
          <w:szCs w:val="24"/>
        </w:rPr>
        <w:t xml:space="preserve">6.6.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rPr>
          <w:sz w:val="24"/>
          <w:szCs w:val="24"/>
        </w:rPr>
        <w:lastRenderedPageBreak/>
        <w:t>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9DA490E" w14:textId="77777777" w:rsidR="00E03BFF" w:rsidRDefault="00E03BFF" w:rsidP="00EB3168">
      <w:pPr>
        <w:ind w:firstLine="709"/>
        <w:jc w:val="both"/>
        <w:rPr>
          <w:sz w:val="24"/>
          <w:szCs w:val="24"/>
        </w:rPr>
      </w:pPr>
      <w:r>
        <w:rPr>
          <w:rFonts w:eastAsia="Times New Roman"/>
          <w:iCs/>
          <w:sz w:val="24"/>
          <w:szCs w:val="24"/>
        </w:rPr>
        <w:t xml:space="preserve">6.7. </w:t>
      </w: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6315DDB" w14:textId="77777777" w:rsidR="00E03BFF" w:rsidRDefault="00E03BFF" w:rsidP="00EB3168">
      <w:pPr>
        <w:ind w:firstLine="709"/>
        <w:jc w:val="both"/>
        <w:rPr>
          <w:sz w:val="24"/>
          <w:szCs w:val="24"/>
        </w:rPr>
      </w:pPr>
      <w:r>
        <w:rPr>
          <w:sz w:val="24"/>
          <w:szCs w:val="24"/>
        </w:rPr>
        <w:t>а) 1000 рублей, если цена Контракта не превышает 3 млн. рублей (включительно);</w:t>
      </w:r>
    </w:p>
    <w:p w14:paraId="2EEA3DC7" w14:textId="77777777" w:rsidR="00E03BFF" w:rsidRDefault="00E03BFF" w:rsidP="00EB3168">
      <w:pPr>
        <w:ind w:firstLine="709"/>
        <w:jc w:val="both"/>
        <w:rPr>
          <w:sz w:val="24"/>
          <w:szCs w:val="24"/>
        </w:rPr>
      </w:pPr>
      <w:r>
        <w:rPr>
          <w:sz w:val="24"/>
          <w:szCs w:val="24"/>
        </w:rPr>
        <w:t>б) 5000 рублей, если цена Контракта составляет от 3 млн. рублей до 50 млн. рублей (включительно);</w:t>
      </w:r>
    </w:p>
    <w:p w14:paraId="6B50BD01" w14:textId="77777777" w:rsidR="00E03BFF" w:rsidRDefault="00E03BFF" w:rsidP="00EB3168">
      <w:pPr>
        <w:ind w:firstLine="709"/>
        <w:jc w:val="both"/>
        <w:rPr>
          <w:sz w:val="24"/>
          <w:szCs w:val="24"/>
        </w:rPr>
      </w:pPr>
      <w:r>
        <w:rPr>
          <w:sz w:val="24"/>
          <w:szCs w:val="24"/>
        </w:rPr>
        <w:t>в) 10000 рублей, если цена Контракта составляет от 50 млн. рублей до 100 млн. рублей (включительно);</w:t>
      </w:r>
    </w:p>
    <w:p w14:paraId="136FB4AB" w14:textId="77777777" w:rsidR="00E03BFF" w:rsidRDefault="00E03BFF" w:rsidP="00EB3168">
      <w:pPr>
        <w:ind w:firstLine="709"/>
        <w:jc w:val="both"/>
        <w:rPr>
          <w:sz w:val="24"/>
          <w:szCs w:val="24"/>
        </w:rPr>
      </w:pPr>
      <w:r>
        <w:rPr>
          <w:sz w:val="24"/>
          <w:szCs w:val="24"/>
        </w:rPr>
        <w:t>г) 100000 рублей, если цена Контракта превышает 100 млн. рублей.</w:t>
      </w:r>
    </w:p>
    <w:p w14:paraId="3F72CDC7" w14:textId="77777777" w:rsidR="00E03BFF" w:rsidRDefault="00E03BFF" w:rsidP="00EB3168">
      <w:pPr>
        <w:ind w:firstLine="709"/>
        <w:jc w:val="both"/>
        <w:rPr>
          <w:rFonts w:eastAsia="Times New Roman"/>
          <w:sz w:val="24"/>
          <w:szCs w:val="24"/>
        </w:rPr>
      </w:pPr>
      <w:r>
        <w:rPr>
          <w:rFonts w:eastAsia="Times New Roman"/>
          <w:sz w:val="24"/>
          <w:szCs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24D13F9" w14:textId="77777777" w:rsidR="00E03BFF" w:rsidRDefault="00E03BFF" w:rsidP="00EB3168">
      <w:pPr>
        <w:ind w:firstLine="709"/>
        <w:jc w:val="both"/>
        <w:rPr>
          <w:rFonts w:eastAsia="Times New Roman"/>
          <w:sz w:val="24"/>
          <w:szCs w:val="24"/>
        </w:rPr>
      </w:pPr>
      <w:r>
        <w:rPr>
          <w:rFonts w:eastAsia="Times New Roman"/>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0418A3" w14:textId="77777777" w:rsidR="00E03BFF" w:rsidRDefault="00E03BFF" w:rsidP="00EB3168">
      <w:pPr>
        <w:ind w:firstLine="709"/>
        <w:jc w:val="both"/>
        <w:rPr>
          <w:rFonts w:eastAsia="Times New Roman"/>
          <w:sz w:val="24"/>
          <w:szCs w:val="24"/>
        </w:rPr>
      </w:pPr>
      <w:r>
        <w:rPr>
          <w:rFonts w:eastAsia="Times New Roman"/>
          <w:sz w:val="24"/>
          <w:szCs w:val="24"/>
        </w:rPr>
        <w:t>6.10. Неустойка (штраф, пени) носит штрафной характер. При невыполнении обязательств по Контракту, кроме уплаты неустойки (штрафа, пени), Исполнителем возмещаются в полном объеме понесенные Заказчиком убытки.</w:t>
      </w:r>
    </w:p>
    <w:p w14:paraId="0232159D" w14:textId="77777777" w:rsidR="00E03BFF" w:rsidRDefault="00E03BFF" w:rsidP="00EB3168">
      <w:pPr>
        <w:ind w:firstLine="709"/>
        <w:jc w:val="both"/>
        <w:rPr>
          <w:rFonts w:eastAsia="Times New Roman"/>
          <w:sz w:val="24"/>
          <w:szCs w:val="24"/>
        </w:rPr>
      </w:pPr>
      <w:r>
        <w:rPr>
          <w:rFonts w:eastAsia="Times New Roman"/>
          <w:sz w:val="24"/>
          <w:szCs w:val="24"/>
        </w:rPr>
        <w:t>6.11.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673C6D4" w14:textId="77777777" w:rsidR="00E03BFF" w:rsidRDefault="00E03BFF" w:rsidP="00EB3168">
      <w:pPr>
        <w:ind w:firstLine="709"/>
        <w:jc w:val="both"/>
        <w:rPr>
          <w:rFonts w:eastAsia="Times New Roman"/>
          <w:sz w:val="24"/>
          <w:szCs w:val="24"/>
        </w:rPr>
      </w:pPr>
      <w:r>
        <w:rPr>
          <w:rFonts w:eastAsia="Times New Roman"/>
          <w:sz w:val="24"/>
          <w:szCs w:val="24"/>
        </w:rPr>
        <w:t>а) 1000 рублей, если цена Контракта не превышает 3 млн. рублей;</w:t>
      </w:r>
    </w:p>
    <w:p w14:paraId="329FA5F6" w14:textId="77777777" w:rsidR="00E03BFF" w:rsidRDefault="00E03BFF" w:rsidP="00EB3168">
      <w:pPr>
        <w:ind w:firstLine="709"/>
        <w:jc w:val="both"/>
        <w:rPr>
          <w:rFonts w:eastAsia="Times New Roman"/>
          <w:sz w:val="24"/>
          <w:szCs w:val="24"/>
        </w:rPr>
      </w:pPr>
      <w:r>
        <w:rPr>
          <w:rFonts w:eastAsia="Times New Roman"/>
          <w:sz w:val="24"/>
          <w:szCs w:val="24"/>
        </w:rPr>
        <w:t>б) 5000 рублей, если цена Контракта составляет от 3 млн. рублей до 50 млн. рублей (включительно);</w:t>
      </w:r>
    </w:p>
    <w:p w14:paraId="31AE8AE9" w14:textId="77777777" w:rsidR="00E03BFF" w:rsidRDefault="00E03BFF" w:rsidP="00EB3168">
      <w:pPr>
        <w:ind w:firstLine="709"/>
        <w:jc w:val="both"/>
        <w:rPr>
          <w:sz w:val="24"/>
          <w:szCs w:val="24"/>
        </w:rPr>
      </w:pPr>
      <w:r>
        <w:rPr>
          <w:rFonts w:eastAsia="Times New Roman"/>
          <w:sz w:val="24"/>
          <w:szCs w:val="24"/>
        </w:rPr>
        <w:t>в) 10000 рублей, если цена Контракта составляет от 50 млн. рублей до 100 млн. рублей (включительно).</w:t>
      </w:r>
    </w:p>
    <w:p w14:paraId="1013DD7F" w14:textId="77777777" w:rsidR="00E03BFF" w:rsidRDefault="00E03BFF" w:rsidP="00EB3168">
      <w:pPr>
        <w:ind w:firstLine="709"/>
        <w:jc w:val="both"/>
        <w:rPr>
          <w:sz w:val="20"/>
          <w:szCs w:val="20"/>
        </w:rPr>
      </w:pPr>
      <w:r>
        <w:rPr>
          <w:rFonts w:eastAsia="Times New Roman"/>
          <w:sz w:val="24"/>
          <w:szCs w:val="24"/>
        </w:rPr>
        <w:t xml:space="preserve">6.12. </w:t>
      </w:r>
      <w:r>
        <w:rPr>
          <w:sz w:val="24"/>
          <w:szCs w:val="24"/>
        </w:rPr>
        <w:t xml:space="preserve">Исполнитель </w:t>
      </w:r>
      <w:r>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6525043C" w14:textId="77777777" w:rsidR="00E03BFF" w:rsidRDefault="00E03BFF" w:rsidP="00EB3168">
      <w:pPr>
        <w:ind w:firstLine="709"/>
        <w:jc w:val="both"/>
        <w:rPr>
          <w:sz w:val="20"/>
          <w:szCs w:val="20"/>
        </w:rPr>
      </w:pPr>
      <w:r>
        <w:rPr>
          <w:rFonts w:eastAsia="Times New Roman"/>
          <w:sz w:val="24"/>
          <w:szCs w:val="24"/>
        </w:rPr>
        <w:t xml:space="preserve">6.13.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Pr>
          <w:sz w:val="24"/>
          <w:szCs w:val="24"/>
        </w:rPr>
        <w:t>Исполнителя</w:t>
      </w:r>
      <w:r>
        <w:rPr>
          <w:rFonts w:eastAsia="Times New Roman"/>
          <w:sz w:val="24"/>
          <w:szCs w:val="24"/>
        </w:rPr>
        <w:t>.</w:t>
      </w:r>
    </w:p>
    <w:p w14:paraId="58206D5A" w14:textId="77777777" w:rsidR="00C34C33" w:rsidRDefault="00C34C33" w:rsidP="00EB3168">
      <w:pPr>
        <w:ind w:firstLine="709"/>
        <w:jc w:val="both"/>
        <w:rPr>
          <w:sz w:val="20"/>
          <w:szCs w:val="20"/>
        </w:rPr>
      </w:pPr>
    </w:p>
    <w:p w14:paraId="6F1003B0" w14:textId="77777777" w:rsidR="003332CE" w:rsidRPr="00FA6652" w:rsidRDefault="007324B9" w:rsidP="00EB3168">
      <w:pPr>
        <w:tabs>
          <w:tab w:val="left" w:pos="3160"/>
        </w:tabs>
        <w:jc w:val="center"/>
        <w:rPr>
          <w:rFonts w:eastAsia="Times New Roman"/>
          <w:bCs/>
          <w:sz w:val="24"/>
          <w:szCs w:val="24"/>
        </w:rPr>
      </w:pPr>
      <w:r>
        <w:rPr>
          <w:rFonts w:eastAsia="Times New Roman"/>
          <w:bCs/>
          <w:sz w:val="24"/>
          <w:szCs w:val="24"/>
        </w:rPr>
        <w:t>7</w:t>
      </w:r>
      <w:r w:rsidR="00E910A2">
        <w:rPr>
          <w:rFonts w:eastAsia="Times New Roman"/>
          <w:bCs/>
          <w:sz w:val="24"/>
          <w:szCs w:val="24"/>
        </w:rPr>
        <w:t>.</w:t>
      </w:r>
      <w:r w:rsidR="00435FC0" w:rsidRPr="00FA6652">
        <w:rPr>
          <w:rFonts w:eastAsia="Times New Roman"/>
          <w:bCs/>
          <w:sz w:val="24"/>
          <w:szCs w:val="24"/>
        </w:rPr>
        <w:t>Форс-мажорные обстоятельства</w:t>
      </w:r>
    </w:p>
    <w:p w14:paraId="546A69A7" w14:textId="77777777" w:rsidR="003332CE" w:rsidRPr="00FA6652" w:rsidRDefault="003332CE" w:rsidP="00EB3168">
      <w:pPr>
        <w:ind w:firstLine="709"/>
        <w:jc w:val="both"/>
        <w:rPr>
          <w:sz w:val="20"/>
          <w:szCs w:val="20"/>
        </w:rPr>
      </w:pPr>
    </w:p>
    <w:p w14:paraId="1164091B"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45BE17B1"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89FB4B3" w14:textId="77777777" w:rsidR="003332CE" w:rsidRPr="00FA665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11E3F0E0" w14:textId="77777777" w:rsidR="003332CE" w:rsidRPr="00FA6652" w:rsidRDefault="007324B9" w:rsidP="00EB3168">
      <w:pPr>
        <w:ind w:right="20" w:firstLine="709"/>
        <w:jc w:val="both"/>
        <w:rPr>
          <w:sz w:val="20"/>
          <w:szCs w:val="20"/>
        </w:rPr>
      </w:pPr>
      <w:r>
        <w:rPr>
          <w:rFonts w:eastAsia="Times New Roman"/>
          <w:sz w:val="24"/>
          <w:szCs w:val="24"/>
        </w:rPr>
        <w:t>7</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709C7D8A" w14:textId="77777777" w:rsidR="00717BE8" w:rsidRDefault="00717BE8" w:rsidP="00EB3168">
      <w:pPr>
        <w:tabs>
          <w:tab w:val="left" w:pos="3360"/>
        </w:tabs>
        <w:jc w:val="center"/>
        <w:rPr>
          <w:rFonts w:eastAsia="Times New Roman"/>
          <w:bCs/>
          <w:sz w:val="24"/>
          <w:szCs w:val="24"/>
        </w:rPr>
      </w:pPr>
    </w:p>
    <w:p w14:paraId="3E8911DE" w14:textId="77777777" w:rsidR="003332CE" w:rsidRPr="005F6FF5" w:rsidRDefault="007324B9" w:rsidP="00EB3168">
      <w:pPr>
        <w:tabs>
          <w:tab w:val="left" w:pos="3360"/>
        </w:tabs>
        <w:jc w:val="center"/>
        <w:rPr>
          <w:rFonts w:eastAsia="Times New Roman"/>
          <w:bCs/>
          <w:sz w:val="24"/>
          <w:szCs w:val="24"/>
        </w:rPr>
      </w:pPr>
      <w:r>
        <w:rPr>
          <w:rFonts w:eastAsia="Times New Roman"/>
          <w:bCs/>
          <w:sz w:val="24"/>
          <w:szCs w:val="24"/>
        </w:rPr>
        <w:t>8</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2B7F3982" w14:textId="77777777" w:rsidR="003332CE" w:rsidRPr="005F6FF5" w:rsidRDefault="003332CE" w:rsidP="00EB3168">
      <w:pPr>
        <w:ind w:firstLine="709"/>
        <w:jc w:val="both"/>
        <w:rPr>
          <w:sz w:val="24"/>
          <w:szCs w:val="24"/>
        </w:rPr>
      </w:pPr>
    </w:p>
    <w:p w14:paraId="4ACDEB1F" w14:textId="77777777" w:rsidR="00F3231F" w:rsidRPr="00726BC1"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.1. </w:t>
      </w:r>
      <w:r w:rsidR="005F6FF5"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F3231F">
        <w:rPr>
          <w:kern w:val="16"/>
          <w:sz w:val="24"/>
          <w:szCs w:val="24"/>
        </w:rPr>
        <w:t xml:space="preserve">удебного </w:t>
      </w:r>
      <w:r w:rsidR="00F3231F" w:rsidRPr="00726BC1">
        <w:rPr>
          <w:kern w:val="16"/>
          <w:sz w:val="24"/>
          <w:szCs w:val="24"/>
        </w:rPr>
        <w:t>претензионного порядка.</w:t>
      </w:r>
    </w:p>
    <w:p w14:paraId="58C1D542" w14:textId="77777777" w:rsidR="00726BC1" w:rsidRPr="00726BC1" w:rsidRDefault="00726BC1" w:rsidP="00EB3168">
      <w:pPr>
        <w:ind w:firstLine="709"/>
        <w:jc w:val="both"/>
        <w:rPr>
          <w:kern w:val="16"/>
          <w:sz w:val="24"/>
          <w:szCs w:val="24"/>
        </w:rPr>
      </w:pPr>
      <w:r w:rsidRPr="00726BC1">
        <w:rPr>
          <w:kern w:val="16"/>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 </w:t>
      </w:r>
    </w:p>
    <w:p w14:paraId="1F1F2C61" w14:textId="77777777" w:rsidR="00AD28CA" w:rsidRPr="00F3231F"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09F65231" w14:textId="77777777" w:rsidR="00717BE8" w:rsidRDefault="00717BE8" w:rsidP="00EB3168">
      <w:pPr>
        <w:tabs>
          <w:tab w:val="left" w:pos="3660"/>
        </w:tabs>
        <w:jc w:val="center"/>
        <w:rPr>
          <w:rFonts w:eastAsia="Times New Roman"/>
          <w:bCs/>
          <w:sz w:val="24"/>
          <w:szCs w:val="24"/>
        </w:rPr>
      </w:pPr>
    </w:p>
    <w:p w14:paraId="49BBEA2E" w14:textId="77777777" w:rsidR="003332CE" w:rsidRDefault="007324B9" w:rsidP="00EB3168">
      <w:pPr>
        <w:tabs>
          <w:tab w:val="left" w:pos="3660"/>
        </w:tabs>
        <w:jc w:val="center"/>
        <w:rPr>
          <w:rFonts w:eastAsia="Times New Roman"/>
          <w:bCs/>
          <w:sz w:val="24"/>
          <w:szCs w:val="24"/>
        </w:rPr>
      </w:pPr>
      <w:r>
        <w:rPr>
          <w:rFonts w:eastAsia="Times New Roman"/>
          <w:bCs/>
          <w:sz w:val="24"/>
          <w:szCs w:val="24"/>
        </w:rPr>
        <w:t>9</w:t>
      </w:r>
      <w:r w:rsidR="005F6FF5">
        <w:rPr>
          <w:rFonts w:eastAsia="Times New Roman"/>
          <w:bCs/>
          <w:sz w:val="24"/>
          <w:szCs w:val="24"/>
        </w:rPr>
        <w:t>.</w:t>
      </w:r>
      <w:r w:rsidR="00435FC0" w:rsidRPr="00FA6652">
        <w:rPr>
          <w:rFonts w:eastAsia="Times New Roman"/>
          <w:bCs/>
          <w:sz w:val="24"/>
          <w:szCs w:val="24"/>
        </w:rPr>
        <w:t>Расторжение Контракта</w:t>
      </w:r>
    </w:p>
    <w:p w14:paraId="4913D262" w14:textId="77777777" w:rsidR="003E1828" w:rsidRPr="00FA6652" w:rsidRDefault="003E1828" w:rsidP="00EB3168">
      <w:pPr>
        <w:tabs>
          <w:tab w:val="left" w:pos="3660"/>
        </w:tabs>
        <w:jc w:val="center"/>
        <w:rPr>
          <w:rFonts w:eastAsia="Times New Roman"/>
          <w:bCs/>
          <w:sz w:val="24"/>
          <w:szCs w:val="24"/>
        </w:rPr>
      </w:pPr>
    </w:p>
    <w:p w14:paraId="187AD41E" w14:textId="77777777" w:rsidR="005F6FF5" w:rsidRDefault="007324B9" w:rsidP="00EB3168">
      <w:pPr>
        <w:ind w:right="20" w:firstLine="709"/>
        <w:jc w:val="both"/>
        <w:rPr>
          <w:sz w:val="20"/>
          <w:szCs w:val="20"/>
        </w:rPr>
      </w:pPr>
      <w:r>
        <w:rPr>
          <w:rFonts w:eastAsia="Times New Roman"/>
          <w:sz w:val="24"/>
          <w:szCs w:val="24"/>
        </w:rPr>
        <w:t>9</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B28468F" w14:textId="77777777" w:rsid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xml:space="preserve">. В случае расторжения Контракта по соглашению </w:t>
      </w:r>
      <w:r w:rsidR="005C1AD6">
        <w:rPr>
          <w:rFonts w:eastAsia="Times New Roman"/>
          <w:sz w:val="24"/>
          <w:szCs w:val="24"/>
        </w:rPr>
        <w:t>Исполнитель</w:t>
      </w:r>
      <w:r w:rsidR="00435FC0" w:rsidRPr="00FA6652">
        <w:rPr>
          <w:rFonts w:eastAsia="Times New Roman"/>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фактически исполненные обязательства по Контракту.</w:t>
      </w:r>
    </w:p>
    <w:p w14:paraId="1327B69E" w14:textId="77777777" w:rsidR="003332CE" w:rsidRP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59576A1"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одностороннем отказе от исполнения Контракта. До принятия такого решения Заказчик вправе провести экспертизу </w:t>
      </w:r>
      <w:r w:rsidR="00C676A0">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w:t>
      </w:r>
    </w:p>
    <w:p w14:paraId="01F4F74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xml:space="preserve">. Если Заказчиком проведена экспертиза </w:t>
      </w:r>
      <w:r w:rsidR="003E1828">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3E1828">
        <w:rPr>
          <w:rFonts w:eastAsia="Times New Roman"/>
          <w:sz w:val="24"/>
          <w:szCs w:val="24"/>
        </w:rPr>
        <w:t>оказанных услуг</w:t>
      </w:r>
      <w:r w:rsidR="00435FC0" w:rsidRPr="00FA6652">
        <w:rPr>
          <w:rFonts w:eastAsia="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BF0AC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w:t>
      </w:r>
    </w:p>
    <w:p w14:paraId="150D3FAD"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xml:space="preserve">. Данное правило не применяется в случае повторного нарушения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8508FFD" w14:textId="0E5E023E"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w:t>
      </w:r>
      <w:r w:rsidR="00A41349">
        <w:rPr>
          <w:rFonts w:eastAsia="Times New Roman"/>
          <w:sz w:val="24"/>
          <w:szCs w:val="24"/>
        </w:rPr>
        <w:t>Исполнитель</w:t>
      </w:r>
      <w:r w:rsidR="00A41349" w:rsidRPr="00FA6652">
        <w:rPr>
          <w:rFonts w:eastAsia="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A41349">
        <w:rPr>
          <w:rFonts w:eastAsia="Times New Roman"/>
          <w:sz w:val="24"/>
          <w:szCs w:val="24"/>
        </w:rPr>
        <w:t xml:space="preserve">дения о его вручении Заказчику. </w:t>
      </w:r>
      <w:r w:rsidR="00A41349" w:rsidRPr="00FA6652">
        <w:rPr>
          <w:rFonts w:eastAsia="Times New Roman"/>
          <w:sz w:val="24"/>
          <w:szCs w:val="24"/>
        </w:rPr>
        <w:t xml:space="preserve">Выполнение </w:t>
      </w:r>
      <w:r w:rsidR="00A41349">
        <w:rPr>
          <w:rFonts w:eastAsia="Times New Roman"/>
          <w:sz w:val="24"/>
          <w:szCs w:val="24"/>
        </w:rPr>
        <w:t xml:space="preserve">Исполнителем </w:t>
      </w:r>
      <w:r w:rsidR="00A41349" w:rsidRPr="00FA6652">
        <w:rPr>
          <w:rFonts w:eastAsia="Times New Roman"/>
          <w:sz w:val="24"/>
          <w:szCs w:val="24"/>
        </w:rPr>
        <w:t>вышеуказанных требований считается надлежащим уведомлением Заказчика об одностороннем отказе от ис</w:t>
      </w:r>
      <w:r w:rsidR="00A41349">
        <w:rPr>
          <w:rFonts w:eastAsia="Times New Roman"/>
          <w:sz w:val="24"/>
          <w:szCs w:val="24"/>
        </w:rPr>
        <w:t>полнения Контракта. Датой такого н</w:t>
      </w:r>
      <w:r w:rsidR="00A41349" w:rsidRPr="00FA6652">
        <w:rPr>
          <w:rFonts w:eastAsia="Times New Roman"/>
          <w:sz w:val="24"/>
          <w:szCs w:val="24"/>
        </w:rPr>
        <w:t xml:space="preserve">адлежащего уведомления признается дата получения </w:t>
      </w:r>
      <w:r w:rsidR="00A41349">
        <w:rPr>
          <w:rFonts w:eastAsia="Times New Roman"/>
          <w:sz w:val="24"/>
          <w:szCs w:val="24"/>
        </w:rPr>
        <w:t>Исполнителем</w:t>
      </w:r>
      <w:r w:rsidR="00A41349" w:rsidRPr="00FA6652">
        <w:rPr>
          <w:rFonts w:eastAsia="Times New Roman"/>
          <w:sz w:val="24"/>
          <w:szCs w:val="24"/>
        </w:rPr>
        <w:t xml:space="preserve"> подтверждения о вручении Заказчику указанного уведомления</w:t>
      </w:r>
      <w:r w:rsidR="00435FC0" w:rsidRPr="00FA6652">
        <w:rPr>
          <w:rFonts w:eastAsia="Times New Roman"/>
          <w:sz w:val="24"/>
          <w:szCs w:val="24"/>
        </w:rPr>
        <w:t>.</w:t>
      </w:r>
    </w:p>
    <w:p w14:paraId="05B0A2F9" w14:textId="77777777" w:rsidR="003332CE" w:rsidRPr="005F6FF5" w:rsidRDefault="007324B9" w:rsidP="00EB3168">
      <w:pPr>
        <w:ind w:firstLine="709"/>
        <w:jc w:val="both"/>
        <w:rPr>
          <w:rFonts w:eastAsia="Times New Roman"/>
          <w:sz w:val="24"/>
          <w:szCs w:val="24"/>
        </w:rPr>
      </w:pPr>
      <w:r>
        <w:rPr>
          <w:rFonts w:eastAsia="Times New Roman"/>
          <w:sz w:val="24"/>
          <w:szCs w:val="24"/>
        </w:rPr>
        <w:lastRenderedPageBreak/>
        <w:t>9</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xml:space="preserve">. Решение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Заказчика об одностороннем отказе от исполнения Контракта.</w:t>
      </w:r>
    </w:p>
    <w:p w14:paraId="6468D790" w14:textId="77777777" w:rsidR="00F72DE5"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10</w:t>
      </w:r>
      <w:r w:rsidR="00435FC0" w:rsidRPr="00FA6652">
        <w:rPr>
          <w:rFonts w:eastAsia="Times New Roman"/>
          <w:sz w:val="24"/>
          <w:szCs w:val="24"/>
        </w:rPr>
        <w:t xml:space="preserve">. </w:t>
      </w:r>
      <w:r w:rsidR="005C1AD6">
        <w:rPr>
          <w:rFonts w:eastAsia="Times New Roman"/>
          <w:sz w:val="24"/>
          <w:szCs w:val="24"/>
        </w:rPr>
        <w:t>Исполнитель</w:t>
      </w:r>
      <w:r w:rsidR="00435FC0" w:rsidRPr="00FA6652">
        <w:rPr>
          <w:rFonts w:eastAsia="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522967E" w14:textId="77777777" w:rsidR="00F72DE5" w:rsidRPr="00FA6652"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F417D2" w14:textId="77777777" w:rsidR="000B1018" w:rsidRDefault="000B1018" w:rsidP="000B1018">
      <w:pPr>
        <w:tabs>
          <w:tab w:val="left" w:pos="2955"/>
          <w:tab w:val="left" w:pos="3560"/>
        </w:tabs>
        <w:rPr>
          <w:rFonts w:eastAsia="Times New Roman"/>
          <w:bCs/>
          <w:sz w:val="24"/>
          <w:szCs w:val="24"/>
        </w:rPr>
      </w:pPr>
      <w:r>
        <w:rPr>
          <w:rFonts w:eastAsia="Times New Roman"/>
          <w:bCs/>
          <w:sz w:val="24"/>
          <w:szCs w:val="24"/>
        </w:rPr>
        <w:tab/>
      </w:r>
    </w:p>
    <w:p w14:paraId="4552B88C" w14:textId="77777777" w:rsidR="003332CE" w:rsidRPr="00FA6652" w:rsidRDefault="007324B9" w:rsidP="00EB3168">
      <w:pPr>
        <w:tabs>
          <w:tab w:val="left" w:pos="3560"/>
        </w:tabs>
        <w:jc w:val="center"/>
        <w:rPr>
          <w:rFonts w:eastAsia="Times New Roman"/>
          <w:bCs/>
          <w:sz w:val="24"/>
          <w:szCs w:val="24"/>
        </w:rPr>
      </w:pPr>
      <w:r>
        <w:rPr>
          <w:rFonts w:eastAsia="Times New Roman"/>
          <w:bCs/>
          <w:sz w:val="24"/>
          <w:szCs w:val="24"/>
        </w:rPr>
        <w:t>10</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117EB2EC" w14:textId="77777777" w:rsidR="003332CE" w:rsidRPr="00FA6652" w:rsidRDefault="003332CE" w:rsidP="00EB3168">
      <w:pPr>
        <w:ind w:firstLine="709"/>
        <w:jc w:val="both"/>
        <w:rPr>
          <w:sz w:val="20"/>
          <w:szCs w:val="20"/>
        </w:rPr>
      </w:pPr>
    </w:p>
    <w:p w14:paraId="44A2B5F7" w14:textId="16ECC681" w:rsidR="00F72DE5" w:rsidRDefault="007324B9" w:rsidP="00EB3168">
      <w:pPr>
        <w:ind w:firstLine="709"/>
        <w:jc w:val="both"/>
        <w:rPr>
          <w:rFonts w:eastAsia="Times New Roman"/>
          <w:iCs/>
          <w:sz w:val="24"/>
          <w:szCs w:val="24"/>
        </w:rPr>
      </w:pPr>
      <w:r>
        <w:rPr>
          <w:rFonts w:eastAsia="Times New Roman"/>
          <w:sz w:val="24"/>
          <w:szCs w:val="24"/>
        </w:rPr>
        <w:t>10</w:t>
      </w:r>
      <w:r w:rsidR="00435FC0" w:rsidRPr="00964D3F">
        <w:rPr>
          <w:rFonts w:eastAsia="Times New Roman"/>
          <w:sz w:val="24"/>
          <w:szCs w:val="24"/>
        </w:rPr>
        <w:t>.1</w:t>
      </w:r>
      <w:r w:rsidR="00435FC0" w:rsidRPr="00F42379">
        <w:rPr>
          <w:rFonts w:eastAsia="Times New Roman"/>
          <w:sz w:val="24"/>
          <w:szCs w:val="24"/>
        </w:rPr>
        <w:t xml:space="preserve">. </w:t>
      </w:r>
      <w:r w:rsidR="00435FC0" w:rsidRPr="00F42379">
        <w:rPr>
          <w:rFonts w:eastAsia="Times New Roman"/>
          <w:iCs/>
          <w:sz w:val="24"/>
          <w:szCs w:val="24"/>
        </w:rPr>
        <w:t>Контракт вступает в силу со дня подписания его Сторонами и действует д</w:t>
      </w:r>
      <w:r w:rsidR="0027065A">
        <w:rPr>
          <w:rFonts w:eastAsia="Times New Roman"/>
          <w:iCs/>
          <w:sz w:val="24"/>
          <w:szCs w:val="24"/>
        </w:rPr>
        <w:t>о 31 декабря 2026</w:t>
      </w:r>
      <w:r w:rsidR="00435FC0" w:rsidRPr="00F42379">
        <w:rPr>
          <w:rFonts w:eastAsia="Times New Roman"/>
          <w:iCs/>
          <w:sz w:val="24"/>
          <w:szCs w:val="24"/>
        </w:rPr>
        <w:t xml:space="preserve"> г</w:t>
      </w:r>
      <w:r w:rsidR="005D5713">
        <w:rPr>
          <w:rFonts w:eastAsia="Times New Roman"/>
          <w:iCs/>
          <w:sz w:val="24"/>
          <w:szCs w:val="24"/>
        </w:rPr>
        <w:t>ода</w:t>
      </w:r>
      <w:r w:rsidR="00435FC0" w:rsidRPr="00F42379">
        <w:rPr>
          <w:rFonts w:eastAsia="Times New Roman"/>
          <w:iCs/>
          <w:sz w:val="24"/>
          <w:szCs w:val="24"/>
        </w:rPr>
        <w:t xml:space="preserve">, за исключением обязательств по оплате </w:t>
      </w:r>
      <w:r w:rsidR="00C676A0">
        <w:rPr>
          <w:rFonts w:eastAsia="Times New Roman"/>
          <w:iCs/>
          <w:sz w:val="24"/>
          <w:szCs w:val="24"/>
        </w:rPr>
        <w:t>услуг</w:t>
      </w:r>
      <w:r w:rsidR="00435FC0" w:rsidRPr="00F42379">
        <w:rPr>
          <w:rFonts w:eastAsia="Times New Roman"/>
          <w:iCs/>
          <w:sz w:val="24"/>
          <w:szCs w:val="24"/>
        </w:rPr>
        <w:t>, гарантийных обязательств, обязательств по возмещению убытков и выплате неуст</w:t>
      </w:r>
      <w:r w:rsidR="00964D3F" w:rsidRPr="00F42379">
        <w:rPr>
          <w:rFonts w:eastAsia="Times New Roman"/>
          <w:iCs/>
          <w:sz w:val="24"/>
          <w:szCs w:val="24"/>
        </w:rPr>
        <w:t>ойки</w:t>
      </w:r>
      <w:r w:rsidR="00435FC0" w:rsidRPr="00F42379">
        <w:rPr>
          <w:rFonts w:eastAsia="Times New Roman"/>
          <w:iCs/>
          <w:sz w:val="24"/>
          <w:szCs w:val="24"/>
        </w:rPr>
        <w:t>.</w:t>
      </w:r>
    </w:p>
    <w:p w14:paraId="312BA158" w14:textId="77777777" w:rsidR="00F42379" w:rsidRPr="00F42379" w:rsidRDefault="00F42379" w:rsidP="00EB3168">
      <w:pPr>
        <w:ind w:firstLine="709"/>
        <w:jc w:val="both"/>
        <w:rPr>
          <w:sz w:val="20"/>
          <w:szCs w:val="20"/>
        </w:rPr>
      </w:pPr>
    </w:p>
    <w:p w14:paraId="71D973EC" w14:textId="77777777" w:rsidR="00F72DE5" w:rsidRDefault="007324B9" w:rsidP="00EB3168">
      <w:pPr>
        <w:jc w:val="center"/>
        <w:rPr>
          <w:rFonts w:eastAsia="Times New Roman"/>
          <w:bCs/>
          <w:sz w:val="24"/>
          <w:szCs w:val="24"/>
        </w:rPr>
      </w:pPr>
      <w:r>
        <w:rPr>
          <w:rFonts w:eastAsia="Times New Roman"/>
          <w:bCs/>
          <w:sz w:val="24"/>
          <w:szCs w:val="24"/>
        </w:rPr>
        <w:t>11</w:t>
      </w:r>
      <w:r w:rsidR="00964D3F">
        <w:rPr>
          <w:rFonts w:eastAsia="Times New Roman"/>
          <w:bCs/>
          <w:sz w:val="24"/>
          <w:szCs w:val="24"/>
        </w:rPr>
        <w:t>.</w:t>
      </w:r>
      <w:r w:rsidR="00435FC0" w:rsidRPr="00FA6652">
        <w:rPr>
          <w:rFonts w:eastAsia="Times New Roman"/>
          <w:bCs/>
          <w:sz w:val="24"/>
          <w:szCs w:val="24"/>
        </w:rPr>
        <w:t>Прочие условия</w:t>
      </w:r>
    </w:p>
    <w:p w14:paraId="3E412576" w14:textId="77777777" w:rsidR="00D2507D" w:rsidRDefault="00D2507D" w:rsidP="00EB3168">
      <w:pPr>
        <w:jc w:val="both"/>
        <w:rPr>
          <w:rFonts w:eastAsia="Times New Roman"/>
          <w:sz w:val="24"/>
          <w:szCs w:val="24"/>
        </w:rPr>
      </w:pPr>
    </w:p>
    <w:p w14:paraId="6446FC1A" w14:textId="77777777" w:rsidR="00964D3F" w:rsidRPr="00F72DE5" w:rsidRDefault="007324B9" w:rsidP="00EB3168">
      <w:pPr>
        <w:ind w:firstLine="709"/>
        <w:jc w:val="both"/>
        <w:rPr>
          <w:rFonts w:eastAsia="Times New Roman"/>
          <w:bCs/>
          <w:sz w:val="24"/>
          <w:szCs w:val="24"/>
        </w:rPr>
      </w:pPr>
      <w:r>
        <w:rPr>
          <w:rFonts w:eastAsia="Times New Roman"/>
          <w:sz w:val="24"/>
          <w:szCs w:val="24"/>
        </w:rPr>
        <w:t>11</w:t>
      </w:r>
      <w:r w:rsidR="00435FC0" w:rsidRPr="00FA6652">
        <w:rPr>
          <w:rFonts w:eastAsia="Times New Roman"/>
          <w:sz w:val="24"/>
          <w:szCs w:val="24"/>
        </w:rPr>
        <w:t>.1. Контракт составлен в письменной форме</w:t>
      </w:r>
      <w:r w:rsidR="00B628AA">
        <w:rPr>
          <w:rFonts w:eastAsia="Times New Roman"/>
          <w:sz w:val="24"/>
          <w:szCs w:val="24"/>
        </w:rPr>
        <w:t>,</w:t>
      </w:r>
      <w:r w:rsidR="00435FC0" w:rsidRPr="00FA6652">
        <w:rPr>
          <w:rFonts w:eastAsia="Times New Roman"/>
          <w:sz w:val="24"/>
          <w:szCs w:val="24"/>
        </w:rPr>
        <w:t xml:space="preserve"> в 2 (двух) экземплярах, имеющих одинаковую юридическую силу, по одному для Заказчика и </w:t>
      </w:r>
      <w:r w:rsidR="005C1AD6">
        <w:rPr>
          <w:rFonts w:eastAsia="Times New Roman"/>
          <w:sz w:val="24"/>
          <w:szCs w:val="24"/>
        </w:rPr>
        <w:t>Исполнител</w:t>
      </w:r>
      <w:r w:rsidR="003E1828">
        <w:rPr>
          <w:rFonts w:eastAsia="Times New Roman"/>
          <w:sz w:val="24"/>
          <w:szCs w:val="24"/>
        </w:rPr>
        <w:t>я</w:t>
      </w:r>
      <w:r w:rsidR="004A47C2">
        <w:rPr>
          <w:rFonts w:eastAsia="Times New Roman"/>
          <w:sz w:val="24"/>
          <w:szCs w:val="24"/>
        </w:rPr>
        <w:t xml:space="preserve">, </w:t>
      </w:r>
      <w:r w:rsidR="004A47C2" w:rsidRPr="00165335">
        <w:rPr>
          <w:rFonts w:eastAsia="Times New Roman"/>
          <w:sz w:val="24"/>
          <w:szCs w:val="24"/>
          <w:highlight w:val="yellow"/>
        </w:rPr>
        <w:t>за исключением случаев, предусмотренных п. 11.8 Контракта</w:t>
      </w:r>
      <w:r w:rsidR="00435FC0" w:rsidRPr="00165335">
        <w:rPr>
          <w:rFonts w:eastAsia="Times New Roman"/>
          <w:sz w:val="24"/>
          <w:szCs w:val="24"/>
          <w:highlight w:val="yellow"/>
        </w:rPr>
        <w:t>.</w:t>
      </w:r>
    </w:p>
    <w:p w14:paraId="1242624A" w14:textId="77777777" w:rsidR="00964D3F"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 xml:space="preserve">.2. </w:t>
      </w:r>
      <w:r w:rsidR="00AC4AC5" w:rsidRPr="009A4F3D">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00964D3F">
        <w:rPr>
          <w:rFonts w:eastAsia="Times New Roman"/>
          <w:sz w:val="24"/>
          <w:szCs w:val="24"/>
        </w:rPr>
        <w:t>.</w:t>
      </w:r>
    </w:p>
    <w:p w14:paraId="745E8A9F" w14:textId="254CB9F8" w:rsidR="005F6FF5"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w:t>
      </w:r>
      <w:r w:rsidR="00F07831">
        <w:rPr>
          <w:rFonts w:eastAsia="Times New Roman"/>
          <w:sz w:val="24"/>
          <w:szCs w:val="24"/>
        </w:rPr>
        <w:t>3</w:t>
      </w:r>
      <w:r w:rsidR="00435FC0" w:rsidRPr="00FA6652">
        <w:rPr>
          <w:rFonts w:eastAsia="Times New Roman"/>
          <w:sz w:val="24"/>
          <w:szCs w:val="24"/>
        </w:rPr>
        <w:t xml:space="preserve">. При исполнении Контракта не допускается перемена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исключением случаев, если новый </w:t>
      </w:r>
      <w:r w:rsidR="005C1AD6">
        <w:rPr>
          <w:rFonts w:eastAsia="Times New Roman"/>
          <w:sz w:val="24"/>
          <w:szCs w:val="24"/>
        </w:rPr>
        <w:t>Исполнитель</w:t>
      </w:r>
      <w:r w:rsidR="00435FC0" w:rsidRPr="00FA6652">
        <w:rPr>
          <w:rFonts w:eastAsia="Times New Roman"/>
          <w:sz w:val="24"/>
          <w:szCs w:val="24"/>
        </w:rPr>
        <w:t xml:space="preserve"> является правопреемником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0D406AA8" w14:textId="1C208BFA" w:rsidR="00967B23" w:rsidRDefault="00F07831" w:rsidP="00EB3168">
      <w:pPr>
        <w:ind w:firstLine="709"/>
        <w:jc w:val="both"/>
        <w:rPr>
          <w:rFonts w:eastAsia="Times New Roman"/>
          <w:sz w:val="24"/>
          <w:szCs w:val="24"/>
        </w:rPr>
      </w:pPr>
      <w:r>
        <w:rPr>
          <w:rFonts w:eastAsia="Times New Roman"/>
          <w:sz w:val="24"/>
          <w:szCs w:val="24"/>
        </w:rPr>
        <w:t>11.5</w:t>
      </w:r>
      <w:r w:rsidR="00967B23">
        <w:rPr>
          <w:rFonts w:eastAsia="Times New Roman"/>
          <w:sz w:val="24"/>
          <w:szCs w:val="24"/>
        </w:rPr>
        <w:t xml:space="preserve">. </w:t>
      </w:r>
      <w:r w:rsidR="00AC4AC5" w:rsidRPr="00B80584">
        <w:rPr>
          <w:sz w:val="24"/>
          <w:szCs w:val="24"/>
        </w:rPr>
        <w:t xml:space="preserve">Любые изменения </w:t>
      </w:r>
      <w:r w:rsidR="00C102E1" w:rsidRPr="0073185F">
        <w:rPr>
          <w:sz w:val="24"/>
          <w:szCs w:val="24"/>
        </w:rPr>
        <w:t xml:space="preserve">(за исключением реквизитов Сторон) </w:t>
      </w:r>
      <w:r w:rsidR="00AC4AC5"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967B23" w:rsidRPr="00967B23">
        <w:rPr>
          <w:rFonts w:eastAsia="Times New Roman"/>
          <w:sz w:val="24"/>
          <w:szCs w:val="24"/>
        </w:rPr>
        <w:t>.</w:t>
      </w:r>
    </w:p>
    <w:p w14:paraId="7B485FBB" w14:textId="3EEAA398" w:rsidR="00967B23" w:rsidRDefault="00967B23" w:rsidP="00EB3168">
      <w:pPr>
        <w:ind w:firstLine="709"/>
        <w:jc w:val="both"/>
        <w:rPr>
          <w:rFonts w:eastAsia="Times New Roman"/>
          <w:sz w:val="24"/>
          <w:szCs w:val="24"/>
        </w:rPr>
      </w:pPr>
      <w:r>
        <w:rPr>
          <w:rFonts w:eastAsia="Times New Roman"/>
          <w:sz w:val="24"/>
          <w:szCs w:val="24"/>
        </w:rPr>
        <w:t>11.</w:t>
      </w:r>
      <w:r w:rsidR="00F07831">
        <w:rPr>
          <w:rFonts w:eastAsia="Times New Roman"/>
          <w:sz w:val="24"/>
          <w:szCs w:val="24"/>
        </w:rPr>
        <w:t>6</w:t>
      </w:r>
      <w:r>
        <w:rPr>
          <w:rFonts w:eastAsia="Times New Roman"/>
          <w:sz w:val="24"/>
          <w:szCs w:val="24"/>
        </w:rPr>
        <w:t xml:space="preserve">. </w:t>
      </w:r>
      <w:r w:rsidR="00F84764">
        <w:rPr>
          <w:noProof/>
          <w:sz w:val="24"/>
          <w:szCs w:val="24"/>
        </w:rPr>
        <w:t>П</w:t>
      </w:r>
      <w:r w:rsidR="00F84764"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F84764">
        <w:rPr>
          <w:noProof/>
          <w:sz w:val="24"/>
          <w:szCs w:val="24"/>
        </w:rPr>
        <w:t xml:space="preserve"> посредством </w:t>
      </w:r>
      <w:r w:rsidR="00381BCC">
        <w:rPr>
          <w:noProof/>
          <w:sz w:val="24"/>
          <w:szCs w:val="24"/>
        </w:rPr>
        <w:t xml:space="preserve">электронного документооборота </w:t>
      </w:r>
      <w:r w:rsidR="00F84764">
        <w:rPr>
          <w:noProof/>
          <w:sz w:val="24"/>
          <w:szCs w:val="24"/>
        </w:rPr>
        <w:t>(при наличии технической возможности)</w:t>
      </w:r>
      <w:r w:rsidR="00F84764"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228D8BB0" w14:textId="1FC5872E" w:rsidR="00A86328" w:rsidRPr="00A86328" w:rsidRDefault="00F07831" w:rsidP="00EB3168">
      <w:pPr>
        <w:ind w:firstLine="709"/>
        <w:jc w:val="both"/>
        <w:rPr>
          <w:rFonts w:eastAsia="Times New Roman"/>
          <w:sz w:val="24"/>
          <w:szCs w:val="24"/>
        </w:rPr>
      </w:pPr>
      <w:r>
        <w:rPr>
          <w:rFonts w:eastAsia="Times New Roman"/>
          <w:sz w:val="24"/>
          <w:szCs w:val="24"/>
        </w:rPr>
        <w:t>11.7</w:t>
      </w:r>
      <w:r w:rsidR="00A86328">
        <w:rPr>
          <w:rFonts w:eastAsia="Times New Roman"/>
          <w:sz w:val="24"/>
          <w:szCs w:val="24"/>
        </w:rPr>
        <w:t>.</w:t>
      </w:r>
      <w:r w:rsidR="00A86328">
        <w:rPr>
          <w:rStyle w:val="af"/>
          <w:rFonts w:eastAsia="Times New Roman"/>
          <w:sz w:val="24"/>
          <w:szCs w:val="24"/>
        </w:rPr>
        <w:footnoteReference w:id="1"/>
      </w:r>
      <w:r w:rsidR="00A86328">
        <w:rPr>
          <w:rFonts w:eastAsia="Times New Roman"/>
          <w:sz w:val="24"/>
          <w:szCs w:val="24"/>
        </w:rPr>
        <w:t xml:space="preserve"> </w:t>
      </w:r>
      <w:r w:rsidR="00A86328" w:rsidRPr="00A86328">
        <w:rPr>
          <w:rFonts w:eastAsia="Times New Roman"/>
          <w:sz w:val="24"/>
          <w:szCs w:val="24"/>
        </w:rPr>
        <w:t>Стороны заключили настоящий Контракт в электронном виде на едином агрегаторе торговли «Березка» (http://www.agregatoreat.ru),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2B349111" w14:textId="2CB84C38" w:rsidR="00A86328" w:rsidRDefault="00F07831" w:rsidP="00EB3168">
      <w:pPr>
        <w:ind w:firstLine="709"/>
        <w:jc w:val="both"/>
        <w:rPr>
          <w:rFonts w:eastAsia="Times New Roman"/>
          <w:sz w:val="24"/>
          <w:szCs w:val="24"/>
        </w:rPr>
      </w:pPr>
      <w:r>
        <w:rPr>
          <w:rFonts w:eastAsia="Times New Roman"/>
          <w:sz w:val="24"/>
          <w:szCs w:val="24"/>
        </w:rPr>
        <w:t>11.8</w:t>
      </w:r>
      <w:r w:rsidR="00165335">
        <w:rPr>
          <w:rFonts w:eastAsia="Times New Roman"/>
          <w:sz w:val="24"/>
          <w:szCs w:val="24"/>
        </w:rPr>
        <w:t xml:space="preserve">. </w:t>
      </w:r>
      <w:r w:rsidR="00A86328" w:rsidRPr="00A86328">
        <w:rPr>
          <w:rFonts w:eastAsia="Times New Roman"/>
          <w:sz w:val="24"/>
          <w:szCs w:val="24"/>
        </w:rPr>
        <w:t xml:space="preserve">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w:t>
      </w:r>
      <w:r w:rsidR="00A86328" w:rsidRPr="00A86328">
        <w:rPr>
          <w:rFonts w:eastAsia="Times New Roman"/>
          <w:sz w:val="24"/>
          <w:szCs w:val="24"/>
        </w:rPr>
        <w:lastRenderedPageBreak/>
        <w:t>накладных, актов и др.).  При этом подпись будет иметь такую же силу, как и подлинная подпись уполномоченного лица</w:t>
      </w:r>
      <w:r w:rsidR="00C60CAB">
        <w:rPr>
          <w:rFonts w:eastAsia="Times New Roman"/>
          <w:sz w:val="24"/>
          <w:szCs w:val="24"/>
        </w:rPr>
        <w:t>.</w:t>
      </w:r>
    </w:p>
    <w:p w14:paraId="1AAE0083" w14:textId="745FB9E0" w:rsidR="00111688" w:rsidRDefault="00111688" w:rsidP="00EB3168">
      <w:pPr>
        <w:ind w:firstLine="709"/>
        <w:jc w:val="both"/>
        <w:rPr>
          <w:rFonts w:eastAsia="Times New Roman"/>
          <w:sz w:val="24"/>
          <w:szCs w:val="24"/>
        </w:rPr>
      </w:pPr>
      <w:r>
        <w:rPr>
          <w:rFonts w:eastAsia="Times New Roman"/>
          <w:sz w:val="24"/>
          <w:szCs w:val="24"/>
        </w:rPr>
        <w:t>11.</w:t>
      </w:r>
      <w:r w:rsidR="00F07831">
        <w:rPr>
          <w:rFonts w:eastAsia="Times New Roman"/>
          <w:sz w:val="24"/>
          <w:szCs w:val="24"/>
        </w:rPr>
        <w:t>9</w:t>
      </w:r>
      <w:r>
        <w:rPr>
          <w:rFonts w:eastAsia="Times New Roman"/>
          <w:sz w:val="24"/>
          <w:szCs w:val="24"/>
        </w:rPr>
        <w:t>.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20565212" w14:textId="77777777" w:rsidR="00AC4AC5" w:rsidRDefault="00AC4AC5" w:rsidP="00EB3168">
      <w:pPr>
        <w:tabs>
          <w:tab w:val="left" w:pos="1260"/>
        </w:tabs>
        <w:jc w:val="center"/>
        <w:rPr>
          <w:rFonts w:eastAsia="Times New Roman"/>
          <w:bCs/>
          <w:sz w:val="24"/>
          <w:szCs w:val="24"/>
        </w:rPr>
      </w:pPr>
    </w:p>
    <w:p w14:paraId="2A974406" w14:textId="77777777" w:rsidR="00F3231F" w:rsidRDefault="007324B9" w:rsidP="00EB3168">
      <w:pPr>
        <w:tabs>
          <w:tab w:val="left" w:pos="1260"/>
        </w:tabs>
        <w:jc w:val="center"/>
        <w:rPr>
          <w:rFonts w:eastAsia="Times New Roman"/>
          <w:bCs/>
          <w:sz w:val="24"/>
          <w:szCs w:val="24"/>
        </w:rPr>
      </w:pPr>
      <w:r>
        <w:rPr>
          <w:rFonts w:eastAsia="Times New Roman"/>
          <w:bCs/>
          <w:sz w:val="24"/>
          <w:szCs w:val="24"/>
        </w:rPr>
        <w:t>12</w:t>
      </w:r>
      <w:r w:rsidR="00F72DE5">
        <w:rPr>
          <w:rFonts w:eastAsia="Times New Roman"/>
          <w:bCs/>
          <w:sz w:val="24"/>
          <w:szCs w:val="24"/>
        </w:rPr>
        <w:t>. Приложения</w:t>
      </w:r>
    </w:p>
    <w:p w14:paraId="08195899" w14:textId="77777777" w:rsidR="00D2507D" w:rsidRDefault="00D2507D" w:rsidP="00EB3168">
      <w:pPr>
        <w:tabs>
          <w:tab w:val="left" w:pos="1260"/>
        </w:tabs>
        <w:jc w:val="center"/>
        <w:rPr>
          <w:rFonts w:eastAsia="Times New Roman"/>
          <w:bCs/>
          <w:sz w:val="24"/>
          <w:szCs w:val="24"/>
        </w:rPr>
      </w:pPr>
    </w:p>
    <w:p w14:paraId="4F68A4D2" w14:textId="77777777" w:rsidR="00F72DE5" w:rsidRPr="00380988" w:rsidRDefault="007324B9" w:rsidP="00EB3168">
      <w:pPr>
        <w:tabs>
          <w:tab w:val="left" w:pos="1260"/>
        </w:tabs>
        <w:ind w:firstLine="709"/>
        <w:jc w:val="both"/>
        <w:rPr>
          <w:rFonts w:eastAsia="Times New Roman"/>
          <w:bCs/>
          <w:sz w:val="24"/>
          <w:szCs w:val="24"/>
        </w:rPr>
      </w:pPr>
      <w:r w:rsidRPr="00380988">
        <w:rPr>
          <w:rFonts w:eastAsia="Times New Roman"/>
          <w:bCs/>
          <w:sz w:val="24"/>
          <w:szCs w:val="24"/>
        </w:rPr>
        <w:t>12</w:t>
      </w:r>
      <w:r w:rsidR="00F72DE5" w:rsidRPr="00380988">
        <w:rPr>
          <w:rFonts w:eastAsia="Times New Roman"/>
          <w:bCs/>
          <w:sz w:val="24"/>
          <w:szCs w:val="24"/>
        </w:rPr>
        <w:t xml:space="preserve">.1. </w:t>
      </w:r>
      <w:r w:rsidR="00AC4AC5">
        <w:rPr>
          <w:rFonts w:eastAsia="Times New Roman"/>
          <w:bCs/>
          <w:sz w:val="24"/>
          <w:szCs w:val="24"/>
        </w:rPr>
        <w:t>Все п</w:t>
      </w:r>
      <w:r w:rsidR="00F72DE5" w:rsidRPr="00380988">
        <w:rPr>
          <w:rFonts w:eastAsia="Times New Roman"/>
          <w:bCs/>
          <w:sz w:val="24"/>
          <w:szCs w:val="24"/>
        </w:rPr>
        <w:t>еречисленные ниже приложения являются неотъемлемой частью настоящего Контракта:</w:t>
      </w:r>
    </w:p>
    <w:p w14:paraId="7C87F1D0" w14:textId="45D0C698" w:rsidR="00F72DE5" w:rsidRPr="00380988" w:rsidRDefault="00F72DE5" w:rsidP="00EB3168">
      <w:pPr>
        <w:tabs>
          <w:tab w:val="left" w:pos="1260"/>
        </w:tabs>
        <w:ind w:firstLine="709"/>
        <w:jc w:val="both"/>
        <w:rPr>
          <w:rFonts w:eastAsia="Times New Roman"/>
          <w:bCs/>
          <w:sz w:val="24"/>
          <w:szCs w:val="24"/>
        </w:rPr>
      </w:pPr>
      <w:r w:rsidRPr="00380988">
        <w:rPr>
          <w:rFonts w:eastAsia="Times New Roman"/>
          <w:bCs/>
          <w:sz w:val="24"/>
          <w:szCs w:val="24"/>
        </w:rPr>
        <w:t>Приложение № 1</w:t>
      </w:r>
      <w:r w:rsidR="00806D5B" w:rsidRPr="00380988">
        <w:rPr>
          <w:rFonts w:eastAsia="Times New Roman"/>
          <w:bCs/>
          <w:sz w:val="24"/>
          <w:szCs w:val="24"/>
        </w:rPr>
        <w:t xml:space="preserve">- </w:t>
      </w:r>
      <w:r w:rsidR="00DE7105">
        <w:rPr>
          <w:rFonts w:eastAsia="Times New Roman"/>
          <w:bCs/>
          <w:sz w:val="24"/>
          <w:szCs w:val="24"/>
        </w:rPr>
        <w:t>Техническое з</w:t>
      </w:r>
      <w:r w:rsidR="003E1828">
        <w:rPr>
          <w:rFonts w:eastAsia="Times New Roman"/>
          <w:bCs/>
          <w:sz w:val="24"/>
          <w:szCs w:val="24"/>
        </w:rPr>
        <w:t>адание</w:t>
      </w:r>
      <w:r w:rsidR="00380988" w:rsidRPr="00380988">
        <w:rPr>
          <w:rFonts w:eastAsia="Times New Roman"/>
          <w:bCs/>
          <w:sz w:val="24"/>
          <w:szCs w:val="24"/>
        </w:rPr>
        <w:t>;</w:t>
      </w:r>
    </w:p>
    <w:p w14:paraId="7BF620E0" w14:textId="35867BC9" w:rsidR="00DE386E" w:rsidRDefault="00DE386E" w:rsidP="00EB3168">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C50AFC">
        <w:rPr>
          <w:rFonts w:eastAsia="Times New Roman"/>
          <w:bCs/>
          <w:sz w:val="24"/>
          <w:szCs w:val="24"/>
        </w:rPr>
        <w:t>2</w:t>
      </w:r>
      <w:r>
        <w:rPr>
          <w:rFonts w:eastAsia="Times New Roman"/>
          <w:bCs/>
          <w:sz w:val="24"/>
          <w:szCs w:val="24"/>
        </w:rPr>
        <w:t xml:space="preserve"> – Таблица цен.</w:t>
      </w:r>
    </w:p>
    <w:p w14:paraId="4C0E8822" w14:textId="4B7551D2" w:rsidR="00F96ABC" w:rsidRDefault="00F96ABC" w:rsidP="00EB3168">
      <w:pPr>
        <w:tabs>
          <w:tab w:val="left" w:pos="1260"/>
        </w:tabs>
        <w:ind w:firstLine="709"/>
        <w:jc w:val="both"/>
        <w:rPr>
          <w:rFonts w:eastAsia="Times New Roman"/>
          <w:bCs/>
          <w:sz w:val="24"/>
          <w:szCs w:val="24"/>
        </w:rPr>
      </w:pPr>
      <w:r>
        <w:rPr>
          <w:rFonts w:eastAsia="Times New Roman"/>
          <w:bCs/>
          <w:sz w:val="24"/>
          <w:szCs w:val="24"/>
        </w:rPr>
        <w:t xml:space="preserve">Приложение </w:t>
      </w:r>
      <w:r w:rsidR="00E334E7">
        <w:rPr>
          <w:rFonts w:eastAsia="Times New Roman"/>
          <w:bCs/>
          <w:sz w:val="24"/>
          <w:szCs w:val="24"/>
        </w:rPr>
        <w:t xml:space="preserve"> </w:t>
      </w:r>
      <w:r>
        <w:rPr>
          <w:rFonts w:eastAsia="Times New Roman"/>
          <w:bCs/>
          <w:sz w:val="24"/>
          <w:szCs w:val="24"/>
        </w:rPr>
        <w:t xml:space="preserve">№ </w:t>
      </w:r>
      <w:r w:rsidR="00064601">
        <w:rPr>
          <w:rFonts w:eastAsia="Times New Roman"/>
          <w:bCs/>
          <w:sz w:val="24"/>
          <w:szCs w:val="24"/>
        </w:rPr>
        <w:t>4</w:t>
      </w:r>
      <w:r>
        <w:rPr>
          <w:rStyle w:val="af"/>
          <w:rFonts w:eastAsia="Times New Roman"/>
          <w:bCs/>
          <w:sz w:val="24"/>
          <w:szCs w:val="24"/>
        </w:rPr>
        <w:footnoteReference w:id="2"/>
      </w:r>
      <w:r>
        <w:rPr>
          <w:rFonts w:eastAsia="Times New Roman"/>
          <w:bCs/>
          <w:sz w:val="24"/>
          <w:szCs w:val="24"/>
        </w:rPr>
        <w:t xml:space="preserve"> – </w:t>
      </w:r>
      <w:r w:rsidR="005F3CE0">
        <w:rPr>
          <w:rFonts w:eastAsia="Times New Roman"/>
          <w:bCs/>
          <w:sz w:val="24"/>
          <w:szCs w:val="24"/>
        </w:rPr>
        <w:t>Выписку из реестра</w:t>
      </w:r>
      <w:r>
        <w:rPr>
          <w:rFonts w:eastAsia="Times New Roman"/>
          <w:bCs/>
          <w:sz w:val="24"/>
          <w:szCs w:val="24"/>
        </w:rPr>
        <w:t xml:space="preserve"> лицензий.</w:t>
      </w:r>
    </w:p>
    <w:p w14:paraId="6489631B" w14:textId="572D5E96" w:rsidR="003E6493" w:rsidRDefault="00E334E7" w:rsidP="003E6493">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064601">
        <w:rPr>
          <w:rFonts w:eastAsia="Times New Roman"/>
          <w:bCs/>
          <w:sz w:val="24"/>
          <w:szCs w:val="24"/>
        </w:rPr>
        <w:t>5</w:t>
      </w:r>
      <w:r>
        <w:rPr>
          <w:rFonts w:eastAsia="Times New Roman"/>
          <w:bCs/>
          <w:sz w:val="24"/>
          <w:szCs w:val="24"/>
        </w:rPr>
        <w:t xml:space="preserve"> – </w:t>
      </w:r>
      <w:r w:rsidR="003E6493">
        <w:rPr>
          <w:rFonts w:eastAsia="Times New Roman"/>
          <w:bCs/>
          <w:sz w:val="24"/>
          <w:szCs w:val="24"/>
        </w:rPr>
        <w:t xml:space="preserve">Декларация о соответствии Исполнителя единым требованиям </w:t>
      </w:r>
      <w:r w:rsidR="004F5E94">
        <w:rPr>
          <w:rFonts w:eastAsia="Times New Roman"/>
          <w:bCs/>
          <w:sz w:val="24"/>
          <w:szCs w:val="24"/>
        </w:rPr>
        <w:t xml:space="preserve">ч.1 </w:t>
      </w:r>
      <w:r w:rsidR="003E6493">
        <w:rPr>
          <w:rFonts w:eastAsia="Times New Roman"/>
          <w:bCs/>
          <w:sz w:val="24"/>
          <w:szCs w:val="24"/>
        </w:rPr>
        <w:t>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2F8CC356" w14:textId="6168FB6D" w:rsidR="00F72DE5" w:rsidRPr="00D2507D" w:rsidRDefault="00F72DE5" w:rsidP="008C1F9C">
      <w:pPr>
        <w:tabs>
          <w:tab w:val="left" w:pos="1260"/>
        </w:tabs>
        <w:jc w:val="both"/>
        <w:rPr>
          <w:rFonts w:eastAsia="Times New Roman"/>
          <w:bCs/>
          <w:color w:val="FF0000"/>
          <w:sz w:val="24"/>
          <w:szCs w:val="24"/>
        </w:rPr>
      </w:pPr>
    </w:p>
    <w:p w14:paraId="462E8EB0" w14:textId="77777777" w:rsidR="003332CE" w:rsidRPr="00D2507D" w:rsidRDefault="005F6FF5" w:rsidP="00EB3168">
      <w:pPr>
        <w:tabs>
          <w:tab w:val="left" w:pos="1260"/>
        </w:tabs>
        <w:jc w:val="center"/>
        <w:rPr>
          <w:rFonts w:eastAsia="Times New Roman"/>
          <w:bCs/>
          <w:sz w:val="24"/>
          <w:szCs w:val="24"/>
        </w:rPr>
      </w:pPr>
      <w:r w:rsidRPr="00D2507D">
        <w:rPr>
          <w:rFonts w:eastAsia="Times New Roman"/>
          <w:bCs/>
          <w:sz w:val="24"/>
          <w:szCs w:val="24"/>
        </w:rPr>
        <w:t>13.</w:t>
      </w:r>
      <w:r w:rsidR="00435FC0" w:rsidRPr="00D2507D">
        <w:rPr>
          <w:rFonts w:eastAsia="Times New Roman"/>
          <w:bCs/>
          <w:sz w:val="24"/>
          <w:szCs w:val="24"/>
        </w:rPr>
        <w:t>Адреса места нахождения, банковские реквизиты и подписи Сторон</w:t>
      </w:r>
    </w:p>
    <w:tbl>
      <w:tblPr>
        <w:tblW w:w="10491" w:type="dxa"/>
        <w:tblInd w:w="-426" w:type="dxa"/>
        <w:tblLayout w:type="fixed"/>
        <w:tblLook w:val="0000" w:firstRow="0" w:lastRow="0" w:firstColumn="0" w:lastColumn="0" w:noHBand="0" w:noVBand="0"/>
      </w:tblPr>
      <w:tblGrid>
        <w:gridCol w:w="5481"/>
        <w:gridCol w:w="261"/>
        <w:gridCol w:w="4749"/>
      </w:tblGrid>
      <w:tr w:rsidR="00F3231F" w:rsidRPr="00D2507D" w14:paraId="41093E39" w14:textId="77777777" w:rsidTr="00C81D0B">
        <w:trPr>
          <w:trHeight w:val="230"/>
        </w:trPr>
        <w:tc>
          <w:tcPr>
            <w:tcW w:w="5481" w:type="dxa"/>
            <w:shd w:val="clear" w:color="auto" w:fill="auto"/>
          </w:tcPr>
          <w:p w14:paraId="0324C49E" w14:textId="77777777" w:rsidR="00F3231F" w:rsidRPr="00D2507D" w:rsidRDefault="00F3231F" w:rsidP="00EB3168">
            <w:pPr>
              <w:tabs>
                <w:tab w:val="left" w:pos="755"/>
                <w:tab w:val="center" w:pos="2632"/>
              </w:tabs>
              <w:rPr>
                <w:b/>
                <w:caps/>
                <w:sz w:val="24"/>
                <w:szCs w:val="24"/>
              </w:rPr>
            </w:pPr>
          </w:p>
          <w:p w14:paraId="34978A3C" w14:textId="77777777" w:rsidR="00F3231F" w:rsidRDefault="00F3231F" w:rsidP="00EB3168">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349EF96A" w14:textId="77777777" w:rsidR="009B1DB0" w:rsidRPr="008C1F9C" w:rsidRDefault="009B1DB0" w:rsidP="00EB3168">
            <w:pPr>
              <w:tabs>
                <w:tab w:val="left" w:pos="755"/>
                <w:tab w:val="center" w:pos="2632"/>
              </w:tabs>
              <w:jc w:val="center"/>
              <w:rPr>
                <w:caps/>
              </w:rPr>
            </w:pPr>
          </w:p>
          <w:p w14:paraId="75476E08" w14:textId="77777777" w:rsidR="00CB14DD" w:rsidRPr="008C1F9C" w:rsidRDefault="00CB14DD" w:rsidP="00CB14DD">
            <w:pPr>
              <w:jc w:val="both"/>
            </w:pPr>
            <w:r w:rsidRPr="008C1F9C">
              <w:t>Федеральное казенное учреждение «Центр по обеспечению деятельности Казначейства России»</w:t>
            </w:r>
          </w:p>
          <w:p w14:paraId="50552B6E" w14:textId="77777777" w:rsidR="00CB14DD" w:rsidRPr="008C1F9C" w:rsidRDefault="00CB14DD" w:rsidP="00CB14DD">
            <w:pPr>
              <w:jc w:val="both"/>
            </w:pPr>
            <w:r w:rsidRPr="008C1F9C">
              <w:t>Почтовый адрес: 129085, г. Москва, проспект Мира, д. 101, стр. 2</w:t>
            </w:r>
          </w:p>
          <w:p w14:paraId="6E7004FB" w14:textId="77777777" w:rsidR="00CB14DD" w:rsidRPr="008C1F9C" w:rsidRDefault="00CB14DD" w:rsidP="00CB14DD">
            <w:pPr>
              <w:jc w:val="both"/>
            </w:pPr>
            <w:r w:rsidRPr="008C1F9C">
              <w:t>ОГРН 112 774 604 66 91</w:t>
            </w:r>
          </w:p>
          <w:p w14:paraId="5A7C1235" w14:textId="77777777" w:rsidR="00CB14DD" w:rsidRPr="008C1F9C" w:rsidRDefault="00CB14DD" w:rsidP="00CB14DD">
            <w:pPr>
              <w:jc w:val="both"/>
            </w:pPr>
            <w:r w:rsidRPr="008C1F9C">
              <w:t>ИНН/КПП 7709895509 / 770901001</w:t>
            </w:r>
          </w:p>
          <w:p w14:paraId="64D3735D" w14:textId="77777777" w:rsidR="00CB14DD" w:rsidRPr="008C1F9C" w:rsidRDefault="00CB14DD" w:rsidP="00CB14DD">
            <w:pPr>
              <w:jc w:val="both"/>
            </w:pPr>
            <w:r w:rsidRPr="008C1F9C">
              <w:t>Межрегиональный филиал Федерального казенного учреждения «Центр по обеспечению деятельности Казначейства России» в г. Казани</w:t>
            </w:r>
          </w:p>
          <w:p w14:paraId="1EFD9725" w14:textId="77777777" w:rsidR="00CB14DD" w:rsidRPr="008C1F9C" w:rsidRDefault="00CB14DD" w:rsidP="00CB14DD">
            <w:pPr>
              <w:jc w:val="both"/>
            </w:pPr>
            <w:r w:rsidRPr="008C1F9C">
              <w:t>Адрес (место нахождения): 420015, Республика Татарстан, г. Казань, ул. Карла Маркса, д. 61В, корпус 2, корпус 3</w:t>
            </w:r>
          </w:p>
          <w:p w14:paraId="019C308D" w14:textId="77777777" w:rsidR="00CB14DD" w:rsidRPr="008C1F9C" w:rsidRDefault="00CB14DD" w:rsidP="00CB14DD">
            <w:pPr>
              <w:jc w:val="both"/>
            </w:pPr>
            <w:r w:rsidRPr="008C1F9C">
              <w:t>Адрес электронной почты: ufk11_cokr@roskazna.ru</w:t>
            </w:r>
          </w:p>
          <w:p w14:paraId="5FFF36FC" w14:textId="7A0C0140" w:rsidR="00CB14DD" w:rsidRPr="008C1F9C" w:rsidRDefault="00CB14DD" w:rsidP="00CB14DD">
            <w:pPr>
              <w:jc w:val="both"/>
            </w:pPr>
            <w:r w:rsidRPr="008C1F9C">
              <w:t xml:space="preserve">Контактный телефон: </w:t>
            </w:r>
            <w:r w:rsidR="00C528BA" w:rsidRPr="008C1F9C">
              <w:t>8(8342) 546243</w:t>
            </w:r>
          </w:p>
          <w:p w14:paraId="5CED505E" w14:textId="77777777" w:rsidR="00CB14DD" w:rsidRPr="008C1F9C" w:rsidRDefault="00CB14DD" w:rsidP="00CB14DD">
            <w:pPr>
              <w:jc w:val="both"/>
            </w:pPr>
            <w:r w:rsidRPr="008C1F9C">
              <w:t>ГРН 9177747576162</w:t>
            </w:r>
          </w:p>
          <w:p w14:paraId="1730FDE4" w14:textId="77777777" w:rsidR="00CB14DD" w:rsidRPr="008C1F9C" w:rsidRDefault="00CB14DD" w:rsidP="00CB14DD">
            <w:pPr>
              <w:jc w:val="both"/>
            </w:pPr>
            <w:r w:rsidRPr="008C1F9C">
              <w:t>ИНН/КПП 7709895509 / 165543001</w:t>
            </w:r>
          </w:p>
          <w:p w14:paraId="4D88E234" w14:textId="77777777" w:rsidR="00CB14DD" w:rsidRPr="008C1F9C" w:rsidRDefault="00CB14DD" w:rsidP="00CB14DD">
            <w:pPr>
              <w:jc w:val="both"/>
            </w:pPr>
            <w:r w:rsidRPr="008C1F9C">
              <w:t>Счет получателя бюджетных средств:</w:t>
            </w:r>
          </w:p>
          <w:p w14:paraId="175ABE95" w14:textId="77777777" w:rsidR="00CB14DD" w:rsidRPr="008C1F9C" w:rsidRDefault="00CB14DD" w:rsidP="00CB14DD">
            <w:pPr>
              <w:jc w:val="both"/>
            </w:pPr>
            <w:r w:rsidRPr="008C1F9C">
              <w:t>Лицевой счет № 03111D32290 в Управлении Федерального казначейства по Республике Татарстан</w:t>
            </w:r>
          </w:p>
          <w:p w14:paraId="0F4E1DDE" w14:textId="77777777" w:rsidR="00CB14DD" w:rsidRPr="008C1F9C" w:rsidRDefault="00CB14DD" w:rsidP="00CB14DD">
            <w:pPr>
              <w:jc w:val="both"/>
            </w:pPr>
            <w:r w:rsidRPr="008C1F9C">
              <w:t>№ счета 03211643000000013233</w:t>
            </w:r>
          </w:p>
          <w:p w14:paraId="42DC88EB" w14:textId="77777777" w:rsidR="00CB14DD" w:rsidRPr="008C1F9C" w:rsidRDefault="00CB14DD" w:rsidP="00CB14DD">
            <w:pPr>
              <w:jc w:val="both"/>
            </w:pPr>
            <w:r w:rsidRPr="008C1F9C">
              <w:t xml:space="preserve">ОКЦ № 1 Волго-Вятского ГУ Банка России //УФК по Нижегородской области, г. Нижний Новгород </w:t>
            </w:r>
          </w:p>
          <w:p w14:paraId="217D6CD9" w14:textId="77777777" w:rsidR="00CB14DD" w:rsidRPr="008C1F9C" w:rsidRDefault="00CB14DD" w:rsidP="00CB14DD">
            <w:pPr>
              <w:jc w:val="both"/>
            </w:pPr>
            <w:r w:rsidRPr="008C1F9C">
              <w:t>БИК 012202102</w:t>
            </w:r>
          </w:p>
          <w:p w14:paraId="6055797E" w14:textId="087090A0" w:rsidR="007324B9" w:rsidRPr="008C1F9C" w:rsidRDefault="00CB14DD" w:rsidP="008C1F9C">
            <w:r w:rsidRPr="008C1F9C">
              <w:t>корр/сч 40102810745370000024</w:t>
            </w:r>
          </w:p>
        </w:tc>
        <w:tc>
          <w:tcPr>
            <w:tcW w:w="261" w:type="dxa"/>
            <w:shd w:val="clear" w:color="auto" w:fill="auto"/>
          </w:tcPr>
          <w:p w14:paraId="4A22D327" w14:textId="77777777" w:rsidR="00F3231F" w:rsidRPr="00D2507D" w:rsidRDefault="00F3231F" w:rsidP="00EB3168">
            <w:pPr>
              <w:jc w:val="center"/>
              <w:rPr>
                <w:b/>
                <w:caps/>
                <w:sz w:val="24"/>
                <w:szCs w:val="24"/>
              </w:rPr>
            </w:pPr>
          </w:p>
        </w:tc>
        <w:tc>
          <w:tcPr>
            <w:tcW w:w="4749" w:type="dxa"/>
            <w:shd w:val="clear" w:color="auto" w:fill="auto"/>
          </w:tcPr>
          <w:p w14:paraId="350B6D17" w14:textId="77777777" w:rsidR="00F3231F" w:rsidRPr="00D2507D" w:rsidRDefault="00F3231F" w:rsidP="00EB3168">
            <w:pPr>
              <w:ind w:left="-369"/>
              <w:jc w:val="center"/>
              <w:rPr>
                <w:caps/>
                <w:sz w:val="24"/>
                <w:szCs w:val="24"/>
              </w:rPr>
            </w:pPr>
          </w:p>
          <w:p w14:paraId="1264D0BE" w14:textId="77777777" w:rsidR="00F3231F" w:rsidRPr="00D2507D" w:rsidRDefault="005C1AD6" w:rsidP="00EB3168">
            <w:pPr>
              <w:ind w:left="-369"/>
              <w:jc w:val="center"/>
              <w:rPr>
                <w:b/>
                <w:caps/>
                <w:sz w:val="24"/>
                <w:szCs w:val="24"/>
              </w:rPr>
            </w:pPr>
            <w:r>
              <w:rPr>
                <w:caps/>
                <w:sz w:val="24"/>
                <w:szCs w:val="24"/>
              </w:rPr>
              <w:t>ИСПОЛНИТЕЛЬ</w:t>
            </w:r>
            <w:r w:rsidR="00F3231F" w:rsidRPr="00D2507D">
              <w:rPr>
                <w:b/>
                <w:caps/>
                <w:sz w:val="24"/>
                <w:szCs w:val="24"/>
              </w:rPr>
              <w:t>:</w:t>
            </w:r>
          </w:p>
          <w:p w14:paraId="40A8C424" w14:textId="77777777" w:rsidR="009B1DB0" w:rsidRDefault="009B1DB0" w:rsidP="00EB3168">
            <w:pPr>
              <w:tabs>
                <w:tab w:val="left" w:pos="755"/>
                <w:tab w:val="center" w:pos="2632"/>
              </w:tabs>
              <w:jc w:val="center"/>
              <w:rPr>
                <w:i/>
                <w:caps/>
                <w:color w:val="FF0000"/>
                <w:sz w:val="24"/>
                <w:szCs w:val="24"/>
              </w:rPr>
            </w:pPr>
          </w:p>
          <w:p w14:paraId="25797EFC" w14:textId="77777777" w:rsidR="00F3231F" w:rsidRPr="00D2507D" w:rsidRDefault="00F3231F" w:rsidP="00EB3168">
            <w:pPr>
              <w:tabs>
                <w:tab w:val="left" w:pos="755"/>
                <w:tab w:val="center" w:pos="2632"/>
              </w:tabs>
              <w:jc w:val="center"/>
              <w:rPr>
                <w:b/>
                <w:caps/>
                <w:sz w:val="24"/>
                <w:szCs w:val="24"/>
              </w:rPr>
            </w:pPr>
          </w:p>
        </w:tc>
      </w:tr>
      <w:tr w:rsidR="00F72DE5" w:rsidRPr="00D2507D" w14:paraId="0E3A0081" w14:textId="77777777" w:rsidTr="00C81D0B">
        <w:trPr>
          <w:trHeight w:val="214"/>
        </w:trPr>
        <w:tc>
          <w:tcPr>
            <w:tcW w:w="5481" w:type="dxa"/>
          </w:tcPr>
          <w:p w14:paraId="0E6A5DF6" w14:textId="77777777" w:rsidR="00F72DE5" w:rsidRDefault="00F72DE5" w:rsidP="00EB3168">
            <w:pPr>
              <w:rPr>
                <w:sz w:val="24"/>
                <w:szCs w:val="24"/>
              </w:rPr>
            </w:pPr>
          </w:p>
          <w:p w14:paraId="6DB0E1E1" w14:textId="77777777" w:rsidR="008C1F9C" w:rsidRDefault="008C1F9C" w:rsidP="00EB3168">
            <w:pPr>
              <w:rPr>
                <w:sz w:val="24"/>
                <w:szCs w:val="24"/>
              </w:rPr>
            </w:pPr>
          </w:p>
          <w:p w14:paraId="7E5CBE5D" w14:textId="77777777" w:rsidR="008C1F9C" w:rsidRDefault="008C1F9C" w:rsidP="00EB3168">
            <w:pPr>
              <w:rPr>
                <w:sz w:val="24"/>
                <w:szCs w:val="24"/>
              </w:rPr>
            </w:pPr>
          </w:p>
          <w:p w14:paraId="6192FF00" w14:textId="77777777" w:rsidR="008C1F9C" w:rsidRDefault="008C1F9C" w:rsidP="00EB3168">
            <w:pPr>
              <w:rPr>
                <w:sz w:val="24"/>
                <w:szCs w:val="24"/>
              </w:rPr>
            </w:pPr>
          </w:p>
          <w:p w14:paraId="1AA4DEC9" w14:textId="337E9CDF" w:rsidR="008C1F9C" w:rsidRPr="00D2507D" w:rsidRDefault="008C1F9C" w:rsidP="00EB3168">
            <w:pPr>
              <w:rPr>
                <w:sz w:val="24"/>
                <w:szCs w:val="24"/>
              </w:rPr>
            </w:pPr>
          </w:p>
        </w:tc>
        <w:tc>
          <w:tcPr>
            <w:tcW w:w="261" w:type="dxa"/>
          </w:tcPr>
          <w:p w14:paraId="420382D6" w14:textId="77777777" w:rsidR="00F72DE5" w:rsidRPr="00D2507D" w:rsidRDefault="00F72DE5" w:rsidP="00EB3168">
            <w:pPr>
              <w:jc w:val="center"/>
              <w:rPr>
                <w:sz w:val="24"/>
                <w:szCs w:val="24"/>
              </w:rPr>
            </w:pPr>
          </w:p>
        </w:tc>
        <w:tc>
          <w:tcPr>
            <w:tcW w:w="4749" w:type="dxa"/>
          </w:tcPr>
          <w:p w14:paraId="1BBF1FF7" w14:textId="77777777" w:rsidR="00F72DE5" w:rsidRPr="00D2507D" w:rsidRDefault="00F72DE5" w:rsidP="00EB3168">
            <w:pPr>
              <w:ind w:left="-85"/>
              <w:jc w:val="both"/>
              <w:rPr>
                <w:sz w:val="24"/>
                <w:szCs w:val="24"/>
              </w:rPr>
            </w:pPr>
          </w:p>
        </w:tc>
      </w:tr>
      <w:tr w:rsidR="00F72DE5" w:rsidRPr="00D2507D" w14:paraId="471F9465" w14:textId="77777777" w:rsidTr="00C81D0B">
        <w:trPr>
          <w:trHeight w:val="432"/>
        </w:trPr>
        <w:tc>
          <w:tcPr>
            <w:tcW w:w="5481" w:type="dxa"/>
          </w:tcPr>
          <w:p w14:paraId="62320A10" w14:textId="77777777" w:rsidR="00F72DE5" w:rsidRPr="00D2507D" w:rsidRDefault="00B628AA" w:rsidP="00EB3168">
            <w:pPr>
              <w:tabs>
                <w:tab w:val="left" w:pos="4431"/>
              </w:tabs>
              <w:rPr>
                <w:sz w:val="24"/>
                <w:szCs w:val="24"/>
              </w:rPr>
            </w:pPr>
            <w:r>
              <w:rPr>
                <w:sz w:val="24"/>
                <w:szCs w:val="24"/>
              </w:rPr>
              <w:t>__</w:t>
            </w:r>
            <w:r w:rsidR="00F72DE5" w:rsidRPr="00D2507D">
              <w:rPr>
                <w:sz w:val="24"/>
                <w:szCs w:val="24"/>
              </w:rPr>
              <w:t>_____________________ /</w:t>
            </w:r>
            <w:r w:rsidR="00127657">
              <w:rPr>
                <w:sz w:val="24"/>
                <w:szCs w:val="24"/>
              </w:rPr>
              <w:t>_________________</w:t>
            </w:r>
            <w:r w:rsidR="00127657" w:rsidRPr="00D2507D">
              <w:rPr>
                <w:sz w:val="24"/>
                <w:szCs w:val="24"/>
              </w:rPr>
              <w:t xml:space="preserve"> </w:t>
            </w:r>
            <w:r w:rsidR="00F72DE5" w:rsidRPr="00D2507D">
              <w:rPr>
                <w:sz w:val="24"/>
                <w:szCs w:val="24"/>
              </w:rPr>
              <w:t>/</w:t>
            </w:r>
          </w:p>
          <w:p w14:paraId="34B8E04E" w14:textId="77777777" w:rsidR="00F72DE5" w:rsidRPr="00D2507D" w:rsidRDefault="00F72DE5" w:rsidP="00EB3168">
            <w:pPr>
              <w:tabs>
                <w:tab w:val="left" w:pos="0"/>
                <w:tab w:val="left" w:pos="4431"/>
              </w:tabs>
              <w:rPr>
                <w:sz w:val="24"/>
                <w:szCs w:val="24"/>
              </w:rPr>
            </w:pPr>
            <w:r w:rsidRPr="00D2507D">
              <w:rPr>
                <w:sz w:val="24"/>
                <w:szCs w:val="24"/>
              </w:rPr>
              <w:t>м.п.</w:t>
            </w:r>
          </w:p>
        </w:tc>
        <w:tc>
          <w:tcPr>
            <w:tcW w:w="261" w:type="dxa"/>
          </w:tcPr>
          <w:p w14:paraId="3381D7AB" w14:textId="77777777" w:rsidR="00F72DE5" w:rsidRPr="00D2507D" w:rsidRDefault="00F72DE5" w:rsidP="00EB3168">
            <w:pPr>
              <w:jc w:val="center"/>
              <w:rPr>
                <w:sz w:val="24"/>
                <w:szCs w:val="24"/>
              </w:rPr>
            </w:pPr>
          </w:p>
        </w:tc>
        <w:tc>
          <w:tcPr>
            <w:tcW w:w="4749" w:type="dxa"/>
          </w:tcPr>
          <w:p w14:paraId="173B91F7" w14:textId="77777777" w:rsidR="00F72DE5" w:rsidRPr="00D2507D" w:rsidRDefault="00F72DE5" w:rsidP="00EB3168">
            <w:pPr>
              <w:tabs>
                <w:tab w:val="left" w:pos="4431"/>
              </w:tabs>
              <w:ind w:left="-369" w:right="213"/>
              <w:rPr>
                <w:sz w:val="24"/>
                <w:szCs w:val="24"/>
              </w:rPr>
            </w:pPr>
            <w:r w:rsidRPr="00D2507D">
              <w:rPr>
                <w:sz w:val="24"/>
                <w:szCs w:val="24"/>
              </w:rPr>
              <w:t>__  _____________________ /_____________/</w:t>
            </w:r>
          </w:p>
          <w:p w14:paraId="635B7836" w14:textId="77777777" w:rsidR="00F72DE5" w:rsidRPr="00D2507D" w:rsidRDefault="00F72DE5" w:rsidP="00EB3168">
            <w:pPr>
              <w:tabs>
                <w:tab w:val="left" w:pos="0"/>
                <w:tab w:val="left" w:pos="4431"/>
              </w:tabs>
              <w:ind w:right="213"/>
              <w:rPr>
                <w:sz w:val="24"/>
                <w:szCs w:val="24"/>
              </w:rPr>
            </w:pPr>
            <w:r w:rsidRPr="00D2507D">
              <w:rPr>
                <w:sz w:val="24"/>
                <w:szCs w:val="24"/>
              </w:rPr>
              <w:t>м.п.</w:t>
            </w:r>
          </w:p>
        </w:tc>
      </w:tr>
    </w:tbl>
    <w:p w14:paraId="00CD7036" w14:textId="24128BCA" w:rsidR="005364D0" w:rsidRPr="008E2DEA" w:rsidRDefault="005364D0" w:rsidP="00EB3168">
      <w:pPr>
        <w:jc w:val="right"/>
        <w:rPr>
          <w:sz w:val="24"/>
          <w:szCs w:val="24"/>
        </w:rPr>
      </w:pPr>
      <w:r w:rsidRPr="008E2DEA">
        <w:rPr>
          <w:sz w:val="24"/>
          <w:szCs w:val="24"/>
        </w:rPr>
        <w:lastRenderedPageBreak/>
        <w:t xml:space="preserve">Приложение № </w:t>
      </w:r>
      <w:r w:rsidR="00CB0E3D">
        <w:rPr>
          <w:sz w:val="24"/>
          <w:szCs w:val="24"/>
        </w:rPr>
        <w:t>1</w:t>
      </w:r>
    </w:p>
    <w:p w14:paraId="64566AE8" w14:textId="77777777" w:rsidR="005364D0" w:rsidRPr="008E2DEA" w:rsidRDefault="005364D0" w:rsidP="00EB3168">
      <w:pPr>
        <w:ind w:left="284"/>
        <w:jc w:val="right"/>
        <w:rPr>
          <w:sz w:val="24"/>
          <w:szCs w:val="24"/>
        </w:rPr>
      </w:pPr>
      <w:r w:rsidRPr="008E2DEA">
        <w:rPr>
          <w:sz w:val="24"/>
          <w:szCs w:val="24"/>
        </w:rPr>
        <w:t>к Государственному контракту</w:t>
      </w:r>
    </w:p>
    <w:p w14:paraId="62503553" w14:textId="77777777" w:rsidR="005364D0" w:rsidRPr="008E2DEA" w:rsidRDefault="005364D0" w:rsidP="00EB3168">
      <w:pPr>
        <w:jc w:val="right"/>
        <w:rPr>
          <w:sz w:val="24"/>
          <w:szCs w:val="24"/>
        </w:rPr>
      </w:pPr>
      <w:r w:rsidRPr="008E2DEA">
        <w:rPr>
          <w:sz w:val="24"/>
          <w:szCs w:val="24"/>
        </w:rPr>
        <w:t xml:space="preserve"> № ___ от «____» __________20___г.</w:t>
      </w:r>
    </w:p>
    <w:p w14:paraId="3A1A9DCD" w14:textId="77777777" w:rsidR="005364D0" w:rsidRDefault="005364D0" w:rsidP="00EB3168">
      <w:pPr>
        <w:rPr>
          <w:sz w:val="20"/>
          <w:szCs w:val="20"/>
        </w:rPr>
      </w:pPr>
    </w:p>
    <w:p w14:paraId="2A24837C" w14:textId="77777777" w:rsidR="005364D0" w:rsidRDefault="005364D0" w:rsidP="00EB3168">
      <w:pPr>
        <w:rPr>
          <w:sz w:val="20"/>
          <w:szCs w:val="20"/>
        </w:rPr>
      </w:pPr>
    </w:p>
    <w:p w14:paraId="5B615DC2" w14:textId="77777777" w:rsidR="00E32501" w:rsidRPr="009F330C" w:rsidRDefault="00E32501" w:rsidP="00E32501">
      <w:pPr>
        <w:jc w:val="center"/>
        <w:rPr>
          <w:b/>
          <w:sz w:val="24"/>
          <w:szCs w:val="24"/>
        </w:rPr>
      </w:pPr>
      <w:r w:rsidRPr="009F330C">
        <w:rPr>
          <w:b/>
          <w:sz w:val="24"/>
          <w:szCs w:val="24"/>
        </w:rPr>
        <w:t>Техническое задание</w:t>
      </w:r>
    </w:p>
    <w:p w14:paraId="4156C0C8" w14:textId="77777777" w:rsidR="00E32501" w:rsidRPr="009F330C" w:rsidRDefault="00E32501" w:rsidP="00E32501">
      <w:pPr>
        <w:jc w:val="center"/>
        <w:rPr>
          <w:b/>
          <w:sz w:val="24"/>
          <w:szCs w:val="24"/>
        </w:rPr>
      </w:pPr>
      <w:r w:rsidRPr="009F330C">
        <w:rPr>
          <w:b/>
          <w:sz w:val="24"/>
          <w:szCs w:val="24"/>
        </w:rPr>
        <w:t xml:space="preserve">на </w:t>
      </w:r>
      <w:r>
        <w:rPr>
          <w:b/>
          <w:sz w:val="24"/>
          <w:szCs w:val="24"/>
        </w:rPr>
        <w:t>о</w:t>
      </w:r>
      <w:r w:rsidRPr="00AF318B">
        <w:rPr>
          <w:b/>
          <w:sz w:val="24"/>
          <w:szCs w:val="24"/>
        </w:rPr>
        <w:t>казание услуг по разработке проектной документации на монтаж системы контроля управления доступа административного здания Межрегионального филиала ФКУ «ЦОКР» в г. Казани (г. Саранск).</w:t>
      </w:r>
    </w:p>
    <w:p w14:paraId="382E8250" w14:textId="77777777" w:rsidR="00E32501" w:rsidRPr="009F330C" w:rsidRDefault="00E32501" w:rsidP="00E32501">
      <w:pPr>
        <w:tabs>
          <w:tab w:val="left" w:pos="709"/>
        </w:tabs>
        <w:ind w:right="99" w:firstLine="540"/>
        <w:jc w:val="both"/>
        <w:rPr>
          <w:b/>
          <w:bCs/>
          <w:sz w:val="24"/>
          <w:szCs w:val="24"/>
        </w:rPr>
      </w:pPr>
    </w:p>
    <w:p w14:paraId="6B49FFBE" w14:textId="77777777" w:rsidR="00E32501" w:rsidRPr="009F330C" w:rsidRDefault="00E32501" w:rsidP="00E32501">
      <w:pPr>
        <w:widowControl w:val="0"/>
        <w:numPr>
          <w:ilvl w:val="0"/>
          <w:numId w:val="35"/>
        </w:numPr>
        <w:autoSpaceDE w:val="0"/>
        <w:autoSpaceDN w:val="0"/>
        <w:adjustRightInd w:val="0"/>
        <w:contextualSpacing/>
        <w:jc w:val="both"/>
        <w:rPr>
          <w:b/>
          <w:sz w:val="24"/>
          <w:szCs w:val="24"/>
        </w:rPr>
      </w:pPr>
      <w:r w:rsidRPr="009F330C">
        <w:rPr>
          <w:b/>
          <w:sz w:val="24"/>
          <w:szCs w:val="24"/>
        </w:rPr>
        <w:t>Наименование объекта закупки:</w:t>
      </w:r>
    </w:p>
    <w:p w14:paraId="10E4FD35" w14:textId="77777777" w:rsidR="00E32501" w:rsidRDefault="00E32501" w:rsidP="00E32501">
      <w:pPr>
        <w:jc w:val="both"/>
        <w:rPr>
          <w:sz w:val="24"/>
          <w:szCs w:val="24"/>
        </w:rPr>
      </w:pPr>
      <w:r w:rsidRPr="00B746C9">
        <w:rPr>
          <w:sz w:val="24"/>
          <w:szCs w:val="24"/>
        </w:rPr>
        <w:t>Оказание усл</w:t>
      </w:r>
      <w:r>
        <w:rPr>
          <w:sz w:val="24"/>
          <w:szCs w:val="24"/>
        </w:rPr>
        <w:t>уг по разработке проектно</w:t>
      </w:r>
      <w:r w:rsidRPr="00B746C9">
        <w:rPr>
          <w:sz w:val="24"/>
          <w:szCs w:val="24"/>
        </w:rPr>
        <w:t xml:space="preserve">й документации на монтаж системы контроля управления доступа административного здания Межрегионального филиала ФКУ </w:t>
      </w:r>
      <w:r>
        <w:rPr>
          <w:sz w:val="24"/>
          <w:szCs w:val="24"/>
        </w:rPr>
        <w:t xml:space="preserve">«ЦОКР» в </w:t>
      </w:r>
    </w:p>
    <w:p w14:paraId="3BD2A45C" w14:textId="77777777" w:rsidR="00E32501" w:rsidRPr="00D319E2" w:rsidRDefault="00E32501" w:rsidP="00E32501">
      <w:pPr>
        <w:jc w:val="both"/>
        <w:rPr>
          <w:b/>
          <w:strike/>
          <w:color w:val="FF0000"/>
          <w:sz w:val="24"/>
          <w:szCs w:val="24"/>
        </w:rPr>
      </w:pPr>
      <w:r>
        <w:rPr>
          <w:sz w:val="24"/>
          <w:szCs w:val="24"/>
        </w:rPr>
        <w:t>г. Казани (г. Саранск).</w:t>
      </w:r>
    </w:p>
    <w:p w14:paraId="1AF8298D" w14:textId="77777777" w:rsidR="00E32501" w:rsidRPr="009F330C" w:rsidRDefault="00E32501" w:rsidP="00E32501">
      <w:pPr>
        <w:numPr>
          <w:ilvl w:val="0"/>
          <w:numId w:val="37"/>
        </w:numPr>
        <w:jc w:val="both"/>
        <w:rPr>
          <w:b/>
          <w:sz w:val="24"/>
          <w:szCs w:val="24"/>
        </w:rPr>
      </w:pPr>
      <w:r w:rsidRPr="009F330C">
        <w:rPr>
          <w:b/>
          <w:sz w:val="24"/>
          <w:szCs w:val="24"/>
        </w:rPr>
        <w:t>Место нахождения объекта для разработки проектной документации:</w:t>
      </w:r>
      <w:r w:rsidRPr="009F330C">
        <w:rPr>
          <w:sz w:val="24"/>
          <w:szCs w:val="24"/>
        </w:rPr>
        <w:t xml:space="preserve"> </w:t>
      </w:r>
    </w:p>
    <w:p w14:paraId="3D5ECEAE" w14:textId="77777777" w:rsidR="00E32501" w:rsidRDefault="00E32501" w:rsidP="00E32501">
      <w:pPr>
        <w:jc w:val="both"/>
        <w:rPr>
          <w:bCs/>
          <w:sz w:val="24"/>
          <w:szCs w:val="24"/>
        </w:rPr>
      </w:pPr>
      <w:r w:rsidRPr="009F330C">
        <w:rPr>
          <w:sz w:val="24"/>
          <w:szCs w:val="24"/>
        </w:rPr>
        <w:t xml:space="preserve">         </w:t>
      </w:r>
      <w:r w:rsidRPr="00507C41">
        <w:rPr>
          <w:rFonts w:eastAsia="Times New Roman"/>
          <w:bCs/>
          <w:sz w:val="24"/>
          <w:szCs w:val="24"/>
        </w:rPr>
        <w:t>Республика Мордовия, г. Саранск, ул. Полежаева д. 62Б</w:t>
      </w:r>
      <w:r>
        <w:rPr>
          <w:rFonts w:eastAsia="Times New Roman"/>
          <w:bCs/>
          <w:sz w:val="24"/>
          <w:szCs w:val="24"/>
        </w:rPr>
        <w:t>.</w:t>
      </w:r>
    </w:p>
    <w:p w14:paraId="792BB57C" w14:textId="77777777" w:rsidR="00E32501" w:rsidRPr="009F330C" w:rsidRDefault="00E32501" w:rsidP="00E32501">
      <w:pPr>
        <w:ind w:left="540"/>
        <w:jc w:val="both"/>
        <w:rPr>
          <w:sz w:val="24"/>
          <w:szCs w:val="24"/>
        </w:rPr>
      </w:pPr>
    </w:p>
    <w:p w14:paraId="1CDE52CE" w14:textId="77777777" w:rsidR="00E32501" w:rsidRPr="00C34411" w:rsidRDefault="00E32501" w:rsidP="00E32501">
      <w:pPr>
        <w:pStyle w:val="a4"/>
        <w:numPr>
          <w:ilvl w:val="0"/>
          <w:numId w:val="37"/>
        </w:numPr>
        <w:jc w:val="both"/>
        <w:rPr>
          <w:b/>
          <w:sz w:val="24"/>
          <w:szCs w:val="24"/>
        </w:rPr>
      </w:pPr>
      <w:r w:rsidRPr="00C34411">
        <w:rPr>
          <w:b/>
          <w:sz w:val="24"/>
          <w:szCs w:val="24"/>
        </w:rPr>
        <w:t>Срок и график оказания услуг:</w:t>
      </w:r>
    </w:p>
    <w:p w14:paraId="181B6CF3" w14:textId="77777777" w:rsidR="00E32501" w:rsidRPr="009F330C" w:rsidRDefault="00E32501" w:rsidP="00E32501">
      <w:pPr>
        <w:ind w:firstLine="540"/>
        <w:jc w:val="both"/>
        <w:rPr>
          <w:sz w:val="24"/>
          <w:szCs w:val="24"/>
        </w:rPr>
      </w:pPr>
      <w:r w:rsidRPr="00B30568">
        <w:rPr>
          <w:sz w:val="24"/>
          <w:szCs w:val="24"/>
        </w:rPr>
        <w:t>C даты заключения государственного контракта в течение 45 (сорока пяти) рабочих дней</w:t>
      </w:r>
      <w:r w:rsidRPr="009F330C">
        <w:rPr>
          <w:sz w:val="24"/>
          <w:szCs w:val="24"/>
        </w:rPr>
        <w:t>.</w:t>
      </w:r>
    </w:p>
    <w:p w14:paraId="6F2F5E05" w14:textId="77777777" w:rsidR="00E32501" w:rsidRDefault="00E32501" w:rsidP="00E32501">
      <w:pPr>
        <w:jc w:val="both"/>
        <w:rPr>
          <w:sz w:val="24"/>
          <w:szCs w:val="24"/>
        </w:rPr>
      </w:pPr>
      <w:r w:rsidRPr="009F330C">
        <w:rPr>
          <w:sz w:val="24"/>
          <w:szCs w:val="24"/>
        </w:rPr>
        <w:t xml:space="preserve">Объект с режимным графиком работы и ограниченным допуском. Допуск на объект осуществляется строго по пропускам, оформленным на основании заявки Исполнителя и документах, удостоверяющих личность. </w:t>
      </w:r>
      <w:r w:rsidRPr="00AE3DBC">
        <w:rPr>
          <w:sz w:val="24"/>
          <w:szCs w:val="24"/>
        </w:rPr>
        <w:t xml:space="preserve">Все </w:t>
      </w:r>
      <w:r w:rsidRPr="00D319E2">
        <w:rPr>
          <w:sz w:val="24"/>
          <w:szCs w:val="24"/>
        </w:rPr>
        <w:t xml:space="preserve">услуги оказываются на территории </w:t>
      </w:r>
      <w:r w:rsidRPr="001C307B">
        <w:rPr>
          <w:sz w:val="24"/>
          <w:szCs w:val="24"/>
        </w:rPr>
        <w:t>Межрегионального филиала ФКУ «ЦОКР» в г. Казани (г. Саранск)</w:t>
      </w:r>
      <w:r w:rsidRPr="00D319E2">
        <w:rPr>
          <w:sz w:val="24"/>
          <w:szCs w:val="24"/>
        </w:rPr>
        <w:t xml:space="preserve">: </w:t>
      </w:r>
      <w:r w:rsidRPr="00AE3DBC">
        <w:rPr>
          <w:sz w:val="24"/>
          <w:szCs w:val="24"/>
        </w:rPr>
        <w:t xml:space="preserve">понедельник – </w:t>
      </w:r>
      <w:r w:rsidRPr="001C307B">
        <w:rPr>
          <w:sz w:val="24"/>
          <w:szCs w:val="24"/>
        </w:rPr>
        <w:t>пятница</w:t>
      </w:r>
      <w:r w:rsidRPr="00AE3DBC">
        <w:rPr>
          <w:sz w:val="24"/>
          <w:szCs w:val="24"/>
        </w:rPr>
        <w:t xml:space="preserve"> с 8.</w:t>
      </w:r>
      <w:r>
        <w:rPr>
          <w:sz w:val="24"/>
          <w:szCs w:val="24"/>
        </w:rPr>
        <w:t>3</w:t>
      </w:r>
      <w:r w:rsidRPr="00AE3DBC">
        <w:rPr>
          <w:sz w:val="24"/>
          <w:szCs w:val="24"/>
        </w:rPr>
        <w:t>0 до 17.</w:t>
      </w:r>
      <w:r>
        <w:rPr>
          <w:sz w:val="24"/>
          <w:szCs w:val="24"/>
        </w:rPr>
        <w:t>3</w:t>
      </w:r>
      <w:r w:rsidRPr="00AE3DBC">
        <w:rPr>
          <w:sz w:val="24"/>
          <w:szCs w:val="24"/>
        </w:rPr>
        <w:t>0</w:t>
      </w:r>
      <w:r>
        <w:rPr>
          <w:sz w:val="24"/>
          <w:szCs w:val="24"/>
        </w:rPr>
        <w:t>.</w:t>
      </w:r>
      <w:r w:rsidRPr="009F330C">
        <w:rPr>
          <w:sz w:val="24"/>
          <w:szCs w:val="24"/>
        </w:rPr>
        <w:t xml:space="preserve"> </w:t>
      </w:r>
    </w:p>
    <w:p w14:paraId="0736EB6B" w14:textId="77777777" w:rsidR="00E32501" w:rsidRPr="009F330C" w:rsidRDefault="00E32501" w:rsidP="00E32501">
      <w:pPr>
        <w:jc w:val="both"/>
        <w:rPr>
          <w:bCs/>
          <w:sz w:val="24"/>
          <w:szCs w:val="24"/>
        </w:rPr>
      </w:pPr>
    </w:p>
    <w:p w14:paraId="60F21640" w14:textId="77777777" w:rsidR="00E32501" w:rsidRPr="009F330C" w:rsidRDefault="00E32501" w:rsidP="00E32501">
      <w:pPr>
        <w:numPr>
          <w:ilvl w:val="0"/>
          <w:numId w:val="37"/>
        </w:numPr>
        <w:jc w:val="both"/>
        <w:rPr>
          <w:b/>
          <w:sz w:val="24"/>
          <w:szCs w:val="24"/>
        </w:rPr>
      </w:pPr>
      <w:r w:rsidRPr="009F330C">
        <w:rPr>
          <w:b/>
          <w:sz w:val="24"/>
          <w:szCs w:val="24"/>
        </w:rPr>
        <w:t>Место оказания услуг:</w:t>
      </w:r>
    </w:p>
    <w:p w14:paraId="424C7FCC" w14:textId="77777777" w:rsidR="00E32501" w:rsidRDefault="00E32501" w:rsidP="00E32501">
      <w:pPr>
        <w:widowControl w:val="0"/>
        <w:tabs>
          <w:tab w:val="left" w:pos="851"/>
        </w:tabs>
        <w:autoSpaceDE w:val="0"/>
        <w:autoSpaceDN w:val="0"/>
        <w:adjustRightInd w:val="0"/>
        <w:rPr>
          <w:sz w:val="24"/>
          <w:szCs w:val="24"/>
        </w:rPr>
      </w:pPr>
      <w:r w:rsidRPr="009F330C">
        <w:rPr>
          <w:sz w:val="24"/>
          <w:szCs w:val="24"/>
        </w:rPr>
        <w:t xml:space="preserve">          По месту нахождения Исполнителя.</w:t>
      </w:r>
    </w:p>
    <w:p w14:paraId="0BCF9A31" w14:textId="77777777" w:rsidR="00E32501" w:rsidRPr="009F330C" w:rsidRDefault="00E32501" w:rsidP="00E32501">
      <w:pPr>
        <w:widowControl w:val="0"/>
        <w:tabs>
          <w:tab w:val="left" w:pos="851"/>
        </w:tabs>
        <w:autoSpaceDE w:val="0"/>
        <w:autoSpaceDN w:val="0"/>
        <w:adjustRightInd w:val="0"/>
        <w:rPr>
          <w:sz w:val="24"/>
          <w:szCs w:val="24"/>
        </w:rPr>
      </w:pPr>
    </w:p>
    <w:p w14:paraId="365AFE8D" w14:textId="77777777" w:rsidR="00E32501" w:rsidRPr="009F330C" w:rsidRDefault="00E32501" w:rsidP="00E32501">
      <w:pPr>
        <w:numPr>
          <w:ilvl w:val="0"/>
          <w:numId w:val="37"/>
        </w:numPr>
        <w:jc w:val="both"/>
        <w:rPr>
          <w:b/>
          <w:sz w:val="24"/>
          <w:szCs w:val="24"/>
        </w:rPr>
      </w:pPr>
      <w:r w:rsidRPr="009F330C">
        <w:rPr>
          <w:b/>
          <w:sz w:val="24"/>
          <w:szCs w:val="24"/>
        </w:rPr>
        <w:t>Задание на разработку проектной документации: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369"/>
        <w:gridCol w:w="5844"/>
      </w:tblGrid>
      <w:tr w:rsidR="00E32501" w:rsidRPr="009F330C" w14:paraId="7DA50524" w14:textId="77777777" w:rsidTr="00FA3E10">
        <w:trPr>
          <w:trHeight w:val="850"/>
        </w:trPr>
        <w:tc>
          <w:tcPr>
            <w:tcW w:w="568" w:type="dxa"/>
          </w:tcPr>
          <w:p w14:paraId="5BE43C44" w14:textId="77777777" w:rsidR="00E32501" w:rsidRPr="00E32501" w:rsidRDefault="00E32501" w:rsidP="00FA3E10">
            <w:pPr>
              <w:spacing w:line="256" w:lineRule="auto"/>
              <w:jc w:val="center"/>
              <w:rPr>
                <w:b/>
                <w:sz w:val="20"/>
                <w:szCs w:val="20"/>
                <w:lang w:eastAsia="en-US"/>
              </w:rPr>
            </w:pPr>
            <w:r w:rsidRPr="00E32501">
              <w:rPr>
                <w:b/>
                <w:sz w:val="20"/>
                <w:szCs w:val="20"/>
                <w:lang w:eastAsia="en-US"/>
              </w:rPr>
              <w:t>№</w:t>
            </w:r>
          </w:p>
          <w:p w14:paraId="5DE8DCC2" w14:textId="77777777" w:rsidR="00E32501" w:rsidRPr="00E32501" w:rsidRDefault="00E32501" w:rsidP="00FA3E10">
            <w:pPr>
              <w:spacing w:line="256" w:lineRule="auto"/>
              <w:jc w:val="center"/>
              <w:rPr>
                <w:b/>
                <w:sz w:val="20"/>
                <w:szCs w:val="20"/>
                <w:lang w:eastAsia="en-US"/>
              </w:rPr>
            </w:pPr>
            <w:r w:rsidRPr="00E32501">
              <w:rPr>
                <w:b/>
                <w:sz w:val="20"/>
                <w:szCs w:val="20"/>
                <w:lang w:eastAsia="en-US"/>
              </w:rPr>
              <w:t>п/п</w:t>
            </w:r>
          </w:p>
        </w:tc>
        <w:tc>
          <w:tcPr>
            <w:tcW w:w="3369" w:type="dxa"/>
          </w:tcPr>
          <w:p w14:paraId="4969F96F" w14:textId="77777777" w:rsidR="00E32501" w:rsidRPr="00E32501" w:rsidRDefault="00E32501" w:rsidP="00FA3E10">
            <w:pPr>
              <w:spacing w:line="256" w:lineRule="auto"/>
              <w:jc w:val="center"/>
              <w:rPr>
                <w:b/>
                <w:sz w:val="20"/>
                <w:szCs w:val="20"/>
                <w:lang w:eastAsia="en-US"/>
              </w:rPr>
            </w:pPr>
            <w:r w:rsidRPr="00E32501">
              <w:rPr>
                <w:b/>
                <w:sz w:val="20"/>
                <w:szCs w:val="20"/>
              </w:rPr>
              <w:t>Перечень требований Заказчика к проектной документации</w:t>
            </w:r>
          </w:p>
        </w:tc>
        <w:tc>
          <w:tcPr>
            <w:tcW w:w="5844" w:type="dxa"/>
          </w:tcPr>
          <w:p w14:paraId="0192F3F1" w14:textId="77777777" w:rsidR="00E32501" w:rsidRPr="00E32501" w:rsidRDefault="00E32501" w:rsidP="00FA3E10">
            <w:pPr>
              <w:spacing w:line="256" w:lineRule="auto"/>
              <w:jc w:val="center"/>
              <w:rPr>
                <w:b/>
                <w:sz w:val="20"/>
                <w:szCs w:val="20"/>
                <w:lang w:eastAsia="en-US"/>
              </w:rPr>
            </w:pPr>
            <w:r w:rsidRPr="00E32501">
              <w:rPr>
                <w:b/>
                <w:sz w:val="20"/>
                <w:szCs w:val="20"/>
                <w:lang w:eastAsia="en-US"/>
              </w:rPr>
              <w:t>Содержание требований</w:t>
            </w:r>
          </w:p>
        </w:tc>
      </w:tr>
      <w:tr w:rsidR="00E32501" w:rsidRPr="009F330C" w14:paraId="1D2F6F97" w14:textId="77777777" w:rsidTr="00FA3E10">
        <w:trPr>
          <w:trHeight w:val="253"/>
        </w:trPr>
        <w:tc>
          <w:tcPr>
            <w:tcW w:w="568" w:type="dxa"/>
          </w:tcPr>
          <w:p w14:paraId="3EC336CE" w14:textId="77777777" w:rsidR="00E32501" w:rsidRPr="00E32501" w:rsidRDefault="00E32501" w:rsidP="00FA3E10">
            <w:pPr>
              <w:spacing w:line="256" w:lineRule="auto"/>
              <w:jc w:val="center"/>
              <w:rPr>
                <w:b/>
                <w:sz w:val="20"/>
                <w:szCs w:val="20"/>
                <w:lang w:eastAsia="en-US"/>
              </w:rPr>
            </w:pPr>
            <w:r w:rsidRPr="00E32501">
              <w:rPr>
                <w:sz w:val="20"/>
                <w:szCs w:val="20"/>
              </w:rPr>
              <w:t>1</w:t>
            </w:r>
          </w:p>
        </w:tc>
        <w:tc>
          <w:tcPr>
            <w:tcW w:w="3369" w:type="dxa"/>
          </w:tcPr>
          <w:p w14:paraId="621A6476" w14:textId="77777777" w:rsidR="00E32501" w:rsidRPr="00E32501" w:rsidRDefault="00E32501" w:rsidP="00FA3E10">
            <w:pPr>
              <w:spacing w:line="256" w:lineRule="auto"/>
              <w:jc w:val="both"/>
              <w:rPr>
                <w:sz w:val="20"/>
                <w:szCs w:val="20"/>
              </w:rPr>
            </w:pPr>
            <w:r w:rsidRPr="00E32501">
              <w:rPr>
                <w:sz w:val="20"/>
                <w:szCs w:val="20"/>
              </w:rPr>
              <w:t xml:space="preserve">Вид </w:t>
            </w:r>
          </w:p>
        </w:tc>
        <w:tc>
          <w:tcPr>
            <w:tcW w:w="5844" w:type="dxa"/>
          </w:tcPr>
          <w:p w14:paraId="298CE4BA" w14:textId="77777777" w:rsidR="00E32501" w:rsidRPr="00E32501" w:rsidRDefault="00E32501" w:rsidP="00FA3E10">
            <w:pPr>
              <w:spacing w:line="256" w:lineRule="auto"/>
              <w:jc w:val="both"/>
              <w:rPr>
                <w:sz w:val="20"/>
                <w:szCs w:val="20"/>
                <w:lang w:eastAsia="en-US"/>
              </w:rPr>
            </w:pPr>
            <w:r w:rsidRPr="00E32501">
              <w:rPr>
                <w:sz w:val="20"/>
                <w:szCs w:val="20"/>
                <w:lang w:eastAsia="en-US"/>
              </w:rPr>
              <w:t>Рабочий проект</w:t>
            </w:r>
          </w:p>
        </w:tc>
      </w:tr>
      <w:tr w:rsidR="00E32501" w:rsidRPr="009F330C" w14:paraId="019D2BB7" w14:textId="77777777" w:rsidTr="00FA3E10">
        <w:trPr>
          <w:trHeight w:val="367"/>
        </w:trPr>
        <w:tc>
          <w:tcPr>
            <w:tcW w:w="568" w:type="dxa"/>
          </w:tcPr>
          <w:p w14:paraId="3FD8BA4A" w14:textId="77777777" w:rsidR="00E32501" w:rsidRPr="00E32501" w:rsidRDefault="00E32501" w:rsidP="00FA3E10">
            <w:pPr>
              <w:spacing w:line="256" w:lineRule="auto"/>
              <w:jc w:val="center"/>
              <w:rPr>
                <w:sz w:val="20"/>
                <w:szCs w:val="20"/>
                <w:lang w:val="en-US"/>
              </w:rPr>
            </w:pPr>
            <w:r w:rsidRPr="00E32501">
              <w:rPr>
                <w:sz w:val="20"/>
                <w:szCs w:val="20"/>
                <w:lang w:val="en-US"/>
              </w:rPr>
              <w:t>2</w:t>
            </w:r>
          </w:p>
        </w:tc>
        <w:tc>
          <w:tcPr>
            <w:tcW w:w="3369" w:type="dxa"/>
          </w:tcPr>
          <w:p w14:paraId="786F78D4" w14:textId="77777777" w:rsidR="00E32501" w:rsidRPr="00E32501" w:rsidRDefault="00E32501" w:rsidP="00FA3E10">
            <w:pPr>
              <w:jc w:val="both"/>
              <w:rPr>
                <w:snapToGrid w:val="0"/>
                <w:sz w:val="20"/>
                <w:szCs w:val="20"/>
              </w:rPr>
            </w:pPr>
            <w:r w:rsidRPr="00E32501">
              <w:rPr>
                <w:snapToGrid w:val="0"/>
                <w:sz w:val="20"/>
                <w:szCs w:val="20"/>
              </w:rPr>
              <w:t>Источник финансирования</w:t>
            </w:r>
          </w:p>
        </w:tc>
        <w:tc>
          <w:tcPr>
            <w:tcW w:w="5844" w:type="dxa"/>
          </w:tcPr>
          <w:p w14:paraId="677B55F3" w14:textId="77777777" w:rsidR="00E32501" w:rsidRPr="00E32501" w:rsidRDefault="00E32501" w:rsidP="00FA3E10">
            <w:pPr>
              <w:jc w:val="both"/>
              <w:rPr>
                <w:snapToGrid w:val="0"/>
                <w:sz w:val="20"/>
                <w:szCs w:val="20"/>
              </w:rPr>
            </w:pPr>
            <w:r w:rsidRPr="00E32501">
              <w:rPr>
                <w:snapToGrid w:val="0"/>
                <w:sz w:val="20"/>
                <w:szCs w:val="20"/>
              </w:rPr>
              <w:t>Федеральный бюджет</w:t>
            </w:r>
          </w:p>
        </w:tc>
      </w:tr>
      <w:tr w:rsidR="00E32501" w:rsidRPr="009F330C" w14:paraId="02212E97" w14:textId="77777777" w:rsidTr="00FA3E10">
        <w:trPr>
          <w:trHeight w:val="274"/>
        </w:trPr>
        <w:tc>
          <w:tcPr>
            <w:tcW w:w="568" w:type="dxa"/>
          </w:tcPr>
          <w:p w14:paraId="05A2B632" w14:textId="77777777" w:rsidR="00E32501" w:rsidRPr="00E32501" w:rsidRDefault="00E32501" w:rsidP="00FA3E10">
            <w:pPr>
              <w:spacing w:line="256" w:lineRule="auto"/>
              <w:jc w:val="center"/>
              <w:rPr>
                <w:sz w:val="20"/>
                <w:szCs w:val="20"/>
              </w:rPr>
            </w:pPr>
            <w:r w:rsidRPr="00E32501">
              <w:rPr>
                <w:sz w:val="20"/>
                <w:szCs w:val="20"/>
              </w:rPr>
              <w:t>3</w:t>
            </w:r>
          </w:p>
        </w:tc>
        <w:tc>
          <w:tcPr>
            <w:tcW w:w="3369" w:type="dxa"/>
          </w:tcPr>
          <w:p w14:paraId="4E343DCF" w14:textId="77777777" w:rsidR="00E32501" w:rsidRPr="00E32501" w:rsidRDefault="00E32501" w:rsidP="00FA3E10">
            <w:pPr>
              <w:rPr>
                <w:snapToGrid w:val="0"/>
                <w:sz w:val="20"/>
                <w:szCs w:val="20"/>
              </w:rPr>
            </w:pPr>
            <w:r w:rsidRPr="00E32501">
              <w:rPr>
                <w:snapToGrid w:val="0"/>
                <w:sz w:val="20"/>
                <w:szCs w:val="20"/>
              </w:rPr>
              <w:t>Назначение и основные показатели объекта</w:t>
            </w:r>
          </w:p>
        </w:tc>
        <w:tc>
          <w:tcPr>
            <w:tcW w:w="5844" w:type="dxa"/>
          </w:tcPr>
          <w:p w14:paraId="45340287" w14:textId="77777777" w:rsidR="00E32501" w:rsidRPr="00E32501" w:rsidRDefault="00E32501" w:rsidP="00FA3E10">
            <w:pPr>
              <w:widowControl w:val="0"/>
              <w:tabs>
                <w:tab w:val="left" w:pos="0"/>
              </w:tabs>
              <w:autoSpaceDE w:val="0"/>
              <w:autoSpaceDN w:val="0"/>
              <w:adjustRightInd w:val="0"/>
              <w:jc w:val="both"/>
              <w:rPr>
                <w:rFonts w:eastAsia="Calibri"/>
                <w:color w:val="000000" w:themeColor="text1"/>
                <w:sz w:val="20"/>
                <w:szCs w:val="20"/>
                <w:lang w:eastAsia="en-US"/>
              </w:rPr>
            </w:pPr>
            <w:r w:rsidRPr="00E32501">
              <w:rPr>
                <w:rFonts w:eastAsia="Calibri"/>
                <w:iCs/>
                <w:color w:val="000000" w:themeColor="text1"/>
                <w:sz w:val="20"/>
                <w:szCs w:val="20"/>
                <w:lang w:eastAsia="en-US"/>
              </w:rPr>
              <w:t xml:space="preserve">Назначение здания – </w:t>
            </w:r>
            <w:r w:rsidRPr="00E32501">
              <w:rPr>
                <w:rFonts w:eastAsia="Calibri"/>
                <w:color w:val="000000" w:themeColor="text1"/>
                <w:sz w:val="20"/>
                <w:szCs w:val="20"/>
                <w:lang w:eastAsia="en-US"/>
              </w:rPr>
              <w:t>административное.</w:t>
            </w:r>
          </w:p>
          <w:p w14:paraId="7751C4D7" w14:textId="77777777" w:rsidR="00E32501" w:rsidRPr="00E32501" w:rsidRDefault="00E32501" w:rsidP="00FA3E10">
            <w:pPr>
              <w:widowControl w:val="0"/>
              <w:tabs>
                <w:tab w:val="left" w:pos="0"/>
              </w:tabs>
              <w:autoSpaceDE w:val="0"/>
              <w:autoSpaceDN w:val="0"/>
              <w:adjustRightInd w:val="0"/>
              <w:jc w:val="both"/>
              <w:rPr>
                <w:rFonts w:eastAsia="Calibri"/>
                <w:iCs/>
                <w:color w:val="000000" w:themeColor="text1"/>
                <w:sz w:val="20"/>
                <w:szCs w:val="20"/>
                <w:lang w:eastAsia="en-US"/>
              </w:rPr>
            </w:pPr>
            <w:r w:rsidRPr="00E32501">
              <w:rPr>
                <w:rFonts w:eastAsia="Calibri"/>
                <w:iCs/>
                <w:color w:val="000000" w:themeColor="text1"/>
                <w:sz w:val="20"/>
                <w:szCs w:val="20"/>
                <w:lang w:eastAsia="en-US"/>
              </w:rPr>
              <w:t>Год постройки – 1937 г.</w:t>
            </w:r>
          </w:p>
          <w:p w14:paraId="16F9571B" w14:textId="77777777" w:rsidR="00E32501" w:rsidRPr="00E32501" w:rsidRDefault="00E32501" w:rsidP="00FA3E10">
            <w:pPr>
              <w:widowControl w:val="0"/>
              <w:tabs>
                <w:tab w:val="left" w:pos="0"/>
              </w:tabs>
              <w:autoSpaceDE w:val="0"/>
              <w:autoSpaceDN w:val="0"/>
              <w:adjustRightInd w:val="0"/>
              <w:jc w:val="both"/>
              <w:rPr>
                <w:rFonts w:eastAsia="Calibri"/>
                <w:iCs/>
                <w:color w:val="000000" w:themeColor="text1"/>
                <w:sz w:val="20"/>
                <w:szCs w:val="20"/>
                <w:lang w:eastAsia="en-US"/>
              </w:rPr>
            </w:pPr>
            <w:r w:rsidRPr="00E32501">
              <w:rPr>
                <w:rFonts w:eastAsia="Calibri"/>
                <w:iCs/>
                <w:color w:val="000000" w:themeColor="text1"/>
                <w:sz w:val="20"/>
                <w:szCs w:val="20"/>
                <w:lang w:eastAsia="en-US"/>
              </w:rPr>
              <w:t xml:space="preserve">Количество этажей - </w:t>
            </w:r>
            <w:r w:rsidRPr="00E32501">
              <w:rPr>
                <w:rFonts w:eastAsia="Calibri"/>
                <w:color w:val="000000" w:themeColor="text1"/>
                <w:sz w:val="20"/>
                <w:szCs w:val="20"/>
                <w:lang w:eastAsia="en-US"/>
              </w:rPr>
              <w:t>2 этажа.</w:t>
            </w:r>
          </w:p>
          <w:p w14:paraId="768F68F8" w14:textId="77777777" w:rsidR="00E32501" w:rsidRPr="00E32501" w:rsidRDefault="00E32501" w:rsidP="00FA3E10">
            <w:pPr>
              <w:widowControl w:val="0"/>
              <w:tabs>
                <w:tab w:val="left" w:pos="0"/>
              </w:tabs>
              <w:autoSpaceDE w:val="0"/>
              <w:autoSpaceDN w:val="0"/>
              <w:adjustRightInd w:val="0"/>
              <w:jc w:val="both"/>
              <w:rPr>
                <w:color w:val="000000" w:themeColor="text1"/>
                <w:sz w:val="20"/>
                <w:szCs w:val="20"/>
                <w:lang w:eastAsia="zh-CN"/>
              </w:rPr>
            </w:pPr>
            <w:r w:rsidRPr="00E32501">
              <w:rPr>
                <w:rFonts w:eastAsia="Calibri"/>
                <w:iCs/>
                <w:color w:val="000000" w:themeColor="text1"/>
                <w:sz w:val="20"/>
                <w:szCs w:val="20"/>
                <w:lang w:eastAsia="en-US"/>
              </w:rPr>
              <w:t xml:space="preserve">Общая площадь Объекта – </w:t>
            </w:r>
            <w:r w:rsidRPr="00E32501">
              <w:rPr>
                <w:color w:val="000000" w:themeColor="text1"/>
                <w:sz w:val="20"/>
                <w:szCs w:val="20"/>
                <w:lang w:eastAsia="zh-CN"/>
              </w:rPr>
              <w:t>905,5 м. кв.</w:t>
            </w:r>
          </w:p>
          <w:p w14:paraId="76BADAD7" w14:textId="77777777" w:rsidR="00E32501" w:rsidRPr="00E32501" w:rsidRDefault="00E32501" w:rsidP="00FA3E10">
            <w:pPr>
              <w:suppressLineNumbers/>
              <w:suppressAutoHyphens/>
              <w:jc w:val="both"/>
              <w:rPr>
                <w:rFonts w:eastAsia="Calibri"/>
                <w:iCs/>
                <w:sz w:val="20"/>
                <w:szCs w:val="20"/>
                <w:lang w:eastAsia="en-US"/>
              </w:rPr>
            </w:pPr>
            <w:r w:rsidRPr="00E32501">
              <w:rPr>
                <w:rFonts w:eastAsia="Calibri"/>
                <w:iCs/>
                <w:sz w:val="20"/>
                <w:szCs w:val="20"/>
                <w:lang w:eastAsia="en-US"/>
              </w:rPr>
              <w:t xml:space="preserve">Здание имеет </w:t>
            </w:r>
            <w:r w:rsidRPr="00E32501">
              <w:rPr>
                <w:sz w:val="20"/>
                <w:szCs w:val="20"/>
              </w:rPr>
              <w:t>жесткую конструктивную схему с несущими продольными и поперечными стенами</w:t>
            </w:r>
            <w:r w:rsidRPr="00E32501">
              <w:rPr>
                <w:rFonts w:eastAsia="Calibri"/>
                <w:iCs/>
                <w:sz w:val="20"/>
                <w:szCs w:val="20"/>
                <w:lang w:eastAsia="en-US"/>
              </w:rPr>
              <w:t>.</w:t>
            </w:r>
          </w:p>
          <w:p w14:paraId="796A67E8" w14:textId="77777777" w:rsidR="00E32501" w:rsidRPr="00E32501" w:rsidRDefault="00E32501" w:rsidP="00FA3E10">
            <w:pPr>
              <w:suppressLineNumbers/>
              <w:suppressAutoHyphens/>
              <w:jc w:val="both"/>
              <w:rPr>
                <w:sz w:val="20"/>
                <w:szCs w:val="20"/>
                <w:highlight w:val="yellow"/>
              </w:rPr>
            </w:pPr>
            <w:r w:rsidRPr="00E32501">
              <w:rPr>
                <w:sz w:val="20"/>
                <w:szCs w:val="20"/>
              </w:rPr>
              <w:t xml:space="preserve">Междуэтажные и чердачное перекрытия выполнены из железобетонных плит с круглыми пустотами. </w:t>
            </w:r>
          </w:p>
        </w:tc>
      </w:tr>
      <w:tr w:rsidR="00E32501" w:rsidRPr="009F330C" w14:paraId="5782ABBA" w14:textId="77777777" w:rsidTr="00FA3E10">
        <w:trPr>
          <w:trHeight w:val="274"/>
        </w:trPr>
        <w:tc>
          <w:tcPr>
            <w:tcW w:w="568" w:type="dxa"/>
          </w:tcPr>
          <w:p w14:paraId="4E04FB58" w14:textId="77777777" w:rsidR="00E32501" w:rsidRPr="00E32501" w:rsidRDefault="00E32501" w:rsidP="00FA3E10">
            <w:pPr>
              <w:spacing w:line="256" w:lineRule="auto"/>
              <w:jc w:val="center"/>
              <w:rPr>
                <w:sz w:val="20"/>
                <w:szCs w:val="20"/>
              </w:rPr>
            </w:pPr>
            <w:r w:rsidRPr="00E32501">
              <w:rPr>
                <w:sz w:val="20"/>
                <w:szCs w:val="20"/>
              </w:rPr>
              <w:t>4</w:t>
            </w:r>
          </w:p>
        </w:tc>
        <w:tc>
          <w:tcPr>
            <w:tcW w:w="3369" w:type="dxa"/>
          </w:tcPr>
          <w:p w14:paraId="302B4A6B" w14:textId="77777777" w:rsidR="00E32501" w:rsidRPr="00E32501" w:rsidRDefault="00E32501" w:rsidP="00FA3E10">
            <w:pPr>
              <w:rPr>
                <w:sz w:val="20"/>
                <w:szCs w:val="20"/>
              </w:rPr>
            </w:pPr>
            <w:r w:rsidRPr="00E32501">
              <w:rPr>
                <w:sz w:val="20"/>
                <w:szCs w:val="20"/>
              </w:rPr>
              <w:t>Исходные данные</w:t>
            </w:r>
          </w:p>
        </w:tc>
        <w:tc>
          <w:tcPr>
            <w:tcW w:w="5844" w:type="dxa"/>
          </w:tcPr>
          <w:p w14:paraId="07D2C77C" w14:textId="77777777" w:rsidR="00E32501" w:rsidRPr="00E32501" w:rsidRDefault="00E32501" w:rsidP="00FA3E10">
            <w:pPr>
              <w:pStyle w:val="1"/>
              <w:suppressAutoHyphens/>
              <w:jc w:val="both"/>
              <w:rPr>
                <w:sz w:val="20"/>
              </w:rPr>
            </w:pPr>
            <w:r w:rsidRPr="00E32501">
              <w:rPr>
                <w:sz w:val="20"/>
              </w:rPr>
              <w:t>Предоставляются Заказчиком по запросу Исполнителя.</w:t>
            </w:r>
          </w:p>
          <w:p w14:paraId="3C3BA701" w14:textId="77777777" w:rsidR="00E32501" w:rsidRPr="00E32501" w:rsidRDefault="00E32501" w:rsidP="00FA3E10">
            <w:pPr>
              <w:suppressAutoHyphens/>
              <w:ind w:firstLine="34"/>
              <w:jc w:val="both"/>
              <w:rPr>
                <w:sz w:val="20"/>
                <w:szCs w:val="20"/>
              </w:rPr>
            </w:pPr>
            <w:r w:rsidRPr="00E32501">
              <w:rPr>
                <w:sz w:val="20"/>
                <w:szCs w:val="20"/>
              </w:rPr>
              <w:t xml:space="preserve">Имеющиеся разделы проектной документации. </w:t>
            </w:r>
          </w:p>
        </w:tc>
      </w:tr>
      <w:tr w:rsidR="00E32501" w:rsidRPr="009F330C" w14:paraId="4E48FEBB" w14:textId="77777777" w:rsidTr="00FA3E10">
        <w:trPr>
          <w:trHeight w:val="274"/>
        </w:trPr>
        <w:tc>
          <w:tcPr>
            <w:tcW w:w="568" w:type="dxa"/>
          </w:tcPr>
          <w:p w14:paraId="4B02DAA8" w14:textId="77777777" w:rsidR="00E32501" w:rsidRPr="00E32501" w:rsidRDefault="00E32501" w:rsidP="00FA3E10">
            <w:pPr>
              <w:spacing w:line="256" w:lineRule="auto"/>
              <w:jc w:val="center"/>
              <w:rPr>
                <w:sz w:val="20"/>
                <w:szCs w:val="20"/>
              </w:rPr>
            </w:pPr>
            <w:r w:rsidRPr="00E32501">
              <w:rPr>
                <w:sz w:val="20"/>
                <w:szCs w:val="20"/>
              </w:rPr>
              <w:t>5</w:t>
            </w:r>
          </w:p>
        </w:tc>
        <w:tc>
          <w:tcPr>
            <w:tcW w:w="3369" w:type="dxa"/>
          </w:tcPr>
          <w:p w14:paraId="478B41F0" w14:textId="77777777" w:rsidR="00E32501" w:rsidRPr="00E32501" w:rsidRDefault="00E32501" w:rsidP="00FA3E10">
            <w:pPr>
              <w:rPr>
                <w:sz w:val="20"/>
                <w:szCs w:val="20"/>
              </w:rPr>
            </w:pPr>
            <w:r w:rsidRPr="00E32501">
              <w:rPr>
                <w:sz w:val="20"/>
                <w:szCs w:val="20"/>
              </w:rPr>
              <w:t>Основные требования к решениям, к материалам несущих и ограждающих конструкций, принятых в проектной документации</w:t>
            </w:r>
          </w:p>
        </w:tc>
        <w:tc>
          <w:tcPr>
            <w:tcW w:w="5844" w:type="dxa"/>
          </w:tcPr>
          <w:p w14:paraId="446D6509" w14:textId="77777777" w:rsidR="00E32501" w:rsidRPr="00E32501" w:rsidRDefault="00E32501" w:rsidP="00FA3E10">
            <w:pPr>
              <w:spacing w:line="264" w:lineRule="auto"/>
              <w:jc w:val="both"/>
              <w:rPr>
                <w:snapToGrid w:val="0"/>
                <w:sz w:val="20"/>
                <w:szCs w:val="20"/>
              </w:rPr>
            </w:pPr>
            <w:r w:rsidRPr="00E32501">
              <w:rPr>
                <w:snapToGrid w:val="0"/>
                <w:sz w:val="20"/>
                <w:szCs w:val="20"/>
              </w:rPr>
              <w:t>Предусмотреть проектной документацией:</w:t>
            </w:r>
          </w:p>
          <w:p w14:paraId="33C9E3BC" w14:textId="77777777" w:rsidR="00E32501" w:rsidRPr="00E32501" w:rsidRDefault="00E32501" w:rsidP="00FA3E10">
            <w:pPr>
              <w:suppressAutoHyphens/>
              <w:ind w:right="113"/>
              <w:jc w:val="both"/>
              <w:rPr>
                <w:sz w:val="20"/>
                <w:szCs w:val="20"/>
              </w:rPr>
            </w:pPr>
            <w:r w:rsidRPr="00E32501">
              <w:rPr>
                <w:sz w:val="20"/>
                <w:szCs w:val="20"/>
              </w:rPr>
              <w:t>- выполнение необходимых мероприятий для полноценного функционирования системы контроля управления доступа в соответствии с действующими нормативными требованиями.</w:t>
            </w:r>
          </w:p>
          <w:p w14:paraId="6332787D" w14:textId="77777777" w:rsidR="00E32501" w:rsidRPr="00E32501" w:rsidRDefault="00E32501" w:rsidP="00FA3E10">
            <w:pPr>
              <w:suppressAutoHyphens/>
              <w:ind w:right="113"/>
              <w:jc w:val="both"/>
              <w:rPr>
                <w:sz w:val="20"/>
                <w:szCs w:val="20"/>
              </w:rPr>
            </w:pPr>
            <w:r w:rsidRPr="00E32501">
              <w:rPr>
                <w:sz w:val="20"/>
                <w:szCs w:val="20"/>
              </w:rPr>
              <w:t>В проекте не могут быть изменены основные технические показатели Объекта и конструктивная схема здания.</w:t>
            </w:r>
          </w:p>
          <w:p w14:paraId="22454168" w14:textId="77777777" w:rsidR="00E32501" w:rsidRPr="00E32501" w:rsidRDefault="00E32501" w:rsidP="00FA3E10">
            <w:pPr>
              <w:rPr>
                <w:rFonts w:eastAsia="Times New Roman"/>
                <w:bCs/>
                <w:color w:val="000000"/>
                <w:sz w:val="20"/>
                <w:szCs w:val="20"/>
              </w:rPr>
            </w:pPr>
            <w:r w:rsidRPr="00E32501">
              <w:rPr>
                <w:rFonts w:eastAsia="Times New Roman"/>
                <w:bCs/>
                <w:color w:val="000000"/>
                <w:sz w:val="20"/>
                <w:szCs w:val="20"/>
              </w:rPr>
              <w:t>Общие требования к системе СКУД.</w:t>
            </w:r>
          </w:p>
          <w:p w14:paraId="55EAFF22" w14:textId="77777777" w:rsidR="00E32501" w:rsidRPr="00E32501" w:rsidRDefault="00E32501" w:rsidP="00FA3E10">
            <w:pPr>
              <w:rPr>
                <w:rFonts w:eastAsia="Times New Roman"/>
                <w:bCs/>
                <w:color w:val="000000"/>
                <w:sz w:val="20"/>
                <w:szCs w:val="20"/>
              </w:rPr>
            </w:pPr>
            <w:r w:rsidRPr="00E32501">
              <w:rPr>
                <w:rFonts w:eastAsia="Times New Roman"/>
                <w:bCs/>
                <w:color w:val="000000"/>
                <w:sz w:val="20"/>
                <w:szCs w:val="20"/>
              </w:rPr>
              <w:t xml:space="preserve">    Система контроля и управления доступом должна обеспечивать: </w:t>
            </w:r>
          </w:p>
          <w:p w14:paraId="334A98B7"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 xml:space="preserve">санкционированный вход в здание, помещения ограниченного доступа и выход из них путем идентификации личности по комбинации различных признаков: вещественный код (ключи, карты, брелоки), </w:t>
            </w:r>
            <w:r w:rsidRPr="00E32501">
              <w:rPr>
                <w:rFonts w:eastAsia="Times New Roman"/>
                <w:bCs/>
                <w:color w:val="000000"/>
                <w:sz w:val="20"/>
                <w:szCs w:val="20"/>
              </w:rPr>
              <w:lastRenderedPageBreak/>
              <w:t>запоминаемый код (клавиатуры, кодонаборные панели и другие аналогичные устройства);</w:t>
            </w:r>
          </w:p>
          <w:p w14:paraId="4FD16465"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предотвращение несанкционированного прохода в помещения ограниченного доступа объекта;</w:t>
            </w:r>
          </w:p>
          <w:p w14:paraId="2F054E36"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выдачу информации о попытках несанкционированного проникновения на объект.</w:t>
            </w:r>
          </w:p>
          <w:p w14:paraId="79962716"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 xml:space="preserve">открывание управляемых преграждающих устройств после считывания идентификационного признака, доступ по которому разрешён в данную зону доступа (помещение) </w:t>
            </w:r>
            <w:r w:rsidRPr="00E32501">
              <w:rPr>
                <w:rFonts w:eastAsia="Times New Roman"/>
                <w:bCs/>
                <w:color w:val="000000"/>
                <w:sz w:val="20"/>
                <w:szCs w:val="20"/>
              </w:rPr>
              <w:br/>
              <w:t>в заданный временной интервал или по команде оператора;</w:t>
            </w:r>
          </w:p>
          <w:p w14:paraId="10665D0C"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 xml:space="preserve">запрет открывания преграждающего устройства после считывания идентификационного признака, доступ по которому не разрешён в данную зону доступа (помещение) </w:t>
            </w:r>
            <w:r w:rsidRPr="00E32501">
              <w:rPr>
                <w:rFonts w:eastAsia="Times New Roman"/>
                <w:bCs/>
                <w:color w:val="000000"/>
                <w:sz w:val="20"/>
                <w:szCs w:val="20"/>
              </w:rPr>
              <w:br/>
              <w:t>в заданный временной интервал;</w:t>
            </w:r>
          </w:p>
          <w:p w14:paraId="420C581F"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 xml:space="preserve">санкционированное изменение (добавление, удаление) идентификационных признаков в устройствах управления </w:t>
            </w:r>
            <w:r w:rsidRPr="00E32501">
              <w:rPr>
                <w:rFonts w:eastAsia="Times New Roman"/>
                <w:bCs/>
                <w:color w:val="000000"/>
                <w:sz w:val="20"/>
                <w:szCs w:val="20"/>
              </w:rPr>
              <w:br/>
              <w:t>и связь их с зонами доступа (помещениями) и временными интервалами доступа;</w:t>
            </w:r>
          </w:p>
          <w:p w14:paraId="6E9D7107"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защиту от несанкционированного доступа к программным средствам устройств управления для изменения (добавления, удаления) идентификационных признаков;</w:t>
            </w:r>
          </w:p>
          <w:p w14:paraId="29061C98"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защиту технических и программных средств от несанкционированного доступа к элементам управления, установки режимов и к информации;</w:t>
            </w:r>
          </w:p>
          <w:p w14:paraId="6A83C138"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сохранение настроек и базы данных идентификационных признаков при отключении электропитания;</w:t>
            </w:r>
          </w:p>
          <w:p w14:paraId="5B985E8E"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ручное, полуавтоматическое или автоматическое открывание преграждающих устройств для прохода при чрезвычайных ситуациях, пожаре при технических неисправностях в соответствии с правилами установленного режима и правилами противопожарной безопасности;</w:t>
            </w:r>
          </w:p>
          <w:p w14:paraId="7F7045EC"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открытие или блокировку любых дверей, оборудованных системой доступа, с рабочего места оператора системы;</w:t>
            </w:r>
          </w:p>
          <w:p w14:paraId="113774DC"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автоматическое закрытие устройства управления при отсутствии факта прохода через определённое время после считывания разрешенного идентификационного признака;</w:t>
            </w:r>
          </w:p>
          <w:p w14:paraId="178AD4CC"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закрытие преграждающего устройства на определенное время и выдачу сигнала тревоги при попытках подбора идентификационных признаков (кода);</w:t>
            </w:r>
          </w:p>
          <w:p w14:paraId="4412446A"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lastRenderedPageBreak/>
              <w:t>регистрацию и протоколирование текущих и тревожных событий;</w:t>
            </w:r>
          </w:p>
          <w:p w14:paraId="0BD77A17" w14:textId="77777777" w:rsidR="00E32501" w:rsidRPr="00E32501" w:rsidRDefault="00E32501" w:rsidP="00E32501">
            <w:pPr>
              <w:numPr>
                <w:ilvl w:val="0"/>
                <w:numId w:val="38"/>
              </w:numPr>
              <w:spacing w:after="160" w:line="259" w:lineRule="auto"/>
              <w:rPr>
                <w:rFonts w:eastAsia="Times New Roman"/>
                <w:bCs/>
                <w:color w:val="000000"/>
                <w:sz w:val="20"/>
                <w:szCs w:val="20"/>
              </w:rPr>
            </w:pPr>
            <w:r w:rsidRPr="00E32501">
              <w:rPr>
                <w:rFonts w:eastAsia="Times New Roman"/>
                <w:bCs/>
                <w:color w:val="000000"/>
                <w:sz w:val="20"/>
                <w:szCs w:val="20"/>
              </w:rPr>
              <w:t xml:space="preserve">автономную работу считывателя с преграждающего устройства в каждой точке доступа при отказе связи </w:t>
            </w:r>
            <w:r w:rsidRPr="00E32501">
              <w:rPr>
                <w:rFonts w:eastAsia="Times New Roman"/>
                <w:bCs/>
                <w:color w:val="000000"/>
                <w:sz w:val="20"/>
                <w:szCs w:val="20"/>
              </w:rPr>
              <w:br/>
              <w:t xml:space="preserve">с устройства управления. </w:t>
            </w:r>
          </w:p>
          <w:p w14:paraId="64738731" w14:textId="77777777" w:rsidR="00E32501" w:rsidRPr="00E32501" w:rsidRDefault="00E32501" w:rsidP="00FA3E10">
            <w:pPr>
              <w:rPr>
                <w:rFonts w:eastAsia="Times New Roman"/>
                <w:bCs/>
                <w:color w:val="000000"/>
                <w:sz w:val="20"/>
                <w:szCs w:val="20"/>
              </w:rPr>
            </w:pPr>
            <w:r w:rsidRPr="00E32501">
              <w:rPr>
                <w:rFonts w:eastAsia="Times New Roman"/>
                <w:bCs/>
                <w:color w:val="000000"/>
                <w:sz w:val="20"/>
                <w:szCs w:val="20"/>
              </w:rPr>
              <w:t>Состав систем контроля и управления доступом.</w:t>
            </w:r>
          </w:p>
          <w:p w14:paraId="3F163D8A" w14:textId="77777777" w:rsidR="00E32501" w:rsidRPr="00E32501" w:rsidRDefault="00E32501" w:rsidP="00FA3E10">
            <w:pPr>
              <w:rPr>
                <w:rFonts w:eastAsia="Times New Roman"/>
                <w:bCs/>
                <w:color w:val="000000"/>
                <w:sz w:val="20"/>
                <w:szCs w:val="20"/>
              </w:rPr>
            </w:pPr>
            <w:r w:rsidRPr="00E32501">
              <w:rPr>
                <w:rFonts w:eastAsia="Times New Roman"/>
                <w:bCs/>
                <w:color w:val="000000"/>
                <w:sz w:val="20"/>
                <w:szCs w:val="20"/>
              </w:rPr>
              <w:t xml:space="preserve">Устройства, преграждающие управляемые в составе преграждающих конструкций и исполнительных устройств – </w:t>
            </w:r>
            <w:r w:rsidRPr="00E32501">
              <w:rPr>
                <w:rFonts w:eastAsia="Times New Roman"/>
                <w:bCs/>
                <w:color w:val="000000"/>
                <w:sz w:val="20"/>
                <w:szCs w:val="20"/>
              </w:rPr>
              <w:br/>
              <w:t>в общем случае замки, тип замка должен определяться исходя из типа оборудуемой системой двери.</w:t>
            </w:r>
          </w:p>
          <w:p w14:paraId="5343AFB2" w14:textId="77777777" w:rsidR="00E32501" w:rsidRPr="00E32501" w:rsidRDefault="00E32501" w:rsidP="00FA3E10">
            <w:pPr>
              <w:rPr>
                <w:rFonts w:eastAsia="Times New Roman"/>
                <w:bCs/>
                <w:color w:val="000000"/>
                <w:sz w:val="20"/>
                <w:szCs w:val="20"/>
              </w:rPr>
            </w:pPr>
            <w:r w:rsidRPr="00E32501">
              <w:rPr>
                <w:rFonts w:eastAsia="Times New Roman"/>
                <w:bCs/>
                <w:color w:val="000000"/>
                <w:sz w:val="20"/>
                <w:szCs w:val="20"/>
              </w:rPr>
              <w:t xml:space="preserve"> Устройства ввода идентификационных признаков </w:t>
            </w:r>
            <w:r w:rsidRPr="00E32501">
              <w:rPr>
                <w:rFonts w:eastAsia="Times New Roman"/>
                <w:bCs/>
                <w:color w:val="000000"/>
                <w:sz w:val="20"/>
                <w:szCs w:val="20"/>
              </w:rPr>
              <w:br/>
              <w:t>в составе считывателей и идентификаторов должны обеспечивать:</w:t>
            </w:r>
          </w:p>
          <w:p w14:paraId="66B83453" w14:textId="77777777" w:rsidR="00E32501" w:rsidRPr="00E32501" w:rsidRDefault="00E32501" w:rsidP="00E32501">
            <w:pPr>
              <w:numPr>
                <w:ilvl w:val="0"/>
                <w:numId w:val="39"/>
              </w:numPr>
              <w:spacing w:after="160" w:line="259" w:lineRule="auto"/>
              <w:rPr>
                <w:rFonts w:eastAsia="Times New Roman"/>
                <w:bCs/>
                <w:color w:val="000000"/>
                <w:sz w:val="20"/>
                <w:szCs w:val="20"/>
              </w:rPr>
            </w:pPr>
            <w:r w:rsidRPr="00E32501">
              <w:rPr>
                <w:rFonts w:eastAsia="Times New Roman"/>
                <w:bCs/>
                <w:color w:val="000000"/>
                <w:sz w:val="20"/>
                <w:szCs w:val="20"/>
              </w:rPr>
              <w:t>считывание идентификационного признака с идентификаторов;</w:t>
            </w:r>
          </w:p>
          <w:p w14:paraId="43BC4D3D" w14:textId="77777777" w:rsidR="00E32501" w:rsidRPr="00E32501" w:rsidRDefault="00E32501" w:rsidP="00E32501">
            <w:pPr>
              <w:numPr>
                <w:ilvl w:val="0"/>
                <w:numId w:val="39"/>
              </w:numPr>
              <w:spacing w:after="160" w:line="259" w:lineRule="auto"/>
              <w:rPr>
                <w:rFonts w:eastAsia="Times New Roman"/>
                <w:bCs/>
                <w:color w:val="000000"/>
                <w:sz w:val="20"/>
                <w:szCs w:val="20"/>
              </w:rPr>
            </w:pPr>
            <w:r w:rsidRPr="00E32501">
              <w:rPr>
                <w:rFonts w:eastAsia="Times New Roman"/>
                <w:bCs/>
                <w:color w:val="000000"/>
                <w:sz w:val="20"/>
                <w:szCs w:val="20"/>
              </w:rPr>
              <w:t>сравнение введенного идентификационного признака с хранящимся в памяти или базе данных устройства управления;</w:t>
            </w:r>
          </w:p>
          <w:p w14:paraId="29EBE505" w14:textId="77777777" w:rsidR="00E32501" w:rsidRPr="00E32501" w:rsidRDefault="00E32501" w:rsidP="00E32501">
            <w:pPr>
              <w:numPr>
                <w:ilvl w:val="0"/>
                <w:numId w:val="39"/>
              </w:numPr>
              <w:spacing w:after="160" w:line="259" w:lineRule="auto"/>
              <w:rPr>
                <w:rFonts w:eastAsia="Times New Roman"/>
                <w:bCs/>
                <w:color w:val="000000"/>
                <w:sz w:val="20"/>
                <w:szCs w:val="20"/>
              </w:rPr>
            </w:pPr>
            <w:r w:rsidRPr="00E32501">
              <w:rPr>
                <w:rFonts w:eastAsia="Times New Roman"/>
                <w:bCs/>
                <w:color w:val="000000"/>
                <w:sz w:val="20"/>
                <w:szCs w:val="20"/>
              </w:rPr>
              <w:t>формирование сигнала на открывание преграждающего устройства при идентификации пользователя;</w:t>
            </w:r>
          </w:p>
          <w:p w14:paraId="59BDABB5" w14:textId="77777777" w:rsidR="00E32501" w:rsidRPr="00E32501" w:rsidRDefault="00E32501" w:rsidP="00E32501">
            <w:pPr>
              <w:numPr>
                <w:ilvl w:val="0"/>
                <w:numId w:val="39"/>
              </w:numPr>
              <w:spacing w:after="160" w:line="259" w:lineRule="auto"/>
              <w:rPr>
                <w:rFonts w:eastAsia="Times New Roman"/>
                <w:bCs/>
                <w:color w:val="000000"/>
                <w:sz w:val="20"/>
                <w:szCs w:val="20"/>
              </w:rPr>
            </w:pPr>
            <w:r w:rsidRPr="00E32501">
              <w:rPr>
                <w:rFonts w:eastAsia="Times New Roman"/>
                <w:bCs/>
                <w:color w:val="000000"/>
                <w:sz w:val="20"/>
                <w:szCs w:val="20"/>
              </w:rPr>
              <w:t>обмен информацией с устройства управления;</w:t>
            </w:r>
          </w:p>
          <w:p w14:paraId="5C71361D" w14:textId="77777777" w:rsidR="00E32501" w:rsidRPr="00E32501" w:rsidRDefault="00E32501" w:rsidP="00E32501">
            <w:pPr>
              <w:numPr>
                <w:ilvl w:val="0"/>
                <w:numId w:val="39"/>
              </w:numPr>
              <w:spacing w:after="160" w:line="259" w:lineRule="auto"/>
              <w:rPr>
                <w:rFonts w:eastAsia="Times New Roman"/>
                <w:bCs/>
                <w:color w:val="000000"/>
                <w:sz w:val="20"/>
                <w:szCs w:val="20"/>
              </w:rPr>
            </w:pPr>
            <w:r w:rsidRPr="00E32501">
              <w:rPr>
                <w:rFonts w:eastAsia="Times New Roman"/>
                <w:bCs/>
                <w:color w:val="000000"/>
                <w:sz w:val="20"/>
                <w:szCs w:val="20"/>
              </w:rPr>
              <w:t>считыватели должны быть защищены от манипулирования путём перебора или подбора идентификационных признаков.</w:t>
            </w:r>
          </w:p>
          <w:p w14:paraId="7E35DDEF" w14:textId="77777777" w:rsidR="00E32501" w:rsidRPr="00E32501" w:rsidRDefault="00E32501" w:rsidP="00FA3E10">
            <w:pPr>
              <w:rPr>
                <w:rFonts w:eastAsia="Times New Roman"/>
                <w:bCs/>
                <w:color w:val="000000"/>
                <w:sz w:val="20"/>
                <w:szCs w:val="20"/>
              </w:rPr>
            </w:pPr>
            <w:r w:rsidRPr="00E32501">
              <w:rPr>
                <w:rFonts w:eastAsia="Times New Roman"/>
                <w:bCs/>
                <w:color w:val="000000"/>
                <w:sz w:val="20"/>
                <w:szCs w:val="20"/>
              </w:rPr>
              <w:t> Устройства управления в составе аппаратных и программных средств должны обеспечивать:</w:t>
            </w:r>
          </w:p>
          <w:p w14:paraId="73900D23" w14:textId="77777777" w:rsidR="00E32501" w:rsidRPr="00E32501" w:rsidRDefault="00E32501" w:rsidP="00E32501">
            <w:pPr>
              <w:numPr>
                <w:ilvl w:val="0"/>
                <w:numId w:val="40"/>
              </w:numPr>
              <w:spacing w:after="160" w:line="259" w:lineRule="auto"/>
              <w:rPr>
                <w:rFonts w:eastAsia="Times New Roman"/>
                <w:bCs/>
                <w:color w:val="000000"/>
                <w:sz w:val="20"/>
                <w:szCs w:val="20"/>
              </w:rPr>
            </w:pPr>
            <w:r w:rsidRPr="00E32501">
              <w:rPr>
                <w:rFonts w:eastAsia="Times New Roman"/>
                <w:bCs/>
                <w:color w:val="000000"/>
                <w:sz w:val="20"/>
                <w:szCs w:val="20"/>
              </w:rPr>
              <w:t>приём информации от считывателей, её обработку, отображение в заданном виде и выработку сигналов управления преграждающими устройствами;</w:t>
            </w:r>
          </w:p>
          <w:p w14:paraId="7854E688" w14:textId="77777777" w:rsidR="00E32501" w:rsidRPr="00E32501" w:rsidRDefault="00E32501" w:rsidP="00E32501">
            <w:pPr>
              <w:numPr>
                <w:ilvl w:val="0"/>
                <w:numId w:val="40"/>
              </w:numPr>
              <w:spacing w:after="160" w:line="259" w:lineRule="auto"/>
              <w:rPr>
                <w:rFonts w:eastAsia="Times New Roman"/>
                <w:bCs/>
                <w:color w:val="000000"/>
                <w:sz w:val="20"/>
                <w:szCs w:val="20"/>
              </w:rPr>
            </w:pPr>
            <w:r w:rsidRPr="00E32501">
              <w:rPr>
                <w:rFonts w:eastAsia="Times New Roman"/>
                <w:bCs/>
                <w:color w:val="000000"/>
                <w:sz w:val="20"/>
                <w:szCs w:val="20"/>
              </w:rPr>
              <w:t>введение баз данных работников объекта с возможностью задания характеристик их доступа (кода, временного интервала доступа, уровня доступа и другие);</w:t>
            </w:r>
          </w:p>
          <w:p w14:paraId="6C1CE21E" w14:textId="77777777" w:rsidR="00E32501" w:rsidRPr="00E32501" w:rsidRDefault="00E32501" w:rsidP="00E32501">
            <w:pPr>
              <w:numPr>
                <w:ilvl w:val="0"/>
                <w:numId w:val="40"/>
              </w:numPr>
              <w:spacing w:after="160" w:line="259" w:lineRule="auto"/>
              <w:rPr>
                <w:rFonts w:eastAsia="Times New Roman"/>
                <w:bCs/>
                <w:color w:val="000000"/>
                <w:sz w:val="20"/>
                <w:szCs w:val="20"/>
              </w:rPr>
            </w:pPr>
            <w:r w:rsidRPr="00E32501">
              <w:rPr>
                <w:rFonts w:eastAsia="Times New Roman"/>
                <w:bCs/>
                <w:color w:val="000000"/>
                <w:sz w:val="20"/>
                <w:szCs w:val="20"/>
              </w:rPr>
              <w:t>ведение электронного журнала регистрации прохода работников через точки доступа;</w:t>
            </w:r>
          </w:p>
          <w:p w14:paraId="2B1B9CB3" w14:textId="77777777" w:rsidR="00E32501" w:rsidRPr="00E32501" w:rsidRDefault="00E32501" w:rsidP="00E32501">
            <w:pPr>
              <w:numPr>
                <w:ilvl w:val="0"/>
                <w:numId w:val="40"/>
              </w:numPr>
              <w:spacing w:after="160" w:line="259" w:lineRule="auto"/>
              <w:rPr>
                <w:rFonts w:eastAsia="Times New Roman"/>
                <w:bCs/>
                <w:color w:val="000000"/>
                <w:sz w:val="20"/>
                <w:szCs w:val="20"/>
              </w:rPr>
            </w:pPr>
            <w:r w:rsidRPr="00E32501">
              <w:rPr>
                <w:rFonts w:eastAsia="Times New Roman"/>
                <w:bCs/>
                <w:color w:val="000000"/>
                <w:sz w:val="20"/>
                <w:szCs w:val="20"/>
              </w:rPr>
              <w:t xml:space="preserve">приоритетный вывод информации о тревожных ситуациях </w:t>
            </w:r>
            <w:r w:rsidRPr="00E32501">
              <w:rPr>
                <w:rFonts w:eastAsia="Times New Roman"/>
                <w:bCs/>
                <w:color w:val="000000"/>
                <w:sz w:val="20"/>
                <w:szCs w:val="20"/>
              </w:rPr>
              <w:br/>
              <w:t>в точках доступа;</w:t>
            </w:r>
          </w:p>
          <w:p w14:paraId="5D5745FC" w14:textId="77777777" w:rsidR="00E32501" w:rsidRPr="00E32501" w:rsidRDefault="00E32501" w:rsidP="00E32501">
            <w:pPr>
              <w:numPr>
                <w:ilvl w:val="0"/>
                <w:numId w:val="40"/>
              </w:numPr>
              <w:spacing w:after="160" w:line="259" w:lineRule="auto"/>
              <w:rPr>
                <w:rFonts w:eastAsia="Times New Roman"/>
                <w:bCs/>
                <w:color w:val="000000"/>
                <w:sz w:val="20"/>
                <w:szCs w:val="20"/>
              </w:rPr>
            </w:pPr>
            <w:r w:rsidRPr="00E32501">
              <w:rPr>
                <w:rFonts w:eastAsia="Times New Roman"/>
                <w:bCs/>
                <w:color w:val="000000"/>
                <w:sz w:val="20"/>
                <w:szCs w:val="20"/>
              </w:rPr>
              <w:t>контроль исправности состояния преграждающих устройств, считывателей и линий связи.</w:t>
            </w:r>
          </w:p>
          <w:p w14:paraId="7824AEE8" w14:textId="77777777" w:rsidR="00E32501" w:rsidRPr="00E32501" w:rsidRDefault="00E32501" w:rsidP="00FA3E10">
            <w:pPr>
              <w:rPr>
                <w:rFonts w:eastAsia="Times New Roman"/>
                <w:bCs/>
                <w:color w:val="000000"/>
                <w:sz w:val="20"/>
                <w:szCs w:val="20"/>
              </w:rPr>
            </w:pPr>
          </w:p>
          <w:p w14:paraId="3256FCBC" w14:textId="77777777" w:rsidR="00E32501" w:rsidRPr="00E32501" w:rsidRDefault="00E32501" w:rsidP="00FA3E10">
            <w:pPr>
              <w:rPr>
                <w:rFonts w:eastAsia="Times New Roman"/>
                <w:bCs/>
                <w:color w:val="000000"/>
                <w:sz w:val="20"/>
                <w:szCs w:val="20"/>
              </w:rPr>
            </w:pPr>
            <w:r w:rsidRPr="00E32501">
              <w:rPr>
                <w:rFonts w:eastAsia="Times New Roman"/>
                <w:bCs/>
                <w:color w:val="000000"/>
                <w:sz w:val="20"/>
                <w:szCs w:val="20"/>
              </w:rPr>
              <w:t> Программное обеспечение должно иметь следующие возможности и характеристики:</w:t>
            </w:r>
          </w:p>
          <w:p w14:paraId="4E2A74EA" w14:textId="77777777" w:rsidR="00E32501" w:rsidRPr="00E32501" w:rsidRDefault="00E32501" w:rsidP="00E32501">
            <w:pPr>
              <w:numPr>
                <w:ilvl w:val="0"/>
                <w:numId w:val="41"/>
              </w:numPr>
              <w:spacing w:after="160" w:line="259" w:lineRule="auto"/>
              <w:rPr>
                <w:rFonts w:eastAsia="Times New Roman"/>
                <w:bCs/>
                <w:color w:val="000000"/>
                <w:sz w:val="20"/>
                <w:szCs w:val="20"/>
              </w:rPr>
            </w:pPr>
            <w:r w:rsidRPr="00E32501">
              <w:rPr>
                <w:rFonts w:eastAsia="Times New Roman"/>
                <w:bCs/>
                <w:color w:val="000000"/>
                <w:sz w:val="20"/>
                <w:szCs w:val="20"/>
              </w:rPr>
              <w:t xml:space="preserve">ведение, редактирование и энергонезависимое хранение базы данных сотрудников с фотографиями, графиками работы </w:t>
            </w:r>
            <w:r w:rsidRPr="00E32501">
              <w:rPr>
                <w:rFonts w:eastAsia="Times New Roman"/>
                <w:bCs/>
                <w:color w:val="000000"/>
                <w:sz w:val="20"/>
                <w:szCs w:val="20"/>
              </w:rPr>
              <w:br/>
              <w:t xml:space="preserve">и персональными правами доступа, возможности экспорта </w:t>
            </w:r>
            <w:r w:rsidRPr="00E32501">
              <w:rPr>
                <w:rFonts w:eastAsia="Times New Roman"/>
                <w:bCs/>
                <w:color w:val="000000"/>
                <w:sz w:val="20"/>
                <w:szCs w:val="20"/>
              </w:rPr>
              <w:br/>
              <w:t>баз данных;</w:t>
            </w:r>
          </w:p>
          <w:p w14:paraId="4DD40CD3" w14:textId="77777777" w:rsidR="00E32501" w:rsidRPr="00E32501" w:rsidRDefault="00E32501" w:rsidP="00E32501">
            <w:pPr>
              <w:numPr>
                <w:ilvl w:val="0"/>
                <w:numId w:val="41"/>
              </w:numPr>
              <w:spacing w:after="160" w:line="259" w:lineRule="auto"/>
              <w:rPr>
                <w:rFonts w:eastAsia="Times New Roman"/>
                <w:bCs/>
                <w:color w:val="000000"/>
                <w:sz w:val="20"/>
                <w:szCs w:val="20"/>
              </w:rPr>
            </w:pPr>
            <w:r w:rsidRPr="00E32501">
              <w:rPr>
                <w:rFonts w:eastAsia="Times New Roman"/>
                <w:bCs/>
                <w:color w:val="000000"/>
                <w:sz w:val="20"/>
                <w:szCs w:val="20"/>
              </w:rPr>
              <w:lastRenderedPageBreak/>
              <w:t xml:space="preserve">добавление идентификаторов в список разрешения на проход для каждого контроллера системы (в память контроллера) </w:t>
            </w:r>
            <w:r w:rsidRPr="00E32501">
              <w:rPr>
                <w:rFonts w:eastAsia="Times New Roman"/>
                <w:bCs/>
                <w:color w:val="000000"/>
                <w:sz w:val="20"/>
                <w:szCs w:val="20"/>
              </w:rPr>
              <w:br/>
              <w:t>по отдельности, при пропадании связи с ПО контроллер должен сохранять все списки в своей памяти;</w:t>
            </w:r>
          </w:p>
          <w:p w14:paraId="5AFCCFFF" w14:textId="77777777" w:rsidR="00E32501" w:rsidRPr="00E32501" w:rsidRDefault="00E32501" w:rsidP="00E32501">
            <w:pPr>
              <w:numPr>
                <w:ilvl w:val="0"/>
                <w:numId w:val="41"/>
              </w:numPr>
              <w:spacing w:after="160" w:line="259" w:lineRule="auto"/>
              <w:rPr>
                <w:rFonts w:eastAsia="Times New Roman"/>
                <w:bCs/>
                <w:color w:val="000000"/>
                <w:sz w:val="20"/>
                <w:szCs w:val="20"/>
              </w:rPr>
            </w:pPr>
            <w:r w:rsidRPr="00E32501">
              <w:rPr>
                <w:rFonts w:eastAsia="Times New Roman"/>
                <w:bCs/>
                <w:color w:val="000000"/>
                <w:sz w:val="20"/>
                <w:szCs w:val="20"/>
              </w:rPr>
              <w:t>формирование отчётов всех событий системы для учёта рабочего времени;</w:t>
            </w:r>
          </w:p>
          <w:p w14:paraId="2FC43F35" w14:textId="77777777" w:rsidR="00E32501" w:rsidRPr="00E32501" w:rsidRDefault="00E32501" w:rsidP="00E32501">
            <w:pPr>
              <w:numPr>
                <w:ilvl w:val="0"/>
                <w:numId w:val="41"/>
              </w:numPr>
              <w:spacing w:after="160" w:line="259" w:lineRule="auto"/>
              <w:rPr>
                <w:rFonts w:eastAsia="Times New Roman"/>
                <w:bCs/>
                <w:color w:val="000000"/>
                <w:sz w:val="20"/>
                <w:szCs w:val="20"/>
              </w:rPr>
            </w:pPr>
            <w:r w:rsidRPr="00E32501">
              <w:rPr>
                <w:rFonts w:eastAsia="Times New Roman"/>
                <w:bCs/>
                <w:color w:val="000000"/>
                <w:sz w:val="20"/>
                <w:szCs w:val="20"/>
              </w:rPr>
              <w:t>отображать на поэтажных планах состояния всех точек системы;</w:t>
            </w:r>
          </w:p>
          <w:p w14:paraId="16B9985E" w14:textId="77777777" w:rsidR="00E32501" w:rsidRPr="00E32501" w:rsidRDefault="00E32501" w:rsidP="00E32501">
            <w:pPr>
              <w:numPr>
                <w:ilvl w:val="0"/>
                <w:numId w:val="41"/>
              </w:numPr>
              <w:spacing w:after="160" w:line="259" w:lineRule="auto"/>
              <w:rPr>
                <w:rFonts w:eastAsia="Times New Roman"/>
                <w:bCs/>
                <w:color w:val="000000"/>
                <w:sz w:val="20"/>
                <w:szCs w:val="20"/>
              </w:rPr>
            </w:pPr>
            <w:r w:rsidRPr="00E32501">
              <w:rPr>
                <w:rFonts w:eastAsia="Times New Roman"/>
                <w:bCs/>
                <w:color w:val="000000"/>
                <w:sz w:val="20"/>
                <w:szCs w:val="20"/>
              </w:rPr>
              <w:t xml:space="preserve">возможность объединения рабочих мест операторов СКУД </w:t>
            </w:r>
            <w:r w:rsidRPr="00E32501">
              <w:rPr>
                <w:rFonts w:eastAsia="Times New Roman"/>
                <w:bCs/>
                <w:color w:val="000000"/>
                <w:sz w:val="20"/>
                <w:szCs w:val="20"/>
              </w:rPr>
              <w:br/>
              <w:t>в локальную вычислительную сеть;</w:t>
            </w:r>
          </w:p>
          <w:p w14:paraId="691705E5" w14:textId="77777777" w:rsidR="00E32501" w:rsidRPr="00E32501" w:rsidRDefault="00E32501" w:rsidP="00E32501">
            <w:pPr>
              <w:numPr>
                <w:ilvl w:val="0"/>
                <w:numId w:val="41"/>
              </w:numPr>
              <w:spacing w:after="160" w:line="259" w:lineRule="auto"/>
              <w:rPr>
                <w:rFonts w:eastAsia="Times New Roman"/>
                <w:bCs/>
                <w:color w:val="000000"/>
                <w:sz w:val="20"/>
                <w:szCs w:val="20"/>
              </w:rPr>
            </w:pPr>
            <w:r w:rsidRPr="00E32501">
              <w:rPr>
                <w:rFonts w:eastAsia="Times New Roman"/>
                <w:bCs/>
                <w:color w:val="000000"/>
                <w:sz w:val="20"/>
                <w:szCs w:val="20"/>
              </w:rPr>
              <w:t xml:space="preserve">эргономичный пользовательский интерфейс, включающий </w:t>
            </w:r>
            <w:r w:rsidRPr="00E32501">
              <w:rPr>
                <w:rFonts w:eastAsia="Times New Roman"/>
                <w:bCs/>
                <w:color w:val="000000"/>
                <w:sz w:val="20"/>
                <w:szCs w:val="20"/>
              </w:rPr>
              <w:br/>
              <w:t>в себя простоту, наглядность и удобство инсталляции программных средств, конфигурирования программно-аппаратного комплекса в целом, ведения и пополнения текстовой, графической и звуковой баз данных.</w:t>
            </w:r>
          </w:p>
          <w:p w14:paraId="334A016D" w14:textId="77777777" w:rsidR="00E32501" w:rsidRPr="00E32501" w:rsidRDefault="00E32501" w:rsidP="00FA3E10">
            <w:pPr>
              <w:rPr>
                <w:rFonts w:eastAsia="Times New Roman"/>
                <w:bCs/>
                <w:color w:val="000000"/>
                <w:sz w:val="20"/>
                <w:szCs w:val="20"/>
              </w:rPr>
            </w:pPr>
            <w:r w:rsidRPr="00E32501">
              <w:rPr>
                <w:rFonts w:eastAsia="Times New Roman"/>
                <w:bCs/>
                <w:color w:val="000000"/>
                <w:sz w:val="20"/>
                <w:szCs w:val="20"/>
              </w:rPr>
              <w:t xml:space="preserve"> Система должна строиться по модульному принципу – в случае выхода из строя программно-аппаратного обеспечения администратора системы все локальные устройства управления должны сохранять полную работоспособность. </w:t>
            </w:r>
            <w:r w:rsidRPr="00E32501">
              <w:rPr>
                <w:rFonts w:eastAsia="Times New Roman"/>
                <w:bCs/>
                <w:color w:val="000000"/>
                <w:sz w:val="20"/>
                <w:szCs w:val="20"/>
              </w:rPr>
              <w:br/>
              <w:t xml:space="preserve">Все основные элементы системы должны быть объединены </w:t>
            </w:r>
            <w:r w:rsidRPr="00E32501">
              <w:rPr>
                <w:rFonts w:eastAsia="Times New Roman"/>
                <w:bCs/>
                <w:color w:val="000000"/>
                <w:sz w:val="20"/>
                <w:szCs w:val="20"/>
              </w:rPr>
              <w:br/>
              <w:t xml:space="preserve">по интерфейсу </w:t>
            </w:r>
            <w:r w:rsidRPr="00E32501">
              <w:rPr>
                <w:rFonts w:eastAsia="Times New Roman"/>
                <w:bCs/>
                <w:color w:val="000000"/>
                <w:sz w:val="20"/>
                <w:szCs w:val="20"/>
                <w:lang w:val="en-US"/>
              </w:rPr>
              <w:t>RS</w:t>
            </w:r>
            <w:r w:rsidRPr="00E32501">
              <w:rPr>
                <w:rFonts w:eastAsia="Times New Roman"/>
                <w:bCs/>
                <w:color w:val="000000"/>
                <w:sz w:val="20"/>
                <w:szCs w:val="20"/>
              </w:rPr>
              <w:t xml:space="preserve"> 485 или по сети </w:t>
            </w:r>
            <w:r w:rsidRPr="00E32501">
              <w:rPr>
                <w:rFonts w:eastAsia="Times New Roman"/>
                <w:bCs/>
                <w:color w:val="000000"/>
                <w:sz w:val="20"/>
                <w:szCs w:val="20"/>
                <w:lang w:val="en-US"/>
              </w:rPr>
              <w:t>Ethernet</w:t>
            </w:r>
            <w:r w:rsidRPr="00E32501">
              <w:rPr>
                <w:rFonts w:eastAsia="Times New Roman"/>
                <w:bCs/>
                <w:color w:val="000000"/>
                <w:sz w:val="20"/>
                <w:szCs w:val="20"/>
              </w:rPr>
              <w:t>.</w:t>
            </w:r>
          </w:p>
          <w:p w14:paraId="39258744" w14:textId="77777777" w:rsidR="00E32501" w:rsidRPr="00E32501" w:rsidRDefault="00E32501" w:rsidP="00FA3E10">
            <w:pPr>
              <w:rPr>
                <w:rFonts w:eastAsia="Times New Roman"/>
                <w:bCs/>
                <w:color w:val="000000"/>
                <w:sz w:val="20"/>
                <w:szCs w:val="20"/>
              </w:rPr>
            </w:pPr>
            <w:r w:rsidRPr="00E32501">
              <w:rPr>
                <w:rFonts w:eastAsia="Times New Roman"/>
                <w:bCs/>
                <w:color w:val="000000"/>
                <w:sz w:val="20"/>
                <w:szCs w:val="20"/>
              </w:rPr>
              <w:t>При необходимости можно совмещать систему использованием аудио-видео домофонов.</w:t>
            </w:r>
          </w:p>
          <w:p w14:paraId="6FC31F48" w14:textId="77777777" w:rsidR="00E32501" w:rsidRPr="00E32501" w:rsidRDefault="00E32501" w:rsidP="00FA3E10">
            <w:pPr>
              <w:rPr>
                <w:rFonts w:eastAsia="Times New Roman"/>
                <w:bCs/>
                <w:color w:val="000000"/>
                <w:sz w:val="20"/>
                <w:szCs w:val="20"/>
              </w:rPr>
            </w:pPr>
          </w:p>
          <w:p w14:paraId="2B93F65B" w14:textId="77777777" w:rsidR="00E32501" w:rsidRPr="00E32501" w:rsidRDefault="00E32501" w:rsidP="00FA3E10">
            <w:pPr>
              <w:rPr>
                <w:rFonts w:eastAsia="Times New Roman"/>
                <w:bCs/>
                <w:color w:val="000000"/>
                <w:sz w:val="20"/>
                <w:szCs w:val="20"/>
              </w:rPr>
            </w:pPr>
            <w:r w:rsidRPr="00E32501">
              <w:rPr>
                <w:rFonts w:eastAsia="Times New Roman"/>
                <w:bCs/>
                <w:color w:val="000000"/>
                <w:sz w:val="20"/>
                <w:szCs w:val="20"/>
              </w:rPr>
              <w:t> Кабельные соединения.</w:t>
            </w:r>
          </w:p>
          <w:p w14:paraId="665EDBCB" w14:textId="77777777" w:rsidR="00E32501" w:rsidRPr="00E32501" w:rsidRDefault="00E32501" w:rsidP="00FA3E10">
            <w:pPr>
              <w:rPr>
                <w:rFonts w:eastAsia="Times New Roman"/>
                <w:bCs/>
                <w:color w:val="000000"/>
                <w:sz w:val="20"/>
                <w:szCs w:val="20"/>
              </w:rPr>
            </w:pPr>
            <w:r w:rsidRPr="00E32501">
              <w:rPr>
                <w:rFonts w:eastAsia="Times New Roman"/>
                <w:bCs/>
                <w:color w:val="000000"/>
                <w:sz w:val="20"/>
                <w:szCs w:val="20"/>
              </w:rPr>
              <w:t>Трассы системы контроля и управления доступом прокладывать в гофрированных трубах при прокладке за подвесным потолком. Спуски к устройствам идентификации выполнять в кабель-каналах или в штробах при использовании врезных устройств. В случае прокладки шлейфов охранной сигнализации вне зон охранной сигнализации прокладка кабелей должна осуществляться в кабельных канализациях или в металлических трубах.</w:t>
            </w:r>
          </w:p>
          <w:p w14:paraId="6022F9AC" w14:textId="77777777" w:rsidR="00E32501" w:rsidRPr="00E32501" w:rsidRDefault="00E32501" w:rsidP="00FA3E10">
            <w:pPr>
              <w:rPr>
                <w:rFonts w:eastAsia="Times New Roman"/>
                <w:bCs/>
                <w:color w:val="000000"/>
                <w:sz w:val="20"/>
                <w:szCs w:val="20"/>
              </w:rPr>
            </w:pPr>
            <w:r w:rsidRPr="00E32501">
              <w:rPr>
                <w:rFonts w:eastAsia="Times New Roman"/>
                <w:bCs/>
                <w:color w:val="000000"/>
                <w:sz w:val="20"/>
                <w:szCs w:val="20"/>
              </w:rPr>
              <w:t xml:space="preserve">Кабельные соединения (шлейфы, линии связи, питания, управления и пр.) СКУД выполнить с использованием кабельных изделий </w:t>
            </w:r>
            <w:r w:rsidRPr="00E32501">
              <w:rPr>
                <w:rFonts w:eastAsia="Times New Roman"/>
                <w:color w:val="000000"/>
                <w:sz w:val="20"/>
                <w:szCs w:val="20"/>
              </w:rPr>
              <w:t xml:space="preserve">не распространяющими горение </w:t>
            </w:r>
            <w:r w:rsidRPr="00E32501">
              <w:rPr>
                <w:rFonts w:eastAsia="Times New Roman"/>
                <w:bCs/>
                <w:color w:val="000000"/>
                <w:sz w:val="20"/>
                <w:szCs w:val="20"/>
              </w:rPr>
              <w:t>с низким дымо- и газовыделением, в соответствии с требованиями нормативных правовых актов, национальных стандартов, а также технических норм и правил, действующих на территории РФ</w:t>
            </w:r>
            <w:r w:rsidRPr="00E32501">
              <w:rPr>
                <w:rFonts w:eastAsia="Times New Roman"/>
                <w:color w:val="000000"/>
                <w:sz w:val="20"/>
                <w:szCs w:val="20"/>
              </w:rPr>
              <w:t>.</w:t>
            </w:r>
          </w:p>
          <w:p w14:paraId="38D13026" w14:textId="77777777" w:rsidR="00E32501" w:rsidRPr="00E32501" w:rsidRDefault="00E32501" w:rsidP="00FA3E10">
            <w:pPr>
              <w:rPr>
                <w:rFonts w:eastAsia="Times New Roman"/>
                <w:color w:val="000000"/>
                <w:sz w:val="20"/>
                <w:szCs w:val="20"/>
              </w:rPr>
            </w:pPr>
            <w:r w:rsidRPr="00E32501">
              <w:rPr>
                <w:rFonts w:eastAsia="Times New Roman"/>
                <w:color w:val="000000"/>
                <w:sz w:val="20"/>
                <w:szCs w:val="20"/>
              </w:rPr>
              <w:t> Размещение оборудования</w:t>
            </w:r>
          </w:p>
          <w:p w14:paraId="4C30F486" w14:textId="77777777" w:rsidR="00E32501" w:rsidRPr="00E32501" w:rsidRDefault="00E32501" w:rsidP="00FA3E10">
            <w:pPr>
              <w:rPr>
                <w:rFonts w:eastAsia="Times New Roman"/>
                <w:color w:val="000000"/>
                <w:sz w:val="20"/>
                <w:szCs w:val="20"/>
              </w:rPr>
            </w:pPr>
            <w:r w:rsidRPr="00E32501">
              <w:rPr>
                <w:rFonts w:eastAsia="Times New Roman"/>
                <w:color w:val="000000"/>
                <w:sz w:val="20"/>
                <w:szCs w:val="20"/>
              </w:rPr>
              <w:t>Приёмная аппаратура должна размещаться на посту охраны.</w:t>
            </w:r>
          </w:p>
          <w:p w14:paraId="0D21A6E7" w14:textId="77777777" w:rsidR="00E32501" w:rsidRPr="00E32501" w:rsidRDefault="00E32501" w:rsidP="00FA3E10">
            <w:pPr>
              <w:rPr>
                <w:rFonts w:eastAsia="Times New Roman"/>
                <w:color w:val="000000"/>
                <w:sz w:val="20"/>
                <w:szCs w:val="20"/>
              </w:rPr>
            </w:pPr>
          </w:p>
          <w:p w14:paraId="5F0CA6CF" w14:textId="77777777" w:rsidR="00E32501" w:rsidRPr="00E32501" w:rsidRDefault="00E32501" w:rsidP="00FA3E10">
            <w:pPr>
              <w:rPr>
                <w:rFonts w:eastAsia="Times New Roman"/>
                <w:color w:val="000000"/>
                <w:sz w:val="20"/>
                <w:szCs w:val="20"/>
              </w:rPr>
            </w:pPr>
            <w:r w:rsidRPr="00E32501">
              <w:rPr>
                <w:rFonts w:eastAsia="Times New Roman"/>
                <w:color w:val="000000"/>
                <w:sz w:val="20"/>
                <w:szCs w:val="20"/>
              </w:rPr>
              <w:t xml:space="preserve"> Электротехнические сооружения</w:t>
            </w:r>
          </w:p>
          <w:p w14:paraId="03684A90" w14:textId="77777777" w:rsidR="00E32501" w:rsidRPr="00E32501" w:rsidRDefault="00E32501" w:rsidP="00FA3E10">
            <w:pPr>
              <w:rPr>
                <w:rFonts w:eastAsia="Times New Roman"/>
                <w:color w:val="000000"/>
                <w:sz w:val="20"/>
                <w:szCs w:val="20"/>
              </w:rPr>
            </w:pPr>
            <w:r w:rsidRPr="00E32501">
              <w:rPr>
                <w:rFonts w:eastAsia="Times New Roman"/>
                <w:color w:val="000000"/>
                <w:sz w:val="20"/>
                <w:szCs w:val="20"/>
              </w:rPr>
              <w:t> Документацией предусмотреть подключение СКУД к существующей системе электропитания и заземления здания 380/220В:</w:t>
            </w:r>
          </w:p>
          <w:p w14:paraId="53013759" w14:textId="77777777" w:rsidR="00E32501" w:rsidRPr="00E32501" w:rsidRDefault="00E32501" w:rsidP="00FA3E10">
            <w:pPr>
              <w:rPr>
                <w:rFonts w:eastAsia="Times New Roman"/>
                <w:color w:val="000000"/>
                <w:sz w:val="20"/>
                <w:szCs w:val="20"/>
              </w:rPr>
            </w:pPr>
            <w:r w:rsidRPr="00E32501">
              <w:rPr>
                <w:rFonts w:eastAsia="Times New Roman"/>
                <w:color w:val="000000"/>
                <w:sz w:val="20"/>
                <w:szCs w:val="20"/>
              </w:rPr>
              <w:t> Предусмотреть прокладку кабеля электропитания от точки подключения до места расположения проектируемого оборудования СКУД, марку и сечение кабелей электропитания определить при проектировании.</w:t>
            </w:r>
          </w:p>
          <w:p w14:paraId="70B544A5" w14:textId="77777777" w:rsidR="00E32501" w:rsidRPr="00E32501" w:rsidRDefault="00E32501" w:rsidP="00FA3E10">
            <w:pPr>
              <w:rPr>
                <w:rFonts w:eastAsia="Times New Roman"/>
                <w:color w:val="000000"/>
                <w:sz w:val="20"/>
                <w:szCs w:val="20"/>
              </w:rPr>
            </w:pPr>
            <w:r w:rsidRPr="00E32501">
              <w:rPr>
                <w:rFonts w:eastAsia="Times New Roman"/>
                <w:color w:val="000000"/>
                <w:sz w:val="20"/>
                <w:szCs w:val="20"/>
              </w:rPr>
              <w:t> В точке подключения к сети электропитания предусмотреть установку автоматического выключателя необходимого номинала.</w:t>
            </w:r>
          </w:p>
          <w:p w14:paraId="75175CAF" w14:textId="77777777" w:rsidR="00E32501" w:rsidRPr="00E32501" w:rsidRDefault="00E32501" w:rsidP="00FA3E10">
            <w:pPr>
              <w:rPr>
                <w:rFonts w:eastAsia="Times New Roman"/>
                <w:color w:val="000000"/>
                <w:sz w:val="20"/>
                <w:szCs w:val="20"/>
              </w:rPr>
            </w:pPr>
            <w:r w:rsidRPr="00E32501">
              <w:rPr>
                <w:rFonts w:eastAsia="Times New Roman"/>
                <w:color w:val="000000"/>
                <w:sz w:val="20"/>
                <w:szCs w:val="20"/>
              </w:rPr>
              <w:lastRenderedPageBreak/>
              <w:t> Точка подключения определяется совместно представителем владельца здания во время проведения проектно-изыскательских работ.</w:t>
            </w:r>
          </w:p>
          <w:p w14:paraId="1C4B9166" w14:textId="77777777" w:rsidR="00E32501" w:rsidRPr="00E32501" w:rsidRDefault="00E32501" w:rsidP="00FA3E10">
            <w:pPr>
              <w:rPr>
                <w:rFonts w:eastAsia="Times New Roman"/>
                <w:color w:val="000000"/>
                <w:sz w:val="20"/>
                <w:szCs w:val="20"/>
              </w:rPr>
            </w:pPr>
            <w:r w:rsidRPr="00E32501">
              <w:rPr>
                <w:rFonts w:eastAsia="Times New Roman"/>
                <w:color w:val="000000"/>
                <w:sz w:val="20"/>
                <w:szCs w:val="20"/>
              </w:rPr>
              <w:t xml:space="preserve"> Электропитание технических средств противокриминальной защиты должно быть бесперебойным и осуществляться либо </w:t>
            </w:r>
            <w:r w:rsidRPr="00E32501">
              <w:rPr>
                <w:rFonts w:eastAsia="Times New Roman"/>
                <w:color w:val="000000"/>
                <w:sz w:val="20"/>
                <w:szCs w:val="20"/>
              </w:rPr>
              <w:br/>
              <w:t xml:space="preserve">от двух независимых источников переменного тока, либо </w:t>
            </w:r>
            <w:r w:rsidRPr="00E32501">
              <w:rPr>
                <w:rFonts w:eastAsia="Times New Roman"/>
                <w:color w:val="000000"/>
                <w:sz w:val="20"/>
                <w:szCs w:val="20"/>
              </w:rPr>
              <w:br/>
              <w:t xml:space="preserve">от одного источника переменного тока с автоматическим переключением в аварийном режиме на резервное питание </w:t>
            </w:r>
            <w:r w:rsidRPr="00E32501">
              <w:rPr>
                <w:rFonts w:eastAsia="Times New Roman"/>
                <w:color w:val="000000"/>
                <w:sz w:val="20"/>
                <w:szCs w:val="20"/>
              </w:rPr>
              <w:br/>
              <w:t>от аккумуляторных батарей.</w:t>
            </w:r>
          </w:p>
          <w:p w14:paraId="1A15B838" w14:textId="77777777" w:rsidR="00E32501" w:rsidRPr="00E32501" w:rsidRDefault="00E32501" w:rsidP="00FA3E10">
            <w:pPr>
              <w:rPr>
                <w:rFonts w:eastAsia="Times New Roman"/>
                <w:color w:val="000000"/>
                <w:sz w:val="20"/>
                <w:szCs w:val="20"/>
              </w:rPr>
            </w:pPr>
            <w:r w:rsidRPr="00E32501">
              <w:rPr>
                <w:rFonts w:eastAsia="Times New Roman"/>
                <w:color w:val="000000"/>
                <w:sz w:val="20"/>
                <w:szCs w:val="20"/>
              </w:rPr>
              <w:t xml:space="preserve"> При наличии одного источника электропитания допускается использовать в качестве резервного источника питания СКУД аккумуляторные батареи или блоки бесперебойного питания, которые должны обеспечивать питание указанных электроприёмников в дежурном режиме в течение 24 ч. </w:t>
            </w:r>
            <w:r w:rsidRPr="00E32501">
              <w:rPr>
                <w:rFonts w:eastAsia="Times New Roman"/>
                <w:color w:val="000000"/>
                <w:sz w:val="20"/>
                <w:szCs w:val="20"/>
              </w:rPr>
              <w:br/>
              <w:t>плюс 1 ч. работы системы в тревожном режиме.</w:t>
            </w:r>
          </w:p>
        </w:tc>
      </w:tr>
      <w:tr w:rsidR="00E32501" w:rsidRPr="009F330C" w14:paraId="05DD2A97" w14:textId="77777777" w:rsidTr="00FA3E10">
        <w:trPr>
          <w:trHeight w:val="274"/>
        </w:trPr>
        <w:tc>
          <w:tcPr>
            <w:tcW w:w="568" w:type="dxa"/>
          </w:tcPr>
          <w:p w14:paraId="61612339" w14:textId="77777777" w:rsidR="00E32501" w:rsidRPr="00E32501" w:rsidRDefault="00E32501" w:rsidP="00FA3E10">
            <w:pPr>
              <w:spacing w:line="256" w:lineRule="auto"/>
              <w:jc w:val="center"/>
              <w:rPr>
                <w:sz w:val="20"/>
                <w:szCs w:val="20"/>
              </w:rPr>
            </w:pPr>
            <w:r w:rsidRPr="00E32501">
              <w:rPr>
                <w:sz w:val="20"/>
                <w:szCs w:val="20"/>
              </w:rPr>
              <w:lastRenderedPageBreak/>
              <w:t>6</w:t>
            </w:r>
          </w:p>
        </w:tc>
        <w:tc>
          <w:tcPr>
            <w:tcW w:w="3369" w:type="dxa"/>
          </w:tcPr>
          <w:p w14:paraId="669132FF" w14:textId="77777777" w:rsidR="00E32501" w:rsidRPr="00E32501" w:rsidRDefault="00E32501" w:rsidP="00FA3E10">
            <w:pPr>
              <w:rPr>
                <w:sz w:val="20"/>
                <w:szCs w:val="20"/>
              </w:rPr>
            </w:pPr>
            <w:r w:rsidRPr="00E32501">
              <w:rPr>
                <w:sz w:val="20"/>
                <w:szCs w:val="20"/>
              </w:rPr>
              <w:t>Требования к проектной документации</w:t>
            </w:r>
          </w:p>
        </w:tc>
        <w:tc>
          <w:tcPr>
            <w:tcW w:w="5844" w:type="dxa"/>
          </w:tcPr>
          <w:p w14:paraId="6B5E530D" w14:textId="77777777" w:rsidR="00E32501" w:rsidRPr="00E32501" w:rsidRDefault="00E32501" w:rsidP="00FA3E10">
            <w:pPr>
              <w:suppressAutoHyphens/>
              <w:ind w:right="113"/>
              <w:jc w:val="both"/>
              <w:rPr>
                <w:bCs/>
                <w:sz w:val="20"/>
                <w:szCs w:val="20"/>
                <w:lang w:eastAsia="ar-SA"/>
              </w:rPr>
            </w:pPr>
            <w:r w:rsidRPr="00E32501">
              <w:rPr>
                <w:bCs/>
                <w:sz w:val="20"/>
                <w:szCs w:val="20"/>
                <w:lang w:eastAsia="ar-SA"/>
              </w:rPr>
              <w:t xml:space="preserve">Разработать проектную документацию в следующем составе:  </w:t>
            </w:r>
          </w:p>
          <w:p w14:paraId="1CA50193"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Проектная рабочая документация должна быть представлена в 2-х экземплярах на бумажном носителе и в 1 экземпляре в электронном виде.</w:t>
            </w:r>
          </w:p>
          <w:p w14:paraId="013A34F4" w14:textId="77777777" w:rsidR="00E32501" w:rsidRPr="00E32501" w:rsidRDefault="00E32501" w:rsidP="00FA3E10">
            <w:pPr>
              <w:jc w:val="both"/>
              <w:rPr>
                <w:rFonts w:eastAsia="Times New Roman"/>
                <w:sz w:val="20"/>
                <w:szCs w:val="20"/>
              </w:rPr>
            </w:pPr>
            <w:r w:rsidRPr="00E32501">
              <w:rPr>
                <w:rFonts w:eastAsia="Times New Roman"/>
                <w:sz w:val="20"/>
                <w:szCs w:val="20"/>
              </w:rPr>
              <w:t>Состав и содержание документации должен соответствовать требованиям статьи 48 Градостроительного кодекса Российской Федерации и Постановления Правительства РФ от 16.02.2008 № 87 «О составе разделов проектной документации и требованиях к их содержанию»:</w:t>
            </w:r>
          </w:p>
          <w:p w14:paraId="310E323C"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Титульный лист;</w:t>
            </w:r>
          </w:p>
          <w:p w14:paraId="08A9E71E"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Оглавление;</w:t>
            </w:r>
          </w:p>
          <w:p w14:paraId="7914152B"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Пояснительная записка;</w:t>
            </w:r>
          </w:p>
          <w:p w14:paraId="127CFBB6"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Общие данные проекта;</w:t>
            </w:r>
          </w:p>
          <w:p w14:paraId="5FD13255"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Ведомость проекта;</w:t>
            </w:r>
          </w:p>
          <w:p w14:paraId="7784D013"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Комплект рабочих чертежей;</w:t>
            </w:r>
          </w:p>
          <w:p w14:paraId="3D2F6A01"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Кабельный журнал;</w:t>
            </w:r>
          </w:p>
          <w:p w14:paraId="5F028100"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Схемы разводки электропитания и заземления технических средств;</w:t>
            </w:r>
          </w:p>
          <w:p w14:paraId="7E1BD8A1"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Расчет тока потребления технических средств во всех режимах работы с обоснованием выбора резервных источников питания;</w:t>
            </w:r>
          </w:p>
          <w:p w14:paraId="0D528D74"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Схема соединений структурная общая;</w:t>
            </w:r>
          </w:p>
          <w:p w14:paraId="33096373"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Схемы электрические подключения технических средств;</w:t>
            </w:r>
          </w:p>
          <w:p w14:paraId="0A38F11F"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Спецификация оборудования, изделий и материалов;</w:t>
            </w:r>
          </w:p>
          <w:p w14:paraId="4586EA88"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xml:space="preserve">• Ведомость объемов; </w:t>
            </w:r>
          </w:p>
          <w:p w14:paraId="63E04D0E"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Сводный сметный расчет;</w:t>
            </w:r>
          </w:p>
          <w:p w14:paraId="2EF8F046" w14:textId="77777777" w:rsidR="00E32501" w:rsidRPr="00E32501" w:rsidRDefault="00E32501" w:rsidP="00FA3E10">
            <w:pPr>
              <w:ind w:firstLine="709"/>
              <w:jc w:val="both"/>
              <w:rPr>
                <w:rFonts w:eastAsia="Times New Roman"/>
                <w:sz w:val="20"/>
                <w:szCs w:val="20"/>
              </w:rPr>
            </w:pPr>
            <w:r w:rsidRPr="00E32501">
              <w:rPr>
                <w:rFonts w:eastAsia="Times New Roman"/>
                <w:sz w:val="20"/>
                <w:szCs w:val="20"/>
              </w:rPr>
              <w:t>• Локальные сметные расчеты по видам и этапам выполняемых работ.</w:t>
            </w:r>
          </w:p>
          <w:p w14:paraId="1F266D45" w14:textId="77777777" w:rsidR="00E32501" w:rsidRPr="00E32501" w:rsidRDefault="00E32501" w:rsidP="00FA3E10">
            <w:pPr>
              <w:jc w:val="both"/>
              <w:rPr>
                <w:rFonts w:eastAsia="Times New Roman"/>
                <w:sz w:val="20"/>
                <w:szCs w:val="20"/>
              </w:rPr>
            </w:pPr>
            <w:r w:rsidRPr="00E32501">
              <w:rPr>
                <w:rFonts w:eastAsia="Times New Roman"/>
                <w:sz w:val="20"/>
                <w:szCs w:val="20"/>
              </w:rPr>
              <w:t>При оформлении документации учесть требования ГОСТ Р 21.101-2026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203AC09E" w14:textId="77777777" w:rsidR="00E32501" w:rsidRPr="00E32501" w:rsidRDefault="00E32501" w:rsidP="00FA3E10">
            <w:pPr>
              <w:jc w:val="both"/>
              <w:rPr>
                <w:rFonts w:eastAsia="Times New Roman"/>
                <w:sz w:val="20"/>
                <w:szCs w:val="20"/>
              </w:rPr>
            </w:pPr>
            <w:r w:rsidRPr="00E32501">
              <w:rPr>
                <w:rFonts w:eastAsia="Times New Roman"/>
                <w:sz w:val="20"/>
                <w:szCs w:val="20"/>
              </w:rPr>
              <w:t>- В составе документации должно быть отражено следующее:</w:t>
            </w:r>
          </w:p>
          <w:p w14:paraId="08FC2AFE" w14:textId="77777777" w:rsidR="00E32501" w:rsidRPr="00E32501" w:rsidRDefault="00E32501" w:rsidP="00FA3E10">
            <w:pPr>
              <w:jc w:val="both"/>
              <w:rPr>
                <w:rFonts w:eastAsia="Times New Roman"/>
                <w:sz w:val="20"/>
                <w:szCs w:val="20"/>
              </w:rPr>
            </w:pPr>
            <w:r w:rsidRPr="00E32501">
              <w:rPr>
                <w:rFonts w:eastAsia="Times New Roman"/>
                <w:sz w:val="20"/>
                <w:szCs w:val="20"/>
              </w:rPr>
              <w:t>- Основание для разработки документации;</w:t>
            </w:r>
          </w:p>
          <w:p w14:paraId="4D0A1196" w14:textId="77777777" w:rsidR="00E32501" w:rsidRPr="00E32501" w:rsidRDefault="00E32501" w:rsidP="00FA3E10">
            <w:pPr>
              <w:jc w:val="both"/>
              <w:rPr>
                <w:rFonts w:eastAsia="Times New Roman"/>
                <w:sz w:val="20"/>
                <w:szCs w:val="20"/>
              </w:rPr>
            </w:pPr>
            <w:r w:rsidRPr="00E32501">
              <w:rPr>
                <w:rFonts w:eastAsia="Times New Roman"/>
                <w:sz w:val="20"/>
                <w:szCs w:val="20"/>
              </w:rPr>
              <w:t>- Краткая характеристика защищаемого объекта;</w:t>
            </w:r>
          </w:p>
          <w:p w14:paraId="165193FE" w14:textId="77777777" w:rsidR="00E32501" w:rsidRPr="00E32501" w:rsidRDefault="00E32501" w:rsidP="00FA3E10">
            <w:pPr>
              <w:jc w:val="both"/>
              <w:rPr>
                <w:rFonts w:eastAsia="Times New Roman"/>
                <w:sz w:val="20"/>
                <w:szCs w:val="20"/>
              </w:rPr>
            </w:pPr>
            <w:r w:rsidRPr="00E32501">
              <w:rPr>
                <w:rFonts w:eastAsia="Times New Roman"/>
                <w:sz w:val="20"/>
                <w:szCs w:val="20"/>
              </w:rPr>
              <w:t>- Описание основных технических решений, принятых в проекте;</w:t>
            </w:r>
          </w:p>
          <w:p w14:paraId="52A72B59" w14:textId="77777777" w:rsidR="00E32501" w:rsidRPr="00E32501" w:rsidRDefault="00E32501" w:rsidP="00FA3E10">
            <w:pPr>
              <w:jc w:val="both"/>
              <w:rPr>
                <w:rFonts w:eastAsia="Times New Roman"/>
                <w:sz w:val="20"/>
                <w:szCs w:val="20"/>
              </w:rPr>
            </w:pPr>
            <w:r w:rsidRPr="00E32501">
              <w:rPr>
                <w:rFonts w:eastAsia="Times New Roman"/>
                <w:sz w:val="20"/>
                <w:szCs w:val="20"/>
              </w:rPr>
              <w:t>- Спецификация основного оборудования;</w:t>
            </w:r>
          </w:p>
          <w:p w14:paraId="7236D862" w14:textId="77777777" w:rsidR="00E32501" w:rsidRPr="00E32501" w:rsidRDefault="00E32501" w:rsidP="00FA3E10">
            <w:pPr>
              <w:jc w:val="both"/>
              <w:rPr>
                <w:rFonts w:eastAsia="Times New Roman"/>
                <w:sz w:val="20"/>
                <w:szCs w:val="20"/>
              </w:rPr>
            </w:pPr>
            <w:r w:rsidRPr="00E32501">
              <w:rPr>
                <w:rFonts w:eastAsia="Times New Roman"/>
                <w:sz w:val="20"/>
                <w:szCs w:val="20"/>
              </w:rPr>
              <w:t>- Подробное описание функционирования по подсистемам;</w:t>
            </w:r>
          </w:p>
          <w:p w14:paraId="3D182CC0" w14:textId="77777777" w:rsidR="00E32501" w:rsidRPr="00E32501" w:rsidRDefault="00E32501" w:rsidP="00FA3E10">
            <w:pPr>
              <w:jc w:val="both"/>
              <w:rPr>
                <w:rFonts w:eastAsia="Times New Roman"/>
                <w:sz w:val="20"/>
                <w:szCs w:val="20"/>
              </w:rPr>
            </w:pPr>
            <w:r w:rsidRPr="00E32501">
              <w:rPr>
                <w:rFonts w:eastAsia="Times New Roman"/>
                <w:sz w:val="20"/>
                <w:szCs w:val="20"/>
              </w:rPr>
              <w:t>- Описание функционирования в целом, с алгоритмом интеграции и таблицами программирования;</w:t>
            </w:r>
          </w:p>
          <w:p w14:paraId="6379930C" w14:textId="77777777" w:rsidR="00E32501" w:rsidRPr="00E32501" w:rsidRDefault="00E32501" w:rsidP="00FA3E10">
            <w:pPr>
              <w:jc w:val="both"/>
              <w:rPr>
                <w:rFonts w:eastAsia="Times New Roman"/>
                <w:sz w:val="20"/>
                <w:szCs w:val="20"/>
              </w:rPr>
            </w:pPr>
            <w:r w:rsidRPr="00E32501">
              <w:rPr>
                <w:rFonts w:eastAsia="Times New Roman"/>
                <w:sz w:val="20"/>
                <w:szCs w:val="20"/>
              </w:rPr>
              <w:t>- Расчет параметров электропитания и резервирования;</w:t>
            </w:r>
          </w:p>
          <w:p w14:paraId="4A0B1045" w14:textId="77777777" w:rsidR="00E32501" w:rsidRPr="00E32501" w:rsidRDefault="00E32501" w:rsidP="00FA3E10">
            <w:pPr>
              <w:jc w:val="both"/>
              <w:rPr>
                <w:rFonts w:eastAsia="Times New Roman"/>
                <w:sz w:val="20"/>
                <w:szCs w:val="20"/>
              </w:rPr>
            </w:pPr>
            <w:r w:rsidRPr="00E32501">
              <w:rPr>
                <w:rFonts w:eastAsia="Times New Roman"/>
                <w:sz w:val="20"/>
                <w:szCs w:val="20"/>
              </w:rPr>
              <w:t>- Структурные схемы системы;</w:t>
            </w:r>
          </w:p>
          <w:p w14:paraId="257C09E6" w14:textId="77777777" w:rsidR="00E32501" w:rsidRPr="00E32501" w:rsidRDefault="00E32501" w:rsidP="00FA3E10">
            <w:pPr>
              <w:jc w:val="both"/>
              <w:rPr>
                <w:rFonts w:eastAsia="Times New Roman"/>
                <w:sz w:val="20"/>
                <w:szCs w:val="20"/>
              </w:rPr>
            </w:pPr>
            <w:r w:rsidRPr="00E32501">
              <w:rPr>
                <w:rFonts w:eastAsia="Times New Roman"/>
                <w:sz w:val="20"/>
                <w:szCs w:val="20"/>
              </w:rPr>
              <w:t>- Планы размещения оборудования и линий связи;</w:t>
            </w:r>
          </w:p>
          <w:p w14:paraId="22948670" w14:textId="77777777" w:rsidR="00E32501" w:rsidRPr="00E32501" w:rsidRDefault="00E32501" w:rsidP="00FA3E10">
            <w:pPr>
              <w:jc w:val="both"/>
              <w:rPr>
                <w:rFonts w:eastAsia="Times New Roman"/>
                <w:sz w:val="20"/>
                <w:szCs w:val="20"/>
              </w:rPr>
            </w:pPr>
            <w:r w:rsidRPr="00E32501">
              <w:rPr>
                <w:rFonts w:eastAsia="Times New Roman"/>
                <w:sz w:val="20"/>
                <w:szCs w:val="20"/>
              </w:rPr>
              <w:t>- Схемы внешних соединений;</w:t>
            </w:r>
          </w:p>
          <w:p w14:paraId="36F62DE9" w14:textId="77777777" w:rsidR="00E32501" w:rsidRPr="00E32501" w:rsidRDefault="00E32501" w:rsidP="00FA3E10">
            <w:pPr>
              <w:jc w:val="both"/>
              <w:rPr>
                <w:rFonts w:eastAsia="Times New Roman"/>
                <w:sz w:val="20"/>
                <w:szCs w:val="20"/>
              </w:rPr>
            </w:pPr>
            <w:r w:rsidRPr="00E32501">
              <w:rPr>
                <w:rFonts w:eastAsia="Times New Roman"/>
                <w:sz w:val="20"/>
                <w:szCs w:val="20"/>
              </w:rPr>
              <w:t>- Схемы подключения оборудования;</w:t>
            </w:r>
          </w:p>
          <w:p w14:paraId="1D4C1877" w14:textId="77777777" w:rsidR="00E32501" w:rsidRPr="00E32501" w:rsidRDefault="00E32501" w:rsidP="00FA3E10">
            <w:pPr>
              <w:jc w:val="both"/>
              <w:rPr>
                <w:rFonts w:eastAsia="Times New Roman"/>
                <w:sz w:val="20"/>
                <w:szCs w:val="20"/>
              </w:rPr>
            </w:pPr>
            <w:r w:rsidRPr="00E32501">
              <w:rPr>
                <w:rFonts w:eastAsia="Times New Roman"/>
                <w:sz w:val="20"/>
                <w:szCs w:val="20"/>
              </w:rPr>
              <w:t>- Схемы соединений в шкафах и коробках соединительных;</w:t>
            </w:r>
          </w:p>
          <w:p w14:paraId="0B535863" w14:textId="77777777" w:rsidR="00E32501" w:rsidRPr="00E32501" w:rsidRDefault="00E32501" w:rsidP="00FA3E10">
            <w:pPr>
              <w:jc w:val="both"/>
              <w:rPr>
                <w:rFonts w:eastAsia="Times New Roman"/>
                <w:sz w:val="20"/>
                <w:szCs w:val="20"/>
              </w:rPr>
            </w:pPr>
            <w:r w:rsidRPr="00E32501">
              <w:rPr>
                <w:rFonts w:eastAsia="Times New Roman"/>
                <w:sz w:val="20"/>
                <w:szCs w:val="20"/>
              </w:rPr>
              <w:t>- Чертежи размещения оборудования;</w:t>
            </w:r>
          </w:p>
          <w:p w14:paraId="17728890" w14:textId="77777777" w:rsidR="00E32501" w:rsidRPr="00E32501" w:rsidRDefault="00E32501" w:rsidP="00FA3E10">
            <w:pPr>
              <w:jc w:val="both"/>
              <w:rPr>
                <w:rFonts w:eastAsia="Times New Roman"/>
                <w:sz w:val="20"/>
                <w:szCs w:val="20"/>
              </w:rPr>
            </w:pPr>
            <w:r w:rsidRPr="00E32501">
              <w:rPr>
                <w:rFonts w:eastAsia="Times New Roman"/>
                <w:sz w:val="20"/>
                <w:szCs w:val="20"/>
              </w:rPr>
              <w:lastRenderedPageBreak/>
              <w:t>- Кабельный журнал;</w:t>
            </w:r>
          </w:p>
          <w:p w14:paraId="1FEDB170" w14:textId="77777777" w:rsidR="00E32501" w:rsidRPr="00E32501" w:rsidRDefault="00E32501" w:rsidP="00FA3E10">
            <w:pPr>
              <w:jc w:val="both"/>
              <w:rPr>
                <w:rFonts w:eastAsia="Times New Roman"/>
                <w:sz w:val="20"/>
                <w:szCs w:val="20"/>
              </w:rPr>
            </w:pPr>
            <w:r w:rsidRPr="00E32501">
              <w:rPr>
                <w:rFonts w:eastAsia="Times New Roman"/>
                <w:sz w:val="20"/>
                <w:szCs w:val="20"/>
              </w:rPr>
              <w:t>- Подробные спецификации с указанием ЗИП;</w:t>
            </w:r>
          </w:p>
          <w:p w14:paraId="7CBCE735" w14:textId="77777777" w:rsidR="00E32501" w:rsidRPr="00E32501" w:rsidRDefault="00E32501" w:rsidP="00FA3E10">
            <w:pPr>
              <w:jc w:val="both"/>
              <w:rPr>
                <w:rFonts w:eastAsia="Times New Roman"/>
                <w:sz w:val="20"/>
                <w:szCs w:val="20"/>
              </w:rPr>
            </w:pPr>
            <w:r w:rsidRPr="00E32501">
              <w:rPr>
                <w:rFonts w:eastAsia="Times New Roman"/>
                <w:sz w:val="20"/>
                <w:szCs w:val="20"/>
              </w:rPr>
              <w:t>- Пояснительную записку к комплекту рабочих чертежей</w:t>
            </w:r>
          </w:p>
          <w:p w14:paraId="75FECE11" w14:textId="77777777" w:rsidR="00E32501" w:rsidRPr="00E32501" w:rsidRDefault="00E32501" w:rsidP="00FA3E10">
            <w:pPr>
              <w:jc w:val="both"/>
              <w:rPr>
                <w:rFonts w:eastAsia="Times New Roman"/>
                <w:sz w:val="20"/>
                <w:szCs w:val="20"/>
              </w:rPr>
            </w:pPr>
            <w:r w:rsidRPr="00E32501">
              <w:rPr>
                <w:rFonts w:eastAsia="Times New Roman"/>
                <w:sz w:val="20"/>
                <w:szCs w:val="20"/>
              </w:rPr>
              <w:t>- Акт сдачи-приемки выполненных работ в 2-х экземплярах;</w:t>
            </w:r>
          </w:p>
          <w:p w14:paraId="4B345F15" w14:textId="77777777" w:rsidR="00E32501" w:rsidRPr="00E32501" w:rsidRDefault="00E32501" w:rsidP="00FA3E10">
            <w:pPr>
              <w:jc w:val="both"/>
              <w:rPr>
                <w:rFonts w:eastAsia="Times New Roman"/>
                <w:sz w:val="20"/>
                <w:szCs w:val="20"/>
              </w:rPr>
            </w:pPr>
            <w:r w:rsidRPr="00E32501">
              <w:rPr>
                <w:rFonts w:eastAsia="Times New Roman"/>
                <w:sz w:val="20"/>
                <w:szCs w:val="20"/>
              </w:rPr>
              <w:t>- Единицы измерений в проектно-сметной документации должны быть представлены в международной системе единиц. Документация должна быть на русском языке.</w:t>
            </w:r>
          </w:p>
          <w:p w14:paraId="33307AAD" w14:textId="77777777" w:rsidR="00E32501" w:rsidRPr="00E32501" w:rsidRDefault="00E32501" w:rsidP="00FA3E10">
            <w:pPr>
              <w:suppressAutoHyphens/>
              <w:ind w:right="113"/>
              <w:jc w:val="both"/>
              <w:rPr>
                <w:sz w:val="20"/>
                <w:szCs w:val="20"/>
              </w:rPr>
            </w:pPr>
            <w:r w:rsidRPr="00E32501">
              <w:rPr>
                <w:sz w:val="20"/>
                <w:szCs w:val="20"/>
              </w:rPr>
              <w:t>Проектная документация, а также т</w:t>
            </w:r>
            <w:r w:rsidRPr="00E32501">
              <w:rPr>
                <w:sz w:val="20"/>
                <w:szCs w:val="20"/>
                <w:lang w:eastAsia="en-US"/>
              </w:rPr>
              <w:t xml:space="preserve">ехнические решения, принятые в проектной документации, соответствуют требованиям </w:t>
            </w:r>
            <w:r w:rsidRPr="00E32501">
              <w:rPr>
                <w:sz w:val="20"/>
                <w:szCs w:val="20"/>
              </w:rPr>
              <w:t>действующего законодательства Российской Федерации, требованиям нормативных актов, строительных норм и сводов правил, ГОСТ, ТУ и нормативным актам, регламентирующим отношения в данной области, в том числе:</w:t>
            </w:r>
          </w:p>
          <w:p w14:paraId="65DF14B7" w14:textId="77777777" w:rsidR="00E32501" w:rsidRPr="00E32501" w:rsidRDefault="00E32501" w:rsidP="00FA3E10">
            <w:pPr>
              <w:autoSpaceDE w:val="0"/>
              <w:autoSpaceDN w:val="0"/>
              <w:adjustRightInd w:val="0"/>
              <w:jc w:val="both"/>
              <w:rPr>
                <w:sz w:val="20"/>
                <w:szCs w:val="20"/>
              </w:rPr>
            </w:pPr>
            <w:r w:rsidRPr="00E32501">
              <w:rPr>
                <w:sz w:val="20"/>
                <w:szCs w:val="20"/>
              </w:rPr>
              <w:t>- Федеральному закону от 27.12.2002 № 184-ФЗ «О техническом регулировании»;</w:t>
            </w:r>
          </w:p>
          <w:p w14:paraId="3A2A9077" w14:textId="77777777" w:rsidR="00E32501" w:rsidRPr="00E32501" w:rsidRDefault="00E32501" w:rsidP="00FA3E10">
            <w:pPr>
              <w:jc w:val="both"/>
              <w:rPr>
                <w:sz w:val="20"/>
                <w:szCs w:val="20"/>
              </w:rPr>
            </w:pPr>
            <w:r w:rsidRPr="00E32501">
              <w:rPr>
                <w:sz w:val="20"/>
                <w:szCs w:val="20"/>
              </w:rPr>
              <w:t>- Федеральному закону от 22.07.2008 № 123-ФЗ «Технический регламент о требованиях пожарной безопасности»;</w:t>
            </w:r>
          </w:p>
          <w:p w14:paraId="0DF4F2DC" w14:textId="77777777" w:rsidR="00E32501" w:rsidRPr="00E32501" w:rsidRDefault="00E32501" w:rsidP="00FA3E10">
            <w:pPr>
              <w:suppressAutoHyphens/>
              <w:ind w:right="113"/>
              <w:jc w:val="both"/>
              <w:rPr>
                <w:bCs/>
                <w:sz w:val="20"/>
                <w:szCs w:val="20"/>
                <w:lang w:eastAsia="ar-SA"/>
              </w:rPr>
            </w:pPr>
            <w:r w:rsidRPr="00E32501">
              <w:rPr>
                <w:sz w:val="20"/>
                <w:szCs w:val="20"/>
              </w:rPr>
              <w:t xml:space="preserve">- </w:t>
            </w:r>
            <w:r w:rsidRPr="00E32501">
              <w:rPr>
                <w:bCs/>
                <w:sz w:val="20"/>
                <w:szCs w:val="20"/>
                <w:lang w:eastAsia="ar-SA"/>
              </w:rPr>
              <w:t xml:space="preserve">Постановлению Правительства РФ от 16.02.2008 </w:t>
            </w:r>
            <w:r w:rsidRPr="00E32501">
              <w:rPr>
                <w:bCs/>
                <w:sz w:val="20"/>
                <w:szCs w:val="20"/>
                <w:lang w:eastAsia="ar-SA"/>
              </w:rPr>
              <w:br/>
              <w:t>№ 87  "О составе разделов проектной документации и требованиях к их содержанию";</w:t>
            </w:r>
          </w:p>
          <w:p w14:paraId="09159C4B" w14:textId="77777777" w:rsidR="00E32501" w:rsidRPr="00E32501" w:rsidRDefault="00E32501" w:rsidP="00FA3E10">
            <w:pPr>
              <w:jc w:val="both"/>
              <w:rPr>
                <w:sz w:val="20"/>
                <w:szCs w:val="20"/>
              </w:rPr>
            </w:pPr>
            <w:r w:rsidRPr="00E32501">
              <w:rPr>
                <w:sz w:val="20"/>
                <w:szCs w:val="20"/>
              </w:rPr>
              <w:t>Постановлению Правительства Российской Федерации от 16.09.2020 № 1479«Об утверждении Правил противопожарного режима в Российской Федерации»;</w:t>
            </w:r>
          </w:p>
          <w:p w14:paraId="1D19AFD5" w14:textId="77777777" w:rsidR="00E32501" w:rsidRPr="00E32501" w:rsidRDefault="00E32501" w:rsidP="00FA3E10">
            <w:pPr>
              <w:jc w:val="both"/>
              <w:rPr>
                <w:sz w:val="20"/>
                <w:szCs w:val="20"/>
              </w:rPr>
            </w:pPr>
            <w:r w:rsidRPr="00E32501">
              <w:rPr>
                <w:rFonts w:eastAsia="Calibri"/>
                <w:spacing w:val="-3"/>
                <w:sz w:val="20"/>
                <w:szCs w:val="20"/>
                <w:lang w:eastAsia="en-US"/>
              </w:rPr>
              <w:t xml:space="preserve">- </w:t>
            </w:r>
            <w:r w:rsidRPr="00E32501">
              <w:rPr>
                <w:sz w:val="20"/>
                <w:szCs w:val="20"/>
              </w:rPr>
              <w:t>Постановлению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7D7B35E6" w14:textId="77777777" w:rsidR="00E32501" w:rsidRPr="00E32501" w:rsidRDefault="00E32501" w:rsidP="00FA3E10">
            <w:pPr>
              <w:jc w:val="both"/>
              <w:rPr>
                <w:rFonts w:eastAsia="Times New Roman"/>
                <w:bCs/>
                <w:color w:val="000000"/>
                <w:sz w:val="20"/>
                <w:szCs w:val="20"/>
              </w:rPr>
            </w:pPr>
            <w:r w:rsidRPr="00E32501">
              <w:rPr>
                <w:rFonts w:eastAsia="Times New Roman"/>
                <w:bCs/>
                <w:color w:val="000000"/>
                <w:sz w:val="20"/>
                <w:szCs w:val="20"/>
              </w:rPr>
              <w:t>- ГОСТ Р 54831-2011. Системы контроля и управления доступом. Устройства, преграждающие управляемые. Общие технические требования. Методы испытаний;</w:t>
            </w:r>
          </w:p>
          <w:p w14:paraId="7ACFA93E" w14:textId="77777777" w:rsidR="00E32501" w:rsidRPr="00E32501" w:rsidRDefault="00E32501" w:rsidP="00FA3E10">
            <w:pPr>
              <w:jc w:val="both"/>
              <w:rPr>
                <w:sz w:val="20"/>
                <w:szCs w:val="20"/>
              </w:rPr>
            </w:pPr>
            <w:r w:rsidRPr="00E32501">
              <w:rPr>
                <w:sz w:val="20"/>
                <w:szCs w:val="20"/>
              </w:rPr>
              <w:t>- 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 (утверждён и введён в действие Приказом Ростехрегулирования от 17.12.2008 № 430-ст);</w:t>
            </w:r>
          </w:p>
          <w:p w14:paraId="0B9CB6EC" w14:textId="77777777" w:rsidR="00E32501" w:rsidRPr="00E32501" w:rsidRDefault="00E32501" w:rsidP="00FA3E10">
            <w:pPr>
              <w:autoSpaceDE w:val="0"/>
              <w:autoSpaceDN w:val="0"/>
              <w:adjustRightInd w:val="0"/>
              <w:jc w:val="both"/>
              <w:rPr>
                <w:color w:val="FF0000"/>
                <w:sz w:val="20"/>
                <w:szCs w:val="20"/>
              </w:rPr>
            </w:pPr>
            <w:r w:rsidRPr="00E32501">
              <w:rPr>
                <w:sz w:val="20"/>
                <w:szCs w:val="20"/>
              </w:rPr>
              <w:t>-</w:t>
            </w:r>
            <w:r w:rsidRPr="00E32501">
              <w:rPr>
                <w:color w:val="FF0000"/>
                <w:sz w:val="20"/>
                <w:szCs w:val="20"/>
              </w:rPr>
              <w:t xml:space="preserve"> </w:t>
            </w:r>
            <w:r w:rsidRPr="00E32501">
              <w:rPr>
                <w:sz w:val="20"/>
                <w:szCs w:val="20"/>
              </w:rPr>
              <w:t>ГОСТ Р 21.101.2026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162237E8" w14:textId="77777777" w:rsidR="00E32501" w:rsidRPr="00E32501" w:rsidRDefault="00E32501" w:rsidP="00FA3E10">
            <w:pPr>
              <w:jc w:val="both"/>
              <w:rPr>
                <w:sz w:val="20"/>
                <w:szCs w:val="20"/>
              </w:rPr>
            </w:pPr>
            <w:r w:rsidRPr="00E32501">
              <w:rPr>
                <w:sz w:val="20"/>
                <w:szCs w:val="20"/>
              </w:rPr>
              <w:t>- Приказу Министерства экономического развития Российской Федерации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p>
          <w:p w14:paraId="39C76D4A" w14:textId="77777777" w:rsidR="00E32501" w:rsidRPr="00E32501" w:rsidRDefault="00E32501" w:rsidP="00FA3E10">
            <w:pPr>
              <w:jc w:val="both"/>
              <w:rPr>
                <w:sz w:val="20"/>
                <w:szCs w:val="20"/>
              </w:rPr>
            </w:pPr>
            <w:r w:rsidRPr="00E32501">
              <w:rPr>
                <w:sz w:val="20"/>
                <w:szCs w:val="20"/>
              </w:rPr>
              <w:t>- «Правилам устройства электроустановок (ПУЭ). Седьмое издание. Раздел 1. Общие правила. Глава 1.8, утверждено приказом Минэнерго РФ от 09.04.2003 № 150;</w:t>
            </w:r>
          </w:p>
          <w:p w14:paraId="32B87797" w14:textId="77777777" w:rsidR="00E32501" w:rsidRPr="00E32501" w:rsidRDefault="00E32501" w:rsidP="00FA3E10">
            <w:pPr>
              <w:autoSpaceDE w:val="0"/>
              <w:autoSpaceDN w:val="0"/>
              <w:adjustRightInd w:val="0"/>
              <w:jc w:val="both"/>
              <w:rPr>
                <w:strike/>
                <w:sz w:val="20"/>
                <w:szCs w:val="20"/>
              </w:rPr>
            </w:pPr>
            <w:r w:rsidRPr="00E32501">
              <w:rPr>
                <w:sz w:val="20"/>
                <w:szCs w:val="20"/>
              </w:rPr>
              <w:t>- «Об утверждении Правил технической эксплуатации электроустановок потребителей электрической энергии», утвержден приказом Минэнерго РФ 12.08.2022 № 811;</w:t>
            </w:r>
          </w:p>
          <w:p w14:paraId="69D0AF2C" w14:textId="77777777" w:rsidR="00E32501" w:rsidRPr="00E32501" w:rsidRDefault="00E32501" w:rsidP="00FA3E10">
            <w:pPr>
              <w:autoSpaceDE w:val="0"/>
              <w:autoSpaceDN w:val="0"/>
              <w:adjustRightInd w:val="0"/>
              <w:jc w:val="both"/>
              <w:rPr>
                <w:sz w:val="20"/>
                <w:szCs w:val="20"/>
                <w:lang w:eastAsia="en-US"/>
              </w:rPr>
            </w:pPr>
            <w:r w:rsidRPr="00E32501">
              <w:rPr>
                <w:sz w:val="20"/>
                <w:szCs w:val="20"/>
              </w:rPr>
              <w:t xml:space="preserve">- </w:t>
            </w:r>
            <w:r w:rsidRPr="00E32501">
              <w:rPr>
                <w:bCs/>
                <w:sz w:val="20"/>
                <w:szCs w:val="20"/>
              </w:rPr>
              <w:t>ВСН 58-88(р) «</w:t>
            </w:r>
            <w:r w:rsidRPr="00E32501">
              <w:rPr>
                <w:sz w:val="20"/>
                <w:szCs w:val="20"/>
              </w:rPr>
              <w:t xml:space="preserve">Об утверждении ведомственных строительных норм Госкомархитектуры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(вместе с "ВСН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w:t>
            </w:r>
            <w:r w:rsidRPr="00E32501">
              <w:rPr>
                <w:bCs/>
                <w:sz w:val="20"/>
                <w:szCs w:val="20"/>
              </w:rPr>
              <w:t>утверждено приказом Госкомархитектуры от 23.11.1988 № 312</w:t>
            </w:r>
            <w:r w:rsidRPr="00E32501">
              <w:rPr>
                <w:bCs/>
                <w:color w:val="FF0000"/>
                <w:sz w:val="20"/>
                <w:szCs w:val="20"/>
              </w:rPr>
              <w:t>.</w:t>
            </w:r>
          </w:p>
        </w:tc>
      </w:tr>
      <w:tr w:rsidR="00E32501" w:rsidRPr="009F330C" w14:paraId="154A596D" w14:textId="77777777" w:rsidTr="00FA3E10">
        <w:trPr>
          <w:trHeight w:val="274"/>
        </w:trPr>
        <w:tc>
          <w:tcPr>
            <w:tcW w:w="568" w:type="dxa"/>
          </w:tcPr>
          <w:p w14:paraId="10B7A326" w14:textId="77777777" w:rsidR="00E32501" w:rsidRPr="00E32501" w:rsidRDefault="00E32501" w:rsidP="00FA3E10">
            <w:pPr>
              <w:spacing w:line="256" w:lineRule="auto"/>
              <w:jc w:val="center"/>
              <w:rPr>
                <w:sz w:val="20"/>
                <w:szCs w:val="20"/>
              </w:rPr>
            </w:pPr>
            <w:r w:rsidRPr="00E32501">
              <w:rPr>
                <w:sz w:val="20"/>
                <w:szCs w:val="20"/>
              </w:rPr>
              <w:lastRenderedPageBreak/>
              <w:t>7</w:t>
            </w:r>
          </w:p>
        </w:tc>
        <w:tc>
          <w:tcPr>
            <w:tcW w:w="3369" w:type="dxa"/>
          </w:tcPr>
          <w:p w14:paraId="6FFA966F" w14:textId="77777777" w:rsidR="00E32501" w:rsidRPr="00E32501" w:rsidRDefault="00E32501" w:rsidP="00FA3E10">
            <w:pPr>
              <w:rPr>
                <w:sz w:val="20"/>
                <w:szCs w:val="20"/>
              </w:rPr>
            </w:pPr>
            <w:r w:rsidRPr="00E32501">
              <w:rPr>
                <w:sz w:val="20"/>
                <w:szCs w:val="20"/>
              </w:rPr>
              <w:t xml:space="preserve">Требования к разделу </w:t>
            </w:r>
            <w:r w:rsidRPr="00E32501">
              <w:rPr>
                <w:sz w:val="20"/>
                <w:szCs w:val="20"/>
                <w:shd w:val="clear" w:color="auto" w:fill="FFFFFF"/>
              </w:rPr>
              <w:t xml:space="preserve">«Смета» </w:t>
            </w:r>
            <w:r w:rsidRPr="00E32501">
              <w:rPr>
                <w:sz w:val="20"/>
                <w:szCs w:val="20"/>
              </w:rPr>
              <w:t xml:space="preserve">с указанием метода определения </w:t>
            </w:r>
            <w:r w:rsidRPr="00E32501">
              <w:rPr>
                <w:sz w:val="20"/>
                <w:szCs w:val="20"/>
              </w:rPr>
              <w:lastRenderedPageBreak/>
              <w:t>стоимости строительства и порядка пересчета в текущий уровень цен</w:t>
            </w:r>
          </w:p>
        </w:tc>
        <w:tc>
          <w:tcPr>
            <w:tcW w:w="5844" w:type="dxa"/>
          </w:tcPr>
          <w:p w14:paraId="7B6A11EA" w14:textId="77777777" w:rsidR="00E32501" w:rsidRPr="00E32501" w:rsidRDefault="00E32501" w:rsidP="00FA3E10">
            <w:pPr>
              <w:jc w:val="both"/>
              <w:rPr>
                <w:sz w:val="20"/>
                <w:szCs w:val="20"/>
              </w:rPr>
            </w:pPr>
            <w:r w:rsidRPr="00E32501">
              <w:rPr>
                <w:sz w:val="20"/>
                <w:szCs w:val="20"/>
              </w:rPr>
              <w:lastRenderedPageBreak/>
              <w:t xml:space="preserve">Основные технико-экономические показатели, условия выполнения для составления сметной документации - </w:t>
            </w:r>
            <w:r w:rsidRPr="00E32501">
              <w:rPr>
                <w:sz w:val="20"/>
                <w:szCs w:val="20"/>
              </w:rPr>
              <w:lastRenderedPageBreak/>
              <w:t>определяются на основании разработанной проектной документации, в соответствии с настоящим техническим заданием, а также на основании представленных исходных данных для проектирования.</w:t>
            </w:r>
          </w:p>
          <w:p w14:paraId="2F3E25EF" w14:textId="77777777" w:rsidR="00E32501" w:rsidRPr="00E32501" w:rsidRDefault="00E32501" w:rsidP="00FA3E10">
            <w:pPr>
              <w:jc w:val="both"/>
              <w:rPr>
                <w:sz w:val="20"/>
                <w:szCs w:val="20"/>
              </w:rPr>
            </w:pPr>
            <w:r w:rsidRPr="00E32501">
              <w:rPr>
                <w:sz w:val="20"/>
                <w:szCs w:val="20"/>
              </w:rPr>
              <w:t>Сметная документация и сводный сметный расчет выполнить в соответствии с Приказом Минстроя России от 4 августа 2020 г. №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с учетом изменений и дополнений, и на основании разработанной Исполнителем и согласованной с Заказчиком дефектной ведомости.</w:t>
            </w:r>
          </w:p>
          <w:p w14:paraId="7E421943" w14:textId="77777777" w:rsidR="00E32501" w:rsidRPr="00E32501" w:rsidRDefault="00E32501" w:rsidP="00FA3E10">
            <w:pPr>
              <w:jc w:val="both"/>
              <w:rPr>
                <w:sz w:val="20"/>
                <w:szCs w:val="20"/>
              </w:rPr>
            </w:pPr>
            <w:r w:rsidRPr="00E32501">
              <w:rPr>
                <w:sz w:val="20"/>
                <w:szCs w:val="20"/>
              </w:rPr>
              <w:t>Сметы составляются на каждый вид работ (раздел) отдельно.</w:t>
            </w:r>
          </w:p>
          <w:p w14:paraId="48D01E91" w14:textId="77777777" w:rsidR="00E32501" w:rsidRPr="00E32501" w:rsidRDefault="00E32501" w:rsidP="00FA3E10">
            <w:pPr>
              <w:jc w:val="both"/>
              <w:rPr>
                <w:bCs/>
                <w:sz w:val="20"/>
                <w:szCs w:val="20"/>
              </w:rPr>
            </w:pPr>
            <w:r w:rsidRPr="00E32501">
              <w:rPr>
                <w:bCs/>
                <w:sz w:val="20"/>
                <w:szCs w:val="20"/>
              </w:rPr>
              <w:t xml:space="preserve">Разработать сметную документацию ресурсно-индексным методом, с применением сметно-нормативной базы ФСНБ-2022 (действующей редакции) с применением расценок, включенных в Федеральный реестр сметных нормативов. </w:t>
            </w:r>
          </w:p>
          <w:p w14:paraId="73318AFF" w14:textId="77777777" w:rsidR="00E32501" w:rsidRPr="00E32501" w:rsidRDefault="00E32501" w:rsidP="00FA3E10">
            <w:pPr>
              <w:jc w:val="both"/>
              <w:rPr>
                <w:bCs/>
                <w:sz w:val="20"/>
                <w:szCs w:val="20"/>
              </w:rPr>
            </w:pPr>
            <w:r w:rsidRPr="00E32501">
              <w:rPr>
                <w:bCs/>
                <w:sz w:val="20"/>
                <w:szCs w:val="20"/>
              </w:rPr>
              <w:t>Для определения текущей стоимости строительно-монтажных работ применить информацию о стоимости строительных ресурсов размещенную на официальном сайте ФГИС ЦС, действующую на момент составления сметной документации.</w:t>
            </w:r>
          </w:p>
          <w:p w14:paraId="4EAE4F2C" w14:textId="77777777" w:rsidR="00E32501" w:rsidRPr="00E32501" w:rsidRDefault="00E32501" w:rsidP="00FA3E10">
            <w:pPr>
              <w:jc w:val="both"/>
              <w:rPr>
                <w:bCs/>
                <w:sz w:val="20"/>
                <w:szCs w:val="20"/>
              </w:rPr>
            </w:pPr>
            <w:r w:rsidRPr="00E32501">
              <w:rPr>
                <w:bCs/>
                <w:sz w:val="20"/>
                <w:szCs w:val="20"/>
              </w:rPr>
              <w:t>Цены товаров и материалов, указанные в сметной документации, подтвердить, как минимум тремя коммерческими предложениями или ссылками на сайты Поставщиков с выбором наиболее выгодного Поставщика и</w:t>
            </w:r>
            <w:r w:rsidRPr="00E32501">
              <w:rPr>
                <w:spacing w:val="-3"/>
                <w:sz w:val="20"/>
                <w:szCs w:val="20"/>
              </w:rPr>
              <w:t xml:space="preserve"> оформлением конъюнктурного анализа. </w:t>
            </w:r>
            <w:r w:rsidRPr="00E32501">
              <w:rPr>
                <w:bCs/>
                <w:sz w:val="20"/>
                <w:szCs w:val="20"/>
              </w:rPr>
              <w:t>Накладные расходы и сметную прибыль в локальных сметах принять в соответствии с действующим законодательством Российской Федерации.</w:t>
            </w:r>
          </w:p>
          <w:p w14:paraId="1020329D" w14:textId="77777777" w:rsidR="00E32501" w:rsidRPr="00E32501" w:rsidRDefault="00E32501" w:rsidP="00FA3E10">
            <w:pPr>
              <w:jc w:val="both"/>
              <w:rPr>
                <w:bCs/>
                <w:sz w:val="20"/>
                <w:szCs w:val="20"/>
              </w:rPr>
            </w:pPr>
            <w:r w:rsidRPr="00E32501">
              <w:rPr>
                <w:bCs/>
                <w:sz w:val="20"/>
                <w:szCs w:val="20"/>
              </w:rPr>
              <w:t>В сметах учесть необходимые демонтажные работы.</w:t>
            </w:r>
          </w:p>
          <w:p w14:paraId="3E426C87" w14:textId="77777777" w:rsidR="00E32501" w:rsidRPr="00E32501" w:rsidRDefault="00E32501" w:rsidP="00FA3E10">
            <w:pPr>
              <w:jc w:val="both"/>
              <w:rPr>
                <w:bCs/>
                <w:sz w:val="20"/>
                <w:szCs w:val="20"/>
              </w:rPr>
            </w:pPr>
            <w:r w:rsidRPr="00E32501">
              <w:rPr>
                <w:bCs/>
                <w:sz w:val="20"/>
                <w:szCs w:val="20"/>
              </w:rPr>
              <w:t>Общая стоимость работ в сметной документации определяется с учетом налога на добавленную стоимость в размере 22%.</w:t>
            </w:r>
          </w:p>
        </w:tc>
      </w:tr>
      <w:tr w:rsidR="00E32501" w:rsidRPr="009F330C" w14:paraId="17F98F2E" w14:textId="77777777" w:rsidTr="00FA3E10">
        <w:trPr>
          <w:trHeight w:val="454"/>
        </w:trPr>
        <w:tc>
          <w:tcPr>
            <w:tcW w:w="568" w:type="dxa"/>
          </w:tcPr>
          <w:p w14:paraId="60557107" w14:textId="77777777" w:rsidR="00E32501" w:rsidRPr="00E32501" w:rsidRDefault="00E32501" w:rsidP="00FA3E10">
            <w:pPr>
              <w:spacing w:line="256" w:lineRule="auto"/>
              <w:jc w:val="center"/>
              <w:rPr>
                <w:sz w:val="20"/>
                <w:szCs w:val="20"/>
              </w:rPr>
            </w:pPr>
            <w:r w:rsidRPr="00E32501">
              <w:rPr>
                <w:sz w:val="20"/>
                <w:szCs w:val="20"/>
              </w:rPr>
              <w:lastRenderedPageBreak/>
              <w:t>8</w:t>
            </w:r>
          </w:p>
        </w:tc>
        <w:tc>
          <w:tcPr>
            <w:tcW w:w="3369" w:type="dxa"/>
          </w:tcPr>
          <w:p w14:paraId="48DE0FDB" w14:textId="77777777" w:rsidR="00E32501" w:rsidRPr="00E32501" w:rsidRDefault="00E32501" w:rsidP="00FA3E10">
            <w:pPr>
              <w:rPr>
                <w:sz w:val="20"/>
                <w:szCs w:val="20"/>
              </w:rPr>
            </w:pPr>
            <w:r w:rsidRPr="00E32501">
              <w:rPr>
                <w:sz w:val="20"/>
                <w:szCs w:val="20"/>
              </w:rPr>
              <w:t>Требования к наличию членства в СРО</w:t>
            </w:r>
          </w:p>
        </w:tc>
        <w:tc>
          <w:tcPr>
            <w:tcW w:w="5844" w:type="dxa"/>
          </w:tcPr>
          <w:p w14:paraId="0A131722" w14:textId="77777777" w:rsidR="00E32501" w:rsidRPr="00E32501" w:rsidRDefault="00E32501" w:rsidP="00FA3E10">
            <w:pPr>
              <w:tabs>
                <w:tab w:val="left" w:pos="0"/>
              </w:tabs>
              <w:jc w:val="both"/>
              <w:rPr>
                <w:sz w:val="20"/>
                <w:szCs w:val="20"/>
              </w:rPr>
            </w:pPr>
            <w:r w:rsidRPr="00E32501">
              <w:rPr>
                <w:sz w:val="20"/>
                <w:szCs w:val="20"/>
              </w:rPr>
              <w:t>Исполнитель:</w:t>
            </w:r>
          </w:p>
          <w:p w14:paraId="196B2D46" w14:textId="77777777" w:rsidR="00E32501" w:rsidRPr="00E32501" w:rsidRDefault="00E32501" w:rsidP="00FA3E10">
            <w:pPr>
              <w:tabs>
                <w:tab w:val="left" w:pos="0"/>
              </w:tabs>
              <w:jc w:val="both"/>
              <w:rPr>
                <w:sz w:val="20"/>
                <w:szCs w:val="20"/>
              </w:rPr>
            </w:pPr>
            <w:r w:rsidRPr="00E32501">
              <w:rPr>
                <w:sz w:val="20"/>
                <w:szCs w:val="20"/>
              </w:rPr>
              <w:t>В соответствии со статьей 48 Градостроительного кодекса Российской Федерации участник закупки должен являться членом саморегулируемой организации в области архитектурно-строительного проектирования/подготовки проектной документации.</w:t>
            </w:r>
          </w:p>
          <w:p w14:paraId="3FB49991" w14:textId="77777777" w:rsidR="00E32501" w:rsidRPr="00E32501" w:rsidRDefault="00E32501" w:rsidP="00FA3E10">
            <w:pPr>
              <w:tabs>
                <w:tab w:val="left" w:pos="0"/>
              </w:tabs>
              <w:jc w:val="both"/>
              <w:rPr>
                <w:sz w:val="20"/>
                <w:szCs w:val="20"/>
              </w:rPr>
            </w:pPr>
            <w:r w:rsidRPr="00E32501">
              <w:rPr>
                <w:sz w:val="20"/>
                <w:szCs w:val="20"/>
              </w:rPr>
              <w:t xml:space="preserve">- совокупный размер обязательств по договорам на подготовку проектной документации не должен превышать предельный размер обязательств, исходя из которого участником закупки был внесен взнос в компенсационный фонд возмещения вреда в соответствии с частью 10 статьи 55.16 Градостроительного кодекса Российской Федерации.  </w:t>
            </w:r>
          </w:p>
          <w:p w14:paraId="0E741FED" w14:textId="77777777" w:rsidR="00E32501" w:rsidRPr="00E32501" w:rsidRDefault="00E32501" w:rsidP="00FA3E10">
            <w:pPr>
              <w:tabs>
                <w:tab w:val="left" w:pos="0"/>
              </w:tabs>
              <w:jc w:val="both"/>
              <w:rPr>
                <w:sz w:val="20"/>
                <w:szCs w:val="20"/>
              </w:rPr>
            </w:pPr>
            <w:r w:rsidRPr="00E32501">
              <w:rPr>
                <w:sz w:val="20"/>
                <w:szCs w:val="20"/>
              </w:rPr>
              <w:t>Не требуется членство в саморегулируемых организациях в области архитектурно-строительного проектирования в случаях, предусмотренных частью 4.1. статьи 48 Градостроительного кодекса Российской Федерации.</w:t>
            </w:r>
          </w:p>
        </w:tc>
      </w:tr>
      <w:tr w:rsidR="00E32501" w:rsidRPr="009F330C" w14:paraId="4070DB14" w14:textId="77777777" w:rsidTr="00FA3E10">
        <w:trPr>
          <w:trHeight w:val="454"/>
        </w:trPr>
        <w:tc>
          <w:tcPr>
            <w:tcW w:w="568" w:type="dxa"/>
          </w:tcPr>
          <w:p w14:paraId="5BF6A782" w14:textId="77777777" w:rsidR="00E32501" w:rsidRPr="00E32501" w:rsidRDefault="00E32501" w:rsidP="00FA3E10">
            <w:pPr>
              <w:spacing w:line="256" w:lineRule="auto"/>
              <w:jc w:val="center"/>
              <w:rPr>
                <w:sz w:val="20"/>
                <w:szCs w:val="20"/>
              </w:rPr>
            </w:pPr>
            <w:r w:rsidRPr="00E32501">
              <w:rPr>
                <w:sz w:val="20"/>
                <w:szCs w:val="20"/>
              </w:rPr>
              <w:t>9</w:t>
            </w:r>
          </w:p>
        </w:tc>
        <w:tc>
          <w:tcPr>
            <w:tcW w:w="3369" w:type="dxa"/>
          </w:tcPr>
          <w:p w14:paraId="2085113A" w14:textId="77777777" w:rsidR="00E32501" w:rsidRPr="00E32501" w:rsidRDefault="00E32501" w:rsidP="00FA3E10">
            <w:pPr>
              <w:rPr>
                <w:sz w:val="20"/>
                <w:szCs w:val="20"/>
              </w:rPr>
            </w:pPr>
            <w:r w:rsidRPr="00E32501">
              <w:rPr>
                <w:sz w:val="20"/>
                <w:szCs w:val="20"/>
              </w:rPr>
              <w:t>Требования к порядку предоставления документации</w:t>
            </w:r>
          </w:p>
        </w:tc>
        <w:tc>
          <w:tcPr>
            <w:tcW w:w="5844" w:type="dxa"/>
          </w:tcPr>
          <w:p w14:paraId="2BF2A03C" w14:textId="77777777" w:rsidR="00E32501" w:rsidRPr="00E32501" w:rsidRDefault="00E32501" w:rsidP="00FA3E10">
            <w:pPr>
              <w:tabs>
                <w:tab w:val="left" w:pos="0"/>
              </w:tabs>
              <w:jc w:val="both"/>
              <w:rPr>
                <w:sz w:val="20"/>
                <w:szCs w:val="20"/>
              </w:rPr>
            </w:pPr>
            <w:r w:rsidRPr="00E32501">
              <w:rPr>
                <w:sz w:val="20"/>
                <w:szCs w:val="20"/>
              </w:rPr>
              <w:t xml:space="preserve">Проектная документация передается Заказчику в сброшюрованном виде в 2-х экз. и в электронном виде на </w:t>
            </w:r>
            <w:r w:rsidRPr="00E32501">
              <w:rPr>
                <w:sz w:val="20"/>
                <w:szCs w:val="20"/>
                <w:lang w:val="en-US"/>
              </w:rPr>
              <w:t>USB</w:t>
            </w:r>
            <w:r w:rsidRPr="00E32501">
              <w:rPr>
                <w:sz w:val="20"/>
                <w:szCs w:val="20"/>
              </w:rPr>
              <w:t>-носителе в 1-м экземпляре:</w:t>
            </w:r>
          </w:p>
          <w:p w14:paraId="15F9E030" w14:textId="77777777" w:rsidR="00E32501" w:rsidRPr="00E32501" w:rsidRDefault="00E32501" w:rsidP="00FA3E10">
            <w:pPr>
              <w:tabs>
                <w:tab w:val="left" w:pos="0"/>
              </w:tabs>
              <w:jc w:val="both"/>
              <w:rPr>
                <w:sz w:val="20"/>
                <w:szCs w:val="20"/>
              </w:rPr>
            </w:pPr>
            <w:r w:rsidRPr="00E32501">
              <w:rPr>
                <w:sz w:val="20"/>
                <w:szCs w:val="20"/>
              </w:rPr>
              <w:t>1. Проектная документация (графическая часть) - в формате совместимом с программным комплексом «</w:t>
            </w:r>
            <w:r w:rsidRPr="00E32501">
              <w:rPr>
                <w:sz w:val="20"/>
                <w:szCs w:val="20"/>
                <w:lang w:val="en-US"/>
              </w:rPr>
              <w:t>AutoCAD</w:t>
            </w:r>
            <w:r w:rsidRPr="00E32501">
              <w:rPr>
                <w:sz w:val="20"/>
                <w:szCs w:val="20"/>
              </w:rPr>
              <w:t xml:space="preserve">», в формате </w:t>
            </w:r>
            <w:r w:rsidRPr="00E32501">
              <w:rPr>
                <w:sz w:val="20"/>
                <w:szCs w:val="20"/>
                <w:lang w:val="en-US"/>
              </w:rPr>
              <w:t>dwg</w:t>
            </w:r>
            <w:r w:rsidRPr="00E32501">
              <w:rPr>
                <w:sz w:val="20"/>
                <w:szCs w:val="20"/>
              </w:rPr>
              <w:t xml:space="preserve"> и </w:t>
            </w:r>
            <w:r w:rsidRPr="00E32501">
              <w:rPr>
                <w:sz w:val="20"/>
                <w:szCs w:val="20"/>
                <w:lang w:val="en-US"/>
              </w:rPr>
              <w:t>pdf</w:t>
            </w:r>
            <w:r w:rsidRPr="00E32501">
              <w:rPr>
                <w:sz w:val="20"/>
                <w:szCs w:val="20"/>
              </w:rPr>
              <w:t>;</w:t>
            </w:r>
          </w:p>
          <w:p w14:paraId="2E1A425E" w14:textId="77777777" w:rsidR="00E32501" w:rsidRPr="00E32501" w:rsidRDefault="00E32501" w:rsidP="00FA3E10">
            <w:pPr>
              <w:jc w:val="both"/>
              <w:rPr>
                <w:sz w:val="20"/>
                <w:szCs w:val="20"/>
              </w:rPr>
            </w:pPr>
            <w:r w:rsidRPr="00E32501">
              <w:rPr>
                <w:sz w:val="20"/>
                <w:szCs w:val="20"/>
              </w:rPr>
              <w:t>2. Проектная документация (раздел «смета») - в формате совместимом с программным комплексом «ГРАНД-Смета» (*.</w:t>
            </w:r>
            <w:r w:rsidRPr="00E32501">
              <w:rPr>
                <w:sz w:val="20"/>
                <w:szCs w:val="20"/>
                <w:lang w:val="en-US"/>
              </w:rPr>
              <w:t>xml</w:t>
            </w:r>
            <w:r w:rsidRPr="00E32501">
              <w:rPr>
                <w:sz w:val="20"/>
                <w:szCs w:val="20"/>
              </w:rPr>
              <w:t xml:space="preserve">) и в формате </w:t>
            </w:r>
            <w:r w:rsidRPr="00E32501">
              <w:rPr>
                <w:sz w:val="20"/>
                <w:szCs w:val="20"/>
                <w:lang w:val="en-US"/>
              </w:rPr>
              <w:t>MSExcel</w:t>
            </w:r>
            <w:r w:rsidRPr="00E32501">
              <w:rPr>
                <w:sz w:val="20"/>
                <w:szCs w:val="20"/>
              </w:rPr>
              <w:t>.</w:t>
            </w:r>
          </w:p>
        </w:tc>
      </w:tr>
    </w:tbl>
    <w:p w14:paraId="44915A51" w14:textId="77777777" w:rsidR="00E32501" w:rsidRPr="009F330C" w:rsidRDefault="00E32501" w:rsidP="00E32501">
      <w:pPr>
        <w:pStyle w:val="af9"/>
        <w:ind w:firstLine="709"/>
        <w:rPr>
          <w:b/>
        </w:rPr>
      </w:pPr>
    </w:p>
    <w:p w14:paraId="1742BD47" w14:textId="77777777" w:rsidR="00E32501" w:rsidRPr="009F330C" w:rsidRDefault="00E32501" w:rsidP="00E32501">
      <w:pPr>
        <w:pStyle w:val="af9"/>
        <w:ind w:firstLine="709"/>
        <w:rPr>
          <w:b/>
        </w:rPr>
      </w:pPr>
      <w:r w:rsidRPr="009F330C">
        <w:rPr>
          <w:b/>
        </w:rPr>
        <w:t>7. Перечень оказываемых услуг:</w:t>
      </w:r>
    </w:p>
    <w:p w14:paraId="76641D30" w14:textId="77777777" w:rsidR="00E32501" w:rsidRPr="009F330C" w:rsidRDefault="00E32501" w:rsidP="00E32501">
      <w:pPr>
        <w:ind w:firstLine="709"/>
        <w:jc w:val="both"/>
        <w:rPr>
          <w:sz w:val="24"/>
          <w:szCs w:val="24"/>
        </w:rPr>
      </w:pPr>
      <w:r w:rsidRPr="009F330C">
        <w:rPr>
          <w:sz w:val="24"/>
          <w:szCs w:val="24"/>
        </w:rPr>
        <w:lastRenderedPageBreak/>
        <w:t xml:space="preserve">7.1. Ознакомление с Объектом, включая </w:t>
      </w:r>
      <w:r w:rsidRPr="009F330C">
        <w:rPr>
          <w:bCs/>
          <w:sz w:val="24"/>
          <w:szCs w:val="24"/>
        </w:rPr>
        <w:t>обмер и осмотр (обследование) Исполнителем зданий и помещений в объеме, необходимом для составления дефектной ведомости и разработки проектной документации</w:t>
      </w:r>
      <w:r w:rsidRPr="009F330C">
        <w:rPr>
          <w:sz w:val="24"/>
          <w:szCs w:val="24"/>
        </w:rPr>
        <w:t>.</w:t>
      </w:r>
    </w:p>
    <w:p w14:paraId="79C0B6D1" w14:textId="77777777" w:rsidR="00E32501" w:rsidRPr="009F330C" w:rsidRDefault="00E32501" w:rsidP="00E32501">
      <w:pPr>
        <w:ind w:firstLine="709"/>
        <w:jc w:val="both"/>
        <w:rPr>
          <w:sz w:val="24"/>
          <w:szCs w:val="24"/>
        </w:rPr>
      </w:pPr>
      <w:r w:rsidRPr="009F330C">
        <w:rPr>
          <w:bCs/>
          <w:sz w:val="24"/>
          <w:szCs w:val="24"/>
        </w:rPr>
        <w:t xml:space="preserve">7.2. </w:t>
      </w:r>
      <w:r w:rsidRPr="009F330C">
        <w:rPr>
          <w:sz w:val="24"/>
          <w:szCs w:val="24"/>
        </w:rPr>
        <w:t>Разработка проектной документации с с</w:t>
      </w:r>
      <w:r w:rsidRPr="009F330C">
        <w:rPr>
          <w:bCs/>
          <w:sz w:val="24"/>
          <w:szCs w:val="24"/>
        </w:rPr>
        <w:t xml:space="preserve">оставлением дефектной ведомости Исполнителем и направлением Заказчику на согласование. </w:t>
      </w:r>
      <w:r w:rsidRPr="009F330C">
        <w:rPr>
          <w:sz w:val="24"/>
          <w:szCs w:val="24"/>
        </w:rPr>
        <w:t>Заказчик вправе давать обязательные для Исполнителя указания в части определения характеристик изделий, материалов, используемых при выполнении ремонтных работ.</w:t>
      </w:r>
    </w:p>
    <w:p w14:paraId="71325DD8" w14:textId="77777777" w:rsidR="00E32501" w:rsidRPr="009F330C" w:rsidRDefault="00E32501" w:rsidP="00E32501">
      <w:pPr>
        <w:ind w:firstLine="709"/>
        <w:jc w:val="both"/>
        <w:rPr>
          <w:sz w:val="24"/>
          <w:szCs w:val="24"/>
        </w:rPr>
      </w:pPr>
      <w:r w:rsidRPr="009F330C">
        <w:rPr>
          <w:sz w:val="24"/>
          <w:szCs w:val="24"/>
        </w:rPr>
        <w:t>7.3. Устранение Исполнителем замечаний Заказчика при их выявлении.</w:t>
      </w:r>
    </w:p>
    <w:p w14:paraId="3447134B" w14:textId="77777777" w:rsidR="00E32501" w:rsidRPr="009F330C" w:rsidRDefault="00E32501" w:rsidP="00E32501">
      <w:pPr>
        <w:spacing w:line="276" w:lineRule="auto"/>
        <w:ind w:firstLine="709"/>
        <w:jc w:val="both"/>
        <w:rPr>
          <w:sz w:val="24"/>
          <w:szCs w:val="24"/>
        </w:rPr>
      </w:pPr>
      <w:r w:rsidRPr="009F330C">
        <w:rPr>
          <w:sz w:val="24"/>
          <w:szCs w:val="24"/>
        </w:rPr>
        <w:t>7.</w:t>
      </w:r>
      <w:r>
        <w:rPr>
          <w:sz w:val="24"/>
          <w:szCs w:val="24"/>
        </w:rPr>
        <w:t>4</w:t>
      </w:r>
      <w:r w:rsidRPr="009F330C">
        <w:rPr>
          <w:sz w:val="24"/>
          <w:szCs w:val="24"/>
        </w:rPr>
        <w:t>. Передача Заказчику проектной документации в полном объеме со всеми необходимыми согласованиями.</w:t>
      </w:r>
    </w:p>
    <w:p w14:paraId="25BBE669" w14:textId="77777777" w:rsidR="00E32501" w:rsidRPr="009F330C" w:rsidRDefault="00E32501" w:rsidP="00E32501">
      <w:pPr>
        <w:spacing w:line="276" w:lineRule="auto"/>
        <w:ind w:firstLine="709"/>
        <w:jc w:val="both"/>
        <w:rPr>
          <w:sz w:val="24"/>
          <w:szCs w:val="24"/>
        </w:rPr>
      </w:pPr>
    </w:p>
    <w:p w14:paraId="34830C88" w14:textId="77777777" w:rsidR="00E32501" w:rsidRPr="009F330C" w:rsidRDefault="00E32501" w:rsidP="00E32501">
      <w:pPr>
        <w:pStyle w:val="af9"/>
        <w:ind w:firstLine="709"/>
        <w:jc w:val="both"/>
        <w:rPr>
          <w:b/>
        </w:rPr>
      </w:pPr>
      <w:r w:rsidRPr="009F330C">
        <w:rPr>
          <w:b/>
        </w:rPr>
        <w:t>8. Требования к объему и сроку предоставления гарантий качества оказания услуг:</w:t>
      </w:r>
    </w:p>
    <w:p w14:paraId="228494B3" w14:textId="77777777" w:rsidR="00E32501" w:rsidRPr="009F330C" w:rsidRDefault="00E32501" w:rsidP="00E32501">
      <w:pPr>
        <w:autoSpaceDE w:val="0"/>
        <w:autoSpaceDN w:val="0"/>
        <w:adjustRightInd w:val="0"/>
        <w:ind w:firstLine="709"/>
        <w:jc w:val="both"/>
        <w:rPr>
          <w:sz w:val="24"/>
          <w:szCs w:val="24"/>
        </w:rPr>
      </w:pPr>
      <w:r w:rsidRPr="009F330C">
        <w:rPr>
          <w:sz w:val="24"/>
          <w:szCs w:val="24"/>
        </w:rPr>
        <w:t>8.1. Исполнитель гарантирует устранение всех недостатков и дефектов, выявленных в гарантийный срок.</w:t>
      </w:r>
    </w:p>
    <w:p w14:paraId="534961F4" w14:textId="77777777" w:rsidR="00E32501" w:rsidRDefault="00E32501" w:rsidP="00E32501">
      <w:pPr>
        <w:autoSpaceDE w:val="0"/>
        <w:autoSpaceDN w:val="0"/>
        <w:adjustRightInd w:val="0"/>
        <w:ind w:firstLine="709"/>
        <w:jc w:val="both"/>
        <w:rPr>
          <w:sz w:val="24"/>
          <w:szCs w:val="24"/>
        </w:rPr>
      </w:pPr>
      <w:r w:rsidRPr="009F330C">
        <w:rPr>
          <w:sz w:val="24"/>
          <w:szCs w:val="24"/>
        </w:rPr>
        <w:t xml:space="preserve">8.2. </w:t>
      </w:r>
      <w:r w:rsidRPr="00B30568">
        <w:rPr>
          <w:sz w:val="24"/>
          <w:szCs w:val="24"/>
        </w:rPr>
        <w:t>Гарантийный срок распространяется на все услуги, оказанные Исполнителем. Гарантийный срок составляет 36 (тридцать шесть) месяцев со дня подписания Заказчиком документов о приемке</w:t>
      </w:r>
      <w:r w:rsidRPr="009F330C">
        <w:rPr>
          <w:sz w:val="24"/>
          <w:szCs w:val="24"/>
        </w:rPr>
        <w:t>. Исполнитель несет ответственность за ненадлежащее составление проектной документации, включая недостатки, обнаруженные впоследствии в ходе ремонтных работ, а также в процессе эксплуатации. При обнаружении недостатков в проектной документации Исполнитель по заявке Заказчика переделывает проектную документацию в течение 5 (пяти) календарных дней со дня поступления соответствующего уведомления от Заказчика, а также возмещает Заказчику причиненные ему убытки. Гарантийный срок при этом продлевается на период устранения недостатков.</w:t>
      </w:r>
    </w:p>
    <w:p w14:paraId="1AB3AF0B" w14:textId="46339333" w:rsidR="00D74E0E" w:rsidRDefault="00D74E0E" w:rsidP="00EB3168">
      <w:pPr>
        <w:jc w:val="both"/>
        <w:rPr>
          <w:sz w:val="24"/>
          <w:szCs w:val="24"/>
        </w:rPr>
      </w:pPr>
    </w:p>
    <w:p w14:paraId="43A2E22F" w14:textId="47B9F2F6" w:rsidR="008C1F9C" w:rsidRDefault="008C1F9C" w:rsidP="00EB3168">
      <w:pPr>
        <w:jc w:val="both"/>
        <w:rPr>
          <w:sz w:val="24"/>
          <w:szCs w:val="24"/>
        </w:rPr>
      </w:pPr>
    </w:p>
    <w:p w14:paraId="43AAAC4C" w14:textId="05A0ACCA" w:rsidR="008C1F9C" w:rsidRDefault="008C1F9C" w:rsidP="00EB3168">
      <w:pPr>
        <w:jc w:val="both"/>
        <w:rPr>
          <w:sz w:val="24"/>
          <w:szCs w:val="24"/>
        </w:rPr>
      </w:pPr>
    </w:p>
    <w:p w14:paraId="0011784F" w14:textId="394127A5" w:rsidR="008C1F9C" w:rsidRDefault="008C1F9C" w:rsidP="00EB3168">
      <w:pPr>
        <w:jc w:val="both"/>
        <w:rPr>
          <w:sz w:val="24"/>
          <w:szCs w:val="24"/>
        </w:rPr>
      </w:pPr>
    </w:p>
    <w:p w14:paraId="110B15BF" w14:textId="714E0279" w:rsidR="008C1F9C" w:rsidRDefault="008C1F9C" w:rsidP="00EB3168">
      <w:pPr>
        <w:jc w:val="both"/>
        <w:rPr>
          <w:sz w:val="24"/>
          <w:szCs w:val="24"/>
        </w:rPr>
      </w:pPr>
    </w:p>
    <w:p w14:paraId="354CC95C" w14:textId="5DD5A530" w:rsidR="008C1F9C" w:rsidRDefault="008C1F9C" w:rsidP="00EB3168">
      <w:pPr>
        <w:jc w:val="both"/>
        <w:rPr>
          <w:sz w:val="24"/>
          <w:szCs w:val="24"/>
        </w:rPr>
      </w:pPr>
    </w:p>
    <w:p w14:paraId="7A4F056B" w14:textId="77777777" w:rsidR="00CF7D0B" w:rsidRDefault="00D74E0E" w:rsidP="00EB3168">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D74E0E" w:rsidRPr="00D2507D" w14:paraId="6D069C3F" w14:textId="77777777" w:rsidTr="00392EA0">
        <w:trPr>
          <w:trHeight w:val="214"/>
        </w:trPr>
        <w:tc>
          <w:tcPr>
            <w:tcW w:w="5481" w:type="dxa"/>
          </w:tcPr>
          <w:p w14:paraId="448FE490" w14:textId="77777777" w:rsidR="00D74E0E" w:rsidRPr="00D2507D" w:rsidRDefault="00D74E0E" w:rsidP="00EB3168">
            <w:pPr>
              <w:rPr>
                <w:sz w:val="24"/>
                <w:szCs w:val="24"/>
              </w:rPr>
            </w:pPr>
          </w:p>
        </w:tc>
        <w:tc>
          <w:tcPr>
            <w:tcW w:w="261" w:type="dxa"/>
          </w:tcPr>
          <w:p w14:paraId="5F404A8B" w14:textId="77777777" w:rsidR="00D74E0E" w:rsidRPr="00D2507D" w:rsidRDefault="00D74E0E" w:rsidP="00EB3168">
            <w:pPr>
              <w:jc w:val="center"/>
              <w:rPr>
                <w:sz w:val="24"/>
                <w:szCs w:val="24"/>
              </w:rPr>
            </w:pPr>
          </w:p>
        </w:tc>
        <w:tc>
          <w:tcPr>
            <w:tcW w:w="4749" w:type="dxa"/>
          </w:tcPr>
          <w:p w14:paraId="4078955B" w14:textId="77777777" w:rsidR="00D74E0E" w:rsidRPr="00D2507D" w:rsidRDefault="00D74E0E" w:rsidP="00EB3168">
            <w:pPr>
              <w:ind w:left="-85"/>
              <w:jc w:val="both"/>
              <w:rPr>
                <w:sz w:val="24"/>
                <w:szCs w:val="24"/>
              </w:rPr>
            </w:pPr>
          </w:p>
        </w:tc>
      </w:tr>
      <w:tr w:rsidR="00D74E0E" w:rsidRPr="00D2507D" w14:paraId="6E78D04E" w14:textId="77777777" w:rsidTr="00392EA0">
        <w:trPr>
          <w:trHeight w:val="432"/>
        </w:trPr>
        <w:tc>
          <w:tcPr>
            <w:tcW w:w="5481" w:type="dxa"/>
          </w:tcPr>
          <w:p w14:paraId="31A51513" w14:textId="77777777" w:rsidR="00D74E0E" w:rsidRPr="00D2507D" w:rsidRDefault="00B628AA" w:rsidP="00EB3168">
            <w:pPr>
              <w:tabs>
                <w:tab w:val="left" w:pos="4431"/>
              </w:tabs>
              <w:rPr>
                <w:sz w:val="24"/>
                <w:szCs w:val="24"/>
              </w:rPr>
            </w:pPr>
            <w:r>
              <w:rPr>
                <w:sz w:val="24"/>
                <w:szCs w:val="24"/>
              </w:rPr>
              <w:t>__</w:t>
            </w:r>
            <w:r w:rsidR="00D74E0E" w:rsidRPr="00D2507D">
              <w:rPr>
                <w:sz w:val="24"/>
                <w:szCs w:val="24"/>
              </w:rPr>
              <w:t>_____________________ /</w:t>
            </w:r>
            <w:r w:rsidR="00127657">
              <w:rPr>
                <w:sz w:val="24"/>
                <w:szCs w:val="24"/>
              </w:rPr>
              <w:t>______________</w:t>
            </w:r>
            <w:r w:rsidR="00D74E0E" w:rsidRPr="00D2507D">
              <w:rPr>
                <w:sz w:val="24"/>
                <w:szCs w:val="24"/>
              </w:rPr>
              <w:t>/</w:t>
            </w:r>
          </w:p>
          <w:p w14:paraId="25263ADE" w14:textId="77777777" w:rsidR="00D74E0E" w:rsidRPr="00D2507D" w:rsidRDefault="00D74E0E" w:rsidP="00EB3168">
            <w:pPr>
              <w:tabs>
                <w:tab w:val="left" w:pos="0"/>
                <w:tab w:val="left" w:pos="4431"/>
              </w:tabs>
              <w:rPr>
                <w:sz w:val="24"/>
                <w:szCs w:val="24"/>
              </w:rPr>
            </w:pPr>
            <w:r w:rsidRPr="00D2507D">
              <w:rPr>
                <w:sz w:val="24"/>
                <w:szCs w:val="24"/>
              </w:rPr>
              <w:t>м.п.</w:t>
            </w:r>
          </w:p>
        </w:tc>
        <w:tc>
          <w:tcPr>
            <w:tcW w:w="261" w:type="dxa"/>
          </w:tcPr>
          <w:p w14:paraId="46AD1CA2" w14:textId="77777777" w:rsidR="00D74E0E" w:rsidRPr="00D2507D" w:rsidRDefault="00D74E0E" w:rsidP="00EB3168">
            <w:pPr>
              <w:jc w:val="center"/>
              <w:rPr>
                <w:sz w:val="24"/>
                <w:szCs w:val="24"/>
              </w:rPr>
            </w:pPr>
          </w:p>
        </w:tc>
        <w:tc>
          <w:tcPr>
            <w:tcW w:w="4749" w:type="dxa"/>
          </w:tcPr>
          <w:p w14:paraId="7A303F5A" w14:textId="77777777" w:rsidR="00D74E0E" w:rsidRPr="00D2507D" w:rsidRDefault="00D74E0E" w:rsidP="00EB3168">
            <w:pPr>
              <w:tabs>
                <w:tab w:val="left" w:pos="4431"/>
              </w:tabs>
              <w:ind w:left="-369" w:right="213"/>
              <w:rPr>
                <w:sz w:val="24"/>
                <w:szCs w:val="24"/>
              </w:rPr>
            </w:pPr>
            <w:r w:rsidRPr="00D2507D">
              <w:rPr>
                <w:sz w:val="24"/>
                <w:szCs w:val="24"/>
              </w:rPr>
              <w:t>__  _____________________ /_____________/</w:t>
            </w:r>
          </w:p>
          <w:p w14:paraId="27FB4AFF" w14:textId="77777777" w:rsidR="00D74E0E" w:rsidRPr="00D2507D" w:rsidRDefault="00D74E0E" w:rsidP="00EB3168">
            <w:pPr>
              <w:tabs>
                <w:tab w:val="left" w:pos="0"/>
                <w:tab w:val="left" w:pos="4431"/>
              </w:tabs>
              <w:ind w:right="213"/>
              <w:rPr>
                <w:sz w:val="24"/>
                <w:szCs w:val="24"/>
              </w:rPr>
            </w:pPr>
            <w:r w:rsidRPr="00D2507D">
              <w:rPr>
                <w:sz w:val="24"/>
                <w:szCs w:val="24"/>
              </w:rPr>
              <w:t>м.п.</w:t>
            </w:r>
          </w:p>
        </w:tc>
      </w:tr>
    </w:tbl>
    <w:p w14:paraId="2A8BEF93" w14:textId="77777777" w:rsidR="00A4581F" w:rsidRDefault="00A4581F" w:rsidP="00DE386E">
      <w:pPr>
        <w:jc w:val="right"/>
        <w:rPr>
          <w:sz w:val="24"/>
          <w:szCs w:val="24"/>
        </w:rPr>
        <w:sectPr w:rsidR="00A4581F" w:rsidSect="00A4581F">
          <w:pgSz w:w="11906" w:h="16838"/>
          <w:pgMar w:top="1134" w:right="567" w:bottom="993" w:left="1134" w:header="709" w:footer="709" w:gutter="0"/>
          <w:cols w:space="708"/>
          <w:docGrid w:linePitch="360"/>
        </w:sectPr>
      </w:pPr>
    </w:p>
    <w:p w14:paraId="2BED6D4C" w14:textId="0A84FA88" w:rsidR="00DE386E" w:rsidRPr="008E2DEA" w:rsidRDefault="00DE386E" w:rsidP="00DE386E">
      <w:pPr>
        <w:jc w:val="right"/>
        <w:rPr>
          <w:sz w:val="24"/>
          <w:szCs w:val="24"/>
        </w:rPr>
      </w:pPr>
      <w:r>
        <w:rPr>
          <w:sz w:val="24"/>
          <w:szCs w:val="24"/>
        </w:rPr>
        <w:lastRenderedPageBreak/>
        <w:t xml:space="preserve">Приложение № </w:t>
      </w:r>
      <w:r w:rsidR="00C50AFC">
        <w:rPr>
          <w:sz w:val="24"/>
          <w:szCs w:val="24"/>
        </w:rPr>
        <w:t>2</w:t>
      </w:r>
    </w:p>
    <w:p w14:paraId="4E86C06B" w14:textId="77777777" w:rsidR="00DE386E" w:rsidRPr="008E2DEA" w:rsidRDefault="00DE386E" w:rsidP="00DE386E">
      <w:pPr>
        <w:jc w:val="right"/>
        <w:rPr>
          <w:sz w:val="24"/>
          <w:szCs w:val="24"/>
        </w:rPr>
      </w:pPr>
      <w:r w:rsidRPr="008E2DEA">
        <w:rPr>
          <w:sz w:val="24"/>
          <w:szCs w:val="24"/>
        </w:rPr>
        <w:t>к Государственному контракту</w:t>
      </w:r>
    </w:p>
    <w:p w14:paraId="2290B179" w14:textId="77777777" w:rsidR="00DE386E" w:rsidRPr="008E2DEA" w:rsidRDefault="00DE386E" w:rsidP="00DE386E">
      <w:pPr>
        <w:jc w:val="right"/>
        <w:rPr>
          <w:sz w:val="24"/>
          <w:szCs w:val="24"/>
        </w:rPr>
      </w:pPr>
      <w:r w:rsidRPr="008E2DEA">
        <w:rPr>
          <w:sz w:val="24"/>
          <w:szCs w:val="24"/>
        </w:rPr>
        <w:t xml:space="preserve"> № ___ от «____» __________20___г.</w:t>
      </w:r>
    </w:p>
    <w:p w14:paraId="23F53850" w14:textId="77777777" w:rsidR="00DE386E" w:rsidRDefault="00DE386E" w:rsidP="00EB3168">
      <w:pPr>
        <w:jc w:val="right"/>
        <w:rPr>
          <w:sz w:val="24"/>
          <w:szCs w:val="24"/>
        </w:rPr>
      </w:pPr>
    </w:p>
    <w:p w14:paraId="117E283C" w14:textId="77777777" w:rsidR="00DE386E" w:rsidRDefault="00DE386E" w:rsidP="00DE386E">
      <w:pPr>
        <w:jc w:val="center"/>
        <w:rPr>
          <w:sz w:val="24"/>
          <w:szCs w:val="24"/>
        </w:rPr>
      </w:pPr>
      <w:r>
        <w:rPr>
          <w:sz w:val="24"/>
          <w:szCs w:val="24"/>
        </w:rPr>
        <w:t>Таблица цен</w:t>
      </w:r>
    </w:p>
    <w:p w14:paraId="2FDA511A" w14:textId="77777777" w:rsidR="00DE386E" w:rsidRDefault="00DE386E" w:rsidP="00EB3168">
      <w:pPr>
        <w:jc w:val="right"/>
        <w:rPr>
          <w:sz w:val="24"/>
          <w:szCs w:val="24"/>
        </w:rPr>
      </w:pPr>
    </w:p>
    <w:tbl>
      <w:tblPr>
        <w:tblW w:w="9943" w:type="dxa"/>
        <w:tblInd w:w="88" w:type="dxa"/>
        <w:tblLayout w:type="fixed"/>
        <w:tblCellMar>
          <w:left w:w="0" w:type="dxa"/>
          <w:right w:w="0" w:type="dxa"/>
        </w:tblCellMar>
        <w:tblLook w:val="00A0" w:firstRow="1" w:lastRow="0" w:firstColumn="1" w:lastColumn="0" w:noHBand="0" w:noVBand="0"/>
      </w:tblPr>
      <w:tblGrid>
        <w:gridCol w:w="728"/>
        <w:gridCol w:w="3687"/>
        <w:gridCol w:w="1275"/>
        <w:gridCol w:w="1134"/>
        <w:gridCol w:w="1418"/>
        <w:gridCol w:w="1701"/>
      </w:tblGrid>
      <w:tr w:rsidR="00DE386E" w14:paraId="2937DB0A" w14:textId="77777777" w:rsidTr="00DE386E">
        <w:trPr>
          <w:trHeight w:val="871"/>
          <w:tblHeader/>
        </w:trPr>
        <w:tc>
          <w:tcPr>
            <w:tcW w:w="72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65661AF9" w14:textId="77777777" w:rsidR="00DE386E" w:rsidRDefault="00DE386E">
            <w:pPr>
              <w:suppressAutoHyphens/>
              <w:spacing w:line="276" w:lineRule="auto"/>
              <w:jc w:val="center"/>
              <w:rPr>
                <w:b/>
                <w:bCs/>
                <w:kern w:val="2"/>
                <w:lang w:eastAsia="ar-SA"/>
              </w:rPr>
            </w:pPr>
            <w:r>
              <w:rPr>
                <w:b/>
                <w:bCs/>
                <w:kern w:val="2"/>
                <w:lang w:eastAsia="ar-SA"/>
              </w:rPr>
              <w:t>№ п/п</w:t>
            </w:r>
          </w:p>
        </w:tc>
        <w:tc>
          <w:tcPr>
            <w:tcW w:w="3687" w:type="dxa"/>
            <w:tcBorders>
              <w:top w:val="single" w:sz="8" w:space="0" w:color="auto"/>
              <w:left w:val="nil"/>
              <w:bottom w:val="nil"/>
              <w:right w:val="single" w:sz="4" w:space="0" w:color="auto"/>
            </w:tcBorders>
            <w:tcMar>
              <w:top w:w="0" w:type="dxa"/>
              <w:left w:w="108" w:type="dxa"/>
              <w:bottom w:w="0" w:type="dxa"/>
              <w:right w:w="108" w:type="dxa"/>
            </w:tcMar>
            <w:vAlign w:val="center"/>
            <w:hideMark/>
          </w:tcPr>
          <w:p w14:paraId="1925BC11" w14:textId="77777777" w:rsidR="00DE386E" w:rsidRDefault="00DE386E">
            <w:pPr>
              <w:suppressAutoHyphens/>
              <w:spacing w:line="276" w:lineRule="auto"/>
              <w:jc w:val="center"/>
              <w:rPr>
                <w:b/>
                <w:bCs/>
                <w:kern w:val="2"/>
                <w:lang w:eastAsia="ar-SA"/>
              </w:rPr>
            </w:pPr>
            <w:r>
              <w:rPr>
                <w:b/>
                <w:bCs/>
                <w:kern w:val="2"/>
                <w:lang w:eastAsia="ar-SA"/>
              </w:rPr>
              <w:t>Наименование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ACAA72" w14:textId="77777777" w:rsidR="00DE386E" w:rsidRDefault="00DE386E">
            <w:pPr>
              <w:suppressAutoHyphens/>
              <w:spacing w:line="276" w:lineRule="auto"/>
              <w:jc w:val="center"/>
              <w:rPr>
                <w:b/>
                <w:bCs/>
                <w:kern w:val="2"/>
                <w:lang w:eastAsia="ar-SA"/>
              </w:rPr>
            </w:pPr>
            <w:r>
              <w:rPr>
                <w:b/>
                <w:bCs/>
                <w:kern w:val="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3C231" w14:textId="77777777" w:rsidR="00DE386E" w:rsidRDefault="00DE386E">
            <w:pPr>
              <w:suppressAutoHyphens/>
              <w:spacing w:line="276" w:lineRule="auto"/>
              <w:jc w:val="center"/>
              <w:rPr>
                <w:b/>
                <w:bCs/>
                <w:kern w:val="2"/>
                <w:lang w:eastAsia="ar-SA"/>
              </w:rPr>
            </w:pPr>
            <w:r>
              <w:rPr>
                <w:b/>
                <w:bCs/>
                <w:kern w:val="2"/>
                <w:lang w:eastAsia="ar-SA"/>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0D7F10" w14:textId="77777777" w:rsidR="00DE386E" w:rsidRDefault="00DE386E">
            <w:pPr>
              <w:suppressAutoHyphens/>
              <w:spacing w:line="276" w:lineRule="auto"/>
              <w:jc w:val="center"/>
              <w:rPr>
                <w:b/>
                <w:bCs/>
                <w:kern w:val="2"/>
                <w:lang w:eastAsia="ar-SA"/>
              </w:rPr>
            </w:pPr>
            <w:r>
              <w:rPr>
                <w:b/>
                <w:bCs/>
                <w:kern w:val="2"/>
                <w:lang w:eastAsia="ar-SA"/>
              </w:rPr>
              <w:t xml:space="preserve">Цена за ед., </w:t>
            </w:r>
          </w:p>
          <w:p w14:paraId="13D03134" w14:textId="77777777" w:rsidR="00DE386E" w:rsidRDefault="00DE386E">
            <w:pPr>
              <w:suppressAutoHyphens/>
              <w:spacing w:line="276" w:lineRule="auto"/>
              <w:jc w:val="center"/>
              <w:rPr>
                <w:b/>
                <w:bCs/>
                <w:kern w:val="2"/>
                <w:lang w:eastAsia="ar-SA"/>
              </w:rPr>
            </w:pPr>
            <w:r>
              <w:rPr>
                <w:b/>
                <w:bCs/>
                <w:kern w:val="2"/>
                <w:lang w:eastAsia="ar-SA"/>
              </w:rPr>
              <w:t>с учетом НДС</w:t>
            </w:r>
          </w:p>
          <w:p w14:paraId="34FC47B2" w14:textId="77777777" w:rsidR="00DE386E" w:rsidRDefault="00DE386E">
            <w:pPr>
              <w:suppressAutoHyphens/>
              <w:spacing w:line="276" w:lineRule="auto"/>
              <w:jc w:val="center"/>
              <w:rPr>
                <w:b/>
                <w:bCs/>
                <w:kern w:val="2"/>
                <w:lang w:eastAsia="ar-SA"/>
              </w:rPr>
            </w:pPr>
            <w:r>
              <w:rPr>
                <w:b/>
                <w:bCs/>
                <w:kern w:val="2"/>
                <w:lang w:eastAsia="ar-SA"/>
              </w:rPr>
              <w:t>(руб.)</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D574D28" w14:textId="77777777" w:rsidR="00DE386E" w:rsidRDefault="00DE386E">
            <w:pPr>
              <w:suppressAutoHyphens/>
              <w:spacing w:line="276" w:lineRule="auto"/>
              <w:jc w:val="center"/>
              <w:rPr>
                <w:b/>
                <w:bCs/>
                <w:kern w:val="2"/>
                <w:lang w:eastAsia="ar-SA"/>
              </w:rPr>
            </w:pPr>
            <w:r>
              <w:rPr>
                <w:b/>
                <w:bCs/>
                <w:kern w:val="2"/>
                <w:lang w:eastAsia="ar-SA"/>
              </w:rPr>
              <w:t>Стоимость, с учетом НДС (руб.)</w:t>
            </w:r>
          </w:p>
        </w:tc>
      </w:tr>
      <w:tr w:rsidR="00DE386E" w14:paraId="2E86CE6E" w14:textId="77777777" w:rsidTr="00DE386E">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ACA80" w14:textId="77777777" w:rsidR="00DE386E" w:rsidRDefault="00DE386E">
            <w:pPr>
              <w:suppressAutoHyphens/>
              <w:spacing w:line="276" w:lineRule="auto"/>
              <w:jc w:val="center"/>
              <w:rPr>
                <w:kern w:val="2"/>
                <w:lang w:eastAsia="ar-SA"/>
              </w:rPr>
            </w:pPr>
            <w:r>
              <w:rPr>
                <w:kern w:val="2"/>
                <w:lang w:eastAsia="ar-SA"/>
              </w:rPr>
              <w:t>1</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0A976F5D" w14:textId="6238414D" w:rsidR="00DE386E" w:rsidRDefault="008C1F9C">
            <w:r w:rsidRPr="008C1F9C">
              <w:rPr>
                <w:rFonts w:eastAsia="Times New Roman"/>
                <w:color w:val="000000"/>
                <w:sz w:val="20"/>
                <w:szCs w:val="20"/>
                <w:lang w:eastAsia="ar-SA"/>
              </w:rPr>
              <w:t>Оказание усл</w:t>
            </w:r>
            <w:r w:rsidR="00743E58">
              <w:rPr>
                <w:rFonts w:eastAsia="Times New Roman"/>
                <w:color w:val="000000"/>
                <w:sz w:val="20"/>
                <w:szCs w:val="20"/>
                <w:lang w:eastAsia="ar-SA"/>
              </w:rPr>
              <w:t>уг по разработке проектно</w:t>
            </w:r>
            <w:r w:rsidRPr="008C1F9C">
              <w:rPr>
                <w:rFonts w:eastAsia="Times New Roman"/>
                <w:color w:val="000000"/>
                <w:sz w:val="20"/>
                <w:szCs w:val="20"/>
                <w:lang w:eastAsia="ar-SA"/>
              </w:rPr>
              <w:t>й документации на монтаж системы контроля управления доступа административного здания Межрегионального филиала ФКУ «ЦОКР» в г. Казани (г. Саранск).</w:t>
            </w:r>
          </w:p>
        </w:tc>
        <w:tc>
          <w:tcPr>
            <w:tcW w:w="1275" w:type="dxa"/>
            <w:tcBorders>
              <w:top w:val="single" w:sz="4" w:space="0" w:color="auto"/>
              <w:left w:val="single" w:sz="4" w:space="0" w:color="auto"/>
              <w:bottom w:val="single" w:sz="4" w:space="0" w:color="auto"/>
              <w:right w:val="single" w:sz="4" w:space="0" w:color="auto"/>
            </w:tcBorders>
            <w:vAlign w:val="center"/>
          </w:tcPr>
          <w:p w14:paraId="6E97F49C" w14:textId="41F34446" w:rsidR="00DE386E" w:rsidRDefault="00C528BA">
            <w:pPr>
              <w:spacing w:line="276" w:lineRule="auto"/>
              <w:jc w:val="center"/>
            </w:pPr>
            <w: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568FFCDB" w14:textId="2C8F00A1" w:rsidR="00DE386E" w:rsidRDefault="00C528BA">
            <w:pPr>
              <w:spacing w:line="276" w:lineRule="auto"/>
              <w:jc w:val="center"/>
            </w:pPr>
            <w:r>
              <w:t>1</w:t>
            </w:r>
          </w:p>
        </w:tc>
        <w:tc>
          <w:tcPr>
            <w:tcW w:w="1418" w:type="dxa"/>
            <w:tcBorders>
              <w:top w:val="single" w:sz="4" w:space="0" w:color="auto"/>
              <w:left w:val="single" w:sz="4" w:space="0" w:color="auto"/>
              <w:bottom w:val="single" w:sz="4" w:space="0" w:color="auto"/>
              <w:right w:val="single" w:sz="4" w:space="0" w:color="auto"/>
            </w:tcBorders>
            <w:vAlign w:val="center"/>
          </w:tcPr>
          <w:p w14:paraId="6CE444E2" w14:textId="77777777" w:rsidR="00DE386E" w:rsidRDefault="00DE386E">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C337E74" w14:textId="77777777" w:rsidR="00DE386E" w:rsidRDefault="00DE386E">
            <w:pPr>
              <w:suppressAutoHyphens/>
              <w:spacing w:line="276" w:lineRule="auto"/>
              <w:jc w:val="center"/>
              <w:rPr>
                <w:color w:val="000000"/>
                <w:kern w:val="2"/>
                <w:lang w:eastAsia="ar-SA"/>
              </w:rPr>
            </w:pPr>
          </w:p>
        </w:tc>
      </w:tr>
      <w:tr w:rsidR="00DE386E" w14:paraId="4125D200" w14:textId="77777777" w:rsidTr="00DE386E">
        <w:trPr>
          <w:trHeight w:val="173"/>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A24D6" w14:textId="77777777" w:rsidR="00DE386E" w:rsidRDefault="00DE386E">
            <w:pPr>
              <w:autoSpaceDE w:val="0"/>
              <w:autoSpaceDN w:val="0"/>
              <w:adjustRightInd w:val="0"/>
              <w:jc w:val="right"/>
              <w:rPr>
                <w:b/>
                <w:bCs/>
              </w:rPr>
            </w:pPr>
            <w:r>
              <w:rPr>
                <w:b/>
                <w:bCs/>
              </w:rPr>
              <w:t>Итого:</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3D52D" w14:textId="77777777" w:rsidR="00DE386E" w:rsidRDefault="00DE386E">
            <w:pPr>
              <w:autoSpaceDE w:val="0"/>
              <w:autoSpaceDN w:val="0"/>
              <w:adjustRightInd w:val="0"/>
              <w:jc w:val="center"/>
              <w:rPr>
                <w:bCs/>
                <w:color w:val="000000"/>
              </w:rPr>
            </w:pPr>
          </w:p>
        </w:tc>
      </w:tr>
      <w:tr w:rsidR="00DE386E" w14:paraId="2C40BF7E" w14:textId="77777777" w:rsidTr="00DE386E">
        <w:trPr>
          <w:trHeight w:val="274"/>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61BBF" w14:textId="6A95FDBF" w:rsidR="00DE386E" w:rsidRDefault="00743E58">
            <w:pPr>
              <w:autoSpaceDE w:val="0"/>
              <w:autoSpaceDN w:val="0"/>
              <w:adjustRightInd w:val="0"/>
              <w:jc w:val="right"/>
              <w:rPr>
                <w:b/>
                <w:bCs/>
              </w:rPr>
            </w:pPr>
            <w:r>
              <w:rPr>
                <w:b/>
                <w:bCs/>
              </w:rPr>
              <w:t>В том числе НДС (22</w:t>
            </w:r>
            <w:bookmarkStart w:id="0" w:name="_GoBack"/>
            <w:bookmarkEnd w:id="0"/>
            <w:r w:rsidR="00DE386E">
              <w:rPr>
                <w:b/>
                <w:bCs/>
              </w:rPr>
              <w:t>%):</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4EBF" w14:textId="77777777" w:rsidR="00DE386E" w:rsidRDefault="00DE386E">
            <w:pPr>
              <w:autoSpaceDE w:val="0"/>
              <w:autoSpaceDN w:val="0"/>
              <w:adjustRightInd w:val="0"/>
              <w:jc w:val="center"/>
              <w:rPr>
                <w:bCs/>
                <w:color w:val="000000"/>
              </w:rPr>
            </w:pPr>
          </w:p>
        </w:tc>
      </w:tr>
    </w:tbl>
    <w:p w14:paraId="4AFF10E6" w14:textId="77777777" w:rsidR="00DE386E" w:rsidRDefault="00DE386E" w:rsidP="00DE386E">
      <w:pPr>
        <w:tabs>
          <w:tab w:val="left" w:pos="708"/>
        </w:tabs>
        <w:autoSpaceDN w:val="0"/>
        <w:jc w:val="both"/>
      </w:pPr>
      <w:r>
        <w:t xml:space="preserve">           </w:t>
      </w:r>
    </w:p>
    <w:p w14:paraId="36383660" w14:textId="77777777" w:rsidR="00DE386E" w:rsidRDefault="00DE386E" w:rsidP="00DE386E">
      <w:pPr>
        <w:tabs>
          <w:tab w:val="left" w:pos="708"/>
        </w:tabs>
        <w:autoSpaceDN w:val="0"/>
        <w:jc w:val="both"/>
        <w:rPr>
          <w:highlight w:val="green"/>
        </w:rPr>
      </w:pPr>
      <w:r>
        <w:tab/>
        <w:t>В стоимость оказываемых услуг включены расходы на обеспечение, инвентарем, оборудованием, средствами, необходимыми для оказания услуг, а также расходы по их доставке, погрузо-разгрузочные работы, на страхование, уплату таможенных пошлин, налогов, сборов и других обязательных платежей и иные расходы Исполнителя, связанные с о</w:t>
      </w:r>
      <w:r w:rsidR="007F75F1">
        <w:t>существлением всех обязательств по государственному контракту</w:t>
      </w:r>
      <w:r>
        <w:t xml:space="preserve">. </w:t>
      </w:r>
    </w:p>
    <w:p w14:paraId="258ACD27" w14:textId="77777777" w:rsidR="00DE386E" w:rsidRDefault="00DE386E" w:rsidP="00DE386E">
      <w:pPr>
        <w:pStyle w:val="Style5"/>
        <w:tabs>
          <w:tab w:val="left" w:pos="936"/>
        </w:tabs>
        <w:jc w:val="both"/>
        <w:rPr>
          <w:bCs/>
          <w:sz w:val="26"/>
          <w:szCs w:val="26"/>
        </w:rPr>
      </w:pPr>
    </w:p>
    <w:p w14:paraId="58ED278F" w14:textId="77777777" w:rsidR="00DE386E" w:rsidRDefault="00DE386E" w:rsidP="00EB3168">
      <w:pPr>
        <w:jc w:val="right"/>
        <w:rPr>
          <w:sz w:val="24"/>
          <w:szCs w:val="24"/>
        </w:rPr>
      </w:pPr>
    </w:p>
    <w:p w14:paraId="1D13835A" w14:textId="77777777" w:rsidR="00DE386E" w:rsidRDefault="00DE386E" w:rsidP="00EB3168">
      <w:pPr>
        <w:jc w:val="right"/>
        <w:rPr>
          <w:sz w:val="24"/>
          <w:szCs w:val="24"/>
        </w:rPr>
      </w:pPr>
    </w:p>
    <w:p w14:paraId="10A2C47A" w14:textId="77777777" w:rsidR="00DE386E" w:rsidRDefault="00DE386E" w:rsidP="00EB3168">
      <w:pPr>
        <w:jc w:val="right"/>
        <w:rPr>
          <w:sz w:val="24"/>
          <w:szCs w:val="24"/>
        </w:rPr>
      </w:pPr>
    </w:p>
    <w:p w14:paraId="4F583950" w14:textId="77777777" w:rsidR="00DE386E" w:rsidRDefault="00DE386E" w:rsidP="00EB3168">
      <w:pPr>
        <w:jc w:val="right"/>
        <w:rPr>
          <w:sz w:val="24"/>
          <w:szCs w:val="24"/>
        </w:rPr>
      </w:pPr>
    </w:p>
    <w:p w14:paraId="069B865C" w14:textId="77777777" w:rsidR="00DE386E" w:rsidRDefault="00DE386E" w:rsidP="00EB3168">
      <w:pPr>
        <w:jc w:val="right"/>
        <w:rPr>
          <w:sz w:val="24"/>
          <w:szCs w:val="24"/>
        </w:rPr>
      </w:pPr>
    </w:p>
    <w:p w14:paraId="177E382A" w14:textId="77777777" w:rsidR="00DE386E" w:rsidRDefault="00DE386E" w:rsidP="00EB3168">
      <w:pPr>
        <w:jc w:val="right"/>
        <w:rPr>
          <w:sz w:val="24"/>
          <w:szCs w:val="24"/>
        </w:rPr>
      </w:pPr>
    </w:p>
    <w:p w14:paraId="603D5456" w14:textId="77777777" w:rsidR="00D96183" w:rsidRDefault="00D96183" w:rsidP="00D96183">
      <w:pPr>
        <w:rPr>
          <w:sz w:val="24"/>
          <w:szCs w:val="24"/>
        </w:rPr>
      </w:pPr>
    </w:p>
    <w:p w14:paraId="2BD9401C" w14:textId="77777777" w:rsidR="00D96183" w:rsidRDefault="00D96183" w:rsidP="00D96183">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D96183" w:rsidRPr="00D2507D" w14:paraId="24D6F40C" w14:textId="77777777" w:rsidTr="008E42CA">
        <w:trPr>
          <w:trHeight w:val="214"/>
        </w:trPr>
        <w:tc>
          <w:tcPr>
            <w:tcW w:w="5481" w:type="dxa"/>
          </w:tcPr>
          <w:p w14:paraId="487D35FB" w14:textId="77777777" w:rsidR="00D96183" w:rsidRPr="00D2507D" w:rsidRDefault="00D96183" w:rsidP="008E42CA">
            <w:pPr>
              <w:rPr>
                <w:sz w:val="24"/>
                <w:szCs w:val="24"/>
              </w:rPr>
            </w:pPr>
          </w:p>
        </w:tc>
        <w:tc>
          <w:tcPr>
            <w:tcW w:w="261" w:type="dxa"/>
          </w:tcPr>
          <w:p w14:paraId="068CC6CA" w14:textId="77777777" w:rsidR="00D96183" w:rsidRPr="00D2507D" w:rsidRDefault="00D96183" w:rsidP="008E42CA">
            <w:pPr>
              <w:jc w:val="center"/>
              <w:rPr>
                <w:sz w:val="24"/>
                <w:szCs w:val="24"/>
              </w:rPr>
            </w:pPr>
          </w:p>
        </w:tc>
        <w:tc>
          <w:tcPr>
            <w:tcW w:w="4749" w:type="dxa"/>
          </w:tcPr>
          <w:p w14:paraId="61B2D65F" w14:textId="77777777" w:rsidR="00D96183" w:rsidRPr="00D2507D" w:rsidRDefault="00D96183" w:rsidP="008E42CA">
            <w:pPr>
              <w:ind w:left="-85"/>
              <w:jc w:val="both"/>
              <w:rPr>
                <w:sz w:val="24"/>
                <w:szCs w:val="24"/>
              </w:rPr>
            </w:pPr>
          </w:p>
        </w:tc>
      </w:tr>
      <w:tr w:rsidR="00D96183" w:rsidRPr="00D2507D" w14:paraId="3B62665F" w14:textId="77777777" w:rsidTr="008E42CA">
        <w:trPr>
          <w:trHeight w:val="432"/>
        </w:trPr>
        <w:tc>
          <w:tcPr>
            <w:tcW w:w="5481" w:type="dxa"/>
          </w:tcPr>
          <w:p w14:paraId="655D3BA9" w14:textId="77777777" w:rsidR="00D96183" w:rsidRPr="00D2507D" w:rsidRDefault="00D96183" w:rsidP="008E42CA">
            <w:pPr>
              <w:tabs>
                <w:tab w:val="left" w:pos="4431"/>
              </w:tabs>
              <w:rPr>
                <w:sz w:val="24"/>
                <w:szCs w:val="24"/>
              </w:rPr>
            </w:pPr>
            <w:r>
              <w:rPr>
                <w:sz w:val="24"/>
                <w:szCs w:val="24"/>
              </w:rPr>
              <w:t>__</w:t>
            </w:r>
            <w:r w:rsidRPr="00D2507D">
              <w:rPr>
                <w:sz w:val="24"/>
                <w:szCs w:val="24"/>
              </w:rPr>
              <w:t>_____________________ /</w:t>
            </w:r>
            <w:r>
              <w:rPr>
                <w:sz w:val="24"/>
                <w:szCs w:val="24"/>
              </w:rPr>
              <w:t>_________________</w:t>
            </w:r>
            <w:r w:rsidRPr="00D2507D">
              <w:rPr>
                <w:sz w:val="24"/>
                <w:szCs w:val="24"/>
              </w:rPr>
              <w:t>/</w:t>
            </w:r>
          </w:p>
          <w:p w14:paraId="44C6B14A" w14:textId="77777777" w:rsidR="00D96183" w:rsidRPr="00D2507D" w:rsidRDefault="00D96183" w:rsidP="008E42CA">
            <w:pPr>
              <w:tabs>
                <w:tab w:val="left" w:pos="0"/>
                <w:tab w:val="left" w:pos="4431"/>
              </w:tabs>
              <w:rPr>
                <w:sz w:val="24"/>
                <w:szCs w:val="24"/>
              </w:rPr>
            </w:pPr>
            <w:r w:rsidRPr="00D2507D">
              <w:rPr>
                <w:sz w:val="24"/>
                <w:szCs w:val="24"/>
              </w:rPr>
              <w:t>м.п.</w:t>
            </w:r>
          </w:p>
        </w:tc>
        <w:tc>
          <w:tcPr>
            <w:tcW w:w="261" w:type="dxa"/>
          </w:tcPr>
          <w:p w14:paraId="158C3722" w14:textId="77777777" w:rsidR="00D96183" w:rsidRPr="00D2507D" w:rsidRDefault="00D96183" w:rsidP="008E42CA">
            <w:pPr>
              <w:jc w:val="center"/>
              <w:rPr>
                <w:sz w:val="24"/>
                <w:szCs w:val="24"/>
              </w:rPr>
            </w:pPr>
          </w:p>
        </w:tc>
        <w:tc>
          <w:tcPr>
            <w:tcW w:w="4749" w:type="dxa"/>
          </w:tcPr>
          <w:p w14:paraId="3F2BBF43" w14:textId="77777777" w:rsidR="00D96183" w:rsidRPr="00D2507D" w:rsidRDefault="00D96183" w:rsidP="008E42CA">
            <w:pPr>
              <w:tabs>
                <w:tab w:val="left" w:pos="4431"/>
              </w:tabs>
              <w:ind w:left="-369" w:right="213"/>
              <w:rPr>
                <w:sz w:val="24"/>
                <w:szCs w:val="24"/>
              </w:rPr>
            </w:pPr>
            <w:r w:rsidRPr="00D2507D">
              <w:rPr>
                <w:sz w:val="24"/>
                <w:szCs w:val="24"/>
              </w:rPr>
              <w:t>__  _____________________ /_____________/</w:t>
            </w:r>
          </w:p>
          <w:p w14:paraId="0C5531C1" w14:textId="77777777" w:rsidR="00D96183" w:rsidRPr="00D2507D" w:rsidRDefault="00D96183" w:rsidP="008E42CA">
            <w:pPr>
              <w:tabs>
                <w:tab w:val="left" w:pos="0"/>
                <w:tab w:val="left" w:pos="4431"/>
              </w:tabs>
              <w:ind w:right="213"/>
              <w:rPr>
                <w:sz w:val="24"/>
                <w:szCs w:val="24"/>
              </w:rPr>
            </w:pPr>
            <w:r w:rsidRPr="00D2507D">
              <w:rPr>
                <w:sz w:val="24"/>
                <w:szCs w:val="24"/>
              </w:rPr>
              <w:t>м.п.</w:t>
            </w:r>
          </w:p>
        </w:tc>
      </w:tr>
    </w:tbl>
    <w:p w14:paraId="2BA7A9A3" w14:textId="03E29A94" w:rsidR="00A4581F" w:rsidRDefault="00A4581F" w:rsidP="00C528BA">
      <w:pPr>
        <w:rPr>
          <w:sz w:val="24"/>
          <w:szCs w:val="24"/>
        </w:rPr>
        <w:sectPr w:rsidR="00A4581F" w:rsidSect="00A4581F">
          <w:pgSz w:w="11906" w:h="16838"/>
          <w:pgMar w:top="1134" w:right="567" w:bottom="993" w:left="1134" w:header="709" w:footer="709" w:gutter="0"/>
          <w:cols w:space="708"/>
          <w:docGrid w:linePitch="360"/>
        </w:sectPr>
      </w:pPr>
    </w:p>
    <w:p w14:paraId="6D7EB75C" w14:textId="77777777" w:rsidR="00C50AFC" w:rsidRDefault="00C50AFC" w:rsidP="00C528BA">
      <w:pPr>
        <w:rPr>
          <w:sz w:val="24"/>
          <w:szCs w:val="24"/>
        </w:rPr>
      </w:pPr>
    </w:p>
    <w:sectPr w:rsidR="00C50AFC" w:rsidSect="00A4581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3220C" w14:textId="77777777" w:rsidR="00167FB9" w:rsidRDefault="00167FB9" w:rsidP="00294872">
      <w:r>
        <w:separator/>
      </w:r>
    </w:p>
  </w:endnote>
  <w:endnote w:type="continuationSeparator" w:id="0">
    <w:p w14:paraId="5CDD3B1D" w14:textId="77777777" w:rsidR="00167FB9" w:rsidRDefault="00167FB9"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B10D9" w14:textId="77777777" w:rsidR="00167FB9" w:rsidRDefault="00167FB9" w:rsidP="00294872">
      <w:r>
        <w:separator/>
      </w:r>
    </w:p>
  </w:footnote>
  <w:footnote w:type="continuationSeparator" w:id="0">
    <w:p w14:paraId="4330B8D5" w14:textId="77777777" w:rsidR="00167FB9" w:rsidRDefault="00167FB9" w:rsidP="00294872">
      <w:r>
        <w:continuationSeparator/>
      </w:r>
    </w:p>
  </w:footnote>
  <w:footnote w:id="1">
    <w:p w14:paraId="2DE6F4AB" w14:textId="77777777" w:rsidR="00A86328" w:rsidRDefault="00A86328" w:rsidP="00C45CB1">
      <w:pPr>
        <w:pStyle w:val="ad"/>
        <w:jc w:val="both"/>
      </w:pPr>
      <w:r>
        <w:rPr>
          <w:rStyle w:val="af"/>
        </w:rPr>
        <w:footnoteRef/>
      </w:r>
      <w:r>
        <w:t xml:space="preserve"> </w:t>
      </w:r>
      <w:r w:rsidRPr="00A86328">
        <w:rPr>
          <w:rFonts w:ascii="Times New Roman" w:hAnsi="Times New Roman"/>
        </w:rPr>
        <w:t>Распространяет свое действие при заключении</w:t>
      </w:r>
      <w:r w:rsidRPr="000B5994">
        <w:rPr>
          <w:rFonts w:ascii="Times New Roman" w:hAnsi="Times New Roman"/>
        </w:rPr>
        <w:t xml:space="preserve"> государственного контракта </w:t>
      </w:r>
      <w:r w:rsidR="000B1018">
        <w:rPr>
          <w:rFonts w:ascii="Times New Roman" w:hAnsi="Times New Roman"/>
        </w:rPr>
        <w:t xml:space="preserve">в </w:t>
      </w:r>
      <w:r w:rsidRPr="000B5994">
        <w:rPr>
          <w:rFonts w:ascii="Times New Roman" w:hAnsi="Times New Roman"/>
        </w:rPr>
        <w:t xml:space="preserve">электронном виде на едином агрегаторе торговли </w:t>
      </w:r>
      <w:r>
        <w:rPr>
          <w:rFonts w:ascii="Times New Roman" w:hAnsi="Times New Roman"/>
        </w:rPr>
        <w:t>«Березка».</w:t>
      </w:r>
    </w:p>
  </w:footnote>
  <w:footnote w:id="2">
    <w:p w14:paraId="104522FC" w14:textId="77777777" w:rsidR="00F96ABC" w:rsidRPr="00F96ABC" w:rsidRDefault="00F96ABC" w:rsidP="00C45CB1">
      <w:pPr>
        <w:pStyle w:val="ad"/>
        <w:jc w:val="both"/>
        <w:rPr>
          <w:rFonts w:ascii="Times New Roman" w:hAnsi="Times New Roman"/>
        </w:rPr>
      </w:pPr>
      <w:r w:rsidRPr="00F96ABC">
        <w:rPr>
          <w:rStyle w:val="af"/>
          <w:rFonts w:ascii="Times New Roman" w:hAnsi="Times New Roman"/>
        </w:rPr>
        <w:footnoteRef/>
      </w:r>
      <w:r w:rsidRPr="00F96ABC">
        <w:rPr>
          <w:rFonts w:ascii="Times New Roman" w:hAnsi="Times New Roman"/>
        </w:rPr>
        <w:t xml:space="preserve"> Предоставляет в случае, если деятельность</w:t>
      </w:r>
      <w:r w:rsidR="007F75F1">
        <w:rPr>
          <w:rFonts w:ascii="Times New Roman" w:hAnsi="Times New Roman"/>
        </w:rPr>
        <w:t xml:space="preserve"> в соответствии с законодательством Российской Федерации </w:t>
      </w:r>
      <w:r w:rsidRPr="00F96ABC">
        <w:rPr>
          <w:rFonts w:ascii="Times New Roman" w:hAnsi="Times New Roman"/>
        </w:rPr>
        <w:t>подлежит обязательному лицензированию.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3B600D4C"/>
    <w:multiLevelType w:val="hybridMultilevel"/>
    <w:tmpl w:val="97087F2E"/>
    <w:lvl w:ilvl="0" w:tplc="355EB392">
      <w:start w:val="1"/>
      <w:numFmt w:val="bullet"/>
      <w:lvlText w:val=""/>
      <w:lvlJc w:val="left"/>
      <w:pPr>
        <w:ind w:left="753" w:hanging="360"/>
      </w:pPr>
      <w:rPr>
        <w:rFonts w:ascii="Symbol" w:hAnsi="Symbol" w:hint="default"/>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35" w15:restartNumberingAfterBreak="0">
    <w:nsid w:val="4E862225"/>
    <w:multiLevelType w:val="hybridMultilevel"/>
    <w:tmpl w:val="774C33EC"/>
    <w:lvl w:ilvl="0" w:tplc="66F6558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50EF1CF4"/>
    <w:multiLevelType w:val="hybridMultilevel"/>
    <w:tmpl w:val="985CB0A8"/>
    <w:lvl w:ilvl="0" w:tplc="91862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1A66245"/>
    <w:multiLevelType w:val="hybridMultilevel"/>
    <w:tmpl w:val="8C703FFA"/>
    <w:lvl w:ilvl="0" w:tplc="355EB392">
      <w:start w:val="1"/>
      <w:numFmt w:val="bullet"/>
      <w:lvlText w:val=""/>
      <w:lvlJc w:val="left"/>
      <w:pPr>
        <w:ind w:left="753" w:hanging="360"/>
      </w:pPr>
      <w:rPr>
        <w:rFonts w:ascii="Symbol" w:hAnsi="Symbol" w:hint="default"/>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38" w15:restartNumberingAfterBreak="0">
    <w:nsid w:val="660069BE"/>
    <w:multiLevelType w:val="hybridMultilevel"/>
    <w:tmpl w:val="D6DE8682"/>
    <w:lvl w:ilvl="0" w:tplc="355EB392">
      <w:start w:val="1"/>
      <w:numFmt w:val="bullet"/>
      <w:lvlText w:val=""/>
      <w:lvlJc w:val="left"/>
      <w:pPr>
        <w:ind w:left="753" w:hanging="360"/>
      </w:pPr>
      <w:rPr>
        <w:rFonts w:ascii="Symbol" w:hAnsi="Symbol" w:hint="default"/>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39" w15:restartNumberingAfterBreak="0">
    <w:nsid w:val="736F3BCC"/>
    <w:multiLevelType w:val="hybridMultilevel"/>
    <w:tmpl w:val="8F264D14"/>
    <w:lvl w:ilvl="0" w:tplc="355EB392">
      <w:start w:val="1"/>
      <w:numFmt w:val="bullet"/>
      <w:lvlText w:val=""/>
      <w:lvlJc w:val="left"/>
      <w:pPr>
        <w:ind w:left="753" w:hanging="360"/>
      </w:pPr>
      <w:rPr>
        <w:rFonts w:ascii="Symbol" w:hAnsi="Symbol" w:hint="default"/>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40" w15:restartNumberingAfterBreak="0">
    <w:nsid w:val="7F715F8D"/>
    <w:multiLevelType w:val="hybridMultilevel"/>
    <w:tmpl w:val="2E7CDAA6"/>
    <w:lvl w:ilvl="0" w:tplc="7338A4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6"/>
  </w:num>
  <w:num w:numId="36">
    <w:abstractNumId w:val="40"/>
  </w:num>
  <w:num w:numId="37">
    <w:abstractNumId w:val="35"/>
  </w:num>
  <w:num w:numId="38">
    <w:abstractNumId w:val="37"/>
  </w:num>
  <w:num w:numId="39">
    <w:abstractNumId w:val="38"/>
  </w:num>
  <w:num w:numId="40">
    <w:abstractNumId w:val="34"/>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6511"/>
    <w:rsid w:val="00013660"/>
    <w:rsid w:val="000468E0"/>
    <w:rsid w:val="00064601"/>
    <w:rsid w:val="0008100F"/>
    <w:rsid w:val="00092AF5"/>
    <w:rsid w:val="000A5A8E"/>
    <w:rsid w:val="000B1018"/>
    <w:rsid w:val="000B7945"/>
    <w:rsid w:val="000C60AE"/>
    <w:rsid w:val="000D7156"/>
    <w:rsid w:val="000E1DD4"/>
    <w:rsid w:val="000E5966"/>
    <w:rsid w:val="000F365C"/>
    <w:rsid w:val="000F73FC"/>
    <w:rsid w:val="0010243B"/>
    <w:rsid w:val="00105F74"/>
    <w:rsid w:val="00111688"/>
    <w:rsid w:val="00121039"/>
    <w:rsid w:val="00127657"/>
    <w:rsid w:val="001312FE"/>
    <w:rsid w:val="00137981"/>
    <w:rsid w:val="001423BB"/>
    <w:rsid w:val="00143F0C"/>
    <w:rsid w:val="00152D21"/>
    <w:rsid w:val="00165335"/>
    <w:rsid w:val="00167FB9"/>
    <w:rsid w:val="0018055B"/>
    <w:rsid w:val="001A128B"/>
    <w:rsid w:val="001A1A93"/>
    <w:rsid w:val="001A7635"/>
    <w:rsid w:val="001B5544"/>
    <w:rsid w:val="001C0DD9"/>
    <w:rsid w:val="001D294A"/>
    <w:rsid w:val="001D2E80"/>
    <w:rsid w:val="001E77C0"/>
    <w:rsid w:val="001F2C63"/>
    <w:rsid w:val="001F5682"/>
    <w:rsid w:val="0020138A"/>
    <w:rsid w:val="00216259"/>
    <w:rsid w:val="002272F3"/>
    <w:rsid w:val="00235BBF"/>
    <w:rsid w:val="0026575C"/>
    <w:rsid w:val="0027065A"/>
    <w:rsid w:val="00271F26"/>
    <w:rsid w:val="00285070"/>
    <w:rsid w:val="00294872"/>
    <w:rsid w:val="00296AB9"/>
    <w:rsid w:val="00297FF5"/>
    <w:rsid w:val="002B486D"/>
    <w:rsid w:val="002B6890"/>
    <w:rsid w:val="002D44C1"/>
    <w:rsid w:val="002D44EE"/>
    <w:rsid w:val="002F2C5C"/>
    <w:rsid w:val="002F3F8A"/>
    <w:rsid w:val="003245AB"/>
    <w:rsid w:val="003332CE"/>
    <w:rsid w:val="0033646E"/>
    <w:rsid w:val="00347EBB"/>
    <w:rsid w:val="00353340"/>
    <w:rsid w:val="00380988"/>
    <w:rsid w:val="00381BCC"/>
    <w:rsid w:val="003912B7"/>
    <w:rsid w:val="003921D7"/>
    <w:rsid w:val="003A66CE"/>
    <w:rsid w:val="003B6102"/>
    <w:rsid w:val="003C3008"/>
    <w:rsid w:val="003C7A53"/>
    <w:rsid w:val="003D28EB"/>
    <w:rsid w:val="003E1828"/>
    <w:rsid w:val="003E6493"/>
    <w:rsid w:val="003E683F"/>
    <w:rsid w:val="0040049C"/>
    <w:rsid w:val="00406688"/>
    <w:rsid w:val="0043516D"/>
    <w:rsid w:val="00435FC0"/>
    <w:rsid w:val="004520AC"/>
    <w:rsid w:val="00455DC5"/>
    <w:rsid w:val="00461544"/>
    <w:rsid w:val="0047268D"/>
    <w:rsid w:val="00474266"/>
    <w:rsid w:val="00474A1D"/>
    <w:rsid w:val="004768C1"/>
    <w:rsid w:val="00490880"/>
    <w:rsid w:val="004A47C2"/>
    <w:rsid w:val="004B5358"/>
    <w:rsid w:val="004D44D5"/>
    <w:rsid w:val="004E21D4"/>
    <w:rsid w:val="004F43EE"/>
    <w:rsid w:val="004F5E94"/>
    <w:rsid w:val="0051601F"/>
    <w:rsid w:val="005364D0"/>
    <w:rsid w:val="005369AF"/>
    <w:rsid w:val="00552DE8"/>
    <w:rsid w:val="00594333"/>
    <w:rsid w:val="005A31F0"/>
    <w:rsid w:val="005A4CED"/>
    <w:rsid w:val="005C1AD6"/>
    <w:rsid w:val="005D1638"/>
    <w:rsid w:val="005D4ED9"/>
    <w:rsid w:val="005D5713"/>
    <w:rsid w:val="005F3CE0"/>
    <w:rsid w:val="005F6FF5"/>
    <w:rsid w:val="006064DE"/>
    <w:rsid w:val="00607FD4"/>
    <w:rsid w:val="00610E52"/>
    <w:rsid w:val="00614A57"/>
    <w:rsid w:val="006231A5"/>
    <w:rsid w:val="00627376"/>
    <w:rsid w:val="0063460F"/>
    <w:rsid w:val="0064061C"/>
    <w:rsid w:val="006429F5"/>
    <w:rsid w:val="00651AA6"/>
    <w:rsid w:val="00664D17"/>
    <w:rsid w:val="006861F3"/>
    <w:rsid w:val="00686F56"/>
    <w:rsid w:val="00691217"/>
    <w:rsid w:val="006943C4"/>
    <w:rsid w:val="006B2631"/>
    <w:rsid w:val="006C2BC3"/>
    <w:rsid w:val="006C5F1D"/>
    <w:rsid w:val="006C67CC"/>
    <w:rsid w:val="006D4C56"/>
    <w:rsid w:val="006E4889"/>
    <w:rsid w:val="006F5748"/>
    <w:rsid w:val="007072E9"/>
    <w:rsid w:val="007154FB"/>
    <w:rsid w:val="00717BE8"/>
    <w:rsid w:val="00726BC1"/>
    <w:rsid w:val="00726CD3"/>
    <w:rsid w:val="007324B9"/>
    <w:rsid w:val="007378CC"/>
    <w:rsid w:val="00740AE4"/>
    <w:rsid w:val="00743E58"/>
    <w:rsid w:val="00756114"/>
    <w:rsid w:val="00760C19"/>
    <w:rsid w:val="00772EB6"/>
    <w:rsid w:val="00795636"/>
    <w:rsid w:val="007B1241"/>
    <w:rsid w:val="007B3FF5"/>
    <w:rsid w:val="007D0E0A"/>
    <w:rsid w:val="007D0F5C"/>
    <w:rsid w:val="007D6E5B"/>
    <w:rsid w:val="007E1999"/>
    <w:rsid w:val="007E2D2B"/>
    <w:rsid w:val="007E3D04"/>
    <w:rsid w:val="007F0AEF"/>
    <w:rsid w:val="007F75F1"/>
    <w:rsid w:val="008033CD"/>
    <w:rsid w:val="00806D5B"/>
    <w:rsid w:val="00807247"/>
    <w:rsid w:val="00812599"/>
    <w:rsid w:val="00827EC2"/>
    <w:rsid w:val="00846C71"/>
    <w:rsid w:val="00867F02"/>
    <w:rsid w:val="00874F7D"/>
    <w:rsid w:val="0089030F"/>
    <w:rsid w:val="008A4B30"/>
    <w:rsid w:val="008A5AC9"/>
    <w:rsid w:val="008C09BA"/>
    <w:rsid w:val="008C1F9C"/>
    <w:rsid w:val="008D6BA0"/>
    <w:rsid w:val="008E7768"/>
    <w:rsid w:val="00925349"/>
    <w:rsid w:val="0095649D"/>
    <w:rsid w:val="00963762"/>
    <w:rsid w:val="00964D3F"/>
    <w:rsid w:val="00965468"/>
    <w:rsid w:val="0096700B"/>
    <w:rsid w:val="00967B23"/>
    <w:rsid w:val="00982726"/>
    <w:rsid w:val="00986697"/>
    <w:rsid w:val="009962AE"/>
    <w:rsid w:val="009A436D"/>
    <w:rsid w:val="009B1DB0"/>
    <w:rsid w:val="009B5E7F"/>
    <w:rsid w:val="009C3032"/>
    <w:rsid w:val="009F690A"/>
    <w:rsid w:val="009F7A8C"/>
    <w:rsid w:val="00A347CE"/>
    <w:rsid w:val="00A41349"/>
    <w:rsid w:val="00A42258"/>
    <w:rsid w:val="00A4581F"/>
    <w:rsid w:val="00A54455"/>
    <w:rsid w:val="00A64163"/>
    <w:rsid w:val="00A6649A"/>
    <w:rsid w:val="00A74CC3"/>
    <w:rsid w:val="00A8136C"/>
    <w:rsid w:val="00A82B5A"/>
    <w:rsid w:val="00A86328"/>
    <w:rsid w:val="00A94DDA"/>
    <w:rsid w:val="00AA26FF"/>
    <w:rsid w:val="00AB0377"/>
    <w:rsid w:val="00AB1A54"/>
    <w:rsid w:val="00AC4AC5"/>
    <w:rsid w:val="00AD28CA"/>
    <w:rsid w:val="00AE4FEC"/>
    <w:rsid w:val="00AF4B0A"/>
    <w:rsid w:val="00AF4E29"/>
    <w:rsid w:val="00AF6CC3"/>
    <w:rsid w:val="00B036DB"/>
    <w:rsid w:val="00B14FF7"/>
    <w:rsid w:val="00B1538F"/>
    <w:rsid w:val="00B442D2"/>
    <w:rsid w:val="00B47728"/>
    <w:rsid w:val="00B5602E"/>
    <w:rsid w:val="00B610D8"/>
    <w:rsid w:val="00B628AA"/>
    <w:rsid w:val="00B7727F"/>
    <w:rsid w:val="00B85436"/>
    <w:rsid w:val="00B94760"/>
    <w:rsid w:val="00BA4D7D"/>
    <w:rsid w:val="00BC0D6A"/>
    <w:rsid w:val="00BC76CC"/>
    <w:rsid w:val="00BE3907"/>
    <w:rsid w:val="00BE719E"/>
    <w:rsid w:val="00BF0736"/>
    <w:rsid w:val="00C02A60"/>
    <w:rsid w:val="00C102E1"/>
    <w:rsid w:val="00C34C33"/>
    <w:rsid w:val="00C40C88"/>
    <w:rsid w:val="00C45CB1"/>
    <w:rsid w:val="00C50AFC"/>
    <w:rsid w:val="00C528BA"/>
    <w:rsid w:val="00C54BA1"/>
    <w:rsid w:val="00C60CAB"/>
    <w:rsid w:val="00C676A0"/>
    <w:rsid w:val="00C75F29"/>
    <w:rsid w:val="00C805E4"/>
    <w:rsid w:val="00C84B2F"/>
    <w:rsid w:val="00C8725F"/>
    <w:rsid w:val="00C94034"/>
    <w:rsid w:val="00CB0E3D"/>
    <w:rsid w:val="00CB14DD"/>
    <w:rsid w:val="00CC4D91"/>
    <w:rsid w:val="00CE4088"/>
    <w:rsid w:val="00CF7D0B"/>
    <w:rsid w:val="00D03D1B"/>
    <w:rsid w:val="00D071D1"/>
    <w:rsid w:val="00D11CC9"/>
    <w:rsid w:val="00D2507D"/>
    <w:rsid w:val="00D30DEE"/>
    <w:rsid w:val="00D323B3"/>
    <w:rsid w:val="00D35316"/>
    <w:rsid w:val="00D56326"/>
    <w:rsid w:val="00D74E0E"/>
    <w:rsid w:val="00D81FDE"/>
    <w:rsid w:val="00D8365E"/>
    <w:rsid w:val="00D85C4F"/>
    <w:rsid w:val="00D96183"/>
    <w:rsid w:val="00DB09B1"/>
    <w:rsid w:val="00DB74C8"/>
    <w:rsid w:val="00DC796D"/>
    <w:rsid w:val="00DE386E"/>
    <w:rsid w:val="00DE4938"/>
    <w:rsid w:val="00DE7105"/>
    <w:rsid w:val="00E03BFF"/>
    <w:rsid w:val="00E23905"/>
    <w:rsid w:val="00E32501"/>
    <w:rsid w:val="00E334E7"/>
    <w:rsid w:val="00E35CB8"/>
    <w:rsid w:val="00E409DB"/>
    <w:rsid w:val="00E54C9E"/>
    <w:rsid w:val="00E633E2"/>
    <w:rsid w:val="00E84167"/>
    <w:rsid w:val="00E910A2"/>
    <w:rsid w:val="00E92A1A"/>
    <w:rsid w:val="00EA2233"/>
    <w:rsid w:val="00EB3168"/>
    <w:rsid w:val="00EC1271"/>
    <w:rsid w:val="00ED3CEB"/>
    <w:rsid w:val="00F0718F"/>
    <w:rsid w:val="00F07831"/>
    <w:rsid w:val="00F14EA6"/>
    <w:rsid w:val="00F17C48"/>
    <w:rsid w:val="00F26CF4"/>
    <w:rsid w:val="00F27267"/>
    <w:rsid w:val="00F3231F"/>
    <w:rsid w:val="00F42379"/>
    <w:rsid w:val="00F427E4"/>
    <w:rsid w:val="00F51400"/>
    <w:rsid w:val="00F578D2"/>
    <w:rsid w:val="00F601C8"/>
    <w:rsid w:val="00F72DE5"/>
    <w:rsid w:val="00F84764"/>
    <w:rsid w:val="00F93370"/>
    <w:rsid w:val="00F96ABC"/>
    <w:rsid w:val="00FA27A3"/>
    <w:rsid w:val="00FA6652"/>
    <w:rsid w:val="00FB0A2D"/>
    <w:rsid w:val="00FB1EC4"/>
    <w:rsid w:val="00FD3E91"/>
    <w:rsid w:val="00FF46F5"/>
    <w:rsid w:val="00FF54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177"/>
  <w15:docId w15:val="{C84FDB4E-B5F3-44A6-9547-9CC09666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06688"/>
    <w:pPr>
      <w:widowControl w:val="0"/>
      <w:autoSpaceDE w:val="0"/>
      <w:autoSpaceDN w:val="0"/>
      <w:adjustRightInd w:val="0"/>
    </w:pPr>
    <w:rPr>
      <w:rFonts w:ascii="Arial" w:eastAsia="Times New Roman" w:hAnsi="Arial" w:cs="Arial"/>
      <w:sz w:val="20"/>
      <w:szCs w:val="20"/>
    </w:rPr>
  </w:style>
  <w:style w:type="paragraph" w:styleId="af1">
    <w:name w:val="endnote text"/>
    <w:basedOn w:val="a"/>
    <w:link w:val="af2"/>
    <w:uiPriority w:val="99"/>
    <w:semiHidden/>
    <w:unhideWhenUsed/>
    <w:rsid w:val="004A47C2"/>
    <w:rPr>
      <w:sz w:val="20"/>
      <w:szCs w:val="20"/>
    </w:rPr>
  </w:style>
  <w:style w:type="character" w:customStyle="1" w:styleId="af2">
    <w:name w:val="Текст концевой сноски Знак"/>
    <w:basedOn w:val="a0"/>
    <w:link w:val="af1"/>
    <w:uiPriority w:val="99"/>
    <w:semiHidden/>
    <w:rsid w:val="004A47C2"/>
    <w:rPr>
      <w:sz w:val="20"/>
      <w:szCs w:val="20"/>
    </w:rPr>
  </w:style>
  <w:style w:type="character" w:styleId="af3">
    <w:name w:val="endnote reference"/>
    <w:basedOn w:val="a0"/>
    <w:uiPriority w:val="99"/>
    <w:semiHidden/>
    <w:unhideWhenUsed/>
    <w:rsid w:val="004A47C2"/>
    <w:rPr>
      <w:vertAlign w:val="superscript"/>
    </w:rPr>
  </w:style>
  <w:style w:type="character" w:styleId="af4">
    <w:name w:val="annotation reference"/>
    <w:basedOn w:val="a0"/>
    <w:uiPriority w:val="99"/>
    <w:semiHidden/>
    <w:unhideWhenUsed/>
    <w:rsid w:val="00EA2233"/>
    <w:rPr>
      <w:sz w:val="16"/>
      <w:szCs w:val="16"/>
    </w:rPr>
  </w:style>
  <w:style w:type="paragraph" w:styleId="af5">
    <w:name w:val="annotation text"/>
    <w:basedOn w:val="a"/>
    <w:link w:val="af6"/>
    <w:uiPriority w:val="99"/>
    <w:semiHidden/>
    <w:unhideWhenUsed/>
    <w:rsid w:val="00EA2233"/>
    <w:rPr>
      <w:sz w:val="20"/>
      <w:szCs w:val="20"/>
    </w:rPr>
  </w:style>
  <w:style w:type="character" w:customStyle="1" w:styleId="af6">
    <w:name w:val="Текст примечания Знак"/>
    <w:basedOn w:val="a0"/>
    <w:link w:val="af5"/>
    <w:uiPriority w:val="99"/>
    <w:semiHidden/>
    <w:rsid w:val="00EA2233"/>
    <w:rPr>
      <w:sz w:val="20"/>
      <w:szCs w:val="20"/>
    </w:rPr>
  </w:style>
  <w:style w:type="paragraph" w:styleId="af7">
    <w:name w:val="annotation subject"/>
    <w:basedOn w:val="af5"/>
    <w:next w:val="af5"/>
    <w:link w:val="af8"/>
    <w:uiPriority w:val="99"/>
    <w:semiHidden/>
    <w:unhideWhenUsed/>
    <w:rsid w:val="00EA2233"/>
    <w:rPr>
      <w:b/>
      <w:bCs/>
    </w:rPr>
  </w:style>
  <w:style w:type="character" w:customStyle="1" w:styleId="af8">
    <w:name w:val="Тема примечания Знак"/>
    <w:basedOn w:val="af6"/>
    <w:link w:val="af7"/>
    <w:uiPriority w:val="99"/>
    <w:semiHidden/>
    <w:rsid w:val="00EA2233"/>
    <w:rPr>
      <w:b/>
      <w:bCs/>
      <w:sz w:val="20"/>
      <w:szCs w:val="20"/>
    </w:rPr>
  </w:style>
  <w:style w:type="paragraph" w:customStyle="1" w:styleId="xl91">
    <w:name w:val="xl91"/>
    <w:basedOn w:val="a"/>
    <w:rsid w:val="001C0DD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Style5">
    <w:name w:val="Style5"/>
    <w:basedOn w:val="a"/>
    <w:uiPriority w:val="99"/>
    <w:rsid w:val="00DE386E"/>
    <w:pPr>
      <w:widowControl w:val="0"/>
      <w:autoSpaceDE w:val="0"/>
      <w:autoSpaceDN w:val="0"/>
      <w:adjustRightInd w:val="0"/>
    </w:pPr>
    <w:rPr>
      <w:rFonts w:eastAsia="Times New Roman"/>
      <w:sz w:val="24"/>
      <w:szCs w:val="24"/>
    </w:rPr>
  </w:style>
  <w:style w:type="paragraph" w:customStyle="1" w:styleId="1">
    <w:name w:val="Без интервала1"/>
    <w:link w:val="NoSpacingChar1"/>
    <w:rsid w:val="00C528BA"/>
    <w:rPr>
      <w:rFonts w:eastAsia="Times New Roman"/>
      <w:sz w:val="24"/>
      <w:szCs w:val="20"/>
    </w:rPr>
  </w:style>
  <w:style w:type="character" w:customStyle="1" w:styleId="NoSpacingChar1">
    <w:name w:val="No Spacing Char1"/>
    <w:link w:val="1"/>
    <w:locked/>
    <w:rsid w:val="00C528BA"/>
    <w:rPr>
      <w:rFonts w:eastAsia="Times New Roman"/>
      <w:sz w:val="24"/>
      <w:szCs w:val="20"/>
    </w:rPr>
  </w:style>
  <w:style w:type="paragraph" w:styleId="af9">
    <w:name w:val="No Spacing"/>
    <w:uiPriority w:val="1"/>
    <w:qFormat/>
    <w:rsid w:val="00C528B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7705">
      <w:bodyDiv w:val="1"/>
      <w:marLeft w:val="0"/>
      <w:marRight w:val="0"/>
      <w:marTop w:val="0"/>
      <w:marBottom w:val="0"/>
      <w:divBdr>
        <w:top w:val="none" w:sz="0" w:space="0" w:color="auto"/>
        <w:left w:val="none" w:sz="0" w:space="0" w:color="auto"/>
        <w:bottom w:val="none" w:sz="0" w:space="0" w:color="auto"/>
        <w:right w:val="none" w:sz="0" w:space="0" w:color="auto"/>
      </w:divBdr>
    </w:div>
    <w:div w:id="251545539">
      <w:bodyDiv w:val="1"/>
      <w:marLeft w:val="0"/>
      <w:marRight w:val="0"/>
      <w:marTop w:val="0"/>
      <w:marBottom w:val="0"/>
      <w:divBdr>
        <w:top w:val="none" w:sz="0" w:space="0" w:color="auto"/>
        <w:left w:val="none" w:sz="0" w:space="0" w:color="auto"/>
        <w:bottom w:val="none" w:sz="0" w:space="0" w:color="auto"/>
        <w:right w:val="none" w:sz="0" w:space="0" w:color="auto"/>
      </w:divBdr>
    </w:div>
    <w:div w:id="347291062">
      <w:bodyDiv w:val="1"/>
      <w:marLeft w:val="0"/>
      <w:marRight w:val="0"/>
      <w:marTop w:val="0"/>
      <w:marBottom w:val="0"/>
      <w:divBdr>
        <w:top w:val="none" w:sz="0" w:space="0" w:color="auto"/>
        <w:left w:val="none" w:sz="0" w:space="0" w:color="auto"/>
        <w:bottom w:val="none" w:sz="0" w:space="0" w:color="auto"/>
        <w:right w:val="none" w:sz="0" w:space="0" w:color="auto"/>
      </w:divBdr>
    </w:div>
    <w:div w:id="602343667">
      <w:bodyDiv w:val="1"/>
      <w:marLeft w:val="0"/>
      <w:marRight w:val="0"/>
      <w:marTop w:val="0"/>
      <w:marBottom w:val="0"/>
      <w:divBdr>
        <w:top w:val="none" w:sz="0" w:space="0" w:color="auto"/>
        <w:left w:val="none" w:sz="0" w:space="0" w:color="auto"/>
        <w:bottom w:val="none" w:sz="0" w:space="0" w:color="auto"/>
        <w:right w:val="none" w:sz="0" w:space="0" w:color="auto"/>
      </w:divBdr>
    </w:div>
    <w:div w:id="834733814">
      <w:bodyDiv w:val="1"/>
      <w:marLeft w:val="0"/>
      <w:marRight w:val="0"/>
      <w:marTop w:val="0"/>
      <w:marBottom w:val="0"/>
      <w:divBdr>
        <w:top w:val="none" w:sz="0" w:space="0" w:color="auto"/>
        <w:left w:val="none" w:sz="0" w:space="0" w:color="auto"/>
        <w:bottom w:val="none" w:sz="0" w:space="0" w:color="auto"/>
        <w:right w:val="none" w:sz="0" w:space="0" w:color="auto"/>
      </w:divBdr>
    </w:div>
    <w:div w:id="852037162">
      <w:bodyDiv w:val="1"/>
      <w:marLeft w:val="0"/>
      <w:marRight w:val="0"/>
      <w:marTop w:val="0"/>
      <w:marBottom w:val="0"/>
      <w:divBdr>
        <w:top w:val="none" w:sz="0" w:space="0" w:color="auto"/>
        <w:left w:val="none" w:sz="0" w:space="0" w:color="auto"/>
        <w:bottom w:val="none" w:sz="0" w:space="0" w:color="auto"/>
        <w:right w:val="none" w:sz="0" w:space="0" w:color="auto"/>
      </w:divBdr>
    </w:div>
    <w:div w:id="1069689876">
      <w:bodyDiv w:val="1"/>
      <w:marLeft w:val="0"/>
      <w:marRight w:val="0"/>
      <w:marTop w:val="0"/>
      <w:marBottom w:val="0"/>
      <w:divBdr>
        <w:top w:val="none" w:sz="0" w:space="0" w:color="auto"/>
        <w:left w:val="none" w:sz="0" w:space="0" w:color="auto"/>
        <w:bottom w:val="none" w:sz="0" w:space="0" w:color="auto"/>
        <w:right w:val="none" w:sz="0" w:space="0" w:color="auto"/>
      </w:divBdr>
    </w:div>
    <w:div w:id="1277443049">
      <w:bodyDiv w:val="1"/>
      <w:marLeft w:val="0"/>
      <w:marRight w:val="0"/>
      <w:marTop w:val="0"/>
      <w:marBottom w:val="0"/>
      <w:divBdr>
        <w:top w:val="none" w:sz="0" w:space="0" w:color="auto"/>
        <w:left w:val="none" w:sz="0" w:space="0" w:color="auto"/>
        <w:bottom w:val="none" w:sz="0" w:space="0" w:color="auto"/>
        <w:right w:val="none" w:sz="0" w:space="0" w:color="auto"/>
      </w:divBdr>
    </w:div>
    <w:div w:id="1441611462">
      <w:bodyDiv w:val="1"/>
      <w:marLeft w:val="0"/>
      <w:marRight w:val="0"/>
      <w:marTop w:val="0"/>
      <w:marBottom w:val="0"/>
      <w:divBdr>
        <w:top w:val="none" w:sz="0" w:space="0" w:color="auto"/>
        <w:left w:val="none" w:sz="0" w:space="0" w:color="auto"/>
        <w:bottom w:val="none" w:sz="0" w:space="0" w:color="auto"/>
        <w:right w:val="none" w:sz="0" w:space="0" w:color="auto"/>
      </w:divBdr>
    </w:div>
    <w:div w:id="1460031589">
      <w:bodyDiv w:val="1"/>
      <w:marLeft w:val="0"/>
      <w:marRight w:val="0"/>
      <w:marTop w:val="0"/>
      <w:marBottom w:val="0"/>
      <w:divBdr>
        <w:top w:val="none" w:sz="0" w:space="0" w:color="auto"/>
        <w:left w:val="none" w:sz="0" w:space="0" w:color="auto"/>
        <w:bottom w:val="none" w:sz="0" w:space="0" w:color="auto"/>
        <w:right w:val="none" w:sz="0" w:space="0" w:color="auto"/>
      </w:divBdr>
    </w:div>
    <w:div w:id="1694115402">
      <w:bodyDiv w:val="1"/>
      <w:marLeft w:val="0"/>
      <w:marRight w:val="0"/>
      <w:marTop w:val="0"/>
      <w:marBottom w:val="0"/>
      <w:divBdr>
        <w:top w:val="none" w:sz="0" w:space="0" w:color="auto"/>
        <w:left w:val="none" w:sz="0" w:space="0" w:color="auto"/>
        <w:bottom w:val="none" w:sz="0" w:space="0" w:color="auto"/>
        <w:right w:val="none" w:sz="0" w:space="0" w:color="auto"/>
      </w:divBdr>
    </w:div>
    <w:div w:id="1697727351">
      <w:bodyDiv w:val="1"/>
      <w:marLeft w:val="0"/>
      <w:marRight w:val="0"/>
      <w:marTop w:val="0"/>
      <w:marBottom w:val="0"/>
      <w:divBdr>
        <w:top w:val="none" w:sz="0" w:space="0" w:color="auto"/>
        <w:left w:val="none" w:sz="0" w:space="0" w:color="auto"/>
        <w:bottom w:val="none" w:sz="0" w:space="0" w:color="auto"/>
        <w:right w:val="none" w:sz="0" w:space="0" w:color="auto"/>
      </w:divBdr>
    </w:div>
    <w:div w:id="1827166464">
      <w:bodyDiv w:val="1"/>
      <w:marLeft w:val="0"/>
      <w:marRight w:val="0"/>
      <w:marTop w:val="0"/>
      <w:marBottom w:val="0"/>
      <w:divBdr>
        <w:top w:val="none" w:sz="0" w:space="0" w:color="auto"/>
        <w:left w:val="none" w:sz="0" w:space="0" w:color="auto"/>
        <w:bottom w:val="none" w:sz="0" w:space="0" w:color="auto"/>
        <w:right w:val="none" w:sz="0" w:space="0" w:color="auto"/>
      </w:divBdr>
    </w:div>
    <w:div w:id="1930187280">
      <w:bodyDiv w:val="1"/>
      <w:marLeft w:val="0"/>
      <w:marRight w:val="0"/>
      <w:marTop w:val="0"/>
      <w:marBottom w:val="0"/>
      <w:divBdr>
        <w:top w:val="none" w:sz="0" w:space="0" w:color="auto"/>
        <w:left w:val="none" w:sz="0" w:space="0" w:color="auto"/>
        <w:bottom w:val="none" w:sz="0" w:space="0" w:color="auto"/>
        <w:right w:val="none" w:sz="0" w:space="0" w:color="auto"/>
      </w:divBdr>
    </w:div>
    <w:div w:id="2065905631">
      <w:bodyDiv w:val="1"/>
      <w:marLeft w:val="0"/>
      <w:marRight w:val="0"/>
      <w:marTop w:val="0"/>
      <w:marBottom w:val="0"/>
      <w:divBdr>
        <w:top w:val="none" w:sz="0" w:space="0" w:color="auto"/>
        <w:left w:val="none" w:sz="0" w:space="0" w:color="auto"/>
        <w:bottom w:val="none" w:sz="0" w:space="0" w:color="auto"/>
        <w:right w:val="none" w:sz="0" w:space="0" w:color="auto"/>
      </w:divBdr>
    </w:div>
    <w:div w:id="20864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1E0BB-C469-46B1-8A71-796474EF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7637</Words>
  <Characters>43532</Characters>
  <Application>Microsoft Office Word</Application>
  <DocSecurity>0</DocSecurity>
  <Lines>362</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51067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Корайкин Александр Анатольевич</cp:lastModifiedBy>
  <cp:revision>23</cp:revision>
  <cp:lastPrinted>2020-11-06T09:53:00Z</cp:lastPrinted>
  <dcterms:created xsi:type="dcterms:W3CDTF">2024-12-17T12:32:00Z</dcterms:created>
  <dcterms:modified xsi:type="dcterms:W3CDTF">2026-06-24T06:35:00Z</dcterms:modified>
</cp:coreProperties>
</file>