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52FFF" w14:textId="4110D5CA" w:rsidR="003E1DAE" w:rsidRPr="00BF57A8" w:rsidRDefault="00C27AD0" w:rsidP="003E1DAE">
      <w:pPr>
        <w:spacing w:after="0" w:line="240" w:lineRule="auto"/>
        <w:jc w:val="center"/>
        <w:outlineLvl w:val="0"/>
        <w:rPr>
          <w:rFonts w:ascii="Times New Roman" w:eastAsia="Times New Roman" w:hAnsi="Times New Roman" w:cs="Times New Roman"/>
          <w:bCs/>
          <w:color w:val="000000"/>
          <w:kern w:val="36"/>
          <w:lang w:eastAsia="ru-RU"/>
        </w:rPr>
      </w:pPr>
      <w:r w:rsidRPr="00BF57A8">
        <w:rPr>
          <w:rFonts w:ascii="Times New Roman" w:eastAsia="Times New Roman" w:hAnsi="Times New Roman" w:cs="Times New Roman"/>
          <w:bCs/>
          <w:color w:val="000000"/>
          <w:kern w:val="36"/>
          <w:lang w:eastAsia="ru-RU"/>
        </w:rPr>
        <w:t>КОНТРАКТ</w:t>
      </w:r>
    </w:p>
    <w:p w14:paraId="331F3635" w14:textId="6F7F72A6" w:rsidR="003E1DAE" w:rsidRPr="00BF57A8" w:rsidRDefault="003E1DAE" w:rsidP="003E1DAE">
      <w:pPr>
        <w:spacing w:after="0" w:line="240" w:lineRule="auto"/>
        <w:jc w:val="center"/>
        <w:outlineLvl w:val="1"/>
        <w:rPr>
          <w:rFonts w:ascii="Times New Roman" w:eastAsia="Times New Roman" w:hAnsi="Times New Roman" w:cs="Times New Roman"/>
          <w:bCs/>
          <w:iCs/>
          <w:color w:val="000000"/>
          <w:lang w:eastAsia="ru-RU"/>
        </w:rPr>
      </w:pPr>
      <w:r w:rsidRPr="00BF57A8">
        <w:rPr>
          <w:rFonts w:ascii="Times New Roman" w:eastAsia="Times New Roman" w:hAnsi="Times New Roman" w:cs="Times New Roman"/>
          <w:bCs/>
          <w:iCs/>
          <w:color w:val="000000"/>
          <w:lang w:eastAsia="ru-RU"/>
        </w:rPr>
        <w:t xml:space="preserve">на оказание услуг </w:t>
      </w:r>
    </w:p>
    <w:p w14:paraId="06B5C4E0" w14:textId="681BE703" w:rsidR="00BF57A8" w:rsidRPr="00BF57A8" w:rsidRDefault="00BF57A8" w:rsidP="003E1DAE">
      <w:pPr>
        <w:spacing w:after="0" w:line="240" w:lineRule="auto"/>
        <w:jc w:val="center"/>
        <w:outlineLvl w:val="1"/>
        <w:rPr>
          <w:rFonts w:ascii="Times New Roman" w:eastAsia="Times New Roman" w:hAnsi="Times New Roman" w:cs="Times New Roman"/>
          <w:bCs/>
          <w:iCs/>
          <w:color w:val="000000"/>
          <w:lang w:eastAsia="ru-RU"/>
        </w:rPr>
      </w:pPr>
      <w:r w:rsidRPr="00BF57A8">
        <w:rPr>
          <w:rFonts w:ascii="Times New Roman" w:eastAsia="Times New Roman" w:hAnsi="Times New Roman" w:cs="Times New Roman"/>
          <w:bCs/>
          <w:iCs/>
          <w:color w:val="000000"/>
          <w:lang w:eastAsia="ru-RU"/>
        </w:rPr>
        <w:t>ИКЗ: 261143515339614350100100160000000242</w:t>
      </w:r>
    </w:p>
    <w:p w14:paraId="35CDAC65" w14:textId="77777777" w:rsidR="00BF57A8" w:rsidRDefault="00BF57A8" w:rsidP="003E1DAE">
      <w:pPr>
        <w:spacing w:after="0" w:line="240" w:lineRule="auto"/>
        <w:jc w:val="center"/>
        <w:outlineLvl w:val="1"/>
        <w:rPr>
          <w:rFonts w:ascii="Times New Roman" w:eastAsia="Times New Roman" w:hAnsi="Times New Roman" w:cs="Times New Roman"/>
          <w:b/>
          <w:bCs/>
          <w:iCs/>
          <w:color w:val="000000"/>
          <w:lang w:eastAsia="ru-RU"/>
        </w:rPr>
      </w:pPr>
    </w:p>
    <w:p w14:paraId="2E5B7C21" w14:textId="77777777" w:rsidR="00BF57A8" w:rsidRPr="002A3D5B" w:rsidRDefault="00BF57A8" w:rsidP="00BF57A8">
      <w:pPr>
        <w:spacing w:after="0" w:line="240" w:lineRule="auto"/>
        <w:outlineLvl w:val="1"/>
        <w:rPr>
          <w:rFonts w:ascii="Times New Roman" w:eastAsia="Times New Roman" w:hAnsi="Times New Roman" w:cs="Times New Roman"/>
          <w:b/>
          <w:bCs/>
          <w:iCs/>
          <w:color w:val="000000"/>
          <w:lang w:eastAsia="ru-RU"/>
        </w:rPr>
      </w:pPr>
    </w:p>
    <w:tbl>
      <w:tblPr>
        <w:tblW w:w="5000" w:type="pct"/>
        <w:tblCellSpacing w:w="15" w:type="dxa"/>
        <w:tblCellMar>
          <w:left w:w="0" w:type="dxa"/>
          <w:right w:w="0" w:type="dxa"/>
        </w:tblCellMar>
        <w:tblLook w:val="04A0" w:firstRow="1" w:lastRow="0" w:firstColumn="1" w:lastColumn="0" w:noHBand="0" w:noVBand="1"/>
      </w:tblPr>
      <w:tblGrid>
        <w:gridCol w:w="2680"/>
        <w:gridCol w:w="2905"/>
        <w:gridCol w:w="4286"/>
      </w:tblGrid>
      <w:tr w:rsidR="00FE334A" w:rsidRPr="00BF57A8" w14:paraId="57948FAC" w14:textId="77777777" w:rsidTr="00FE334A">
        <w:trPr>
          <w:tblCellSpacing w:w="15" w:type="dxa"/>
        </w:trPr>
        <w:tc>
          <w:tcPr>
            <w:tcW w:w="2495" w:type="dxa"/>
            <w:tcMar>
              <w:top w:w="15" w:type="dxa"/>
              <w:left w:w="15" w:type="dxa"/>
              <w:bottom w:w="15" w:type="dxa"/>
              <w:right w:w="15" w:type="dxa"/>
            </w:tcMar>
            <w:vAlign w:val="center"/>
            <w:hideMark/>
          </w:tcPr>
          <w:p w14:paraId="4F6F70A9" w14:textId="7AA59E6D" w:rsidR="00FE334A" w:rsidRPr="00BF57A8" w:rsidRDefault="00EE28FC" w:rsidP="00EE28FC">
            <w:pPr>
              <w:spacing w:after="0" w:line="240" w:lineRule="auto"/>
              <w:rPr>
                <w:rFonts w:ascii="Times New Roman" w:eastAsia="Times New Roman" w:hAnsi="Times New Roman" w:cs="Times New Roman"/>
                <w:lang w:eastAsia="ru-RU"/>
              </w:rPr>
            </w:pPr>
            <w:r w:rsidRPr="00BF57A8">
              <w:rPr>
                <w:rFonts w:ascii="Times New Roman" w:eastAsia="Times New Roman" w:hAnsi="Times New Roman" w:cs="Times New Roman"/>
                <w:bCs/>
                <w:color w:val="000000"/>
                <w:lang w:eastAsia="ru-RU"/>
              </w:rPr>
              <w:t>г</w:t>
            </w:r>
            <w:r w:rsidR="00FE334A" w:rsidRPr="00BF57A8">
              <w:rPr>
                <w:rFonts w:ascii="Times New Roman" w:eastAsia="Times New Roman" w:hAnsi="Times New Roman" w:cs="Times New Roman"/>
                <w:bCs/>
                <w:color w:val="000000"/>
                <w:lang w:eastAsia="ru-RU"/>
              </w:rPr>
              <w:t xml:space="preserve">. </w:t>
            </w:r>
            <w:r w:rsidRPr="00BF57A8">
              <w:rPr>
                <w:rFonts w:ascii="Times New Roman" w:eastAsia="Times New Roman" w:hAnsi="Times New Roman" w:cs="Times New Roman"/>
                <w:bCs/>
                <w:color w:val="000000"/>
                <w:lang w:eastAsia="ru-RU"/>
              </w:rPr>
              <w:t>Якутск</w:t>
            </w:r>
          </w:p>
        </w:tc>
        <w:tc>
          <w:tcPr>
            <w:tcW w:w="2723" w:type="dxa"/>
          </w:tcPr>
          <w:p w14:paraId="5797C895" w14:textId="77777777" w:rsidR="00FE334A" w:rsidRPr="00BF57A8" w:rsidRDefault="00FE334A" w:rsidP="003E1DAE">
            <w:pPr>
              <w:spacing w:after="0" w:line="240" w:lineRule="auto"/>
              <w:jc w:val="right"/>
              <w:rPr>
                <w:rFonts w:ascii="Times New Roman" w:eastAsia="Times New Roman" w:hAnsi="Times New Roman" w:cs="Times New Roman"/>
                <w:bCs/>
                <w:color w:val="000000"/>
                <w:lang w:eastAsia="ru-RU"/>
              </w:rPr>
            </w:pPr>
          </w:p>
        </w:tc>
        <w:tc>
          <w:tcPr>
            <w:tcW w:w="4017" w:type="dxa"/>
            <w:tcMar>
              <w:top w:w="15" w:type="dxa"/>
              <w:left w:w="15" w:type="dxa"/>
              <w:bottom w:w="15" w:type="dxa"/>
              <w:right w:w="15" w:type="dxa"/>
            </w:tcMar>
            <w:vAlign w:val="center"/>
            <w:hideMark/>
          </w:tcPr>
          <w:p w14:paraId="0141E255" w14:textId="13458169" w:rsidR="00FE334A" w:rsidRPr="00BF57A8" w:rsidRDefault="00EE28FC" w:rsidP="003E1DAE">
            <w:pPr>
              <w:spacing w:after="0" w:line="240" w:lineRule="auto"/>
              <w:jc w:val="right"/>
              <w:rPr>
                <w:rFonts w:ascii="Times New Roman" w:eastAsia="Times New Roman" w:hAnsi="Times New Roman" w:cs="Times New Roman"/>
                <w:lang w:eastAsia="ru-RU"/>
              </w:rPr>
            </w:pPr>
            <w:r w:rsidRPr="00BF57A8">
              <w:rPr>
                <w:rFonts w:ascii="Times New Roman" w:eastAsia="Times New Roman" w:hAnsi="Times New Roman" w:cs="Times New Roman"/>
                <w:bCs/>
                <w:color w:val="000000"/>
                <w:lang w:eastAsia="ru-RU"/>
              </w:rPr>
              <w:t>__________________</w:t>
            </w:r>
            <w:r w:rsidR="008A040C" w:rsidRPr="00BF57A8">
              <w:rPr>
                <w:rFonts w:ascii="Times New Roman" w:eastAsia="Times New Roman" w:hAnsi="Times New Roman" w:cs="Times New Roman"/>
                <w:bCs/>
                <w:color w:val="000000"/>
                <w:lang w:eastAsia="ru-RU"/>
              </w:rPr>
              <w:t xml:space="preserve"> </w:t>
            </w:r>
            <w:r w:rsidRPr="00BF57A8">
              <w:rPr>
                <w:rFonts w:ascii="Times New Roman" w:eastAsia="Times New Roman" w:hAnsi="Times New Roman" w:cs="Times New Roman"/>
                <w:bCs/>
                <w:color w:val="000000"/>
                <w:lang w:eastAsia="ru-RU"/>
              </w:rPr>
              <w:t>2026</w:t>
            </w:r>
            <w:r w:rsidR="00FE334A" w:rsidRPr="00BF57A8">
              <w:rPr>
                <w:rFonts w:ascii="Times New Roman" w:eastAsia="Times New Roman" w:hAnsi="Times New Roman" w:cs="Times New Roman"/>
                <w:bCs/>
                <w:color w:val="000000"/>
                <w:lang w:eastAsia="ru-RU"/>
              </w:rPr>
              <w:t xml:space="preserve"> г.</w:t>
            </w:r>
          </w:p>
        </w:tc>
      </w:tr>
    </w:tbl>
    <w:p w14:paraId="6D340257" w14:textId="77777777" w:rsidR="00EE28FC" w:rsidRPr="00BF57A8" w:rsidRDefault="00EE28FC" w:rsidP="003E1DAE">
      <w:pPr>
        <w:spacing w:after="0" w:line="240" w:lineRule="auto"/>
        <w:jc w:val="center"/>
        <w:outlineLvl w:val="1"/>
        <w:rPr>
          <w:rFonts w:ascii="Times New Roman" w:eastAsia="Times New Roman" w:hAnsi="Times New Roman" w:cs="Times New Roman"/>
          <w:bCs/>
          <w:color w:val="000000"/>
          <w:lang w:eastAsia="ru-RU"/>
        </w:rPr>
      </w:pPr>
    </w:p>
    <w:p w14:paraId="7F4AC0F5" w14:textId="77777777" w:rsidR="00EE28FC" w:rsidRDefault="00EE28FC" w:rsidP="003E1DAE">
      <w:pPr>
        <w:spacing w:after="0" w:line="240" w:lineRule="auto"/>
        <w:jc w:val="center"/>
        <w:outlineLvl w:val="1"/>
        <w:rPr>
          <w:rFonts w:ascii="Times New Roman" w:eastAsia="Times New Roman" w:hAnsi="Times New Roman" w:cs="Times New Roman"/>
          <w:b/>
          <w:bCs/>
          <w:color w:val="000000"/>
          <w:lang w:eastAsia="ru-RU"/>
        </w:rPr>
      </w:pPr>
    </w:p>
    <w:p w14:paraId="71D972DC" w14:textId="77777777" w:rsidR="00EE28FC" w:rsidRDefault="00EE28FC" w:rsidP="003E1DAE">
      <w:pPr>
        <w:spacing w:after="0" w:line="240" w:lineRule="auto"/>
        <w:jc w:val="center"/>
        <w:outlineLvl w:val="1"/>
        <w:rPr>
          <w:rFonts w:ascii="Times New Roman" w:eastAsia="Times New Roman" w:hAnsi="Times New Roman" w:cs="Times New Roman"/>
          <w:b/>
          <w:bCs/>
          <w:color w:val="000000"/>
          <w:lang w:eastAsia="ru-RU"/>
        </w:rPr>
      </w:pPr>
    </w:p>
    <w:p w14:paraId="03EFE76B" w14:textId="5DC0A0A5" w:rsidR="00EE28FC" w:rsidRPr="00EE28FC" w:rsidRDefault="00EE28FC" w:rsidP="00EE28FC">
      <w:pPr>
        <w:spacing w:after="0" w:line="240" w:lineRule="auto"/>
        <w:ind w:firstLine="567"/>
        <w:jc w:val="both"/>
        <w:rPr>
          <w:rFonts w:ascii="Times New Roman" w:eastAsia="Times New Roman" w:hAnsi="Times New Roman" w:cs="Times New Roman"/>
          <w:sz w:val="24"/>
          <w:szCs w:val="24"/>
          <w:lang w:eastAsia="ru-RU"/>
        </w:rPr>
      </w:pPr>
      <w:r w:rsidRPr="00EE28FC">
        <w:rPr>
          <w:rFonts w:ascii="Times New Roman" w:eastAsia="Times New Roman" w:hAnsi="Times New Roman" w:cs="Times New Roman"/>
          <w:sz w:val="24"/>
          <w:szCs w:val="24"/>
          <w:lang w:eastAsia="ru-RU"/>
        </w:rPr>
        <w:t xml:space="preserve">Управление Федеральной налоговой службы по Республике Саха (Якутия), именуемое в дальнейшем "Заказчик", в лице руководителя Софронова Владимира Афанасьевича, действующего на основании Положения, с одной стороны, __________________,  в лице ____________________действующего на основании_______________, именуемый в дальнейшем </w:t>
      </w:r>
      <w:r>
        <w:rPr>
          <w:rFonts w:ascii="Times New Roman" w:eastAsia="Times New Roman" w:hAnsi="Times New Roman" w:cs="Times New Roman"/>
          <w:sz w:val="24"/>
          <w:szCs w:val="24"/>
          <w:lang w:eastAsia="ru-RU"/>
        </w:rPr>
        <w:t>"Исполнитель</w:t>
      </w:r>
      <w:r w:rsidRPr="00EE28FC">
        <w:rPr>
          <w:rFonts w:ascii="Times New Roman" w:eastAsia="Times New Roman" w:hAnsi="Times New Roman" w:cs="Times New Roman"/>
          <w:sz w:val="24"/>
          <w:szCs w:val="24"/>
          <w:lang w:eastAsia="ru-RU"/>
        </w:rPr>
        <w:t>", с другой стороны (далее – Стороны договора)  на основании п.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№44-ФЗ)» заключили настоящий Государственный контракт (далее по тексту – контракт) о нижеследующем:</w:t>
      </w:r>
    </w:p>
    <w:p w14:paraId="3E184581" w14:textId="77777777" w:rsidR="00EE28FC" w:rsidRDefault="00EE28FC" w:rsidP="003E1DAE">
      <w:pPr>
        <w:spacing w:after="0" w:line="240" w:lineRule="auto"/>
        <w:jc w:val="center"/>
        <w:outlineLvl w:val="1"/>
        <w:rPr>
          <w:rFonts w:ascii="Times New Roman" w:eastAsia="Times New Roman" w:hAnsi="Times New Roman" w:cs="Times New Roman"/>
          <w:b/>
          <w:bCs/>
          <w:color w:val="000000"/>
          <w:lang w:eastAsia="ru-RU"/>
        </w:rPr>
      </w:pPr>
    </w:p>
    <w:p w14:paraId="0D4CB53C" w14:textId="77777777" w:rsidR="00EE28FC" w:rsidRDefault="00EE28FC" w:rsidP="003E1DAE">
      <w:pPr>
        <w:spacing w:after="0" w:line="240" w:lineRule="auto"/>
        <w:jc w:val="center"/>
        <w:outlineLvl w:val="1"/>
        <w:rPr>
          <w:rFonts w:ascii="Times New Roman" w:eastAsia="Times New Roman" w:hAnsi="Times New Roman" w:cs="Times New Roman"/>
          <w:b/>
          <w:bCs/>
          <w:color w:val="000000"/>
          <w:lang w:eastAsia="ru-RU"/>
        </w:rPr>
      </w:pPr>
    </w:p>
    <w:p w14:paraId="23D7C455" w14:textId="365E210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1. ПРЕДМЕТ КОНТРАКТА</w:t>
      </w:r>
    </w:p>
    <w:p w14:paraId="6B33CDC1" w14:textId="631AD20E" w:rsidR="003E1DAE" w:rsidRPr="003E1DAE" w:rsidRDefault="00BF57A8"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3E1DAE" w:rsidRPr="003E1DAE">
        <w:rPr>
          <w:rFonts w:ascii="Times New Roman" w:eastAsia="Times New Roman" w:hAnsi="Times New Roman" w:cs="Times New Roman"/>
          <w:color w:val="000000"/>
          <w:lang w:eastAsia="ru-RU"/>
        </w:rPr>
        <w:t>. В целях обеспечения нужд</w:t>
      </w:r>
      <w:r w:rsidR="00EC4CF4">
        <w:rPr>
          <w:rFonts w:ascii="Times New Roman" w:eastAsia="Times New Roman" w:hAnsi="Times New Roman" w:cs="Times New Roman"/>
          <w:color w:val="000000"/>
          <w:lang w:eastAsia="ru-RU"/>
        </w:rPr>
        <w:t xml:space="preserve"> УФНС по РС</w:t>
      </w:r>
      <w:r w:rsidR="00EE28FC">
        <w:rPr>
          <w:rFonts w:ascii="Times New Roman" w:eastAsia="Times New Roman" w:hAnsi="Times New Roman" w:cs="Times New Roman"/>
          <w:color w:val="000000"/>
          <w:lang w:eastAsia="ru-RU"/>
        </w:rPr>
        <w:t xml:space="preserve">(Я) </w:t>
      </w:r>
      <w:r w:rsidR="003E1DAE" w:rsidRPr="003E1DAE">
        <w:rPr>
          <w:rFonts w:ascii="Times New Roman" w:eastAsia="Times New Roman" w:hAnsi="Times New Roman" w:cs="Times New Roman"/>
          <w:color w:val="000000"/>
          <w:lang w:eastAsia="ru-RU"/>
        </w:rPr>
        <w:t>Исполнитель обязуется в установленный настоящим контрактом срок по заданию Заказчика оказать </w:t>
      </w:r>
      <w:r w:rsidR="0050356A">
        <w:rPr>
          <w:rFonts w:ascii="Times New Roman" w:eastAsia="Times New Roman" w:hAnsi="Times New Roman" w:cs="Times New Roman"/>
          <w:color w:val="000000"/>
          <w:lang w:eastAsia="ru-RU"/>
        </w:rPr>
        <w:t>услуги</w:t>
      </w:r>
      <w:bookmarkStart w:id="0" w:name="_Hlk97199644"/>
      <w:r w:rsidR="00815856">
        <w:rPr>
          <w:rFonts w:ascii="Times New Roman" w:eastAsia="Times New Roman" w:hAnsi="Times New Roman" w:cs="Times New Roman"/>
          <w:color w:val="000000"/>
          <w:lang w:eastAsia="ru-RU"/>
        </w:rPr>
        <w:t xml:space="preserve"> по </w:t>
      </w:r>
      <w:r w:rsidR="00762CC2">
        <w:rPr>
          <w:rFonts w:ascii="Times New Roman" w:eastAsia="Times New Roman" w:hAnsi="Times New Roman" w:cs="Times New Roman"/>
          <w:color w:val="000000"/>
          <w:lang w:eastAsia="ru-RU"/>
        </w:rPr>
        <w:t>предоставлению</w:t>
      </w:r>
      <w:r w:rsidR="00815856">
        <w:rPr>
          <w:rFonts w:ascii="Times New Roman" w:eastAsia="Times New Roman" w:hAnsi="Times New Roman" w:cs="Times New Roman"/>
          <w:color w:val="000000"/>
          <w:lang w:eastAsia="ru-RU"/>
        </w:rPr>
        <w:t xml:space="preserve"> </w:t>
      </w:r>
      <w:r w:rsidR="00815856" w:rsidRPr="00815856">
        <w:rPr>
          <w:rFonts w:ascii="Times New Roman" w:eastAsia="Times New Roman" w:hAnsi="Times New Roman" w:cs="Times New Roman"/>
          <w:color w:val="000000"/>
          <w:lang w:eastAsia="ru-RU"/>
        </w:rPr>
        <w:t>конференц-зала для проведения мероприятия в формате круглого стола</w:t>
      </w:r>
      <w:r w:rsidR="00815856">
        <w:rPr>
          <w:rFonts w:ascii="Times New Roman" w:eastAsia="Times New Roman" w:hAnsi="Times New Roman" w:cs="Times New Roman"/>
          <w:color w:val="000000"/>
          <w:lang w:eastAsia="ru-RU"/>
        </w:rPr>
        <w:t xml:space="preserve"> </w:t>
      </w:r>
      <w:r w:rsidR="003E1DAE" w:rsidRPr="003E1DAE">
        <w:rPr>
          <w:rFonts w:ascii="Times New Roman" w:eastAsia="Times New Roman" w:hAnsi="Times New Roman" w:cs="Times New Roman"/>
          <w:color w:val="000000"/>
          <w:lang w:eastAsia="ru-RU"/>
        </w:rPr>
        <w:t>,</w:t>
      </w:r>
      <w:bookmarkEnd w:id="0"/>
      <w:r w:rsidR="00331432">
        <w:rPr>
          <w:rFonts w:ascii="Times New Roman" w:eastAsia="Times New Roman" w:hAnsi="Times New Roman" w:cs="Times New Roman"/>
          <w:color w:val="000000"/>
          <w:lang w:eastAsia="ru-RU"/>
        </w:rPr>
        <w:t xml:space="preserve"> указанные в Приложении № 1 (Техническое задание), являющимся неотъемлемой частью настоящего Контракта,</w:t>
      </w:r>
      <w:r w:rsidR="003E1DAE" w:rsidRPr="003E1DAE">
        <w:rPr>
          <w:rFonts w:ascii="Times New Roman" w:eastAsia="Times New Roman" w:hAnsi="Times New Roman" w:cs="Times New Roman"/>
          <w:color w:val="000000"/>
          <w:lang w:eastAsia="ru-RU"/>
        </w:rPr>
        <w:t xml:space="preserve"> а Заказчик обязуется оплатить данные услуги.</w:t>
      </w:r>
    </w:p>
    <w:p w14:paraId="3D696577" w14:textId="0052BF8C" w:rsidR="003E1DAE" w:rsidRPr="003E1DAE" w:rsidRDefault="00BF57A8"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3E1DAE" w:rsidRPr="003E1DAE">
        <w:rPr>
          <w:rFonts w:ascii="Times New Roman" w:eastAsia="Times New Roman" w:hAnsi="Times New Roman" w:cs="Times New Roman"/>
          <w:color w:val="000000"/>
          <w:lang w:eastAsia="ru-RU"/>
        </w:rPr>
        <w:t>. Идентификационный код закупки: </w:t>
      </w:r>
      <w:r w:rsidR="003E1DAE" w:rsidRPr="003E1DAE">
        <w:rPr>
          <w:rFonts w:ascii="Times New Roman" w:eastAsia="Times New Roman" w:hAnsi="Times New Roman" w:cs="Times New Roman"/>
          <w:b/>
          <w:bCs/>
          <w:color w:val="000000"/>
          <w:highlight w:val="yellow"/>
          <w:lang w:eastAsia="ru-RU"/>
        </w:rPr>
        <w:t>_________________________________________</w:t>
      </w:r>
      <w:r w:rsidR="003E1DAE" w:rsidRPr="003E1DAE">
        <w:rPr>
          <w:rFonts w:ascii="Times New Roman" w:eastAsia="Times New Roman" w:hAnsi="Times New Roman" w:cs="Times New Roman"/>
          <w:color w:val="000000"/>
          <w:lang w:eastAsia="ru-RU"/>
        </w:rPr>
        <w:t>.</w:t>
      </w:r>
    </w:p>
    <w:p w14:paraId="0F6665EB" w14:textId="3FB291BF" w:rsidR="003E1DAE" w:rsidRPr="003E1DAE" w:rsidRDefault="00BF57A8"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003E1DAE" w:rsidRPr="003E1DAE">
        <w:rPr>
          <w:rFonts w:ascii="Times New Roman" w:eastAsia="Times New Roman" w:hAnsi="Times New Roman" w:cs="Times New Roman"/>
          <w:color w:val="000000"/>
          <w:lang w:eastAsia="ru-RU"/>
        </w:rPr>
        <w:t>. Услуги, оказываемые Исполнителем по настоящему контракту, включают в себя: </w:t>
      </w:r>
      <w:r w:rsidR="00030B18">
        <w:rPr>
          <w:rFonts w:ascii="Times New Roman" w:eastAsia="Times New Roman" w:hAnsi="Times New Roman" w:cs="Times New Roman"/>
          <w:color w:val="000000"/>
          <w:lang w:eastAsia="ru-RU"/>
        </w:rPr>
        <w:t>В соответствие с техническим заданием (Приложение №1 к настоящему Контракту), являющимся неотъемлемой частью настоящего Контракта</w:t>
      </w:r>
      <w:r w:rsidR="003E1DAE" w:rsidRPr="003E1DAE">
        <w:rPr>
          <w:rFonts w:ascii="Times New Roman" w:eastAsia="Times New Roman" w:hAnsi="Times New Roman" w:cs="Times New Roman"/>
          <w:color w:val="000000"/>
          <w:lang w:eastAsia="ru-RU"/>
        </w:rPr>
        <w:t>.</w:t>
      </w:r>
    </w:p>
    <w:p w14:paraId="66609A1F" w14:textId="0AF190EC" w:rsidR="003E1DAE" w:rsidRPr="003E1DAE" w:rsidRDefault="00BF57A8"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r w:rsidR="003E1DAE" w:rsidRPr="003E1DAE">
        <w:rPr>
          <w:rFonts w:ascii="Times New Roman" w:eastAsia="Times New Roman" w:hAnsi="Times New Roman" w:cs="Times New Roman"/>
          <w:color w:val="000000"/>
          <w:lang w:eastAsia="ru-RU"/>
        </w:rPr>
        <w:t>. Оказание услуг осуществляется в соответствии с требованиями законодательства Российской Федерации, нормативными правовыми актами, регламентирующими данную сферу деятельности</w:t>
      </w:r>
      <w:r w:rsidR="00B52423">
        <w:rPr>
          <w:rFonts w:ascii="Times New Roman" w:eastAsia="Times New Roman" w:hAnsi="Times New Roman" w:cs="Times New Roman"/>
          <w:color w:val="000000"/>
          <w:lang w:eastAsia="ru-RU"/>
        </w:rPr>
        <w:t>.</w:t>
      </w:r>
    </w:p>
    <w:p w14:paraId="5D04C29D" w14:textId="7E897516" w:rsidR="0050356A"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w:t>
      </w:r>
      <w:r w:rsidR="00BF57A8">
        <w:rPr>
          <w:rFonts w:ascii="Times New Roman" w:eastAsia="Times New Roman" w:hAnsi="Times New Roman" w:cs="Times New Roman"/>
          <w:color w:val="000000"/>
          <w:lang w:eastAsia="ru-RU"/>
        </w:rPr>
        <w:t>5</w:t>
      </w:r>
      <w:r w:rsidRPr="003E1DAE">
        <w:rPr>
          <w:rFonts w:ascii="Times New Roman" w:eastAsia="Times New Roman" w:hAnsi="Times New Roman" w:cs="Times New Roman"/>
          <w:color w:val="000000"/>
          <w:lang w:eastAsia="ru-RU"/>
        </w:rPr>
        <w:t>. </w:t>
      </w:r>
      <w:r w:rsidR="0050356A">
        <w:rPr>
          <w:rFonts w:ascii="Times New Roman" w:eastAsia="Times New Roman" w:hAnsi="Times New Roman" w:cs="Times New Roman"/>
          <w:color w:val="000000"/>
          <w:lang w:eastAsia="ru-RU"/>
        </w:rPr>
        <w:t>Место оказания услуг:</w:t>
      </w:r>
      <w:r w:rsidR="0050356A" w:rsidRPr="0050356A">
        <w:rPr>
          <w:rFonts w:ascii="Times New Roman" w:eastAsia="Times New Roman" w:hAnsi="Times New Roman" w:cs="Times New Roman"/>
          <w:color w:val="000000"/>
          <w:highlight w:val="yellow"/>
          <w:lang w:eastAsia="ru-RU"/>
        </w:rPr>
        <w:t>__________________________________.</w:t>
      </w:r>
    </w:p>
    <w:p w14:paraId="139849FD" w14:textId="7380F897" w:rsidR="0050356A" w:rsidRPr="003E1DAE" w:rsidRDefault="0050356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BF57A8">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 xml:space="preserve">. </w:t>
      </w:r>
      <w:r w:rsidR="003E1DAE" w:rsidRPr="003E1DAE">
        <w:rPr>
          <w:rFonts w:ascii="Times New Roman" w:eastAsia="Times New Roman" w:hAnsi="Times New Roman" w:cs="Times New Roman"/>
          <w:color w:val="000000"/>
          <w:lang w:eastAsia="ru-RU"/>
        </w:rPr>
        <w:t>Срок оказания услуг</w:t>
      </w:r>
      <w:r w:rsidR="00B52423">
        <w:rPr>
          <w:rFonts w:ascii="Times New Roman" w:eastAsia="Times New Roman" w:hAnsi="Times New Roman" w:cs="Times New Roman"/>
          <w:color w:val="000000"/>
          <w:lang w:eastAsia="ru-RU"/>
        </w:rPr>
        <w:t xml:space="preserve">: </w:t>
      </w:r>
      <w:r w:rsidR="00BF57A8">
        <w:rPr>
          <w:rFonts w:ascii="Times New Roman" w:eastAsia="Times New Roman" w:hAnsi="Times New Roman" w:cs="Times New Roman"/>
          <w:color w:val="000000"/>
          <w:lang w:eastAsia="ru-RU"/>
        </w:rPr>
        <w:t>09 июня 2026 г.</w:t>
      </w:r>
    </w:p>
    <w:p w14:paraId="5DA9F6C0"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23D19A2D" w14:textId="1D9AFB5E"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2. ПРАВА И ОБЯЗАННОСТИ СТОРОН</w:t>
      </w:r>
    </w:p>
    <w:p w14:paraId="3B14805F"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 Исполнитель обязуется:</w:t>
      </w:r>
    </w:p>
    <w:p w14:paraId="1C8D960E"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2.1.1. Оказать услуги в объеме и в сроки в соответствии с условиями настоящего контракта.</w:t>
      </w:r>
    </w:p>
    <w:p w14:paraId="7EC24CE2"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2.1.2. Представлять по требованию Заказчика любую информацию о ходе исполнения обязательств по настоящему контракту.</w:t>
      </w:r>
    </w:p>
    <w:p w14:paraId="7F0C63F9"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14:paraId="19643AA0"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 Исполнитель вправе:</w:t>
      </w:r>
    </w:p>
    <w:p w14:paraId="3529C6A5"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1EB67C76"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2.2.2. Самостоятельно определять порядок оказания услуг по настоящему контракту.</w:t>
      </w:r>
    </w:p>
    <w:p w14:paraId="59D19082"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 Заказчик обязуется:</w:t>
      </w:r>
    </w:p>
    <w:p w14:paraId="57A1BCA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2.3.1. Предоставить Исполнителю сведения, материалы и документы, необходимые для надлежащего оказания услуг.</w:t>
      </w:r>
    </w:p>
    <w:p w14:paraId="72CFC61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2.3.2. Принять и оплатить оказанные ему услуги в сроки и в порядке, установленные настоящим контрактом.</w:t>
      </w:r>
    </w:p>
    <w:p w14:paraId="27EFFFC8"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 Заказчик вправе:</w:t>
      </w:r>
    </w:p>
    <w:p w14:paraId="3D346CCE"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2.4.1. Получать от Исполнителя устные и письменные объяснения о ходе исполнения обязательств по настоящему контракту.</w:t>
      </w:r>
    </w:p>
    <w:p w14:paraId="1F3EE9D0"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2.4.2. Требовать от Исполнителя надлежащего выполнения обязательств по настоящему контракту.</w:t>
      </w:r>
    </w:p>
    <w:p w14:paraId="37568B3C"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4B9C9545" w14:textId="5C6C070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3E1DAE">
        <w:rPr>
          <w:rFonts w:ascii="Times New Roman" w:eastAsia="Times New Roman" w:hAnsi="Times New Roman" w:cs="Times New Roman"/>
          <w:b/>
          <w:bCs/>
          <w:color w:val="000000"/>
          <w:lang w:eastAsia="ru-RU"/>
        </w:rPr>
        <w:t>3. ЦЕНА КОНТРАКТА И ПОРЯДОК РАСЧЕТОВ</w:t>
      </w:r>
    </w:p>
    <w:p w14:paraId="734F5C25" w14:textId="77777777" w:rsidR="001A069E" w:rsidRPr="002A3D5B" w:rsidRDefault="003E1DAE" w:rsidP="00ED6135">
      <w:pPr>
        <w:tabs>
          <w:tab w:val="left" w:pos="-426"/>
        </w:tabs>
        <w:spacing w:line="240" w:lineRule="auto"/>
        <w:jc w:val="both"/>
        <w:rPr>
          <w:rFonts w:ascii="Times New Roman" w:hAnsi="Times New Roman" w:cs="Times New Roman"/>
        </w:rPr>
      </w:pPr>
      <w:r w:rsidRPr="002A3D5B">
        <w:rPr>
          <w:rFonts w:ascii="Times New Roman" w:eastAsia="Times New Roman" w:hAnsi="Times New Roman" w:cs="Times New Roman"/>
          <w:color w:val="000000"/>
          <w:lang w:eastAsia="ru-RU"/>
        </w:rPr>
        <w:t>3.1. Цена контракта составляет </w:t>
      </w:r>
      <w:r w:rsidR="00030B18" w:rsidRPr="002A3D5B">
        <w:rPr>
          <w:rFonts w:ascii="Times New Roman" w:eastAsia="Times New Roman" w:hAnsi="Times New Roman" w:cs="Times New Roman"/>
          <w:color w:val="000000"/>
          <w:lang w:eastAsia="ru-RU"/>
        </w:rPr>
        <w:t>________________</w:t>
      </w:r>
      <w:r w:rsidRPr="002A3D5B">
        <w:rPr>
          <w:rFonts w:ascii="Times New Roman" w:eastAsia="Times New Roman" w:hAnsi="Times New Roman" w:cs="Times New Roman"/>
          <w:color w:val="000000"/>
          <w:lang w:eastAsia="ru-RU"/>
        </w:rPr>
        <w:t> (</w:t>
      </w:r>
      <w:r w:rsidR="00030B18" w:rsidRPr="002A3D5B">
        <w:rPr>
          <w:rFonts w:ascii="Times New Roman" w:eastAsia="Times New Roman" w:hAnsi="Times New Roman" w:cs="Times New Roman"/>
          <w:color w:val="000000"/>
          <w:lang w:eastAsia="ru-RU"/>
        </w:rPr>
        <w:t>___________</w:t>
      </w:r>
      <w:r w:rsidRPr="002A3D5B">
        <w:rPr>
          <w:rFonts w:ascii="Times New Roman" w:eastAsia="Times New Roman" w:hAnsi="Times New Roman" w:cs="Times New Roman"/>
          <w:color w:val="000000"/>
          <w:lang w:eastAsia="ru-RU"/>
        </w:rPr>
        <w:t>)</w:t>
      </w:r>
      <w:r w:rsidR="00030B18" w:rsidRPr="002A3D5B">
        <w:rPr>
          <w:rFonts w:ascii="Times New Roman" w:eastAsia="Times New Roman" w:hAnsi="Times New Roman" w:cs="Times New Roman"/>
          <w:color w:val="000000"/>
          <w:lang w:eastAsia="ru-RU"/>
        </w:rPr>
        <w:t xml:space="preserve"> рублей____(____) копеек</w:t>
      </w:r>
      <w:r w:rsidRPr="002A3D5B">
        <w:rPr>
          <w:rFonts w:ascii="Times New Roman" w:eastAsia="Times New Roman" w:hAnsi="Times New Roman" w:cs="Times New Roman"/>
          <w:color w:val="000000"/>
          <w:lang w:eastAsia="ru-RU"/>
        </w:rPr>
        <w:t>, является твердой и определяется на весь срок его исполнения.</w:t>
      </w:r>
      <w:r w:rsidR="001A069E" w:rsidRPr="002A3D5B">
        <w:rPr>
          <w:rFonts w:ascii="Times New Roman" w:eastAsia="Times New Roman" w:hAnsi="Times New Roman" w:cs="Times New Roman"/>
          <w:color w:val="000000"/>
          <w:lang w:eastAsia="ru-RU"/>
        </w:rPr>
        <w:t xml:space="preserve"> </w:t>
      </w:r>
      <w:r w:rsidR="001A069E" w:rsidRPr="002A3D5B">
        <w:rPr>
          <w:rFonts w:ascii="Times New Roman" w:hAnsi="Times New Roman" w:cs="Times New Roman"/>
        </w:rPr>
        <w:t>в том числе НДС _______________.</w:t>
      </w:r>
    </w:p>
    <w:p w14:paraId="468EFB64" w14:textId="34D187E8" w:rsidR="001A069E" w:rsidRDefault="001A069E" w:rsidP="001A069E">
      <w:pPr>
        <w:tabs>
          <w:tab w:val="left" w:pos="-426"/>
        </w:tabs>
        <w:spacing w:after="0" w:line="240" w:lineRule="auto"/>
        <w:rPr>
          <w:rFonts w:ascii="Times New Roman" w:hAnsi="Times New Roman" w:cs="Times New Roman"/>
          <w:i/>
        </w:rPr>
      </w:pPr>
      <w:r w:rsidRPr="002A3D5B">
        <w:rPr>
          <w:rFonts w:ascii="Times New Roman" w:hAnsi="Times New Roman" w:cs="Times New Roman"/>
          <w:i/>
        </w:rPr>
        <w:t>(Указывается: сумма НДС, либо заменяется на слова «НДС не облагается», если Исполнитель имеет право на освобождение от уплаты НДС).</w:t>
      </w:r>
    </w:p>
    <w:p w14:paraId="44825744" w14:textId="40DAFB4F" w:rsidR="00030B18" w:rsidRDefault="003E1DAE" w:rsidP="006F18F9">
      <w:pPr>
        <w:tabs>
          <w:tab w:val="left" w:pos="-426"/>
        </w:tabs>
        <w:spacing w:after="0" w:line="240" w:lineRule="auto"/>
        <w:jc w:val="both"/>
        <w:rPr>
          <w:rFonts w:ascii="Times New Roman" w:eastAsia="SimSun" w:hAnsi="Times New Roman" w:cs="Times New Roman"/>
          <w:lang w:eastAsia="zh-CN"/>
        </w:rPr>
      </w:pPr>
      <w:r w:rsidRPr="003E1DAE">
        <w:rPr>
          <w:rFonts w:ascii="Times New Roman" w:eastAsia="Times New Roman" w:hAnsi="Times New Roman" w:cs="Times New Roman"/>
          <w:color w:val="000000"/>
          <w:lang w:eastAsia="ru-RU"/>
        </w:rPr>
        <w:t>3.</w:t>
      </w:r>
      <w:r w:rsidR="00EE28FC">
        <w:rPr>
          <w:rFonts w:ascii="Times New Roman" w:eastAsia="Times New Roman" w:hAnsi="Times New Roman" w:cs="Times New Roman"/>
          <w:color w:val="000000"/>
          <w:lang w:eastAsia="ru-RU"/>
        </w:rPr>
        <w:t>2</w:t>
      </w:r>
      <w:r w:rsidRPr="003E1DAE">
        <w:rPr>
          <w:rFonts w:ascii="Times New Roman" w:eastAsia="Times New Roman" w:hAnsi="Times New Roman" w:cs="Times New Roman"/>
          <w:color w:val="000000"/>
          <w:lang w:eastAsia="ru-RU"/>
        </w:rPr>
        <w:t>. Оплата осуществляется за счет средств</w:t>
      </w:r>
      <w:r w:rsidR="00BF57A8">
        <w:rPr>
          <w:rFonts w:ascii="Times New Roman" w:eastAsia="Times New Roman" w:hAnsi="Times New Roman" w:cs="Times New Roman"/>
          <w:color w:val="000000"/>
          <w:lang w:eastAsia="ru-RU"/>
        </w:rPr>
        <w:t xml:space="preserve"> Ф</w:t>
      </w:r>
      <w:r w:rsidR="00EE28FC">
        <w:rPr>
          <w:rFonts w:ascii="Times New Roman" w:eastAsia="Times New Roman" w:hAnsi="Times New Roman" w:cs="Times New Roman"/>
          <w:color w:val="000000"/>
          <w:lang w:eastAsia="ru-RU"/>
        </w:rPr>
        <w:t xml:space="preserve">едерального бюджета </w:t>
      </w:r>
      <w:r w:rsidR="00030B18" w:rsidRPr="001A069E">
        <w:rPr>
          <w:rFonts w:ascii="Times New Roman" w:eastAsia="Times New Roman" w:hAnsi="Times New Roman" w:cs="Times New Roman"/>
          <w:color w:val="000000"/>
          <w:lang w:eastAsia="ru-RU"/>
        </w:rPr>
        <w:t xml:space="preserve"> </w:t>
      </w:r>
    </w:p>
    <w:p w14:paraId="15BD80ED" w14:textId="0EBB7215" w:rsidR="006E37A3" w:rsidRDefault="00B728D8" w:rsidP="00B728D8">
      <w:pPr>
        <w:spacing w:after="0" w:line="240" w:lineRule="auto"/>
        <w:jc w:val="both"/>
        <w:rPr>
          <w:rFonts w:ascii="Times New Roman" w:hAnsi="Times New Roman" w:cs="Times New Roman"/>
        </w:rPr>
      </w:pPr>
      <w:r>
        <w:rPr>
          <w:rFonts w:ascii="Times New Roman" w:hAnsi="Times New Roman" w:cs="Times New Roman"/>
        </w:rPr>
        <w:t>3.</w:t>
      </w:r>
      <w:r w:rsidR="00EE28FC">
        <w:rPr>
          <w:rFonts w:ascii="Times New Roman" w:hAnsi="Times New Roman" w:cs="Times New Roman"/>
        </w:rPr>
        <w:t>3</w:t>
      </w:r>
      <w:r>
        <w:rPr>
          <w:rFonts w:ascii="Times New Roman" w:hAnsi="Times New Roman" w:cs="Times New Roman"/>
        </w:rPr>
        <w:t xml:space="preserve">. </w:t>
      </w:r>
      <w:r w:rsidRPr="004E35A3">
        <w:rPr>
          <w:rFonts w:ascii="Times New Roman" w:hAnsi="Times New Roman" w:cs="Times New Roman"/>
        </w:rPr>
        <w:t xml:space="preserve">Оплата по настоящему </w:t>
      </w:r>
      <w:r w:rsidRPr="003E23A2">
        <w:rPr>
          <w:rFonts w:ascii="Times New Roman" w:hAnsi="Times New Roman" w:cs="Times New Roman"/>
        </w:rPr>
        <w:t xml:space="preserve">контракту производится Заказчиком в следующем порядке: </w:t>
      </w:r>
    </w:p>
    <w:p w14:paraId="3EFD9FBB" w14:textId="48B386CA" w:rsidR="003E1DAE" w:rsidRPr="003E1DAE" w:rsidRDefault="00EE28FC" w:rsidP="001A069E">
      <w:pPr>
        <w:spacing w:after="0" w:line="240" w:lineRule="auto"/>
        <w:jc w:val="both"/>
        <w:rPr>
          <w:rFonts w:ascii="Times New Roman" w:eastAsia="Times New Roman" w:hAnsi="Times New Roman" w:cs="Times New Roman"/>
          <w:color w:val="000000"/>
          <w:lang w:eastAsia="ru-RU"/>
        </w:rPr>
      </w:pPr>
      <w:r w:rsidRPr="00833EA1">
        <w:rPr>
          <w:rFonts w:ascii="Times New Roman" w:eastAsia="Times New Roman" w:hAnsi="Times New Roman" w:cs="Times New Roman"/>
          <w:color w:val="FF0000"/>
          <w:lang w:eastAsia="ru-RU"/>
        </w:rPr>
        <w:t xml:space="preserve"> </w:t>
      </w:r>
      <w:r w:rsidR="003E1DAE" w:rsidRPr="00EE28FC">
        <w:rPr>
          <w:rFonts w:ascii="Times New Roman" w:eastAsia="Times New Roman" w:hAnsi="Times New Roman" w:cs="Times New Roman"/>
          <w:color w:val="000000"/>
          <w:lang w:eastAsia="ru-RU"/>
        </w:rPr>
        <w:t>Оплата по настоящему контракту производится Заказчиком единовременным платежом на расчетный счет Исполнителя, указанный в контракте, после оказания последним всего объема услуг в течение </w:t>
      </w:r>
      <w:r w:rsidRPr="00EE28FC">
        <w:rPr>
          <w:rFonts w:ascii="Times New Roman" w:eastAsia="Times New Roman" w:hAnsi="Times New Roman" w:cs="Times New Roman"/>
          <w:color w:val="000000"/>
          <w:lang w:eastAsia="ru-RU"/>
        </w:rPr>
        <w:t>7 (семи)</w:t>
      </w:r>
      <w:r w:rsidR="00030B18" w:rsidRPr="00EE28FC">
        <w:rPr>
          <w:rFonts w:ascii="Times New Roman" w:eastAsia="Times New Roman" w:hAnsi="Times New Roman" w:cs="Times New Roman"/>
          <w:color w:val="000000"/>
          <w:lang w:eastAsia="ru-RU"/>
        </w:rPr>
        <w:t xml:space="preserve"> рабочих</w:t>
      </w:r>
      <w:r w:rsidR="003E1DAE" w:rsidRPr="00EE28FC">
        <w:rPr>
          <w:rFonts w:ascii="Times New Roman" w:eastAsia="Times New Roman" w:hAnsi="Times New Roman" w:cs="Times New Roman"/>
          <w:color w:val="000000"/>
          <w:lang w:eastAsia="ru-RU"/>
        </w:rPr>
        <w:t xml:space="preserve"> дней с даты предоставления счета, счета-фактуры </w:t>
      </w:r>
      <w:r w:rsidR="000B0ADE" w:rsidRPr="00EE28FC">
        <w:rPr>
          <w:rFonts w:ascii="Times New Roman" w:eastAsia="Times New Roman" w:hAnsi="Times New Roman" w:cs="Times New Roman"/>
          <w:color w:val="000000"/>
          <w:lang w:eastAsia="ru-RU"/>
        </w:rPr>
        <w:t xml:space="preserve">или УПД, </w:t>
      </w:r>
      <w:r w:rsidR="00B64DD5" w:rsidRPr="00EE28FC">
        <w:rPr>
          <w:rFonts w:ascii="Times New Roman" w:hAnsi="Times New Roman" w:cs="Times New Roman"/>
        </w:rPr>
        <w:t>Акта приемки товаров (работ, услуг) Форма 0510452  в ред. Приказа Минфина России от 28 июня 2022 г. № 100н «О внесении изменений в приложения № 1-5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w:t>
      </w:r>
      <w:r w:rsidR="003E1DAE" w:rsidRPr="00EE28FC">
        <w:rPr>
          <w:rFonts w:ascii="Times New Roman" w:eastAsia="Times New Roman" w:hAnsi="Times New Roman" w:cs="Times New Roman"/>
          <w:color w:val="000000"/>
          <w:lang w:eastAsia="ru-RU"/>
        </w:rPr>
        <w:t xml:space="preserve">, при отсутствии у Заказчика претензий и замечаний по объему и качеству </w:t>
      </w:r>
      <w:r w:rsidR="00B728D8" w:rsidRPr="00EE28FC">
        <w:rPr>
          <w:rFonts w:ascii="Times New Roman" w:eastAsia="Times New Roman" w:hAnsi="Times New Roman" w:cs="Times New Roman"/>
          <w:color w:val="000000"/>
          <w:lang w:eastAsia="ru-RU"/>
        </w:rPr>
        <w:t>оказанных услуг</w:t>
      </w:r>
      <w:r w:rsidR="003E1DAE" w:rsidRPr="00EE28FC">
        <w:rPr>
          <w:rFonts w:ascii="Times New Roman" w:eastAsia="Times New Roman" w:hAnsi="Times New Roman" w:cs="Times New Roman"/>
          <w:color w:val="000000"/>
          <w:lang w:eastAsia="ru-RU"/>
        </w:rPr>
        <w:t>.</w:t>
      </w:r>
      <w:r w:rsidR="00833EA1" w:rsidRPr="00EE28FC">
        <w:rPr>
          <w:rFonts w:ascii="Times New Roman" w:eastAsia="Times New Roman" w:hAnsi="Times New Roman" w:cs="Times New Roman"/>
          <w:color w:val="000000"/>
          <w:lang w:eastAsia="ru-RU"/>
        </w:rPr>
        <w:t xml:space="preserve"> Авансовый платеж не предусмотрен.</w:t>
      </w:r>
      <w:r w:rsidR="00833EA1">
        <w:rPr>
          <w:rFonts w:ascii="Times New Roman" w:eastAsia="Times New Roman" w:hAnsi="Times New Roman" w:cs="Times New Roman"/>
          <w:color w:val="000000"/>
          <w:lang w:eastAsia="ru-RU"/>
        </w:rPr>
        <w:t xml:space="preserve"> </w:t>
      </w:r>
    </w:p>
    <w:p w14:paraId="699B748A" w14:textId="4D286B6D"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3.</w:t>
      </w:r>
      <w:r w:rsidR="00EE28FC">
        <w:rPr>
          <w:rFonts w:ascii="Times New Roman" w:eastAsia="Times New Roman" w:hAnsi="Times New Roman" w:cs="Times New Roman"/>
          <w:color w:val="000000"/>
          <w:lang w:eastAsia="ru-RU"/>
        </w:rPr>
        <w:t>4</w:t>
      </w:r>
      <w:r w:rsidRPr="003E1DAE">
        <w:rPr>
          <w:rFonts w:ascii="Times New Roman" w:eastAsia="Times New Roman" w:hAnsi="Times New Roman" w:cs="Times New Roman"/>
          <w:color w:val="000000"/>
          <w:lang w:eastAsia="ru-RU"/>
        </w:rPr>
        <w:t>. Суммы неисполненных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0BD2B438" w14:textId="0D1E9153"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3.</w:t>
      </w:r>
      <w:r w:rsidR="00EE28FC">
        <w:rPr>
          <w:rFonts w:ascii="Times New Roman" w:eastAsia="Times New Roman" w:hAnsi="Times New Roman" w:cs="Times New Roman"/>
          <w:color w:val="000000"/>
          <w:lang w:eastAsia="ru-RU"/>
        </w:rPr>
        <w:t>5</w:t>
      </w:r>
      <w:r w:rsidRPr="003E1DAE">
        <w:rPr>
          <w:rFonts w:ascii="Times New Roman" w:eastAsia="Times New Roman" w:hAnsi="Times New Roman" w:cs="Times New Roman"/>
          <w:color w:val="000000"/>
          <w:lang w:eastAsia="ru-RU"/>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anchor="/document/10900200/entry/0" w:tgtFrame="_blank" w:tooltip="Открыть документ в системе Гарант" w:history="1">
        <w:r w:rsidRPr="003E1DAE">
          <w:rPr>
            <w:rFonts w:ascii="Times New Roman" w:eastAsia="Times New Roman" w:hAnsi="Times New Roman" w:cs="Times New Roman"/>
            <w:color w:val="000000"/>
            <w:lang w:eastAsia="ru-RU"/>
          </w:rPr>
          <w:t>законодательством</w:t>
        </w:r>
      </w:hyperlink>
      <w:r w:rsidRPr="003E1DAE">
        <w:rPr>
          <w:rFonts w:ascii="Times New Roman" w:eastAsia="Times New Roman" w:hAnsi="Times New Roman" w:cs="Times New Roman"/>
          <w:color w:val="000000"/>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6BA119"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2D5872E8" w14:textId="0E2841A9"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3E1DAE">
        <w:rPr>
          <w:rFonts w:ascii="Times New Roman" w:eastAsia="Times New Roman" w:hAnsi="Times New Roman" w:cs="Times New Roman"/>
          <w:b/>
          <w:bCs/>
          <w:color w:val="000000"/>
          <w:lang w:eastAsia="ru-RU"/>
        </w:rPr>
        <w:t>4. ПОРЯДОК ПРИЕМКИ-СДАЧИ УСЛУГ</w:t>
      </w:r>
    </w:p>
    <w:p w14:paraId="353CE85A"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4.1. По факту оказания услуг, предусмотренных настоящим контрактом, Сторонами составляется и подписывается двусторонний акт об оказании услуг.</w:t>
      </w:r>
    </w:p>
    <w:p w14:paraId="7CAA95C4" w14:textId="209B0510"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4.2. Исполнитель уведомляет Заказчика о готовности оказываемых услуг к сдаче. Одновременно с уведомлением Исполнитель предоставляет Заказчику акт об оказании услуг с приложением к нему счета, счета-фактуры</w:t>
      </w:r>
      <w:r w:rsidR="004C5DEF">
        <w:rPr>
          <w:rFonts w:ascii="Times New Roman" w:eastAsia="Times New Roman" w:hAnsi="Times New Roman" w:cs="Times New Roman"/>
          <w:color w:val="000000"/>
          <w:lang w:eastAsia="ru-RU"/>
        </w:rPr>
        <w:t xml:space="preserve"> </w:t>
      </w:r>
      <w:r w:rsidRPr="003E1DAE">
        <w:rPr>
          <w:rFonts w:ascii="Times New Roman" w:eastAsia="Times New Roman" w:hAnsi="Times New Roman" w:cs="Times New Roman"/>
          <w:color w:val="000000"/>
          <w:lang w:eastAsia="ru-RU"/>
        </w:rPr>
        <w:t>и иных необходимых документов, предусмотренных характером оказанных услуг.</w:t>
      </w:r>
    </w:p>
    <w:p w14:paraId="266A946D" w14:textId="47C1323D" w:rsidR="003E1DAE" w:rsidRPr="003E1DAE" w:rsidRDefault="00BF57A8"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3E1DAE" w:rsidRPr="003E1DAE">
        <w:rPr>
          <w:rFonts w:ascii="Times New Roman" w:eastAsia="Times New Roman" w:hAnsi="Times New Roman" w:cs="Times New Roman"/>
          <w:color w:val="000000"/>
          <w:lang w:eastAsia="ru-RU"/>
        </w:rPr>
        <w:t>. Услуги считаются оказанными Исполнителем надлежащим образом после подписания Сторонами акта об оказании услуг.</w:t>
      </w:r>
    </w:p>
    <w:p w14:paraId="61CCD743" w14:textId="4DD78190" w:rsidR="003E1DAE" w:rsidRPr="003E1DAE" w:rsidRDefault="00BF57A8"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003E1DAE" w:rsidRPr="003E1DAE">
        <w:rPr>
          <w:rFonts w:ascii="Times New Roman" w:eastAsia="Times New Roman" w:hAnsi="Times New Roman" w:cs="Times New Roman"/>
          <w:color w:val="000000"/>
          <w:lang w:eastAsia="ru-RU"/>
        </w:rPr>
        <w:t>. Стороны подписывают акт об оказании услуг при отсутствии у Заказчика замечаний к качеству и объему их оказания.</w:t>
      </w:r>
    </w:p>
    <w:p w14:paraId="0A6B11FD" w14:textId="08960A52" w:rsidR="003E1DAE" w:rsidRPr="003E1DAE" w:rsidRDefault="00BF57A8"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r w:rsidR="003E1DAE" w:rsidRPr="003E1DAE">
        <w:rPr>
          <w:rFonts w:ascii="Times New Roman" w:eastAsia="Times New Roman" w:hAnsi="Times New Roman" w:cs="Times New Roman"/>
          <w:color w:val="000000"/>
          <w:lang w:eastAsia="ru-RU"/>
        </w:rPr>
        <w:t>.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w:t>
      </w:r>
    </w:p>
    <w:p w14:paraId="11878C03"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5CFDC980" w14:textId="7110187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5</w:t>
      </w:r>
      <w:r w:rsidRPr="003E1DAE">
        <w:rPr>
          <w:rFonts w:ascii="Times New Roman" w:eastAsia="Times New Roman" w:hAnsi="Times New Roman" w:cs="Times New Roman"/>
          <w:b/>
          <w:bCs/>
          <w:color w:val="000000"/>
          <w:lang w:eastAsia="ru-RU"/>
        </w:rPr>
        <w:t>. ИЗМЕНЕНИЕ, РАСТОРЖЕНИЕ КОНТРАКТА</w:t>
      </w:r>
    </w:p>
    <w:p w14:paraId="0F2809AC" w14:textId="7614F594" w:rsidR="003E1DAE" w:rsidRPr="00C34DA0" w:rsidRDefault="00C27AD0" w:rsidP="00C34DA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7" w:anchor="/document/70353464/entry/951" w:tgtFrame="_blank" w:tooltip="Открыть документ в системе Гарант" w:history="1">
        <w:r w:rsidR="003E1DAE" w:rsidRPr="003E1DAE">
          <w:rPr>
            <w:rFonts w:ascii="Times New Roman" w:eastAsia="Times New Roman" w:hAnsi="Times New Roman" w:cs="Times New Roman"/>
            <w:color w:val="000000"/>
            <w:lang w:eastAsia="ru-RU"/>
          </w:rPr>
          <w:t>Федеральным законом</w:t>
        </w:r>
      </w:hyperlink>
      <w:r w:rsidR="003E1DAE" w:rsidRPr="003E1DAE">
        <w:rPr>
          <w:rFonts w:ascii="Times New Roman" w:eastAsia="Times New Roman" w:hAnsi="Times New Roman" w:cs="Times New Roman"/>
          <w:color w:val="000000"/>
          <w:lang w:eastAsia="ru-RU"/>
        </w:rPr>
        <w:t xml:space="preserve"> от 5 апреля 2013 г. N 44-ФЗ </w:t>
      </w:r>
      <w:r w:rsidRPr="00C34DA0">
        <w:rPr>
          <w:rFonts w:ascii="Times New Roman" w:eastAsia="Times New Roman" w:hAnsi="Times New Roman" w:cs="Times New Roman"/>
          <w:color w:val="000000"/>
          <w:lang w:eastAsia="ru-RU"/>
        </w:rPr>
        <w:t>«</w:t>
      </w:r>
      <w:r w:rsidR="003E1DAE" w:rsidRPr="003E1DAE">
        <w:rPr>
          <w:rFonts w:ascii="Times New Roman" w:eastAsia="Times New Roman" w:hAnsi="Times New Roman" w:cs="Times New Roman"/>
          <w:color w:val="000000"/>
          <w:lang w:eastAsia="ru-RU"/>
        </w:rPr>
        <w:t>О контрактной системе в сфере закупок товаров, работ, услуг для обеспечения государственных и муниципальных нужд</w:t>
      </w:r>
      <w:r w:rsidRPr="00C34DA0">
        <w:rPr>
          <w:rFonts w:ascii="Times New Roman" w:eastAsia="Times New Roman" w:hAnsi="Times New Roman" w:cs="Times New Roman"/>
          <w:color w:val="000000"/>
          <w:lang w:eastAsia="ru-RU"/>
        </w:rPr>
        <w:t>»</w:t>
      </w:r>
      <w:r w:rsidR="003E1DAE" w:rsidRPr="003E1DAE">
        <w:rPr>
          <w:rFonts w:ascii="Times New Roman" w:eastAsia="Times New Roman" w:hAnsi="Times New Roman" w:cs="Times New Roman"/>
          <w:color w:val="000000"/>
          <w:lang w:eastAsia="ru-RU"/>
        </w:rPr>
        <w:t>.</w:t>
      </w:r>
    </w:p>
    <w:p w14:paraId="28DD3EC6" w14:textId="493137E4" w:rsidR="00C34DA0" w:rsidRPr="00C34DA0" w:rsidRDefault="00C34DA0" w:rsidP="00C34DA0">
      <w:pPr>
        <w:tabs>
          <w:tab w:val="left" w:pos="-709"/>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5.2. </w:t>
      </w:r>
      <w:r w:rsidRPr="00C34DA0">
        <w:rPr>
          <w:rFonts w:ascii="Times New Roman" w:hAnsi="Times New Roman" w:cs="Times New Roman"/>
        </w:rPr>
        <w:t xml:space="preserve">Изменение существенных условий контракта при его исполнении допускается, в случае: </w:t>
      </w:r>
    </w:p>
    <w:p w14:paraId="4ABE0866" w14:textId="4E8B992D" w:rsidR="00C34DA0" w:rsidRPr="00C34DA0" w:rsidRDefault="00C34DA0" w:rsidP="00C34DA0">
      <w:pPr>
        <w:tabs>
          <w:tab w:val="left" w:pos="-709"/>
          <w:tab w:val="left" w:pos="0"/>
        </w:tabs>
        <w:autoSpaceDE w:val="0"/>
        <w:autoSpaceDN w:val="0"/>
        <w:adjustRightInd w:val="0"/>
        <w:spacing w:after="0" w:line="240" w:lineRule="auto"/>
        <w:jc w:val="both"/>
        <w:rPr>
          <w:rFonts w:ascii="Times New Roman" w:hAnsi="Times New Roman" w:cs="Times New Roman"/>
        </w:rPr>
      </w:pPr>
      <w:r w:rsidRPr="00C34DA0">
        <w:rPr>
          <w:rFonts w:ascii="Times New Roman" w:hAnsi="Times New Roman" w:cs="Times New Roman"/>
        </w:rPr>
        <w:t xml:space="preserve">- </w:t>
      </w:r>
      <w:r w:rsidRPr="00C34DA0">
        <w:rPr>
          <w:rFonts w:ascii="Times New Roman" w:hAnsi="Times New Roman" w:cs="Times New Roman"/>
        </w:rPr>
        <w:tab/>
        <w:t>при снижении цены Контракта без изменения предусмотренных контрактом объема оказываемых услуг</w:t>
      </w:r>
      <w:r>
        <w:rPr>
          <w:rFonts w:ascii="Times New Roman" w:hAnsi="Times New Roman" w:cs="Times New Roman"/>
        </w:rPr>
        <w:t>,</w:t>
      </w:r>
      <w:r w:rsidRPr="00C34DA0">
        <w:rPr>
          <w:rFonts w:ascii="Times New Roman" w:hAnsi="Times New Roman" w:cs="Times New Roman"/>
        </w:rPr>
        <w:t xml:space="preserve"> их качества и иных условий Контракта.</w:t>
      </w:r>
    </w:p>
    <w:p w14:paraId="1D1E277A" w14:textId="200A4553" w:rsidR="00C34DA0" w:rsidRPr="00C34DA0" w:rsidRDefault="00C34DA0" w:rsidP="00C34DA0">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C34DA0">
        <w:rPr>
          <w:rFonts w:ascii="Times New Roman" w:hAnsi="Times New Roman" w:cs="Times New Roman"/>
        </w:rPr>
        <w:t xml:space="preserve">- </w:t>
      </w:r>
      <w:r w:rsidRPr="00C34DA0">
        <w:rPr>
          <w:rFonts w:ascii="Times New Roman" w:hAnsi="Times New Roman" w:cs="Times New Roman"/>
          <w:shd w:val="clear" w:color="auto" w:fill="FFFFFF"/>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w:t>
      </w:r>
      <w:r w:rsidRPr="00C34DA0">
        <w:rPr>
          <w:rFonts w:ascii="Times New Roman" w:hAnsi="Times New Roman" w:cs="Times New Roman"/>
          <w:shd w:val="clear" w:color="auto" w:fill="FFFFFF"/>
        </w:rPr>
        <w:lastRenderedPageBreak/>
        <w:t>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51251ED" w14:textId="4C36754C" w:rsidR="00C34DA0" w:rsidRDefault="00C34DA0" w:rsidP="000116C6">
      <w:pPr>
        <w:tabs>
          <w:tab w:val="left" w:pos="-709"/>
          <w:tab w:val="left" w:pos="0"/>
          <w:tab w:val="left" w:pos="567"/>
        </w:tabs>
        <w:autoSpaceDE w:val="0"/>
        <w:autoSpaceDN w:val="0"/>
        <w:adjustRightInd w:val="0"/>
        <w:spacing w:after="0" w:line="240" w:lineRule="auto"/>
        <w:rPr>
          <w:rFonts w:ascii="Times New Roman" w:hAnsi="Times New Roman" w:cs="Times New Roman"/>
        </w:rPr>
      </w:pPr>
      <w:r w:rsidRPr="00C34DA0">
        <w:rPr>
          <w:rFonts w:ascii="Times New Roman" w:hAnsi="Times New Roman" w:cs="Times New Roman"/>
        </w:rPr>
        <w:t xml:space="preserve">- при изменении условий, не относящихся к существенным условиям </w:t>
      </w:r>
      <w:r w:rsidR="00356991">
        <w:rPr>
          <w:rFonts w:ascii="Times New Roman" w:hAnsi="Times New Roman" w:cs="Times New Roman"/>
        </w:rPr>
        <w:t>контракта.</w:t>
      </w:r>
    </w:p>
    <w:p w14:paraId="603EC138" w14:textId="360F6520" w:rsidR="000116C6" w:rsidRPr="003E1DAE" w:rsidRDefault="000116C6" w:rsidP="000116C6">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0116C6">
        <w:rPr>
          <w:rFonts w:ascii="Times New Roman" w:hAnsi="Times New Roman" w:cs="Times New Roman"/>
          <w:color w:val="22272F"/>
          <w:shd w:val="clear" w:color="auto" w:fill="FFFFFF"/>
        </w:rPr>
        <w:t>5.3.</w:t>
      </w:r>
      <w:r>
        <w:rPr>
          <w:rFonts w:ascii="PT Serif" w:hAnsi="PT Serif"/>
          <w:color w:val="22272F"/>
          <w:sz w:val="21"/>
          <w:szCs w:val="21"/>
          <w:shd w:val="clear" w:color="auto" w:fill="FFFFFF"/>
        </w:rPr>
        <w:t xml:space="preserve"> </w:t>
      </w:r>
      <w:r w:rsidRPr="000116C6">
        <w:rPr>
          <w:rFonts w:ascii="Times New Roman" w:hAnsi="Times New Roman" w:cs="Times New Roman"/>
          <w:sz w:val="21"/>
          <w:szCs w:val="21"/>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8" w:anchor="/document/70353464/entry/146" w:history="1">
        <w:r w:rsidRPr="000116C6">
          <w:rPr>
            <w:rStyle w:val="a4"/>
            <w:rFonts w:ascii="Times New Roman" w:hAnsi="Times New Roman" w:cs="Times New Roman"/>
            <w:color w:val="auto"/>
            <w:sz w:val="21"/>
            <w:szCs w:val="21"/>
            <w:u w:val="none"/>
            <w:shd w:val="clear" w:color="auto" w:fill="FFFFFF"/>
          </w:rPr>
          <w:t>частью 6 статьи 14</w:t>
        </w:r>
      </w:hyperlink>
      <w:r w:rsidRPr="000116C6">
        <w:rPr>
          <w:rFonts w:ascii="Times New Roman" w:hAnsi="Times New Roman" w:cs="Times New Roman"/>
          <w:sz w:val="21"/>
          <w:szCs w:val="21"/>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E07BA9E" w14:textId="52DCA389" w:rsidR="003E1DAE" w:rsidRPr="003E1DAE" w:rsidRDefault="00C34DA0" w:rsidP="00C34DA0">
      <w:pPr>
        <w:spacing w:after="0" w:line="240" w:lineRule="auto"/>
        <w:jc w:val="both"/>
        <w:rPr>
          <w:rFonts w:ascii="Times New Roman" w:eastAsia="Times New Roman" w:hAnsi="Times New Roman" w:cs="Times New Roman"/>
          <w:color w:val="000000"/>
          <w:lang w:eastAsia="ru-RU"/>
        </w:rPr>
      </w:pPr>
      <w:r w:rsidRPr="00C34DA0">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4</w:t>
      </w:r>
      <w:r w:rsidR="003E1DAE" w:rsidRPr="003E1DAE">
        <w:rPr>
          <w:rFonts w:ascii="Times New Roman" w:eastAsia="Times New Roman" w:hAnsi="Times New Roman" w:cs="Times New Roman"/>
          <w:color w:val="000000"/>
          <w:lang w:eastAsia="ru-RU"/>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98EFC8A" w14:textId="7BB0652B" w:rsidR="003E1DAE" w:rsidRPr="003E1DAE" w:rsidRDefault="00C34DA0"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CB6422" w14:textId="7A0CCF3A" w:rsidR="003E1DAE" w:rsidRPr="003E1DAE" w:rsidRDefault="00C34DA0"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 Заказчик вправе принять решение об одностороннем отказе от исполнения контракта по основаниям, предусмотренным </w:t>
      </w:r>
      <w:hyperlink r:id="rId9" w:anchor="/document/10164072/entry/782" w:tgtFrame="_blank" w:tooltip="Открыть документ в системе Гарант" w:history="1">
        <w:r w:rsidR="003E1DAE" w:rsidRPr="003E1DAE">
          <w:rPr>
            <w:rFonts w:ascii="Times New Roman" w:eastAsia="Times New Roman" w:hAnsi="Times New Roman" w:cs="Times New Roman"/>
            <w:color w:val="000000"/>
            <w:lang w:eastAsia="ru-RU"/>
          </w:rPr>
          <w:t>Гражданским кодексом</w:t>
        </w:r>
      </w:hyperlink>
      <w:r w:rsidR="003E1DAE" w:rsidRPr="003E1DAE">
        <w:rPr>
          <w:rFonts w:ascii="Times New Roman" w:eastAsia="Times New Roman" w:hAnsi="Times New Roman" w:cs="Times New Roman"/>
          <w:color w:val="000000"/>
          <w:lang w:eastAsia="ru-RU"/>
        </w:rPr>
        <w:t> Российской Федерации для одностороннего отказа от исполнения данного вида обязательства</w:t>
      </w:r>
      <w:r w:rsidR="000116C6">
        <w:rPr>
          <w:rFonts w:ascii="Times New Roman" w:eastAsia="Times New Roman" w:hAnsi="Times New Roman" w:cs="Times New Roman"/>
          <w:color w:val="000000"/>
          <w:lang w:eastAsia="ru-RU"/>
        </w:rPr>
        <w:t>.</w:t>
      </w:r>
    </w:p>
    <w:p w14:paraId="64CD3E2C" w14:textId="37186188"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30D70550" w14:textId="26B27F0B"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F3940C" w14:textId="0C758CCF"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r w:rsidR="003E1DAE" w:rsidRPr="003E1DAE">
        <w:rPr>
          <w:rFonts w:ascii="Times New Roman" w:eastAsia="Times New Roman" w:hAnsi="Times New Roman" w:cs="Times New Roman"/>
          <w:color w:val="000000"/>
          <w:lang w:eastAsia="ru-RU"/>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2835CDC" w14:textId="029902B7"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48E4F38" w14:textId="799D04C3"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11</w:t>
      </w:r>
      <w:r w:rsidR="003E1DAE" w:rsidRPr="003E1DAE">
        <w:rPr>
          <w:rFonts w:ascii="Times New Roman" w:eastAsia="Times New Roman" w:hAnsi="Times New Roman" w:cs="Times New Roman"/>
          <w:color w:val="000000"/>
          <w:lang w:eastAsia="ru-RU"/>
        </w:rPr>
        <w:t>. Заказчик обязан принять решение об одностороннем отказе от исполнения контракта в случаях, установленных </w:t>
      </w:r>
      <w:hyperlink r:id="rId10" w:anchor="/document/70353464/entry/95150"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частью 15 статьи 95</w:t>
        </w:r>
      </w:hyperlink>
      <w:r w:rsidR="003E1DAE" w:rsidRPr="003E1DAE">
        <w:rPr>
          <w:rFonts w:ascii="Times New Roman" w:eastAsia="Times New Roman" w:hAnsi="Times New Roman" w:cs="Times New Roman"/>
          <w:color w:val="000000"/>
          <w:lang w:eastAsia="ru-RU"/>
        </w:rPr>
        <w:t> Закона о контрактной системе.</w:t>
      </w:r>
    </w:p>
    <w:p w14:paraId="5EAF6281" w14:textId="698EC5E3"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003E1DAE" w:rsidRPr="003E1DAE">
        <w:rPr>
          <w:rFonts w:ascii="Times New Roman" w:eastAsia="Times New Roman" w:hAnsi="Times New Roman" w:cs="Times New Roman"/>
          <w:color w:val="000000"/>
          <w:lang w:eastAsia="ru-RU"/>
        </w:rPr>
        <w:t>. Исполнитель вправе принять решение об одностороннем отказе от исполнения контракта по основаниям, предусмотренным </w:t>
      </w:r>
      <w:hyperlink r:id="rId11" w:anchor="/document/10164072/entry/7822"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Гражданским кодексом</w:t>
        </w:r>
      </w:hyperlink>
      <w:r w:rsidR="003E1DAE" w:rsidRPr="003E1DAE">
        <w:rPr>
          <w:rFonts w:ascii="Times New Roman" w:eastAsia="Times New Roman" w:hAnsi="Times New Roman" w:cs="Times New Roman"/>
          <w:color w:val="000000"/>
          <w:lang w:eastAsia="ru-RU"/>
        </w:rPr>
        <w:t> Российской Федерации для одностороннего отказа от исполнения данного вида обязательства.</w:t>
      </w:r>
    </w:p>
    <w:p w14:paraId="0962C7A8" w14:textId="6F374321"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3</w:t>
      </w:r>
      <w:r w:rsidR="003E1DAE" w:rsidRPr="003E1DAE">
        <w:rPr>
          <w:rFonts w:ascii="Times New Roman" w:eastAsia="Times New Roman" w:hAnsi="Times New Roman" w:cs="Times New Roman"/>
          <w:color w:val="000000"/>
          <w:lang w:eastAsia="ru-RU"/>
        </w:rPr>
        <w:t>.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2D9234E0" w14:textId="1DE7DB1D"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w:t>
      </w:r>
      <w:r w:rsidR="003E1DAE" w:rsidRPr="003E1DAE">
        <w:rPr>
          <w:rFonts w:ascii="Times New Roman" w:eastAsia="Times New Roman" w:hAnsi="Times New Roman" w:cs="Times New Roman"/>
          <w:color w:val="000000"/>
          <w:lang w:eastAsia="ru-RU"/>
        </w:rPr>
        <w:t>.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033BBB" w14:textId="7221440A"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w:t>
      </w:r>
      <w:r w:rsidR="003E1DAE" w:rsidRPr="003E1DAE">
        <w:rPr>
          <w:rFonts w:ascii="Times New Roman" w:eastAsia="Times New Roman" w:hAnsi="Times New Roman" w:cs="Times New Roman"/>
          <w:color w:val="000000"/>
          <w:lang w:eastAsia="ru-RU"/>
        </w:rPr>
        <w:lastRenderedPageBreak/>
        <w:t>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44B01B"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60176447" w14:textId="18130F75" w:rsidR="003E1DAE" w:rsidRPr="003E1DAE" w:rsidRDefault="00264B53" w:rsidP="003E1DAE">
      <w:pPr>
        <w:spacing w:after="0" w:line="240" w:lineRule="auto"/>
        <w:jc w:val="center"/>
        <w:outlineLvl w:val="1"/>
        <w:rPr>
          <w:rFonts w:ascii="Times New Roman" w:eastAsia="Times New Roman" w:hAnsi="Times New Roman" w:cs="Times New Roman"/>
          <w:b/>
          <w:bCs/>
          <w:color w:val="000000"/>
          <w:lang w:eastAsia="ru-RU"/>
        </w:rPr>
      </w:pPr>
      <w:r w:rsidRPr="00264B53">
        <w:rPr>
          <w:rFonts w:ascii="Times New Roman" w:eastAsia="Times New Roman" w:hAnsi="Times New Roman" w:cs="Times New Roman"/>
          <w:b/>
          <w:bCs/>
          <w:color w:val="000000"/>
          <w:lang w:eastAsia="ru-RU"/>
        </w:rPr>
        <w:t>6</w:t>
      </w:r>
      <w:r w:rsidRPr="003E1DAE">
        <w:rPr>
          <w:rFonts w:ascii="Times New Roman" w:eastAsia="Times New Roman" w:hAnsi="Times New Roman" w:cs="Times New Roman"/>
          <w:b/>
          <w:bCs/>
          <w:color w:val="000000"/>
          <w:lang w:eastAsia="ru-RU"/>
        </w:rPr>
        <w:t>. ОТВЕТСТВЕННОСТЬ СТОРОН</w:t>
      </w:r>
    </w:p>
    <w:p w14:paraId="7C6ECE7B" w14:textId="0513406D"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1F44AF5" w14:textId="78FBF926"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.2. В случае просрочки исполнения Заказчиком обязательств, предусмотренных настоящим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E1EBB40" w14:textId="17AE343E"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00A52391">
        <w:rPr>
          <w:rFonts w:ascii="Times New Roman" w:eastAsia="Times New Roman" w:hAnsi="Times New Roman" w:cs="Times New Roman"/>
          <w:color w:val="000000"/>
          <w:lang w:eastAsia="ru-RU"/>
        </w:rPr>
        <w:t xml:space="preserve"> </w:t>
      </w:r>
      <w:r w:rsidRPr="003E1DAE">
        <w:rPr>
          <w:rFonts w:ascii="Times New Roman" w:eastAsia="Times New Roman" w:hAnsi="Times New Roman" w:cs="Times New Roman"/>
          <w:color w:val="000000"/>
          <w:lang w:eastAsia="ru-RU"/>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anchor="/document/10180094/entry/100" w:tgtFrame="_blank" w:tooltip="Открыть документ в системе Гарант" w:history="1">
        <w:r w:rsidRPr="003E1DAE">
          <w:rPr>
            <w:rFonts w:ascii="Times New Roman" w:eastAsia="Times New Roman" w:hAnsi="Times New Roman" w:cs="Times New Roman"/>
            <w:color w:val="000000"/>
            <w:u w:val="single"/>
            <w:lang w:eastAsia="ru-RU"/>
          </w:rPr>
          <w:t>ключевой ставки</w:t>
        </w:r>
      </w:hyperlink>
      <w:r w:rsidRPr="003E1DAE">
        <w:rPr>
          <w:rFonts w:ascii="Times New Roman" w:eastAsia="Times New Roman" w:hAnsi="Times New Roman" w:cs="Times New Roman"/>
          <w:color w:val="000000"/>
          <w:lang w:eastAsia="ru-RU"/>
        </w:rPr>
        <w:t> Центрального банка Российской Федерации от не уплаченной в срок суммы.</w:t>
      </w:r>
    </w:p>
    <w:p w14:paraId="6C024C75" w14:textId="02AA4C95"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.3. За каждый факт неисполнения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1000 (одна тысяча) рублей.</w:t>
      </w:r>
    </w:p>
    <w:p w14:paraId="2CBB9A95" w14:textId="5374E3F8"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обязательств, предусмотренных контрактом, Исполнитель обязан выплатить Заказчику неустойку в соответствии с условиями контракта.</w:t>
      </w:r>
      <w:r>
        <w:rPr>
          <w:rFonts w:ascii="Times New Roman" w:eastAsia="Times New Roman" w:hAnsi="Times New Roman" w:cs="Times New Roman"/>
          <w:color w:val="000000"/>
          <w:lang w:eastAsia="ru-RU"/>
        </w:rPr>
        <w:t xml:space="preserve"> </w:t>
      </w:r>
      <w:r w:rsidR="003E1DAE" w:rsidRPr="003E1DAE">
        <w:rPr>
          <w:rFonts w:ascii="Times New Roman" w:eastAsia="Times New Roman" w:hAnsi="Times New Roman" w:cs="Times New Roman"/>
          <w:color w:val="000000"/>
          <w:lang w:eastAsia="ru-RU"/>
        </w:rPr>
        <w:t>Общая сумма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425FEED" w14:textId="1A7DF9BA"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3" w:anchor="/document/10180094/entry/100"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ключевой ставки</w:t>
        </w:r>
      </w:hyperlink>
      <w:r w:rsidR="003E1DAE" w:rsidRPr="003E1DAE">
        <w:rPr>
          <w:rFonts w:ascii="Times New Roman" w:eastAsia="Times New Roman" w:hAnsi="Times New Roman" w:cs="Times New Roman"/>
          <w:color w:val="000000"/>
          <w:lang w:eastAsia="ru-RU"/>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E99B33" w14:textId="4CED8BE0" w:rsidR="00A732BC" w:rsidRDefault="00A52391" w:rsidP="00A732BC">
      <w:pPr>
        <w:spacing w:after="0" w:line="240" w:lineRule="auto"/>
        <w:jc w:val="both"/>
        <w:rPr>
          <w:rFonts w:ascii="Times New Roman" w:hAnsi="Times New Roman" w:cs="Times New Roman"/>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.6. </w:t>
      </w:r>
      <w:r w:rsidR="00A732BC" w:rsidRPr="004E35A3">
        <w:rPr>
          <w:rFonts w:ascii="Times New Roman" w:hAnsi="Times New Roman" w:cs="Times New Roman"/>
        </w:rPr>
        <w:t xml:space="preserve">За неисполнение или ненадлежащее исполнение </w:t>
      </w:r>
      <w:r w:rsidR="00A732BC">
        <w:rPr>
          <w:rFonts w:ascii="Times New Roman" w:hAnsi="Times New Roman" w:cs="Times New Roman"/>
        </w:rPr>
        <w:t>Исполнителем</w:t>
      </w:r>
      <w:r w:rsidR="00A732BC" w:rsidRPr="004E35A3">
        <w:rPr>
          <w:rFonts w:ascii="Times New Roman" w:hAnsi="Times New Roman" w:cs="Times New Roman"/>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w:t>
      </w:r>
      <w:r w:rsidR="002949C6">
        <w:rPr>
          <w:rFonts w:ascii="Times New Roman" w:hAnsi="Times New Roman" w:cs="Times New Roman"/>
        </w:rPr>
        <w:t>Исполнитель</w:t>
      </w:r>
      <w:r w:rsidR="00A732BC" w:rsidRPr="004E35A3">
        <w:rPr>
          <w:rFonts w:ascii="Times New Roman" w:hAnsi="Times New Roman" w:cs="Times New Roman"/>
        </w:rPr>
        <w:t xml:space="preserve"> уплачивает </w:t>
      </w:r>
      <w:r w:rsidR="00A732BC">
        <w:rPr>
          <w:rFonts w:ascii="Times New Roman" w:hAnsi="Times New Roman" w:cs="Times New Roman"/>
        </w:rPr>
        <w:t>Заказчику</w:t>
      </w:r>
      <w:r w:rsidR="00A732BC" w:rsidRPr="004E35A3">
        <w:rPr>
          <w:rFonts w:ascii="Times New Roman" w:hAnsi="Times New Roman" w:cs="Times New Roman"/>
        </w:rPr>
        <w:t xml:space="preserve"> штраф в размере, определяемом в порядке, установленном </w:t>
      </w:r>
      <w:hyperlink r:id="rId14" w:history="1">
        <w:r w:rsidR="00A732BC" w:rsidRPr="00A732BC">
          <w:rPr>
            <w:rStyle w:val="a6"/>
            <w:rFonts w:ascii="Times New Roman" w:hAnsi="Times New Roman" w:cs="Times New Roman"/>
            <w:color w:val="auto"/>
          </w:rPr>
          <w:t>Постановлением</w:t>
        </w:r>
      </w:hyperlink>
      <w:r w:rsidR="00A732BC" w:rsidRPr="004E35A3">
        <w:rPr>
          <w:rFonts w:ascii="Times New Roman" w:hAnsi="Times New Roman" w:cs="Times New Roman"/>
        </w:rPr>
        <w:t xml:space="preserve"> Правительства РФ от 30 августа 2017 г. N 1042,</w:t>
      </w:r>
      <w:r w:rsidR="00A732BC">
        <w:rPr>
          <w:rFonts w:ascii="Times New Roman" w:hAnsi="Times New Roman" w:cs="Times New Roman"/>
        </w:rPr>
        <w:t xml:space="preserve"> в размере 10% от цены контракта и составляет: </w:t>
      </w:r>
      <w:r w:rsidR="00A732BC" w:rsidRPr="008B25A8">
        <w:rPr>
          <w:rFonts w:ascii="Times New Roman" w:hAnsi="Times New Roman" w:cs="Times New Roman"/>
          <w:highlight w:val="yellow"/>
        </w:rPr>
        <w:t>_______ (___________) рублей</w:t>
      </w:r>
      <w:r w:rsidR="00A732BC" w:rsidRPr="00401BBD">
        <w:rPr>
          <w:rFonts w:ascii="Times New Roman" w:hAnsi="Times New Roman" w:cs="Times New Roman"/>
          <w:highlight w:val="yellow"/>
        </w:rPr>
        <w:t>,__(___) копеек</w:t>
      </w:r>
      <w:r w:rsidR="00A732BC" w:rsidRPr="004E35A3">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штрафов.</w:t>
      </w:r>
    </w:p>
    <w:p w14:paraId="2B48E8F5" w14:textId="37A5C0FE" w:rsidR="00A52391" w:rsidRDefault="00A52391" w:rsidP="00A732BC">
      <w:pPr>
        <w:spacing w:after="0" w:line="240" w:lineRule="auto"/>
        <w:jc w:val="both"/>
        <w:rPr>
          <w:rFonts w:ascii="Times New Roman" w:hAnsi="Times New Roman" w:cs="Times New Roman"/>
          <w:bCs/>
        </w:rPr>
      </w:pPr>
      <w:r w:rsidRPr="00A52391">
        <w:rPr>
          <w:rFonts w:ascii="Times New Roman" w:hAnsi="Times New Roman" w:cs="Times New Roman"/>
          <w:bCs/>
        </w:rPr>
        <w:t>6.7.</w:t>
      </w:r>
      <w:r>
        <w:rPr>
          <w:bCs/>
        </w:rPr>
        <w:t xml:space="preserve"> </w:t>
      </w:r>
      <w:r w:rsidRPr="00A52391">
        <w:rPr>
          <w:rFonts w:ascii="Times New Roman" w:hAnsi="Times New Roman" w:cs="Times New Roman"/>
          <w:bCs/>
        </w:rPr>
        <w:t>Если Исполнитель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281954D0" w14:textId="74B29E61" w:rsidR="003E1DAE" w:rsidRPr="003E1DAE" w:rsidRDefault="00A52391" w:rsidP="00A52391">
      <w:pPr>
        <w:autoSpaceDE w:val="0"/>
        <w:autoSpaceDN w:val="0"/>
        <w:adjustRightInd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956734F"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511AC526"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712BA7E6" w14:textId="6C339301" w:rsidR="003E1DAE" w:rsidRPr="00FE334A" w:rsidRDefault="00815856" w:rsidP="003E1DAE">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r w:rsidR="00FE334A" w:rsidRPr="00FE334A">
        <w:rPr>
          <w:rFonts w:ascii="Times New Roman" w:eastAsia="Times New Roman" w:hAnsi="Times New Roman" w:cs="Times New Roman"/>
          <w:b/>
          <w:bCs/>
          <w:color w:val="000000"/>
          <w:lang w:eastAsia="ru-RU"/>
        </w:rPr>
        <w:t>. ПОРЯДОК РАЗРЕШЕНИЯ СПОРОВ</w:t>
      </w:r>
    </w:p>
    <w:p w14:paraId="32D51798" w14:textId="13A1D2BE" w:rsidR="003E1DAE" w:rsidRPr="003E1DAE" w:rsidRDefault="0081585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33F6F192" w14:textId="29B15043" w:rsidR="003E1DAE" w:rsidRPr="003E1DAE" w:rsidRDefault="0081585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6F5E0A36" w14:textId="77777777" w:rsidR="00EE28FC" w:rsidRDefault="00EE28FC" w:rsidP="00EE28FC">
      <w:pPr>
        <w:pStyle w:val="ConsNormal"/>
        <w:widowControl/>
        <w:tabs>
          <w:tab w:val="left" w:pos="0"/>
          <w:tab w:val="left" w:pos="426"/>
        </w:tabs>
        <w:ind w:right="0" w:firstLine="0"/>
        <w:jc w:val="both"/>
        <w:rPr>
          <w:rFonts w:ascii="Times New Roman" w:hAnsi="Times New Roman" w:cs="Times New Roman"/>
          <w:b/>
          <w:bCs/>
          <w:color w:val="000000"/>
          <w:sz w:val="22"/>
          <w:szCs w:val="22"/>
        </w:rPr>
      </w:pPr>
    </w:p>
    <w:p w14:paraId="239E2F3B" w14:textId="2BACC415" w:rsidR="003E1DAE" w:rsidRPr="00FE334A" w:rsidRDefault="00815856" w:rsidP="00EE28FC">
      <w:pPr>
        <w:pStyle w:val="ConsNormal"/>
        <w:widowControl/>
        <w:tabs>
          <w:tab w:val="left" w:pos="0"/>
          <w:tab w:val="left" w:pos="426"/>
        </w:tabs>
        <w:ind w:right="0" w:firstLine="0"/>
        <w:jc w:val="center"/>
        <w:rPr>
          <w:rFonts w:ascii="Times New Roman" w:hAnsi="Times New Roman" w:cs="Times New Roman"/>
          <w:b/>
          <w:bCs/>
          <w:color w:val="000000"/>
        </w:rPr>
      </w:pPr>
      <w:r>
        <w:rPr>
          <w:rFonts w:ascii="Times New Roman" w:hAnsi="Times New Roman" w:cs="Times New Roman"/>
          <w:b/>
          <w:bCs/>
          <w:color w:val="000000"/>
        </w:rPr>
        <w:t>8</w:t>
      </w:r>
      <w:r w:rsidR="00FE334A" w:rsidRPr="00FE334A">
        <w:rPr>
          <w:rFonts w:ascii="Times New Roman" w:hAnsi="Times New Roman" w:cs="Times New Roman"/>
          <w:b/>
          <w:bCs/>
          <w:color w:val="000000"/>
        </w:rPr>
        <w:t>. ЗАКЛЮЧИТЕЛЬНЫЕ ПОЛОЖЕНИЯ</w:t>
      </w:r>
    </w:p>
    <w:p w14:paraId="06869EF6" w14:textId="03BE319D" w:rsidR="003E1DAE" w:rsidRPr="003E1DAE" w:rsidRDefault="0081585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.1. Настоящий контракт составлен в двух экземплярах, имеющих одинаковую юридическую силу, по одному экземпляру для каждой из Сторон.</w:t>
      </w:r>
    </w:p>
    <w:p w14:paraId="758D0381" w14:textId="1585F77C" w:rsidR="003E1DAE" w:rsidRPr="003E1DAE" w:rsidRDefault="0081585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w:t>
      </w:r>
      <w:r w:rsidR="003E1DAE" w:rsidRPr="003E1DAE">
        <w:rPr>
          <w:rFonts w:ascii="Times New Roman" w:eastAsia="Times New Roman" w:hAnsi="Times New Roman" w:cs="Times New Roman"/>
          <w:color w:val="000000"/>
          <w:lang w:eastAsia="ru-RU"/>
        </w:rPr>
        <w:t>.2. Контракт вступает в силу с момента его подписания и действует до </w:t>
      </w:r>
      <w:r w:rsidR="00FE334A">
        <w:rPr>
          <w:rFonts w:ascii="Times New Roman" w:eastAsia="Times New Roman" w:hAnsi="Times New Roman" w:cs="Times New Roman"/>
          <w:color w:val="000000"/>
          <w:lang w:eastAsia="ru-RU"/>
        </w:rPr>
        <w:t>полного исполнения Сторонами обязательств, предусмотренных настоящим Контрактом</w:t>
      </w:r>
      <w:r w:rsidR="003E1DAE" w:rsidRPr="003E1DAE">
        <w:rPr>
          <w:rFonts w:ascii="Times New Roman" w:eastAsia="Times New Roman" w:hAnsi="Times New Roman" w:cs="Times New Roman"/>
          <w:color w:val="000000"/>
          <w:lang w:eastAsia="ru-RU"/>
        </w:rPr>
        <w:t>.</w:t>
      </w:r>
    </w:p>
    <w:p w14:paraId="3DCC5849" w14:textId="056BB9FF" w:rsidR="003E1DAE" w:rsidRPr="003E1DAE" w:rsidRDefault="0081585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 xml:space="preserve">.3. Неотъемлемой частью настоящего контракта является </w:t>
      </w:r>
      <w:r w:rsidR="00FE334A">
        <w:rPr>
          <w:rFonts w:ascii="Times New Roman" w:eastAsia="Times New Roman" w:hAnsi="Times New Roman" w:cs="Times New Roman"/>
          <w:color w:val="000000"/>
          <w:lang w:eastAsia="ru-RU"/>
        </w:rPr>
        <w:t>Техническое задание</w:t>
      </w:r>
      <w:r w:rsidR="003E1DAE" w:rsidRPr="003E1DAE">
        <w:rPr>
          <w:rFonts w:ascii="Times New Roman" w:eastAsia="Times New Roman" w:hAnsi="Times New Roman" w:cs="Times New Roman"/>
          <w:color w:val="000000"/>
          <w:lang w:eastAsia="ru-RU"/>
        </w:rPr>
        <w:t>.</w:t>
      </w:r>
    </w:p>
    <w:p w14:paraId="6363BC10" w14:textId="5D665F8D" w:rsidR="003E1DAE" w:rsidRPr="003E1DAE" w:rsidRDefault="0081585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04329FF6"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Юридически значимые сообщения подлежат передаче путем:</w:t>
      </w:r>
    </w:p>
    <w:p w14:paraId="252F544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23C1965E" w14:textId="08FCAAB6" w:rsidR="003E1DAE" w:rsidRDefault="0081585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.5. Во всем остальном, что не предусмотрено настоящим контрактом, Стороны руководствуются законодательством Российской Федерации.</w:t>
      </w:r>
    </w:p>
    <w:p w14:paraId="4440ECA2" w14:textId="77777777" w:rsidR="002A3D28" w:rsidRPr="003E1DAE" w:rsidRDefault="002A3D28" w:rsidP="003E1DAE">
      <w:pPr>
        <w:spacing w:after="0" w:line="240" w:lineRule="auto"/>
        <w:jc w:val="both"/>
        <w:rPr>
          <w:rFonts w:ascii="Times New Roman" w:eastAsia="Times New Roman" w:hAnsi="Times New Roman" w:cs="Times New Roman"/>
          <w:color w:val="000000"/>
          <w:lang w:eastAsia="ru-RU"/>
        </w:rPr>
      </w:pPr>
    </w:p>
    <w:p w14:paraId="54B254D0" w14:textId="22950F40" w:rsidR="003E1DAE" w:rsidRPr="00FE334A" w:rsidRDefault="00FE334A" w:rsidP="003E1DAE">
      <w:pPr>
        <w:spacing w:after="0" w:line="240" w:lineRule="auto"/>
        <w:jc w:val="center"/>
        <w:outlineLvl w:val="1"/>
        <w:rPr>
          <w:rFonts w:ascii="Times New Roman" w:eastAsia="Times New Roman" w:hAnsi="Times New Roman" w:cs="Times New Roman"/>
          <w:b/>
          <w:bCs/>
          <w:color w:val="000000"/>
          <w:lang w:eastAsia="ru-RU"/>
        </w:rPr>
      </w:pPr>
      <w:r w:rsidRPr="00FE334A">
        <w:rPr>
          <w:rFonts w:ascii="Times New Roman" w:eastAsia="Times New Roman" w:hAnsi="Times New Roman" w:cs="Times New Roman"/>
          <w:b/>
          <w:bCs/>
          <w:color w:val="000000"/>
          <w:lang w:eastAsia="ru-RU"/>
        </w:rPr>
        <w:t>1</w:t>
      </w:r>
      <w:r w:rsidR="00DF2EF7">
        <w:rPr>
          <w:rFonts w:ascii="Times New Roman" w:eastAsia="Times New Roman" w:hAnsi="Times New Roman" w:cs="Times New Roman"/>
          <w:b/>
          <w:bCs/>
          <w:color w:val="000000"/>
          <w:lang w:eastAsia="ru-RU"/>
        </w:rPr>
        <w:t>1</w:t>
      </w:r>
      <w:r w:rsidRPr="00FE334A">
        <w:rPr>
          <w:rFonts w:ascii="Times New Roman" w:eastAsia="Times New Roman" w:hAnsi="Times New Roman" w:cs="Times New Roman"/>
          <w:b/>
          <w:bCs/>
          <w:color w:val="000000"/>
          <w:lang w:eastAsia="ru-RU"/>
        </w:rPr>
        <w:t>. РЕКВИЗИТЫ И ПОДПИСИ СТОРОН</w:t>
      </w:r>
    </w:p>
    <w:p w14:paraId="1C024D71" w14:textId="10ABB267" w:rsidR="003E1DAE" w:rsidRDefault="003E1DAE" w:rsidP="003E1DAE">
      <w:pPr>
        <w:spacing w:after="0" w:line="240" w:lineRule="auto"/>
        <w:rPr>
          <w:rFonts w:ascii="Times New Roman" w:hAnsi="Times New Roman" w:cs="Times New Roman"/>
        </w:rPr>
      </w:pPr>
    </w:p>
    <w:tbl>
      <w:tblPr>
        <w:tblW w:w="9923" w:type="dxa"/>
        <w:tblInd w:w="108" w:type="dxa"/>
        <w:tblLook w:val="04A0" w:firstRow="1" w:lastRow="0" w:firstColumn="1" w:lastColumn="0" w:noHBand="0" w:noVBand="1"/>
      </w:tblPr>
      <w:tblGrid>
        <w:gridCol w:w="4687"/>
        <w:gridCol w:w="5236"/>
      </w:tblGrid>
      <w:tr w:rsidR="00EE28FC" w:rsidRPr="00EE28FC" w14:paraId="178D4681" w14:textId="77777777" w:rsidTr="006D4FB4">
        <w:tc>
          <w:tcPr>
            <w:tcW w:w="4687" w:type="dxa"/>
            <w:shd w:val="clear" w:color="auto" w:fill="auto"/>
          </w:tcPr>
          <w:p w14:paraId="1803B26A" w14:textId="77777777" w:rsidR="00EE28FC" w:rsidRPr="00EE28FC" w:rsidRDefault="00EE28FC" w:rsidP="00EE28FC">
            <w:pPr>
              <w:spacing w:after="0" w:line="240" w:lineRule="auto"/>
              <w:jc w:val="center"/>
              <w:rPr>
                <w:rFonts w:ascii="Times New Roman" w:eastAsia="Calibri" w:hAnsi="Times New Roman" w:cs="Times New Roman"/>
                <w:sz w:val="20"/>
                <w:szCs w:val="20"/>
                <w:lang w:eastAsia="ru-RU"/>
              </w:rPr>
            </w:pPr>
            <w:r w:rsidRPr="00EE28FC">
              <w:rPr>
                <w:rFonts w:ascii="Times New Roman" w:eastAsia="Calibri" w:hAnsi="Times New Roman" w:cs="Times New Roman"/>
                <w:sz w:val="20"/>
                <w:szCs w:val="20"/>
                <w:lang w:eastAsia="ru-RU"/>
              </w:rPr>
              <w:t>Заказчик:</w:t>
            </w:r>
          </w:p>
        </w:tc>
        <w:tc>
          <w:tcPr>
            <w:tcW w:w="5236" w:type="dxa"/>
            <w:shd w:val="clear" w:color="auto" w:fill="auto"/>
          </w:tcPr>
          <w:p w14:paraId="60E04A3F" w14:textId="77777777" w:rsidR="00EE28FC" w:rsidRPr="00EE28FC" w:rsidRDefault="00EE28FC" w:rsidP="00EE28FC">
            <w:pPr>
              <w:spacing w:after="0" w:line="240" w:lineRule="auto"/>
              <w:jc w:val="center"/>
              <w:rPr>
                <w:rFonts w:ascii="Times New Roman" w:eastAsia="Calibri" w:hAnsi="Times New Roman" w:cs="Times New Roman"/>
                <w:sz w:val="20"/>
                <w:szCs w:val="20"/>
                <w:lang w:eastAsia="ru-RU"/>
              </w:rPr>
            </w:pPr>
            <w:r w:rsidRPr="00EE28FC">
              <w:rPr>
                <w:rFonts w:ascii="Times New Roman" w:eastAsia="Calibri" w:hAnsi="Times New Roman" w:cs="Times New Roman"/>
                <w:sz w:val="20"/>
                <w:szCs w:val="20"/>
                <w:lang w:eastAsia="ru-RU"/>
              </w:rPr>
              <w:t>Исполнитель:</w:t>
            </w:r>
          </w:p>
        </w:tc>
      </w:tr>
      <w:tr w:rsidR="00EE28FC" w:rsidRPr="00EE28FC" w14:paraId="2A2B0BED" w14:textId="77777777" w:rsidTr="006D4FB4">
        <w:tc>
          <w:tcPr>
            <w:tcW w:w="4687" w:type="dxa"/>
            <w:shd w:val="clear" w:color="auto" w:fill="auto"/>
          </w:tcPr>
          <w:p w14:paraId="21D680C2" w14:textId="77777777" w:rsidR="00EE28FC" w:rsidRPr="00EE28FC" w:rsidRDefault="00EE28FC" w:rsidP="00EE28FC">
            <w:pPr>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Управление Федеральной налоговой службы по Республике Саха (Якутия)</w:t>
            </w:r>
          </w:p>
          <w:p w14:paraId="3D16474D" w14:textId="77777777" w:rsidR="00EE28FC" w:rsidRPr="00EE28FC" w:rsidRDefault="00EE28FC" w:rsidP="00EE28FC">
            <w:pPr>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Юридический адрес: 677000, Республика Саха (Якутия), г. Якутск, ул. Губина, 2</w:t>
            </w:r>
          </w:p>
          <w:p w14:paraId="1ABA30FD" w14:textId="77777777" w:rsidR="00EE28FC" w:rsidRPr="00EE28FC" w:rsidRDefault="00EE28FC" w:rsidP="00EE28FC">
            <w:pPr>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Почтовый адрес: 677000, Республика Саха (Якутия), г. Якутск, ул. Губина, 2</w:t>
            </w:r>
          </w:p>
          <w:p w14:paraId="73F60F7B" w14:textId="77777777" w:rsidR="00EE28FC" w:rsidRPr="00EE28FC" w:rsidRDefault="00EE28FC" w:rsidP="00EE28FC">
            <w:pPr>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ИНН 1435153396 / КПП 143501001</w:t>
            </w:r>
          </w:p>
          <w:p w14:paraId="41BCDD04" w14:textId="77777777" w:rsidR="00EE28FC" w:rsidRPr="00EE28FC" w:rsidRDefault="00EE28FC" w:rsidP="00EE28FC">
            <w:pPr>
              <w:tabs>
                <w:tab w:val="left" w:pos="2565"/>
              </w:tabs>
              <w:spacing w:after="0" w:line="240" w:lineRule="auto"/>
              <w:ind w:right="109"/>
              <w:rPr>
                <w:rFonts w:ascii="Times New Roman" w:eastAsia="Times New Roman" w:hAnsi="Times New Roman" w:cs="Times New Roman"/>
                <w:bCs/>
                <w:sz w:val="20"/>
                <w:szCs w:val="20"/>
              </w:rPr>
            </w:pPr>
            <w:r w:rsidRPr="00EE28FC">
              <w:rPr>
                <w:rFonts w:ascii="Times New Roman" w:eastAsia="Times New Roman" w:hAnsi="Times New Roman" w:cs="Times New Roman"/>
                <w:bCs/>
                <w:sz w:val="20"/>
                <w:szCs w:val="20"/>
              </w:rPr>
              <w:t>ОКПО 34166864 / ОКТМО 98701000001</w:t>
            </w:r>
          </w:p>
          <w:p w14:paraId="0577BBB2" w14:textId="77777777" w:rsidR="00EE28FC" w:rsidRPr="00EE28FC" w:rsidRDefault="00EE28FC" w:rsidP="00EE28FC">
            <w:pPr>
              <w:autoSpaceDE w:val="0"/>
              <w:autoSpaceDN w:val="0"/>
              <w:adjustRightInd w:val="0"/>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Получатель: УФК по Приморскому краю (УФНС России по Республике Саха (Якутия), л/с 03161099670)</w:t>
            </w:r>
          </w:p>
          <w:p w14:paraId="5D685BF3" w14:textId="77777777" w:rsidR="00EE28FC" w:rsidRPr="00EE28FC" w:rsidRDefault="00EE28FC" w:rsidP="00EE28FC">
            <w:pPr>
              <w:autoSpaceDE w:val="0"/>
              <w:autoSpaceDN w:val="0"/>
              <w:adjustRightInd w:val="0"/>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 xml:space="preserve">Расчетный счет </w:t>
            </w:r>
          </w:p>
          <w:p w14:paraId="079C73A4" w14:textId="77777777" w:rsidR="00EE28FC" w:rsidRPr="00EE28FC" w:rsidRDefault="00EE28FC" w:rsidP="00EE28FC">
            <w:pPr>
              <w:autoSpaceDE w:val="0"/>
              <w:autoSpaceDN w:val="0"/>
              <w:adjustRightInd w:val="0"/>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 03211643000000012008</w:t>
            </w:r>
          </w:p>
          <w:p w14:paraId="180CFF72" w14:textId="77777777" w:rsidR="00EE28FC" w:rsidRPr="00EE28FC" w:rsidRDefault="00EE28FC" w:rsidP="00EE28FC">
            <w:pPr>
              <w:autoSpaceDE w:val="0"/>
              <w:autoSpaceDN w:val="0"/>
              <w:adjustRightInd w:val="0"/>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БИК банка: 010507002</w:t>
            </w:r>
          </w:p>
          <w:p w14:paraId="45B079FA" w14:textId="77777777" w:rsidR="00EE28FC" w:rsidRPr="00EE28FC" w:rsidRDefault="00EE28FC" w:rsidP="00EE28FC">
            <w:pPr>
              <w:autoSpaceDE w:val="0"/>
              <w:autoSpaceDN w:val="0"/>
              <w:adjustRightInd w:val="0"/>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ЕКС (Единый корреспондирующий счет): 401 40102810545370000012</w:t>
            </w:r>
          </w:p>
          <w:p w14:paraId="1E444330" w14:textId="77777777" w:rsidR="00EE28FC" w:rsidRPr="00EE28FC" w:rsidRDefault="00EE28FC" w:rsidP="00EE28FC">
            <w:pPr>
              <w:autoSpaceDE w:val="0"/>
              <w:autoSpaceDN w:val="0"/>
              <w:adjustRightInd w:val="0"/>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Банк получателя: ОКЦ №1 ДГУ БАНКА РОССИИ//УФК по Приморскому краю, г Владивосток</w:t>
            </w:r>
          </w:p>
          <w:p w14:paraId="3BD25A56" w14:textId="77777777" w:rsidR="00EE28FC" w:rsidRPr="00EE28FC" w:rsidRDefault="00EE28FC" w:rsidP="00EE28FC">
            <w:pPr>
              <w:spacing w:after="0" w:line="240" w:lineRule="auto"/>
              <w:ind w:right="109"/>
              <w:rPr>
                <w:rFonts w:ascii="Times New Roman" w:eastAsia="Times New Roman" w:hAnsi="Times New Roman" w:cs="Times New Roman"/>
                <w:sz w:val="20"/>
                <w:szCs w:val="20"/>
              </w:rPr>
            </w:pPr>
            <w:r w:rsidRPr="00EE28FC">
              <w:rPr>
                <w:rFonts w:ascii="Times New Roman" w:eastAsia="Times New Roman" w:hAnsi="Times New Roman" w:cs="Times New Roman"/>
                <w:sz w:val="20"/>
                <w:szCs w:val="20"/>
              </w:rPr>
              <w:t xml:space="preserve">К.тел: 8(4112) 31-93-62, доб. 1139, 1141. </w:t>
            </w:r>
          </w:p>
          <w:p w14:paraId="0FE05D2D" w14:textId="77777777" w:rsidR="00EE28FC" w:rsidRPr="00EE28FC" w:rsidRDefault="00EE28FC" w:rsidP="00EE28FC">
            <w:pPr>
              <w:tabs>
                <w:tab w:val="left" w:pos="4395"/>
              </w:tabs>
              <w:spacing w:after="0" w:line="240" w:lineRule="auto"/>
              <w:ind w:right="600"/>
              <w:rPr>
                <w:rFonts w:ascii="Times New Roman" w:eastAsia="Times New Roman" w:hAnsi="Times New Roman" w:cs="Times New Roman"/>
                <w:bCs/>
                <w:sz w:val="20"/>
                <w:szCs w:val="20"/>
              </w:rPr>
            </w:pPr>
            <w:r w:rsidRPr="00EE28FC">
              <w:rPr>
                <w:rFonts w:ascii="Times New Roman" w:eastAsia="Times New Roman" w:hAnsi="Times New Roman" w:cs="Times New Roman"/>
                <w:sz w:val="20"/>
                <w:szCs w:val="20"/>
              </w:rPr>
              <w:t xml:space="preserve">Адрес электронной почты: </w:t>
            </w:r>
            <w:hyperlink r:id="rId15" w:history="1">
              <w:r w:rsidRPr="00EE28FC">
                <w:rPr>
                  <w:rFonts w:ascii="Times New Roman" w:eastAsia="Times New Roman" w:hAnsi="Times New Roman" w:cs="Times New Roman"/>
                  <w:color w:val="0000FF"/>
                  <w:sz w:val="20"/>
                  <w:szCs w:val="20"/>
                  <w:u w:val="single"/>
                </w:rPr>
                <w:t>zakupki.r1400@tax.gov.ru</w:t>
              </w:r>
            </w:hyperlink>
          </w:p>
          <w:p w14:paraId="2D634936" w14:textId="77777777" w:rsidR="00EE28FC" w:rsidRPr="00EE28FC" w:rsidRDefault="00EE28FC" w:rsidP="00EE28FC">
            <w:pPr>
              <w:autoSpaceDN w:val="0"/>
              <w:adjustRightInd w:val="0"/>
              <w:spacing w:after="0" w:line="240" w:lineRule="auto"/>
              <w:rPr>
                <w:rFonts w:ascii="Times New Roman" w:eastAsia="Times New Roman" w:hAnsi="Times New Roman" w:cs="Times New Roman"/>
                <w:sz w:val="20"/>
                <w:szCs w:val="20"/>
                <w:lang w:eastAsia="ru-RU"/>
              </w:rPr>
            </w:pPr>
          </w:p>
          <w:p w14:paraId="54FC697E" w14:textId="77777777" w:rsidR="00EE28FC" w:rsidRPr="00EE28FC" w:rsidRDefault="00EE28FC" w:rsidP="00EE28FC">
            <w:pPr>
              <w:autoSpaceDN w:val="0"/>
              <w:adjustRightInd w:val="0"/>
              <w:spacing w:after="0" w:line="240" w:lineRule="auto"/>
              <w:rPr>
                <w:rFonts w:ascii="Times New Roman" w:eastAsia="Times New Roman" w:hAnsi="Times New Roman" w:cs="Times New Roman"/>
                <w:sz w:val="20"/>
                <w:szCs w:val="20"/>
                <w:lang w:eastAsia="ru-RU"/>
              </w:rPr>
            </w:pPr>
            <w:r w:rsidRPr="00EE28FC">
              <w:rPr>
                <w:rFonts w:ascii="Times New Roman" w:eastAsia="Times New Roman" w:hAnsi="Times New Roman" w:cs="Times New Roman"/>
                <w:sz w:val="20"/>
                <w:szCs w:val="20"/>
                <w:lang w:eastAsia="ru-RU"/>
              </w:rPr>
              <w:t>Руководитель</w:t>
            </w:r>
          </w:p>
          <w:p w14:paraId="7267EE8C" w14:textId="77777777" w:rsidR="00EE28FC" w:rsidRPr="00EE28FC" w:rsidRDefault="00EE28FC" w:rsidP="00EE28FC">
            <w:pPr>
              <w:autoSpaceDN w:val="0"/>
              <w:adjustRightInd w:val="0"/>
              <w:spacing w:after="0" w:line="240" w:lineRule="auto"/>
              <w:rPr>
                <w:rFonts w:ascii="Times New Roman" w:eastAsia="Times New Roman" w:hAnsi="Times New Roman" w:cs="Times New Roman"/>
                <w:sz w:val="20"/>
                <w:szCs w:val="20"/>
                <w:lang w:eastAsia="ru-RU"/>
              </w:rPr>
            </w:pPr>
          </w:p>
          <w:p w14:paraId="183760A8" w14:textId="77777777" w:rsidR="00EE28FC" w:rsidRPr="00EE28FC" w:rsidRDefault="00EE28FC" w:rsidP="00EE28FC">
            <w:pPr>
              <w:spacing w:after="0" w:line="240" w:lineRule="auto"/>
              <w:rPr>
                <w:rFonts w:ascii="Times New Roman" w:eastAsia="Calibri" w:hAnsi="Times New Roman" w:cs="Times New Roman"/>
                <w:sz w:val="20"/>
                <w:szCs w:val="20"/>
                <w:lang w:eastAsia="ru-RU"/>
              </w:rPr>
            </w:pPr>
            <w:r w:rsidRPr="00EE28FC">
              <w:rPr>
                <w:rFonts w:ascii="Times New Roman" w:eastAsia="Times New Roman" w:hAnsi="Times New Roman" w:cs="Times New Roman"/>
                <w:sz w:val="20"/>
                <w:szCs w:val="20"/>
                <w:lang w:eastAsia="ru-RU"/>
              </w:rPr>
              <w:t>________________ В.А. Софронов</w:t>
            </w:r>
          </w:p>
        </w:tc>
        <w:tc>
          <w:tcPr>
            <w:tcW w:w="5236" w:type="dxa"/>
            <w:shd w:val="clear" w:color="auto" w:fill="auto"/>
          </w:tcPr>
          <w:p w14:paraId="6CB4F5F9"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54D49B7"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111DFDA"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5C5771A"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376F02B"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4E885A7"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75C1DF4"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3F5DBA7"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AFFFE37" w14:textId="77777777"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9C87486" w14:textId="53DD91E3" w:rsidR="00EE28FC" w:rsidRPr="00EE28FC" w:rsidRDefault="00EE28FC" w:rsidP="00EE28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28FC">
              <w:rPr>
                <w:rFonts w:ascii="Times New Roman" w:eastAsia="Times New Roman" w:hAnsi="Times New Roman" w:cs="Times New Roman"/>
                <w:sz w:val="20"/>
                <w:szCs w:val="20"/>
                <w:lang w:eastAsia="ru-RU"/>
              </w:rPr>
              <w:t>_________________________</w:t>
            </w:r>
          </w:p>
        </w:tc>
      </w:tr>
    </w:tbl>
    <w:p w14:paraId="25E7D570" w14:textId="49F3F01F" w:rsidR="0050356A" w:rsidRDefault="0050356A" w:rsidP="003E1DAE">
      <w:pPr>
        <w:spacing w:after="0" w:line="240" w:lineRule="auto"/>
        <w:rPr>
          <w:rFonts w:ascii="Times New Roman" w:hAnsi="Times New Roman" w:cs="Times New Roman"/>
        </w:rPr>
      </w:pPr>
    </w:p>
    <w:p w14:paraId="2E4FA536" w14:textId="4081DB30" w:rsidR="0050356A" w:rsidRDefault="0050356A" w:rsidP="003E1DAE">
      <w:pPr>
        <w:spacing w:after="0" w:line="240" w:lineRule="auto"/>
        <w:rPr>
          <w:rFonts w:ascii="Times New Roman" w:hAnsi="Times New Roman" w:cs="Times New Roman"/>
        </w:rPr>
      </w:pPr>
    </w:p>
    <w:p w14:paraId="26F7479F" w14:textId="77777777" w:rsidR="00DF2EF7" w:rsidRDefault="00DF2EF7" w:rsidP="0050356A">
      <w:pPr>
        <w:spacing w:after="0" w:line="240" w:lineRule="auto"/>
        <w:ind w:left="6480"/>
        <w:jc w:val="right"/>
        <w:rPr>
          <w:rFonts w:ascii="Times New Roman" w:hAnsi="Times New Roman" w:cs="Times New Roman"/>
        </w:rPr>
      </w:pPr>
    </w:p>
    <w:p w14:paraId="06F35D6F" w14:textId="77777777" w:rsidR="00DF2EF7" w:rsidRDefault="00DF2EF7" w:rsidP="0050356A">
      <w:pPr>
        <w:spacing w:after="0" w:line="240" w:lineRule="auto"/>
        <w:ind w:left="6480"/>
        <w:jc w:val="right"/>
        <w:rPr>
          <w:rFonts w:ascii="Times New Roman" w:hAnsi="Times New Roman" w:cs="Times New Roman"/>
        </w:rPr>
      </w:pPr>
    </w:p>
    <w:p w14:paraId="558FD4BA" w14:textId="77777777" w:rsidR="00DF2EF7" w:rsidRDefault="00DF2EF7" w:rsidP="0050356A">
      <w:pPr>
        <w:spacing w:after="0" w:line="240" w:lineRule="auto"/>
        <w:ind w:left="6480"/>
        <w:jc w:val="right"/>
        <w:rPr>
          <w:rFonts w:ascii="Times New Roman" w:hAnsi="Times New Roman" w:cs="Times New Roman"/>
        </w:rPr>
      </w:pPr>
    </w:p>
    <w:p w14:paraId="0F0B6898" w14:textId="77777777" w:rsidR="00DF2EF7" w:rsidRDefault="00DF2EF7" w:rsidP="0050356A">
      <w:pPr>
        <w:spacing w:after="0" w:line="240" w:lineRule="auto"/>
        <w:ind w:left="6480"/>
        <w:jc w:val="right"/>
        <w:rPr>
          <w:rFonts w:ascii="Times New Roman" w:hAnsi="Times New Roman" w:cs="Times New Roman"/>
        </w:rPr>
      </w:pPr>
    </w:p>
    <w:p w14:paraId="0FE06CF5" w14:textId="77777777" w:rsidR="00DF2EF7" w:rsidRDefault="00DF2EF7" w:rsidP="0050356A">
      <w:pPr>
        <w:spacing w:after="0" w:line="240" w:lineRule="auto"/>
        <w:ind w:left="6480"/>
        <w:jc w:val="right"/>
        <w:rPr>
          <w:rFonts w:ascii="Times New Roman" w:hAnsi="Times New Roman" w:cs="Times New Roman"/>
        </w:rPr>
      </w:pPr>
    </w:p>
    <w:p w14:paraId="763290B2" w14:textId="77777777" w:rsidR="00EE28FC" w:rsidRDefault="00EE28FC" w:rsidP="0050356A">
      <w:pPr>
        <w:spacing w:after="0" w:line="240" w:lineRule="auto"/>
        <w:ind w:left="6480"/>
        <w:jc w:val="right"/>
        <w:rPr>
          <w:rFonts w:ascii="Times New Roman" w:hAnsi="Times New Roman" w:cs="Times New Roman"/>
        </w:rPr>
      </w:pPr>
    </w:p>
    <w:p w14:paraId="0CE5F7B3" w14:textId="77777777" w:rsidR="00EE28FC" w:rsidRDefault="00EE28FC" w:rsidP="0050356A">
      <w:pPr>
        <w:spacing w:after="0" w:line="240" w:lineRule="auto"/>
        <w:ind w:left="6480"/>
        <w:jc w:val="right"/>
        <w:rPr>
          <w:rFonts w:ascii="Times New Roman" w:hAnsi="Times New Roman" w:cs="Times New Roman"/>
        </w:rPr>
      </w:pPr>
    </w:p>
    <w:p w14:paraId="64471226" w14:textId="77777777" w:rsidR="00BF57A8" w:rsidRDefault="00BF57A8" w:rsidP="00815856">
      <w:pPr>
        <w:spacing w:after="0" w:line="240" w:lineRule="auto"/>
        <w:rPr>
          <w:rFonts w:ascii="Times New Roman" w:hAnsi="Times New Roman" w:cs="Times New Roman"/>
        </w:rPr>
      </w:pPr>
    </w:p>
    <w:p w14:paraId="602DAF3A" w14:textId="77777777" w:rsidR="00815856" w:rsidRDefault="00815856" w:rsidP="00815856">
      <w:pPr>
        <w:spacing w:after="0" w:line="240" w:lineRule="auto"/>
        <w:rPr>
          <w:rFonts w:ascii="Times New Roman" w:hAnsi="Times New Roman" w:cs="Times New Roman"/>
        </w:rPr>
      </w:pPr>
      <w:bookmarkStart w:id="1" w:name="_GoBack"/>
      <w:bookmarkEnd w:id="1"/>
    </w:p>
    <w:p w14:paraId="159016EC" w14:textId="77777777" w:rsidR="00BF57A8" w:rsidRDefault="00BF57A8" w:rsidP="0050356A">
      <w:pPr>
        <w:spacing w:after="0" w:line="240" w:lineRule="auto"/>
        <w:ind w:left="6480"/>
        <w:jc w:val="right"/>
        <w:rPr>
          <w:rFonts w:ascii="Times New Roman" w:hAnsi="Times New Roman" w:cs="Times New Roman"/>
        </w:rPr>
      </w:pPr>
    </w:p>
    <w:p w14:paraId="53CC0A6A" w14:textId="77777777" w:rsidR="00BF57A8" w:rsidRDefault="00BF57A8" w:rsidP="0050356A">
      <w:pPr>
        <w:spacing w:after="0" w:line="240" w:lineRule="auto"/>
        <w:ind w:left="6480"/>
        <w:jc w:val="right"/>
        <w:rPr>
          <w:rFonts w:ascii="Times New Roman" w:hAnsi="Times New Roman" w:cs="Times New Roman"/>
        </w:rPr>
      </w:pPr>
    </w:p>
    <w:p w14:paraId="55B86491" w14:textId="77777777" w:rsidR="00BF57A8" w:rsidRDefault="00BF57A8" w:rsidP="0050356A">
      <w:pPr>
        <w:spacing w:after="0" w:line="240" w:lineRule="auto"/>
        <w:ind w:left="6480"/>
        <w:jc w:val="right"/>
        <w:rPr>
          <w:rFonts w:ascii="Times New Roman" w:hAnsi="Times New Roman" w:cs="Times New Roman"/>
        </w:rPr>
      </w:pPr>
    </w:p>
    <w:p w14:paraId="1DF6E346" w14:textId="77777777" w:rsidR="00BF57A8" w:rsidRDefault="00BF57A8" w:rsidP="0050356A">
      <w:pPr>
        <w:spacing w:after="0" w:line="240" w:lineRule="auto"/>
        <w:ind w:left="6480"/>
        <w:jc w:val="right"/>
        <w:rPr>
          <w:rFonts w:ascii="Times New Roman" w:hAnsi="Times New Roman" w:cs="Times New Roman"/>
        </w:rPr>
      </w:pPr>
    </w:p>
    <w:p w14:paraId="2379AAAE" w14:textId="77777777" w:rsidR="00BF57A8" w:rsidRDefault="00BF57A8" w:rsidP="0050356A">
      <w:pPr>
        <w:spacing w:after="0" w:line="240" w:lineRule="auto"/>
        <w:ind w:left="6480"/>
        <w:jc w:val="right"/>
        <w:rPr>
          <w:rFonts w:ascii="Times New Roman" w:hAnsi="Times New Roman" w:cs="Times New Roman"/>
        </w:rPr>
      </w:pPr>
    </w:p>
    <w:p w14:paraId="0D959C2C" w14:textId="77777777" w:rsidR="00BF57A8" w:rsidRDefault="00BF57A8" w:rsidP="0050356A">
      <w:pPr>
        <w:spacing w:after="0" w:line="240" w:lineRule="auto"/>
        <w:ind w:left="6480"/>
        <w:jc w:val="right"/>
        <w:rPr>
          <w:rFonts w:ascii="Times New Roman" w:hAnsi="Times New Roman" w:cs="Times New Roman"/>
        </w:rPr>
      </w:pPr>
    </w:p>
    <w:p w14:paraId="6B1CDD01" w14:textId="038ECED9" w:rsidR="0050356A" w:rsidRPr="0050356A" w:rsidRDefault="0050356A" w:rsidP="0050356A">
      <w:pPr>
        <w:spacing w:after="0" w:line="240" w:lineRule="auto"/>
        <w:ind w:left="6480"/>
        <w:jc w:val="right"/>
        <w:rPr>
          <w:rFonts w:ascii="Times New Roman" w:hAnsi="Times New Roman" w:cs="Times New Roman"/>
        </w:rPr>
      </w:pPr>
      <w:r w:rsidRPr="0050356A">
        <w:rPr>
          <w:rFonts w:ascii="Times New Roman" w:hAnsi="Times New Roman" w:cs="Times New Roman"/>
        </w:rPr>
        <w:lastRenderedPageBreak/>
        <w:t>Приложение № 1</w:t>
      </w:r>
    </w:p>
    <w:p w14:paraId="4D576167" w14:textId="77777777" w:rsidR="0050356A" w:rsidRPr="0050356A" w:rsidRDefault="0050356A" w:rsidP="0050356A">
      <w:pPr>
        <w:spacing w:after="0" w:line="240" w:lineRule="auto"/>
        <w:ind w:left="5760" w:firstLine="720"/>
        <w:jc w:val="right"/>
        <w:rPr>
          <w:rFonts w:ascii="Times New Roman" w:hAnsi="Times New Roman" w:cs="Times New Roman"/>
        </w:rPr>
      </w:pPr>
      <w:r w:rsidRPr="0050356A">
        <w:rPr>
          <w:rFonts w:ascii="Times New Roman" w:hAnsi="Times New Roman" w:cs="Times New Roman"/>
        </w:rPr>
        <w:t xml:space="preserve">Контракту </w:t>
      </w:r>
    </w:p>
    <w:p w14:paraId="2C4097F1" w14:textId="3665A5A6" w:rsidR="0050356A" w:rsidRPr="0050356A" w:rsidRDefault="0050356A" w:rsidP="0050356A">
      <w:pPr>
        <w:spacing w:after="0" w:line="240" w:lineRule="auto"/>
        <w:ind w:left="5760" w:firstLine="720"/>
        <w:jc w:val="right"/>
        <w:rPr>
          <w:rFonts w:ascii="Times New Roman" w:hAnsi="Times New Roman" w:cs="Times New Roman"/>
        </w:rPr>
      </w:pPr>
      <w:r w:rsidRPr="0050356A">
        <w:rPr>
          <w:rFonts w:ascii="Times New Roman" w:hAnsi="Times New Roman" w:cs="Times New Roman"/>
        </w:rPr>
        <w:t xml:space="preserve">от «__» __________ </w:t>
      </w:r>
      <w:r w:rsidR="00EE28FC">
        <w:rPr>
          <w:rFonts w:ascii="Times New Roman" w:hAnsi="Times New Roman" w:cs="Times New Roman"/>
        </w:rPr>
        <w:t>2026</w:t>
      </w:r>
      <w:r w:rsidRPr="0050356A">
        <w:rPr>
          <w:rFonts w:ascii="Times New Roman" w:hAnsi="Times New Roman" w:cs="Times New Roman"/>
        </w:rPr>
        <w:t xml:space="preserve"> г.</w:t>
      </w:r>
    </w:p>
    <w:p w14:paraId="4511C521" w14:textId="77777777" w:rsidR="0050356A" w:rsidRPr="0050356A" w:rsidRDefault="0050356A" w:rsidP="0050356A">
      <w:pPr>
        <w:spacing w:line="240" w:lineRule="auto"/>
        <w:jc w:val="right"/>
        <w:rPr>
          <w:rFonts w:ascii="Times New Roman" w:hAnsi="Times New Roman" w:cs="Times New Roman"/>
        </w:rPr>
      </w:pPr>
    </w:p>
    <w:p w14:paraId="55C44EE4" w14:textId="77777777" w:rsidR="0050356A" w:rsidRPr="0050356A" w:rsidRDefault="0050356A" w:rsidP="0050356A">
      <w:pPr>
        <w:pStyle w:val="ConsPlusNormal"/>
        <w:widowControl/>
        <w:ind w:firstLine="0"/>
        <w:jc w:val="right"/>
        <w:rPr>
          <w:rFonts w:ascii="Times New Roman" w:hAnsi="Times New Roman" w:cs="Times New Roman"/>
          <w:bCs/>
          <w:sz w:val="22"/>
          <w:szCs w:val="22"/>
        </w:rPr>
      </w:pPr>
    </w:p>
    <w:p w14:paraId="67135ABD" w14:textId="77777777" w:rsidR="0050356A" w:rsidRPr="0050356A" w:rsidRDefault="0050356A" w:rsidP="0050356A">
      <w:pPr>
        <w:spacing w:line="240" w:lineRule="auto"/>
        <w:jc w:val="center"/>
        <w:rPr>
          <w:rFonts w:ascii="Times New Roman" w:hAnsi="Times New Roman" w:cs="Times New Roman"/>
          <w:b/>
          <w:bCs/>
        </w:rPr>
      </w:pPr>
      <w:r w:rsidRPr="0050356A">
        <w:rPr>
          <w:rFonts w:ascii="Times New Roman" w:hAnsi="Times New Roman" w:cs="Times New Roman"/>
          <w:b/>
          <w:bCs/>
        </w:rPr>
        <w:t xml:space="preserve">ТЕХНИЧЕСКОЕ ЗАДАНИЕ </w:t>
      </w:r>
    </w:p>
    <w:p w14:paraId="4E17455C" w14:textId="77777777" w:rsidR="0050356A" w:rsidRDefault="0050356A" w:rsidP="002326AB">
      <w:pPr>
        <w:spacing w:line="240" w:lineRule="auto"/>
        <w:rPr>
          <w:rFonts w:ascii="Times New Roman" w:hAnsi="Times New Roman" w:cs="Times New Roman"/>
        </w:rPr>
      </w:pPr>
    </w:p>
    <w:p w14:paraId="05582E54" w14:textId="77777777" w:rsidR="0039771A" w:rsidRDefault="0039771A" w:rsidP="002326AB">
      <w:pPr>
        <w:spacing w:line="240" w:lineRule="auto"/>
        <w:rPr>
          <w:rFonts w:ascii="Times New Roman" w:hAnsi="Times New Roman" w:cs="Times New Roman"/>
        </w:rPr>
      </w:pPr>
    </w:p>
    <w:tbl>
      <w:tblPr>
        <w:tblStyle w:val="a7"/>
        <w:tblpPr w:leftFromText="180" w:rightFromText="180" w:vertAnchor="text" w:horzAnchor="margin" w:tblpY="149"/>
        <w:tblW w:w="0" w:type="auto"/>
        <w:tblLook w:val="04A0" w:firstRow="1" w:lastRow="0" w:firstColumn="1" w:lastColumn="0" w:noHBand="0" w:noVBand="1"/>
      </w:tblPr>
      <w:tblGrid>
        <w:gridCol w:w="595"/>
        <w:gridCol w:w="1371"/>
        <w:gridCol w:w="1818"/>
        <w:gridCol w:w="1325"/>
        <w:gridCol w:w="766"/>
        <w:gridCol w:w="1280"/>
        <w:gridCol w:w="891"/>
        <w:gridCol w:w="1525"/>
      </w:tblGrid>
      <w:tr w:rsidR="002A3D5B" w:rsidRPr="000E6E01" w14:paraId="53C11632" w14:textId="77777777" w:rsidTr="002A3D5B">
        <w:tc>
          <w:tcPr>
            <w:tcW w:w="595" w:type="dxa"/>
          </w:tcPr>
          <w:p w14:paraId="4811CCD4" w14:textId="77777777" w:rsidR="002A3D5B" w:rsidRPr="000E6E01" w:rsidRDefault="002A3D5B" w:rsidP="002A3D5B">
            <w:pPr>
              <w:jc w:val="center"/>
              <w:rPr>
                <w:rFonts w:ascii="Times New Roman" w:hAnsi="Times New Roman" w:cs="Times New Roman"/>
              </w:rPr>
            </w:pPr>
            <w:r w:rsidRPr="000E6E01">
              <w:rPr>
                <w:rFonts w:ascii="Times New Roman" w:hAnsi="Times New Roman" w:cs="Times New Roman"/>
              </w:rPr>
              <w:t>п/п</w:t>
            </w:r>
          </w:p>
        </w:tc>
        <w:tc>
          <w:tcPr>
            <w:tcW w:w="1371" w:type="dxa"/>
          </w:tcPr>
          <w:p w14:paraId="6DEBAD4A" w14:textId="77777777" w:rsidR="002A3D5B" w:rsidRPr="000E6E01" w:rsidRDefault="002A3D5B" w:rsidP="002A3D5B">
            <w:pPr>
              <w:jc w:val="center"/>
              <w:rPr>
                <w:rFonts w:ascii="Times New Roman" w:hAnsi="Times New Roman" w:cs="Times New Roman"/>
              </w:rPr>
            </w:pPr>
            <w:r w:rsidRPr="000E6E01">
              <w:rPr>
                <w:rFonts w:ascii="Times New Roman" w:hAnsi="Times New Roman" w:cs="Times New Roman"/>
              </w:rPr>
              <w:t>ОКПД</w:t>
            </w:r>
          </w:p>
        </w:tc>
        <w:tc>
          <w:tcPr>
            <w:tcW w:w="1818" w:type="dxa"/>
          </w:tcPr>
          <w:p w14:paraId="0563ECA4" w14:textId="77777777" w:rsidR="002A3D5B" w:rsidRPr="000E6E01" w:rsidRDefault="002A3D5B" w:rsidP="002A3D5B">
            <w:pPr>
              <w:jc w:val="center"/>
              <w:rPr>
                <w:rFonts w:ascii="Times New Roman" w:hAnsi="Times New Roman" w:cs="Times New Roman"/>
              </w:rPr>
            </w:pPr>
            <w:r w:rsidRPr="000E6E01">
              <w:rPr>
                <w:rFonts w:ascii="Times New Roman" w:hAnsi="Times New Roman" w:cs="Times New Roman"/>
              </w:rPr>
              <w:t>Наименование, характеристики услуги</w:t>
            </w:r>
          </w:p>
        </w:tc>
        <w:tc>
          <w:tcPr>
            <w:tcW w:w="1325" w:type="dxa"/>
          </w:tcPr>
          <w:p w14:paraId="657A13B0" w14:textId="77777777" w:rsidR="002A3D5B" w:rsidRPr="000E6E01" w:rsidRDefault="002A3D5B" w:rsidP="002A3D5B">
            <w:pPr>
              <w:jc w:val="center"/>
              <w:rPr>
                <w:rFonts w:ascii="Times New Roman" w:hAnsi="Times New Roman" w:cs="Times New Roman"/>
              </w:rPr>
            </w:pPr>
            <w:r w:rsidRPr="000E6E01">
              <w:rPr>
                <w:rFonts w:ascii="Times New Roman" w:hAnsi="Times New Roman" w:cs="Times New Roman"/>
              </w:rPr>
              <w:t>Период оказания услуг</w:t>
            </w:r>
          </w:p>
        </w:tc>
        <w:tc>
          <w:tcPr>
            <w:tcW w:w="766" w:type="dxa"/>
          </w:tcPr>
          <w:p w14:paraId="1752250D" w14:textId="77777777" w:rsidR="002A3D5B" w:rsidRPr="000E6E01" w:rsidRDefault="002A3D5B" w:rsidP="002A3D5B">
            <w:pPr>
              <w:jc w:val="center"/>
              <w:rPr>
                <w:rFonts w:ascii="Times New Roman" w:hAnsi="Times New Roman" w:cs="Times New Roman"/>
              </w:rPr>
            </w:pPr>
            <w:r>
              <w:rPr>
                <w:rFonts w:ascii="Times New Roman" w:hAnsi="Times New Roman" w:cs="Times New Roman"/>
              </w:rPr>
              <w:t>Кол-во</w:t>
            </w:r>
          </w:p>
        </w:tc>
        <w:tc>
          <w:tcPr>
            <w:tcW w:w="1280" w:type="dxa"/>
          </w:tcPr>
          <w:p w14:paraId="45641C98" w14:textId="77777777" w:rsidR="002A3D5B" w:rsidRPr="000E6E01" w:rsidRDefault="002A3D5B" w:rsidP="002A3D5B">
            <w:pPr>
              <w:jc w:val="center"/>
              <w:rPr>
                <w:rFonts w:ascii="Times New Roman" w:hAnsi="Times New Roman" w:cs="Times New Roman"/>
              </w:rPr>
            </w:pPr>
            <w:r>
              <w:rPr>
                <w:rFonts w:ascii="Times New Roman" w:hAnsi="Times New Roman" w:cs="Times New Roman"/>
              </w:rPr>
              <w:t>Ед.изм.</w:t>
            </w:r>
          </w:p>
        </w:tc>
        <w:tc>
          <w:tcPr>
            <w:tcW w:w="891" w:type="dxa"/>
          </w:tcPr>
          <w:p w14:paraId="2CA9C7E4" w14:textId="77777777" w:rsidR="002A3D5B" w:rsidRPr="000E6E01" w:rsidRDefault="002A3D5B" w:rsidP="002A3D5B">
            <w:pPr>
              <w:jc w:val="center"/>
              <w:rPr>
                <w:rFonts w:ascii="Times New Roman" w:hAnsi="Times New Roman" w:cs="Times New Roman"/>
              </w:rPr>
            </w:pPr>
            <w:r>
              <w:rPr>
                <w:rFonts w:ascii="Times New Roman" w:hAnsi="Times New Roman" w:cs="Times New Roman"/>
              </w:rPr>
              <w:t>цена за 1час</w:t>
            </w:r>
          </w:p>
        </w:tc>
        <w:tc>
          <w:tcPr>
            <w:tcW w:w="1525" w:type="dxa"/>
          </w:tcPr>
          <w:p w14:paraId="0866330C" w14:textId="77777777" w:rsidR="002A3D5B" w:rsidRPr="000E6E01" w:rsidRDefault="002A3D5B" w:rsidP="002A3D5B">
            <w:pPr>
              <w:jc w:val="center"/>
              <w:rPr>
                <w:rFonts w:ascii="Times New Roman" w:hAnsi="Times New Roman" w:cs="Times New Roman"/>
              </w:rPr>
            </w:pPr>
            <w:r>
              <w:rPr>
                <w:rFonts w:ascii="Times New Roman" w:hAnsi="Times New Roman" w:cs="Times New Roman"/>
              </w:rPr>
              <w:t>сумма</w:t>
            </w:r>
          </w:p>
        </w:tc>
      </w:tr>
      <w:tr w:rsidR="002A3D5B" w:rsidRPr="000E6E01" w14:paraId="782278A0" w14:textId="77777777" w:rsidTr="002A3D5B">
        <w:tc>
          <w:tcPr>
            <w:tcW w:w="595" w:type="dxa"/>
          </w:tcPr>
          <w:p w14:paraId="317D56E7" w14:textId="77777777" w:rsidR="002A3D5B" w:rsidRPr="000E6E01" w:rsidRDefault="002A3D5B" w:rsidP="002A3D5B">
            <w:pPr>
              <w:rPr>
                <w:rFonts w:ascii="Times New Roman" w:hAnsi="Times New Roman" w:cs="Times New Roman"/>
              </w:rPr>
            </w:pPr>
            <w:r>
              <w:rPr>
                <w:rFonts w:ascii="Times New Roman" w:hAnsi="Times New Roman" w:cs="Times New Roman"/>
              </w:rPr>
              <w:t>1</w:t>
            </w:r>
          </w:p>
        </w:tc>
        <w:tc>
          <w:tcPr>
            <w:tcW w:w="1371" w:type="dxa"/>
          </w:tcPr>
          <w:p w14:paraId="307BB47C" w14:textId="77777777" w:rsidR="002A3D5B" w:rsidRPr="000E6E01" w:rsidRDefault="002A3D5B" w:rsidP="002A3D5B">
            <w:pPr>
              <w:rPr>
                <w:rFonts w:ascii="Times New Roman" w:hAnsi="Times New Roman" w:cs="Times New Roman"/>
              </w:rPr>
            </w:pPr>
            <w:r w:rsidRPr="000E6E01">
              <w:rPr>
                <w:rFonts w:ascii="Times New Roman" w:hAnsi="Times New Roman" w:cs="Times New Roman"/>
              </w:rPr>
              <w:t>68.20.12.900</w:t>
            </w:r>
          </w:p>
        </w:tc>
        <w:tc>
          <w:tcPr>
            <w:tcW w:w="1818" w:type="dxa"/>
          </w:tcPr>
          <w:p w14:paraId="14C7C75A" w14:textId="0DCCEF8C" w:rsidR="002A3D5B" w:rsidRPr="000E6E01" w:rsidRDefault="00815856" w:rsidP="002A3D5B">
            <w:pPr>
              <w:rPr>
                <w:rFonts w:ascii="Times New Roman" w:hAnsi="Times New Roman" w:cs="Times New Roman"/>
              </w:rPr>
            </w:pPr>
            <w:r w:rsidRPr="00815856">
              <w:rPr>
                <w:rFonts w:ascii="Times New Roman" w:hAnsi="Times New Roman" w:cs="Times New Roman"/>
              </w:rPr>
              <w:t xml:space="preserve"> услуги по предоставлению конференц-зала для проведения мероприятия в формате круглого стола</w:t>
            </w:r>
          </w:p>
        </w:tc>
        <w:tc>
          <w:tcPr>
            <w:tcW w:w="1325" w:type="dxa"/>
          </w:tcPr>
          <w:p w14:paraId="4F37740D" w14:textId="77777777" w:rsidR="002A3D5B" w:rsidRPr="000E6E01" w:rsidRDefault="002A3D5B" w:rsidP="002A3D5B">
            <w:pPr>
              <w:rPr>
                <w:rFonts w:ascii="Times New Roman" w:hAnsi="Times New Roman" w:cs="Times New Roman"/>
              </w:rPr>
            </w:pPr>
            <w:r>
              <w:rPr>
                <w:rFonts w:ascii="Times New Roman" w:hAnsi="Times New Roman" w:cs="Times New Roman"/>
              </w:rPr>
              <w:t>09.06.2026</w:t>
            </w:r>
          </w:p>
        </w:tc>
        <w:tc>
          <w:tcPr>
            <w:tcW w:w="766" w:type="dxa"/>
          </w:tcPr>
          <w:p w14:paraId="1D6C04F2" w14:textId="77777777" w:rsidR="002A3D5B" w:rsidRPr="000E6E01" w:rsidRDefault="002A3D5B" w:rsidP="002A3D5B">
            <w:pPr>
              <w:rPr>
                <w:rFonts w:ascii="Times New Roman" w:hAnsi="Times New Roman" w:cs="Times New Roman"/>
              </w:rPr>
            </w:pPr>
            <w:r>
              <w:rPr>
                <w:rFonts w:ascii="Times New Roman" w:hAnsi="Times New Roman" w:cs="Times New Roman"/>
              </w:rPr>
              <w:t>3</w:t>
            </w:r>
          </w:p>
        </w:tc>
        <w:tc>
          <w:tcPr>
            <w:tcW w:w="1280" w:type="dxa"/>
          </w:tcPr>
          <w:p w14:paraId="540672CF" w14:textId="77777777" w:rsidR="002A3D5B" w:rsidRPr="000E6E01" w:rsidRDefault="002A3D5B" w:rsidP="002A3D5B">
            <w:pPr>
              <w:rPr>
                <w:rFonts w:ascii="Times New Roman" w:hAnsi="Times New Roman" w:cs="Times New Roman"/>
              </w:rPr>
            </w:pPr>
            <w:r>
              <w:rPr>
                <w:rFonts w:ascii="Times New Roman" w:hAnsi="Times New Roman" w:cs="Times New Roman"/>
              </w:rPr>
              <w:t>час</w:t>
            </w:r>
          </w:p>
        </w:tc>
        <w:tc>
          <w:tcPr>
            <w:tcW w:w="891" w:type="dxa"/>
          </w:tcPr>
          <w:p w14:paraId="166F4033" w14:textId="77777777" w:rsidR="002A3D5B" w:rsidRPr="000E6E01" w:rsidRDefault="002A3D5B" w:rsidP="002A3D5B">
            <w:pPr>
              <w:rPr>
                <w:rFonts w:ascii="Times New Roman" w:hAnsi="Times New Roman" w:cs="Times New Roman"/>
              </w:rPr>
            </w:pPr>
          </w:p>
        </w:tc>
        <w:tc>
          <w:tcPr>
            <w:tcW w:w="1525" w:type="dxa"/>
          </w:tcPr>
          <w:p w14:paraId="44FEA591" w14:textId="77777777" w:rsidR="002A3D5B" w:rsidRPr="000E6E01" w:rsidRDefault="002A3D5B" w:rsidP="002A3D5B">
            <w:pPr>
              <w:rPr>
                <w:rFonts w:ascii="Times New Roman" w:hAnsi="Times New Roman" w:cs="Times New Roman"/>
              </w:rPr>
            </w:pPr>
          </w:p>
        </w:tc>
      </w:tr>
      <w:tr w:rsidR="002A3D5B" w:rsidRPr="000E6E01" w14:paraId="185DDE35" w14:textId="77777777" w:rsidTr="002A3D5B">
        <w:tc>
          <w:tcPr>
            <w:tcW w:w="595" w:type="dxa"/>
          </w:tcPr>
          <w:p w14:paraId="5D7A80DE" w14:textId="77777777" w:rsidR="002A3D5B" w:rsidRPr="000E6E01" w:rsidRDefault="002A3D5B" w:rsidP="002A3D5B">
            <w:pPr>
              <w:rPr>
                <w:rFonts w:ascii="Times New Roman" w:hAnsi="Times New Roman" w:cs="Times New Roman"/>
              </w:rPr>
            </w:pPr>
          </w:p>
        </w:tc>
        <w:tc>
          <w:tcPr>
            <w:tcW w:w="1371" w:type="dxa"/>
          </w:tcPr>
          <w:p w14:paraId="3FAEB078" w14:textId="77777777" w:rsidR="002A3D5B" w:rsidRPr="000E6E01" w:rsidRDefault="002A3D5B" w:rsidP="002A3D5B">
            <w:pPr>
              <w:rPr>
                <w:rFonts w:ascii="Times New Roman" w:hAnsi="Times New Roman" w:cs="Times New Roman"/>
              </w:rPr>
            </w:pPr>
          </w:p>
        </w:tc>
        <w:tc>
          <w:tcPr>
            <w:tcW w:w="1818" w:type="dxa"/>
          </w:tcPr>
          <w:p w14:paraId="2BB4D40C" w14:textId="77777777" w:rsidR="002A3D5B" w:rsidRPr="000E6E01" w:rsidRDefault="002A3D5B" w:rsidP="002A3D5B">
            <w:pPr>
              <w:rPr>
                <w:rFonts w:ascii="Times New Roman" w:hAnsi="Times New Roman" w:cs="Times New Roman"/>
              </w:rPr>
            </w:pPr>
          </w:p>
        </w:tc>
        <w:tc>
          <w:tcPr>
            <w:tcW w:w="1325" w:type="dxa"/>
          </w:tcPr>
          <w:p w14:paraId="53378BC7" w14:textId="77777777" w:rsidR="002A3D5B" w:rsidRPr="000E6E01" w:rsidRDefault="002A3D5B" w:rsidP="002A3D5B">
            <w:pPr>
              <w:rPr>
                <w:rFonts w:ascii="Times New Roman" w:hAnsi="Times New Roman" w:cs="Times New Roman"/>
              </w:rPr>
            </w:pPr>
          </w:p>
        </w:tc>
        <w:tc>
          <w:tcPr>
            <w:tcW w:w="766" w:type="dxa"/>
          </w:tcPr>
          <w:p w14:paraId="14FA2CB5" w14:textId="77777777" w:rsidR="002A3D5B" w:rsidRPr="000E6E01" w:rsidRDefault="002A3D5B" w:rsidP="002A3D5B">
            <w:pPr>
              <w:rPr>
                <w:rFonts w:ascii="Times New Roman" w:hAnsi="Times New Roman" w:cs="Times New Roman"/>
              </w:rPr>
            </w:pPr>
          </w:p>
        </w:tc>
        <w:tc>
          <w:tcPr>
            <w:tcW w:w="1280" w:type="dxa"/>
          </w:tcPr>
          <w:p w14:paraId="5C91E64E" w14:textId="77777777" w:rsidR="002A3D5B" w:rsidRPr="000E6E01" w:rsidRDefault="002A3D5B" w:rsidP="002A3D5B">
            <w:pPr>
              <w:rPr>
                <w:rFonts w:ascii="Times New Roman" w:hAnsi="Times New Roman" w:cs="Times New Roman"/>
              </w:rPr>
            </w:pPr>
          </w:p>
        </w:tc>
        <w:tc>
          <w:tcPr>
            <w:tcW w:w="891" w:type="dxa"/>
          </w:tcPr>
          <w:p w14:paraId="643D3445" w14:textId="77777777" w:rsidR="002A3D5B" w:rsidRPr="000E6E01" w:rsidRDefault="002A3D5B" w:rsidP="002A3D5B">
            <w:pPr>
              <w:rPr>
                <w:rFonts w:ascii="Times New Roman" w:hAnsi="Times New Roman" w:cs="Times New Roman"/>
              </w:rPr>
            </w:pPr>
          </w:p>
        </w:tc>
        <w:tc>
          <w:tcPr>
            <w:tcW w:w="1525" w:type="dxa"/>
          </w:tcPr>
          <w:p w14:paraId="1B0B3786" w14:textId="77777777" w:rsidR="002A3D5B" w:rsidRPr="000E6E01" w:rsidRDefault="002A3D5B" w:rsidP="002A3D5B">
            <w:pPr>
              <w:rPr>
                <w:rFonts w:ascii="Times New Roman" w:hAnsi="Times New Roman" w:cs="Times New Roman"/>
              </w:rPr>
            </w:pPr>
          </w:p>
        </w:tc>
      </w:tr>
    </w:tbl>
    <w:p w14:paraId="51E08B27" w14:textId="77777777" w:rsidR="0039771A" w:rsidRDefault="0039771A" w:rsidP="002326AB">
      <w:pPr>
        <w:spacing w:line="240" w:lineRule="auto"/>
        <w:rPr>
          <w:rFonts w:ascii="Times New Roman" w:hAnsi="Times New Roman" w:cs="Times New Roman"/>
        </w:rPr>
      </w:pPr>
    </w:p>
    <w:p w14:paraId="2494DE33" w14:textId="77777777" w:rsidR="00EE28FC" w:rsidRDefault="00EE28FC" w:rsidP="002326AB">
      <w:pPr>
        <w:spacing w:line="240" w:lineRule="auto"/>
        <w:rPr>
          <w:rFonts w:ascii="Times New Roman" w:hAnsi="Times New Roman" w:cs="Times New Roman"/>
        </w:rPr>
      </w:pPr>
    </w:p>
    <w:p w14:paraId="7E1D03EB" w14:textId="77777777" w:rsidR="00EE28FC" w:rsidRDefault="00EE28FC" w:rsidP="002326AB">
      <w:pPr>
        <w:spacing w:line="240" w:lineRule="auto"/>
        <w:rPr>
          <w:rFonts w:ascii="Times New Roman" w:hAnsi="Times New Roman" w:cs="Times New Roman"/>
        </w:rPr>
      </w:pPr>
    </w:p>
    <w:p w14:paraId="3A2C53D2" w14:textId="77777777" w:rsidR="00EE28FC" w:rsidRDefault="00EE28FC" w:rsidP="002326AB">
      <w:pPr>
        <w:spacing w:line="240" w:lineRule="auto"/>
        <w:rPr>
          <w:rFonts w:ascii="Times New Roman" w:hAnsi="Times New Roman" w:cs="Times New Roman"/>
        </w:rPr>
      </w:pPr>
    </w:p>
    <w:p w14:paraId="51986618" w14:textId="77777777" w:rsidR="00EE28FC" w:rsidRDefault="00EE28FC" w:rsidP="002326AB">
      <w:pPr>
        <w:spacing w:line="240" w:lineRule="auto"/>
        <w:rPr>
          <w:rFonts w:ascii="Times New Roman" w:hAnsi="Times New Roman" w:cs="Times New Roman"/>
        </w:rPr>
      </w:pPr>
    </w:p>
    <w:p w14:paraId="5E919982" w14:textId="77777777" w:rsidR="00EE28FC" w:rsidRDefault="00EE28FC" w:rsidP="002326AB">
      <w:pPr>
        <w:spacing w:line="240" w:lineRule="auto"/>
        <w:rPr>
          <w:rFonts w:ascii="Times New Roman" w:hAnsi="Times New Roman" w:cs="Times New Roman"/>
        </w:rPr>
      </w:pPr>
    </w:p>
    <w:p w14:paraId="12BAF48F" w14:textId="77777777" w:rsidR="00EE28FC" w:rsidRDefault="00EE28FC" w:rsidP="002326AB">
      <w:pPr>
        <w:spacing w:line="240" w:lineRule="auto"/>
        <w:rPr>
          <w:rFonts w:ascii="Times New Roman" w:hAnsi="Times New Roman" w:cs="Times New Roman"/>
        </w:rPr>
      </w:pPr>
    </w:p>
    <w:p w14:paraId="2944CDBE" w14:textId="77777777" w:rsidR="00EE28FC" w:rsidRDefault="00EE28FC" w:rsidP="002326AB">
      <w:pPr>
        <w:spacing w:line="240" w:lineRule="auto"/>
        <w:rPr>
          <w:rFonts w:ascii="Times New Roman" w:hAnsi="Times New Roman" w:cs="Times New Roman"/>
        </w:rPr>
      </w:pPr>
    </w:p>
    <w:p w14:paraId="4F95C9EA" w14:textId="77777777" w:rsidR="00EE28FC" w:rsidRDefault="00EE28FC" w:rsidP="002326AB">
      <w:pPr>
        <w:spacing w:line="240" w:lineRule="auto"/>
        <w:rPr>
          <w:rFonts w:ascii="Times New Roman" w:hAnsi="Times New Roman" w:cs="Times New Roman"/>
        </w:rPr>
      </w:pPr>
    </w:p>
    <w:p w14:paraId="406FF252" w14:textId="77777777" w:rsidR="00EE28FC" w:rsidRDefault="00EE28FC" w:rsidP="002326AB">
      <w:pPr>
        <w:spacing w:line="240" w:lineRule="auto"/>
        <w:rPr>
          <w:rFonts w:ascii="Times New Roman" w:hAnsi="Times New Roman" w:cs="Times New Roman"/>
        </w:rPr>
      </w:pPr>
    </w:p>
    <w:p w14:paraId="21B0053D" w14:textId="77777777" w:rsidR="00EE28FC" w:rsidRDefault="00EE28FC" w:rsidP="002326AB">
      <w:pPr>
        <w:spacing w:line="240" w:lineRule="auto"/>
        <w:rPr>
          <w:rFonts w:ascii="Times New Roman" w:hAnsi="Times New Roman" w:cs="Times New Roman"/>
        </w:rPr>
      </w:pPr>
    </w:p>
    <w:p w14:paraId="78C5B9A4" w14:textId="77777777" w:rsidR="00EE28FC" w:rsidRDefault="00EE28FC" w:rsidP="002326AB">
      <w:pPr>
        <w:spacing w:line="240" w:lineRule="auto"/>
        <w:rPr>
          <w:rFonts w:ascii="Times New Roman" w:hAnsi="Times New Roman" w:cs="Times New Roman"/>
        </w:rPr>
      </w:pPr>
    </w:p>
    <w:p w14:paraId="546FC987" w14:textId="77777777" w:rsidR="00EE28FC" w:rsidRDefault="00EE28FC" w:rsidP="002326AB">
      <w:pPr>
        <w:spacing w:line="240" w:lineRule="auto"/>
        <w:rPr>
          <w:rFonts w:ascii="Times New Roman" w:hAnsi="Times New Roman" w:cs="Times New Roman"/>
        </w:rPr>
      </w:pPr>
    </w:p>
    <w:p w14:paraId="5F93311C" w14:textId="77777777" w:rsidR="00EE28FC" w:rsidRDefault="00EE28FC" w:rsidP="002326AB">
      <w:pPr>
        <w:spacing w:line="240" w:lineRule="auto"/>
        <w:rPr>
          <w:rFonts w:ascii="Times New Roman" w:hAnsi="Times New Roman" w:cs="Times New Roman"/>
        </w:rPr>
      </w:pPr>
    </w:p>
    <w:p w14:paraId="2CCFDCAF" w14:textId="77777777" w:rsidR="00EE28FC" w:rsidRDefault="00EE28FC" w:rsidP="002326AB">
      <w:pPr>
        <w:spacing w:line="240" w:lineRule="auto"/>
        <w:rPr>
          <w:rFonts w:ascii="Times New Roman" w:hAnsi="Times New Roman" w:cs="Times New Roman"/>
        </w:rPr>
      </w:pPr>
    </w:p>
    <w:p w14:paraId="3D51F36D" w14:textId="77777777" w:rsidR="00EE28FC" w:rsidRDefault="00EE28FC" w:rsidP="002326AB">
      <w:pPr>
        <w:spacing w:line="240" w:lineRule="auto"/>
        <w:rPr>
          <w:rFonts w:ascii="Times New Roman" w:hAnsi="Times New Roman" w:cs="Times New Roman"/>
        </w:rPr>
      </w:pPr>
    </w:p>
    <w:p w14:paraId="0BF46BE0" w14:textId="77777777" w:rsidR="00EE28FC" w:rsidRDefault="00EE28FC" w:rsidP="002326AB">
      <w:pPr>
        <w:spacing w:line="240" w:lineRule="auto"/>
        <w:rPr>
          <w:rFonts w:ascii="Times New Roman" w:hAnsi="Times New Roman" w:cs="Times New Roman"/>
        </w:rPr>
      </w:pPr>
    </w:p>
    <w:p w14:paraId="3ADB2A98" w14:textId="77777777" w:rsidR="00EE28FC" w:rsidRDefault="00EE28FC" w:rsidP="002326AB">
      <w:pPr>
        <w:spacing w:line="240" w:lineRule="auto"/>
        <w:rPr>
          <w:rFonts w:ascii="Times New Roman" w:hAnsi="Times New Roman" w:cs="Times New Roman"/>
        </w:rPr>
      </w:pPr>
    </w:p>
    <w:p w14:paraId="04FDE83B" w14:textId="77777777" w:rsidR="00EE28FC" w:rsidRDefault="00EE28FC" w:rsidP="002326AB">
      <w:pPr>
        <w:spacing w:line="240" w:lineRule="auto"/>
        <w:rPr>
          <w:rFonts w:ascii="Times New Roman" w:hAnsi="Times New Roman" w:cs="Times New Roman"/>
        </w:rPr>
      </w:pPr>
    </w:p>
    <w:p w14:paraId="1BC2DF33" w14:textId="77777777" w:rsidR="00EE28FC" w:rsidRDefault="00EE28FC" w:rsidP="002326AB">
      <w:pPr>
        <w:spacing w:line="240" w:lineRule="auto"/>
        <w:rPr>
          <w:rFonts w:ascii="Times New Roman" w:hAnsi="Times New Roman" w:cs="Times New Roman"/>
        </w:rPr>
      </w:pPr>
    </w:p>
    <w:p w14:paraId="1DF9711C" w14:textId="77777777" w:rsidR="00EE28FC" w:rsidRDefault="00EE28FC" w:rsidP="002326AB">
      <w:pPr>
        <w:spacing w:line="240" w:lineRule="auto"/>
        <w:rPr>
          <w:rFonts w:ascii="Times New Roman" w:hAnsi="Times New Roman" w:cs="Times New Roman"/>
        </w:rPr>
      </w:pPr>
    </w:p>
    <w:p w14:paraId="057500E3" w14:textId="77777777" w:rsidR="00EE28FC" w:rsidRDefault="00EE28FC" w:rsidP="002326AB">
      <w:pPr>
        <w:spacing w:line="240" w:lineRule="auto"/>
        <w:rPr>
          <w:rFonts w:ascii="Times New Roman" w:hAnsi="Times New Roman" w:cs="Times New Roman"/>
        </w:rPr>
      </w:pPr>
    </w:p>
    <w:p w14:paraId="74AFC367" w14:textId="77777777" w:rsidR="00EE28FC" w:rsidRDefault="00EE28FC" w:rsidP="002326AB">
      <w:pPr>
        <w:spacing w:line="240" w:lineRule="auto"/>
        <w:rPr>
          <w:rFonts w:ascii="Times New Roman" w:hAnsi="Times New Roman" w:cs="Times New Roman"/>
        </w:rPr>
      </w:pPr>
    </w:p>
    <w:p w14:paraId="15E83670" w14:textId="77777777" w:rsidR="00EE28FC" w:rsidRDefault="00EE28FC" w:rsidP="002326AB">
      <w:pPr>
        <w:spacing w:line="240" w:lineRule="auto"/>
        <w:rPr>
          <w:rFonts w:ascii="Times New Roman" w:hAnsi="Times New Roman" w:cs="Times New Roman"/>
        </w:rPr>
      </w:pPr>
    </w:p>
    <w:p w14:paraId="087D2F72" w14:textId="77777777" w:rsidR="00EE28FC" w:rsidRDefault="00EE28FC" w:rsidP="002326AB">
      <w:pPr>
        <w:spacing w:line="240" w:lineRule="auto"/>
        <w:rPr>
          <w:rFonts w:ascii="Times New Roman" w:hAnsi="Times New Roman" w:cs="Times New Roman"/>
        </w:rPr>
      </w:pPr>
    </w:p>
    <w:p w14:paraId="4591EA33" w14:textId="77777777" w:rsidR="00EE28FC" w:rsidRDefault="00EE28FC" w:rsidP="002326AB">
      <w:pPr>
        <w:spacing w:line="240" w:lineRule="auto"/>
        <w:rPr>
          <w:rFonts w:ascii="Times New Roman" w:hAnsi="Times New Roman" w:cs="Times New Roman"/>
        </w:rPr>
      </w:pPr>
    </w:p>
    <w:sectPr w:rsidR="00EE28FC" w:rsidSect="001A767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nsid w:val="0EF32129"/>
    <w:multiLevelType w:val="multilevel"/>
    <w:tmpl w:val="96D62008"/>
    <w:lvl w:ilvl="0">
      <w:start w:val="12"/>
      <w:numFmt w:val="decimal"/>
      <w:lvlText w:val="%1."/>
      <w:lvlJc w:val="left"/>
      <w:pPr>
        <w:ind w:left="444" w:hanging="444"/>
      </w:pPr>
      <w:rPr>
        <w:rFonts w:hint="default"/>
      </w:rPr>
    </w:lvl>
    <w:lvl w:ilvl="1">
      <w:start w:val="1"/>
      <w:numFmt w:val="decimal"/>
      <w:lvlText w:val="%1.%2."/>
      <w:lvlJc w:val="left"/>
      <w:pPr>
        <w:ind w:left="1131" w:hanging="444"/>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AE"/>
    <w:rsid w:val="000116C6"/>
    <w:rsid w:val="000306DE"/>
    <w:rsid w:val="00030B18"/>
    <w:rsid w:val="000B0ADE"/>
    <w:rsid w:val="00117536"/>
    <w:rsid w:val="00136B44"/>
    <w:rsid w:val="00146291"/>
    <w:rsid w:val="001A069E"/>
    <w:rsid w:val="001A767A"/>
    <w:rsid w:val="001C305C"/>
    <w:rsid w:val="001E2E27"/>
    <w:rsid w:val="001F65D5"/>
    <w:rsid w:val="002326AB"/>
    <w:rsid w:val="00255DD2"/>
    <w:rsid w:val="00264B53"/>
    <w:rsid w:val="002949C6"/>
    <w:rsid w:val="002A3D28"/>
    <w:rsid w:val="002A3D5B"/>
    <w:rsid w:val="002C3CC2"/>
    <w:rsid w:val="002D2078"/>
    <w:rsid w:val="002E4B07"/>
    <w:rsid w:val="0032508C"/>
    <w:rsid w:val="00331432"/>
    <w:rsid w:val="00356991"/>
    <w:rsid w:val="0039771A"/>
    <w:rsid w:val="003A4083"/>
    <w:rsid w:val="003C1E9A"/>
    <w:rsid w:val="003E1DAE"/>
    <w:rsid w:val="003E23A2"/>
    <w:rsid w:val="004163DB"/>
    <w:rsid w:val="00494B4B"/>
    <w:rsid w:val="004C04EC"/>
    <w:rsid w:val="004C5DEF"/>
    <w:rsid w:val="0050356A"/>
    <w:rsid w:val="00513FD7"/>
    <w:rsid w:val="0060602A"/>
    <w:rsid w:val="00642E94"/>
    <w:rsid w:val="006624F9"/>
    <w:rsid w:val="006806BC"/>
    <w:rsid w:val="00697EA4"/>
    <w:rsid w:val="006E37A3"/>
    <w:rsid w:val="006F18F9"/>
    <w:rsid w:val="006F6888"/>
    <w:rsid w:val="006F6C53"/>
    <w:rsid w:val="007079AD"/>
    <w:rsid w:val="0074461F"/>
    <w:rsid w:val="00744F7B"/>
    <w:rsid w:val="00762CC2"/>
    <w:rsid w:val="00786840"/>
    <w:rsid w:val="007A40B2"/>
    <w:rsid w:val="007C5394"/>
    <w:rsid w:val="007E7DC7"/>
    <w:rsid w:val="007F462D"/>
    <w:rsid w:val="008072D0"/>
    <w:rsid w:val="008155C9"/>
    <w:rsid w:val="00815856"/>
    <w:rsid w:val="00833EA1"/>
    <w:rsid w:val="008928A7"/>
    <w:rsid w:val="008A040C"/>
    <w:rsid w:val="00925AF6"/>
    <w:rsid w:val="0097482A"/>
    <w:rsid w:val="009A64CD"/>
    <w:rsid w:val="00A477C7"/>
    <w:rsid w:val="00A52391"/>
    <w:rsid w:val="00A732BC"/>
    <w:rsid w:val="00A90AC8"/>
    <w:rsid w:val="00B24BCD"/>
    <w:rsid w:val="00B52423"/>
    <w:rsid w:val="00B64DD5"/>
    <w:rsid w:val="00B728D8"/>
    <w:rsid w:val="00BD31AF"/>
    <w:rsid w:val="00BD54B8"/>
    <w:rsid w:val="00BF57A8"/>
    <w:rsid w:val="00BF5A5A"/>
    <w:rsid w:val="00C006B3"/>
    <w:rsid w:val="00C056FD"/>
    <w:rsid w:val="00C27AD0"/>
    <w:rsid w:val="00C34DA0"/>
    <w:rsid w:val="00C8608C"/>
    <w:rsid w:val="00D26076"/>
    <w:rsid w:val="00DC58EE"/>
    <w:rsid w:val="00DE62DC"/>
    <w:rsid w:val="00DF2EF7"/>
    <w:rsid w:val="00E627B8"/>
    <w:rsid w:val="00E77887"/>
    <w:rsid w:val="00EC4CF4"/>
    <w:rsid w:val="00ED6135"/>
    <w:rsid w:val="00EE28FC"/>
    <w:rsid w:val="00EE43A7"/>
    <w:rsid w:val="00F02D52"/>
    <w:rsid w:val="00F2372C"/>
    <w:rsid w:val="00FC2E24"/>
    <w:rsid w:val="00FE334A"/>
    <w:rsid w:val="00FE40CD"/>
    <w:rsid w:val="00FF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1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1D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D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1D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1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ntable">
    <w:name w:val="printable"/>
    <w:basedOn w:val="a0"/>
    <w:rsid w:val="003E1DAE"/>
  </w:style>
  <w:style w:type="character" w:customStyle="1" w:styleId="enumerated">
    <w:name w:val="enumerated"/>
    <w:basedOn w:val="a0"/>
    <w:rsid w:val="003E1DAE"/>
  </w:style>
  <w:style w:type="character" w:styleId="a4">
    <w:name w:val="Hyperlink"/>
    <w:basedOn w:val="a0"/>
    <w:uiPriority w:val="99"/>
    <w:semiHidden/>
    <w:unhideWhenUsed/>
    <w:rsid w:val="003E1DAE"/>
    <w:rPr>
      <w:color w:val="0000FF"/>
      <w:u w:val="single"/>
    </w:rPr>
  </w:style>
  <w:style w:type="paragraph" w:customStyle="1" w:styleId="ConsPlusNormal">
    <w:name w:val="ConsPlusNormal"/>
    <w:rsid w:val="005035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A3D28"/>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a5">
    <w:name w:val="Цветовое выделение"/>
    <w:uiPriority w:val="99"/>
    <w:rsid w:val="00B728D8"/>
    <w:rPr>
      <w:b/>
      <w:bCs/>
      <w:color w:val="26282F"/>
    </w:rPr>
  </w:style>
  <w:style w:type="character" w:customStyle="1" w:styleId="a6">
    <w:name w:val="Гипертекстовая ссылка"/>
    <w:basedOn w:val="a5"/>
    <w:uiPriority w:val="99"/>
    <w:rsid w:val="00B728D8"/>
    <w:rPr>
      <w:b w:val="0"/>
      <w:bCs w:val="0"/>
      <w:color w:val="106BBE"/>
    </w:rPr>
  </w:style>
  <w:style w:type="table" w:styleId="a7">
    <w:name w:val="Table Grid"/>
    <w:basedOn w:val="a1"/>
    <w:uiPriority w:val="59"/>
    <w:rsid w:val="002A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1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1D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D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1D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1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ntable">
    <w:name w:val="printable"/>
    <w:basedOn w:val="a0"/>
    <w:rsid w:val="003E1DAE"/>
  </w:style>
  <w:style w:type="character" w:customStyle="1" w:styleId="enumerated">
    <w:name w:val="enumerated"/>
    <w:basedOn w:val="a0"/>
    <w:rsid w:val="003E1DAE"/>
  </w:style>
  <w:style w:type="character" w:styleId="a4">
    <w:name w:val="Hyperlink"/>
    <w:basedOn w:val="a0"/>
    <w:uiPriority w:val="99"/>
    <w:semiHidden/>
    <w:unhideWhenUsed/>
    <w:rsid w:val="003E1DAE"/>
    <w:rPr>
      <w:color w:val="0000FF"/>
      <w:u w:val="single"/>
    </w:rPr>
  </w:style>
  <w:style w:type="paragraph" w:customStyle="1" w:styleId="ConsPlusNormal">
    <w:name w:val="ConsPlusNormal"/>
    <w:rsid w:val="005035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A3D28"/>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a5">
    <w:name w:val="Цветовое выделение"/>
    <w:uiPriority w:val="99"/>
    <w:rsid w:val="00B728D8"/>
    <w:rPr>
      <w:b/>
      <w:bCs/>
      <w:color w:val="26282F"/>
    </w:rPr>
  </w:style>
  <w:style w:type="character" w:customStyle="1" w:styleId="a6">
    <w:name w:val="Гипертекстовая ссылка"/>
    <w:basedOn w:val="a5"/>
    <w:uiPriority w:val="99"/>
    <w:rsid w:val="00B728D8"/>
    <w:rPr>
      <w:b w:val="0"/>
      <w:bCs w:val="0"/>
      <w:color w:val="106BBE"/>
    </w:rPr>
  </w:style>
  <w:style w:type="table" w:styleId="a7">
    <w:name w:val="Table Grid"/>
    <w:basedOn w:val="a1"/>
    <w:uiPriority w:val="59"/>
    <w:rsid w:val="002A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9472">
      <w:bodyDiv w:val="1"/>
      <w:marLeft w:val="0"/>
      <w:marRight w:val="0"/>
      <w:marTop w:val="0"/>
      <w:marBottom w:val="0"/>
      <w:divBdr>
        <w:top w:val="none" w:sz="0" w:space="0" w:color="auto"/>
        <w:left w:val="none" w:sz="0" w:space="0" w:color="auto"/>
        <w:bottom w:val="none" w:sz="0" w:space="0" w:color="auto"/>
        <w:right w:val="none" w:sz="0" w:space="0" w:color="auto"/>
      </w:divBdr>
      <w:divsChild>
        <w:div w:id="1028145527">
          <w:marLeft w:val="0"/>
          <w:marRight w:val="0"/>
          <w:marTop w:val="0"/>
          <w:marBottom w:val="0"/>
          <w:divBdr>
            <w:top w:val="none" w:sz="0" w:space="0" w:color="auto"/>
            <w:left w:val="none" w:sz="0" w:space="0" w:color="auto"/>
            <w:bottom w:val="none" w:sz="0" w:space="0" w:color="auto"/>
            <w:right w:val="none" w:sz="0" w:space="0" w:color="auto"/>
          </w:divBdr>
        </w:div>
        <w:div w:id="2128889192">
          <w:marLeft w:val="0"/>
          <w:marRight w:val="0"/>
          <w:marTop w:val="0"/>
          <w:marBottom w:val="0"/>
          <w:divBdr>
            <w:top w:val="none" w:sz="0" w:space="0" w:color="auto"/>
            <w:left w:val="none" w:sz="0" w:space="0" w:color="auto"/>
            <w:bottom w:val="none" w:sz="0" w:space="0" w:color="auto"/>
            <w:right w:val="none" w:sz="0" w:space="0" w:color="auto"/>
          </w:divBdr>
        </w:div>
        <w:div w:id="1082802266">
          <w:marLeft w:val="0"/>
          <w:marRight w:val="0"/>
          <w:marTop w:val="0"/>
          <w:marBottom w:val="0"/>
          <w:divBdr>
            <w:top w:val="none" w:sz="0" w:space="0" w:color="auto"/>
            <w:left w:val="none" w:sz="0" w:space="0" w:color="auto"/>
            <w:bottom w:val="none" w:sz="0" w:space="0" w:color="auto"/>
            <w:right w:val="none" w:sz="0" w:space="0" w:color="auto"/>
          </w:divBdr>
        </w:div>
        <w:div w:id="1752194017">
          <w:marLeft w:val="0"/>
          <w:marRight w:val="0"/>
          <w:marTop w:val="0"/>
          <w:marBottom w:val="0"/>
          <w:divBdr>
            <w:top w:val="none" w:sz="0" w:space="0" w:color="auto"/>
            <w:left w:val="none" w:sz="0" w:space="0" w:color="auto"/>
            <w:bottom w:val="none" w:sz="0" w:space="0" w:color="auto"/>
            <w:right w:val="none" w:sz="0" w:space="0" w:color="auto"/>
          </w:divBdr>
        </w:div>
        <w:div w:id="1652824900">
          <w:marLeft w:val="0"/>
          <w:marRight w:val="0"/>
          <w:marTop w:val="0"/>
          <w:marBottom w:val="0"/>
          <w:divBdr>
            <w:top w:val="none" w:sz="0" w:space="0" w:color="auto"/>
            <w:left w:val="none" w:sz="0" w:space="0" w:color="auto"/>
            <w:bottom w:val="none" w:sz="0" w:space="0" w:color="auto"/>
            <w:right w:val="none" w:sz="0" w:space="0" w:color="auto"/>
          </w:divBdr>
        </w:div>
        <w:div w:id="266237652">
          <w:marLeft w:val="0"/>
          <w:marRight w:val="0"/>
          <w:marTop w:val="0"/>
          <w:marBottom w:val="0"/>
          <w:divBdr>
            <w:top w:val="none" w:sz="0" w:space="0" w:color="auto"/>
            <w:left w:val="none" w:sz="0" w:space="0" w:color="auto"/>
            <w:bottom w:val="none" w:sz="0" w:space="0" w:color="auto"/>
            <w:right w:val="none" w:sz="0" w:space="0" w:color="auto"/>
          </w:divBdr>
        </w:div>
        <w:div w:id="1418593083">
          <w:marLeft w:val="0"/>
          <w:marRight w:val="0"/>
          <w:marTop w:val="0"/>
          <w:marBottom w:val="0"/>
          <w:divBdr>
            <w:top w:val="none" w:sz="0" w:space="0" w:color="auto"/>
            <w:left w:val="none" w:sz="0" w:space="0" w:color="auto"/>
            <w:bottom w:val="none" w:sz="0" w:space="0" w:color="auto"/>
            <w:right w:val="none" w:sz="0" w:space="0" w:color="auto"/>
          </w:divBdr>
        </w:div>
        <w:div w:id="12190492">
          <w:marLeft w:val="0"/>
          <w:marRight w:val="0"/>
          <w:marTop w:val="0"/>
          <w:marBottom w:val="0"/>
          <w:divBdr>
            <w:top w:val="none" w:sz="0" w:space="0" w:color="auto"/>
            <w:left w:val="none" w:sz="0" w:space="0" w:color="auto"/>
            <w:bottom w:val="none" w:sz="0" w:space="0" w:color="auto"/>
            <w:right w:val="none" w:sz="0" w:space="0" w:color="auto"/>
          </w:divBdr>
        </w:div>
        <w:div w:id="1062023009">
          <w:marLeft w:val="0"/>
          <w:marRight w:val="0"/>
          <w:marTop w:val="0"/>
          <w:marBottom w:val="0"/>
          <w:divBdr>
            <w:top w:val="none" w:sz="0" w:space="0" w:color="auto"/>
            <w:left w:val="none" w:sz="0" w:space="0" w:color="auto"/>
            <w:bottom w:val="none" w:sz="0" w:space="0" w:color="auto"/>
            <w:right w:val="none" w:sz="0" w:space="0" w:color="auto"/>
          </w:divBdr>
        </w:div>
        <w:div w:id="1072584257">
          <w:marLeft w:val="0"/>
          <w:marRight w:val="0"/>
          <w:marTop w:val="0"/>
          <w:marBottom w:val="0"/>
          <w:divBdr>
            <w:top w:val="none" w:sz="0" w:space="0" w:color="auto"/>
            <w:left w:val="none" w:sz="0" w:space="0" w:color="auto"/>
            <w:bottom w:val="none" w:sz="0" w:space="0" w:color="auto"/>
            <w:right w:val="none" w:sz="0" w:space="0" w:color="auto"/>
          </w:divBdr>
        </w:div>
        <w:div w:id="237522898">
          <w:marLeft w:val="0"/>
          <w:marRight w:val="0"/>
          <w:marTop w:val="0"/>
          <w:marBottom w:val="0"/>
          <w:divBdr>
            <w:top w:val="none" w:sz="0" w:space="0" w:color="auto"/>
            <w:left w:val="none" w:sz="0" w:space="0" w:color="auto"/>
            <w:bottom w:val="none" w:sz="0" w:space="0" w:color="auto"/>
            <w:right w:val="none" w:sz="0" w:space="0" w:color="auto"/>
          </w:divBdr>
        </w:div>
        <w:div w:id="1344287101">
          <w:marLeft w:val="0"/>
          <w:marRight w:val="0"/>
          <w:marTop w:val="0"/>
          <w:marBottom w:val="0"/>
          <w:divBdr>
            <w:top w:val="none" w:sz="0" w:space="0" w:color="auto"/>
            <w:left w:val="none" w:sz="0" w:space="0" w:color="auto"/>
            <w:bottom w:val="none" w:sz="0" w:space="0" w:color="auto"/>
            <w:right w:val="none" w:sz="0" w:space="0" w:color="auto"/>
          </w:divBdr>
        </w:div>
        <w:div w:id="577907209">
          <w:marLeft w:val="0"/>
          <w:marRight w:val="0"/>
          <w:marTop w:val="0"/>
          <w:marBottom w:val="0"/>
          <w:divBdr>
            <w:top w:val="none" w:sz="0" w:space="0" w:color="auto"/>
            <w:left w:val="none" w:sz="0" w:space="0" w:color="auto"/>
            <w:bottom w:val="none" w:sz="0" w:space="0" w:color="auto"/>
            <w:right w:val="none" w:sz="0" w:space="0" w:color="auto"/>
          </w:divBdr>
        </w:div>
        <w:div w:id="1121265902">
          <w:marLeft w:val="0"/>
          <w:marRight w:val="0"/>
          <w:marTop w:val="0"/>
          <w:marBottom w:val="0"/>
          <w:divBdr>
            <w:top w:val="none" w:sz="0" w:space="0" w:color="auto"/>
            <w:left w:val="none" w:sz="0" w:space="0" w:color="auto"/>
            <w:bottom w:val="none" w:sz="0" w:space="0" w:color="auto"/>
            <w:right w:val="none" w:sz="0" w:space="0" w:color="auto"/>
          </w:divBdr>
        </w:div>
        <w:div w:id="1012604384">
          <w:marLeft w:val="0"/>
          <w:marRight w:val="0"/>
          <w:marTop w:val="0"/>
          <w:marBottom w:val="0"/>
          <w:divBdr>
            <w:top w:val="none" w:sz="0" w:space="0" w:color="auto"/>
            <w:left w:val="none" w:sz="0" w:space="0" w:color="auto"/>
            <w:bottom w:val="none" w:sz="0" w:space="0" w:color="auto"/>
            <w:right w:val="none" w:sz="0" w:space="0" w:color="auto"/>
          </w:divBdr>
        </w:div>
        <w:div w:id="1812015988">
          <w:marLeft w:val="0"/>
          <w:marRight w:val="0"/>
          <w:marTop w:val="0"/>
          <w:marBottom w:val="0"/>
          <w:divBdr>
            <w:top w:val="none" w:sz="0" w:space="0" w:color="auto"/>
            <w:left w:val="none" w:sz="0" w:space="0" w:color="auto"/>
            <w:bottom w:val="none" w:sz="0" w:space="0" w:color="auto"/>
            <w:right w:val="none" w:sz="0" w:space="0" w:color="auto"/>
          </w:divBdr>
        </w:div>
      </w:divsChild>
    </w:div>
    <w:div w:id="643390294">
      <w:bodyDiv w:val="1"/>
      <w:marLeft w:val="0"/>
      <w:marRight w:val="0"/>
      <w:marTop w:val="0"/>
      <w:marBottom w:val="0"/>
      <w:divBdr>
        <w:top w:val="none" w:sz="0" w:space="0" w:color="auto"/>
        <w:left w:val="none" w:sz="0" w:space="0" w:color="auto"/>
        <w:bottom w:val="none" w:sz="0" w:space="0" w:color="auto"/>
        <w:right w:val="none" w:sz="0" w:space="0" w:color="auto"/>
      </w:divBdr>
    </w:div>
    <w:div w:id="14971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internet.garant.ru" TargetMode="External"/><Relationship Id="rId3" Type="http://schemas.microsoft.com/office/2007/relationships/stylesWithEffects" Target="stylesWithEffects.xm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mailto:zakupki.r1400@tax.gov.ru" TargetMode="Externa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hyperlink" Target="http://internet.garant.ru/document/redirect/717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2845</Words>
  <Characters>16218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Новокрещин Алексей Иннокентьевич</dc:creator>
  <cp:lastModifiedBy>Черкашина Анастасия Петровна</cp:lastModifiedBy>
  <cp:revision>10</cp:revision>
  <dcterms:created xsi:type="dcterms:W3CDTF">2026-06-03T03:00:00Z</dcterms:created>
  <dcterms:modified xsi:type="dcterms:W3CDTF">2026-06-04T06:37:00Z</dcterms:modified>
</cp:coreProperties>
</file>