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946" w:leader="none"/>
        </w:tabs>
        <w:jc w:val="center"/>
        <w:rPr>
          <w:b/>
          <w:szCs w:val="24"/>
        </w:rPr>
      </w:pPr>
      <w:r>
        <w:rPr>
          <w:b/>
          <w:szCs w:val="24"/>
        </w:rPr>
        <w:t>ГОСУДАРСТВЕННЫЙ КОНТРАКТ № _______</w:t>
      </w:r>
    </w:p>
    <w:p>
      <w:pPr>
        <w:pStyle w:val="Normal"/>
        <w:tabs>
          <w:tab w:val="clear" w:pos="720"/>
          <w:tab w:val="left" w:pos="1946" w:leader="none"/>
        </w:tabs>
        <w:jc w:val="center"/>
        <w:rPr>
          <w:bCs/>
          <w:szCs w:val="24"/>
        </w:rPr>
      </w:pPr>
      <w:r>
        <w:rPr>
          <w:bCs/>
          <w:szCs w:val="24"/>
        </w:rPr>
        <w:t>на</w:t>
      </w:r>
      <w:r>
        <w:rPr>
          <w:szCs w:val="24"/>
        </w:rPr>
        <w:t xml:space="preserve"> оказание услуг </w:t>
      </w:r>
      <w:r>
        <w:rPr>
          <w:bCs/>
          <w:szCs w:val="24"/>
        </w:rPr>
        <w:t>для нужд Главного управления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pPr>
        <w:pStyle w:val="Normal"/>
        <w:jc w:val="center"/>
        <w:rPr>
          <w:highlight w:val="none"/>
          <w:shd w:fill="auto" w:val="clear"/>
        </w:rPr>
      </w:pPr>
      <w:r>
        <w:rPr>
          <w:rFonts w:cs="Times New Roman"/>
          <w:sz w:val="24"/>
          <w:shd w:fill="auto" w:val="clear"/>
        </w:rPr>
        <w:t>26174512109277451010010021</w:t>
      </w:r>
      <w:r>
        <w:rPr>
          <w:rFonts w:cs="Times New Roman"/>
          <w:sz w:val="24"/>
          <w:shd w:fill="auto" w:val="clear"/>
        </w:rPr>
        <w:t>223</w:t>
      </w:r>
      <w:r>
        <w:rPr>
          <w:rFonts w:cs="Times New Roman"/>
          <w:sz w:val="24"/>
          <w:shd w:fill="auto" w:val="clear"/>
        </w:rPr>
        <w:t>0000244</w:t>
      </w:r>
    </w:p>
    <w:p>
      <w:pPr>
        <w:pStyle w:val="Normal"/>
        <w:jc w:val="center"/>
        <w:rPr>
          <w:szCs w:val="24"/>
        </w:rPr>
      </w:pPr>
      <w:r>
        <w:rPr>
          <w:szCs w:val="24"/>
        </w:rPr>
        <w:t>г. Челябинск                                                                                                             «__» ________ 2026 г.</w:t>
      </w:r>
    </w:p>
    <w:p>
      <w:pPr>
        <w:pStyle w:val="Normal"/>
        <w:jc w:val="center"/>
        <w:rPr>
          <w:szCs w:val="24"/>
        </w:rPr>
      </w:pPr>
      <w:r>
        <w:rPr>
          <w:szCs w:val="24"/>
        </w:rPr>
      </w:r>
    </w:p>
    <w:p>
      <w:pPr>
        <w:pStyle w:val="Normal"/>
        <w:ind w:firstLine="567"/>
        <w:jc w:val="both"/>
        <w:rPr>
          <w:szCs w:val="24"/>
        </w:rPr>
      </w:pPr>
      <w:r>
        <w:rPr>
          <w:szCs w:val="24"/>
        </w:rPr>
        <w:t>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 именуемое в дальнейшем «Государственный заказчик» (далее – Заказчик), в лице начальника 7 ПСО ФПС ГПС Главного управления МЧС России по Челябинской области В.П. Бочкарева, действующего на основании Доверенности от «30» января 2024 года № ДВ-229-38 с одной стороны и ___________________________________________________, именуемое в дальнейшем "Исполнитель", в лице _____________________________________________, действующего на основании Устава,</w:t>
      </w:r>
      <w:r>
        <w:rPr/>
        <w:t xml:space="preserve"> </w:t>
      </w:r>
      <w:r>
        <w:rPr>
          <w:szCs w:val="24"/>
        </w:rPr>
        <w:t>с другой стороны, а вместе именуемые «Стороны», в соответствии с п. 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именуемый в дальнейшем «Контракт» о нижеследующем:</w:t>
      </w:r>
    </w:p>
    <w:p>
      <w:pPr>
        <w:pStyle w:val="Normal"/>
        <w:jc w:val="both"/>
        <w:rPr>
          <w:szCs w:val="24"/>
        </w:rPr>
      </w:pPr>
      <w:r>
        <w:rPr>
          <w:szCs w:val="24"/>
        </w:rPr>
      </w:r>
    </w:p>
    <w:p>
      <w:pPr>
        <w:pStyle w:val="ListParagraph"/>
        <w:numPr>
          <w:ilvl w:val="0"/>
          <w:numId w:val="2"/>
        </w:numPr>
        <w:jc w:val="center"/>
        <w:rPr>
          <w:b/>
          <w:bCs/>
          <w:szCs w:val="24"/>
        </w:rPr>
      </w:pPr>
      <w:r>
        <w:rPr>
          <w:b/>
          <w:bCs/>
          <w:szCs w:val="24"/>
        </w:rPr>
        <w:t>Предмет Контракта</w:t>
      </w:r>
    </w:p>
    <w:p>
      <w:pPr>
        <w:pStyle w:val="Normal"/>
        <w:ind w:firstLine="709"/>
        <w:jc w:val="both"/>
        <w:rPr>
          <w:szCs w:val="24"/>
          <w:u w:val="single"/>
        </w:rPr>
      </w:pPr>
      <w:r>
        <w:rPr>
          <w:szCs w:val="24"/>
        </w:rPr>
        <w:t>1.1. По настоящему Контракту Исполнитель обязуется в обусловленный Контрактом срок оказать услуги по текущему ремонту автомобиля УАЗ-22069-04 регистрационный номер В 043 УМ 74 RUS, 2005 года выпуска VIN ХТТ22069050425546 (в дальнейшем – «Услуги»), а Государственный заказчик принять и оплатить оказанные услуги, в порядке и на условиях, предусмотренных настоящим Контрактом.</w:t>
      </w:r>
    </w:p>
    <w:p>
      <w:pPr>
        <w:pStyle w:val="Normal"/>
        <w:shd w:val="clear" w:color="auto" w:fill="FFFFFF" w:themeFill="background1"/>
        <w:jc w:val="both"/>
        <w:rPr>
          <w:szCs w:val="24"/>
        </w:rPr>
      </w:pPr>
      <w:r>
        <w:rPr>
          <w:szCs w:val="24"/>
        </w:rPr>
        <w:t xml:space="preserve">            </w:t>
      </w:r>
      <w:r>
        <w:rPr>
          <w:szCs w:val="24"/>
        </w:rPr>
        <w:t xml:space="preserve">1.2. Сроки оказания услуг: </w:t>
      </w:r>
      <w:bookmarkStart w:id="0" w:name="_Hlk220662593"/>
      <w:r>
        <w:rPr>
          <w:szCs w:val="24"/>
        </w:rPr>
        <w:t>в течении 10 рабочих дней с момента передачи техники исполнителю</w:t>
      </w:r>
      <w:bookmarkEnd w:id="0"/>
      <w:r>
        <w:rPr>
          <w:szCs w:val="24"/>
        </w:rPr>
        <w:t>.</w:t>
      </w:r>
    </w:p>
    <w:p>
      <w:pPr>
        <w:pStyle w:val="Normal"/>
        <w:shd w:val="clear" w:color="auto" w:fill="FFFFFF" w:themeFill="background1"/>
        <w:ind w:firstLine="709"/>
        <w:jc w:val="both"/>
        <w:rPr>
          <w:szCs w:val="24"/>
        </w:rPr>
      </w:pPr>
      <w:r>
        <w:rPr>
          <w:szCs w:val="24"/>
        </w:rPr>
        <w:t>1.3. Услуги считаются оказанными после подписания сторонами акта сдачи-приемки оказанных услуг.</w:t>
      </w:r>
    </w:p>
    <w:p>
      <w:pPr>
        <w:pStyle w:val="Normal"/>
        <w:ind w:firstLine="709"/>
        <w:jc w:val="both"/>
        <w:rPr>
          <w:szCs w:val="24"/>
        </w:rPr>
      </w:pPr>
      <w:r>
        <w:rPr>
          <w:szCs w:val="24"/>
        </w:rPr>
        <w:t xml:space="preserve">1.4. Наименование и стоимость оказанных Услуг согласованы Сторонами. </w:t>
      </w:r>
    </w:p>
    <w:p>
      <w:pPr>
        <w:pStyle w:val="Normal"/>
        <w:ind w:firstLine="709"/>
        <w:jc w:val="both"/>
        <w:rPr>
          <w:szCs w:val="24"/>
        </w:rPr>
      </w:pPr>
      <w:r>
        <w:rPr>
          <w:szCs w:val="24"/>
        </w:rPr>
        <w:t>1.5. Под Услугами, оказываемыми Исполнителем, понимается: предоставление услуг по текущему ремонту автомобиля УАЗ-22069-04 регистрационный номер В 043 УМ 74 RUS (согласно Приложению №1 к Контракту).</w:t>
      </w:r>
    </w:p>
    <w:p>
      <w:pPr>
        <w:pStyle w:val="Normal"/>
        <w:ind w:firstLine="708"/>
        <w:jc w:val="both"/>
        <w:rPr/>
      </w:pPr>
      <w:r>
        <w:rPr>
          <w:szCs w:val="24"/>
        </w:rPr>
        <w:t xml:space="preserve">1.6. </w:t>
      </w:r>
      <w:r>
        <w:rPr/>
        <w:t>Оказываемые услуги по ремонту автомобиля Заказчика производятся в сервисном центре Исполнителя, с использованием собственного оборудования, расходных материалов и запасных частей, рекомендованных к использованию заводом-изготовителем. Доставка автотранспорта к месту текущего ремонта, в радиусе 50 км от г. Троицк, Челябинской области, осуществляется силами и средствами Заказчика, за пределами г. Троицк и в радиусе 150 км от          г. Троицк, Челябинской области, за счёт Исполнителя на эвакуаторе. Место передачи автомобиля: Челябинская область, г. Троицк, ул. Денисова, 3а.</w:t>
      </w:r>
    </w:p>
    <w:p>
      <w:pPr>
        <w:pStyle w:val="Normal"/>
        <w:ind w:firstLine="399"/>
        <w:jc w:val="center"/>
        <w:rPr>
          <w:szCs w:val="24"/>
        </w:rPr>
      </w:pPr>
      <w:r>
        <w:rPr>
          <w:szCs w:val="24"/>
        </w:rPr>
      </w:r>
    </w:p>
    <w:p>
      <w:pPr>
        <w:pStyle w:val="Normal"/>
        <w:ind w:firstLine="399"/>
        <w:jc w:val="center"/>
        <w:rPr>
          <w:szCs w:val="24"/>
        </w:rPr>
      </w:pPr>
      <w:r>
        <w:rPr>
          <w:b/>
          <w:bCs/>
          <w:szCs w:val="24"/>
        </w:rPr>
        <w:t>2. Права и обязанности Сторон</w:t>
      </w:r>
    </w:p>
    <w:p>
      <w:pPr>
        <w:pStyle w:val="Normal"/>
        <w:ind w:firstLine="709"/>
        <w:jc w:val="both"/>
        <w:rPr>
          <w:szCs w:val="24"/>
        </w:rPr>
      </w:pPr>
      <w:r>
        <w:rPr>
          <w:szCs w:val="24"/>
        </w:rPr>
        <w:t xml:space="preserve">2.1. </w:t>
      </w:r>
      <w:r>
        <w:rPr>
          <w:b/>
          <w:bCs/>
          <w:szCs w:val="24"/>
        </w:rPr>
        <w:t>Исполнитель обязан:</w:t>
      </w:r>
    </w:p>
    <w:p>
      <w:pPr>
        <w:pStyle w:val="Normal"/>
        <w:ind w:firstLine="709"/>
        <w:jc w:val="both"/>
        <w:rPr>
          <w:szCs w:val="24"/>
        </w:rPr>
      </w:pPr>
      <w:r>
        <w:rPr>
          <w:szCs w:val="24"/>
        </w:rPr>
        <w:t>- Соответствовать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ind w:firstLine="709"/>
        <w:jc w:val="both"/>
        <w:rPr>
          <w:szCs w:val="24"/>
        </w:rPr>
      </w:pPr>
      <w:r>
        <w:rPr>
          <w:szCs w:val="24"/>
        </w:rPr>
        <w:t>- Оказать Услуги, указанные в п. 1.5. настоящего Контракта, своими силами и средствами в сроки, указанные в п. 1.2 настоящего Контракта.</w:t>
      </w:r>
    </w:p>
    <w:p>
      <w:pPr>
        <w:pStyle w:val="Normal"/>
        <w:ind w:firstLine="709"/>
        <w:jc w:val="both"/>
        <w:rPr>
          <w:szCs w:val="24"/>
        </w:rPr>
      </w:pPr>
      <w:r>
        <w:rPr>
          <w:szCs w:val="24"/>
        </w:rPr>
        <w:t xml:space="preserve">- Предоставить Услуги, </w:t>
      </w:r>
      <w:r>
        <w:rPr>
          <w:color w:val="000000"/>
          <w:szCs w:val="24"/>
        </w:rPr>
        <w:t>соответствующие установленным на территории РФ нормам и правилам</w:t>
      </w:r>
      <w:r>
        <w:rPr>
          <w:iCs/>
          <w:szCs w:val="24"/>
        </w:rPr>
        <w:t>;</w:t>
      </w:r>
    </w:p>
    <w:p>
      <w:pPr>
        <w:pStyle w:val="Normal"/>
        <w:ind w:firstLine="709"/>
        <w:jc w:val="both"/>
        <w:rPr>
          <w:szCs w:val="24"/>
        </w:rPr>
      </w:pPr>
      <w:r>
        <w:rPr>
          <w:szCs w:val="24"/>
        </w:rPr>
        <w:t>- Оказать Услуги с надлежащим качеством, которое соответствует требованиям, обычно предъявляемым к услугам соответствующего рода.</w:t>
      </w:r>
    </w:p>
    <w:p>
      <w:pPr>
        <w:pStyle w:val="Normal"/>
        <w:ind w:firstLine="705"/>
        <w:jc w:val="both"/>
        <w:rPr>
          <w:szCs w:val="24"/>
        </w:rPr>
      </w:pPr>
      <w:r>
        <w:rPr>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pPr>
        <w:pStyle w:val="Normal"/>
        <w:ind w:firstLine="709"/>
        <w:jc w:val="both"/>
        <w:rPr>
          <w:szCs w:val="24"/>
        </w:rPr>
      </w:pPr>
      <w:r>
        <w:rPr>
          <w:szCs w:val="24"/>
        </w:rPr>
        <w:t xml:space="preserve">2.2. </w:t>
      </w:r>
      <w:r>
        <w:rPr>
          <w:b/>
          <w:bCs/>
          <w:szCs w:val="24"/>
        </w:rPr>
        <w:t>Заказчик обязан:</w:t>
      </w:r>
    </w:p>
    <w:p>
      <w:pPr>
        <w:pStyle w:val="Normal"/>
        <w:ind w:firstLine="709"/>
        <w:jc w:val="both"/>
        <w:rPr>
          <w:szCs w:val="24"/>
        </w:rPr>
      </w:pPr>
      <w:r>
        <w:rPr>
          <w:szCs w:val="24"/>
        </w:rPr>
        <w:t>- Принять оказанные услуги по акту сдачи-приёмки оказанных услуг;</w:t>
      </w:r>
    </w:p>
    <w:p>
      <w:pPr>
        <w:pStyle w:val="Normal"/>
        <w:ind w:firstLine="709"/>
        <w:jc w:val="both"/>
        <w:rPr>
          <w:szCs w:val="24"/>
        </w:rPr>
      </w:pPr>
      <w:r>
        <w:rPr>
          <w:szCs w:val="24"/>
        </w:rPr>
        <w:t>- Оплатить услуги в соответствии с условиями Контракта, при условии оказания услуг надлежащим образом и в установленный Контрактом срок.</w:t>
      </w:r>
    </w:p>
    <w:p>
      <w:pPr>
        <w:pStyle w:val="Normal"/>
        <w:ind w:firstLine="709"/>
        <w:jc w:val="both"/>
        <w:rPr>
          <w:szCs w:val="24"/>
        </w:rPr>
      </w:pPr>
      <w:r>
        <w:rPr>
          <w:szCs w:val="24"/>
        </w:rPr>
        <w:t>- Определять лиц, непосредственно участвующих в сдаче-приемке Услуг.</w:t>
      </w:r>
    </w:p>
    <w:p>
      <w:pPr>
        <w:pStyle w:val="Normal"/>
        <w:tabs>
          <w:tab w:val="clear" w:pos="720"/>
          <w:tab w:val="left" w:pos="0" w:leader="none"/>
        </w:tabs>
        <w:ind w:right="-142"/>
        <w:jc w:val="center"/>
        <w:rPr>
          <w:szCs w:val="24"/>
        </w:rPr>
      </w:pPr>
      <w:r>
        <w:rPr>
          <w:szCs w:val="24"/>
        </w:rPr>
      </w:r>
    </w:p>
    <w:p>
      <w:pPr>
        <w:pStyle w:val="Normal"/>
        <w:tabs>
          <w:tab w:val="clear" w:pos="720"/>
          <w:tab w:val="left" w:pos="0" w:leader="none"/>
        </w:tabs>
        <w:ind w:right="-142"/>
        <w:jc w:val="center"/>
        <w:rPr>
          <w:b/>
          <w:bCs/>
          <w:szCs w:val="24"/>
        </w:rPr>
      </w:pPr>
      <w:r>
        <w:rPr>
          <w:b/>
          <w:bCs/>
          <w:szCs w:val="24"/>
        </w:rPr>
        <w:t>3. Цена Контракта и порядок расчетов</w:t>
      </w:r>
    </w:p>
    <w:p>
      <w:pPr>
        <w:pStyle w:val="Normal"/>
        <w:tabs>
          <w:tab w:val="clear" w:pos="720"/>
          <w:tab w:val="left" w:pos="1946" w:leader="none"/>
        </w:tabs>
        <w:ind w:firstLine="709"/>
        <w:jc w:val="both"/>
        <w:rPr>
          <w:szCs w:val="24"/>
        </w:rPr>
      </w:pPr>
      <w:r>
        <w:rPr>
          <w:szCs w:val="24"/>
        </w:rPr>
        <w:t xml:space="preserve">3.1. Цена Контракта является твердой и не подлежит изменению в течение исполнения Контракта, за исключением случаев, установленных настоящим Контрактом и (или) предусмотренных законодательством Российской Федерации. </w:t>
      </w:r>
    </w:p>
    <w:p>
      <w:pPr>
        <w:pStyle w:val="Normal"/>
        <w:tabs>
          <w:tab w:val="clear" w:pos="720"/>
          <w:tab w:val="left" w:pos="1946" w:leader="none"/>
        </w:tabs>
        <w:ind w:firstLine="709"/>
        <w:jc w:val="both"/>
        <w:rPr>
          <w:szCs w:val="24"/>
        </w:rPr>
      </w:pPr>
      <w:r>
        <w:rPr>
          <w:szCs w:val="24"/>
        </w:rPr>
        <w:t>3.2. Цена настоящего Контракта составляет _____ (_______) рублей __ копеек, включая НДС (или НДС не облагается).</w:t>
      </w:r>
    </w:p>
    <w:p>
      <w:pPr>
        <w:pStyle w:val="Normal"/>
        <w:tabs>
          <w:tab w:val="clear" w:pos="720"/>
          <w:tab w:val="left" w:pos="1946" w:leader="none"/>
        </w:tabs>
        <w:ind w:firstLine="709"/>
        <w:jc w:val="both"/>
        <w:rPr>
          <w:szCs w:val="24"/>
        </w:rPr>
      </w:pPr>
      <w:r>
        <w:rPr>
          <w:szCs w:val="24"/>
        </w:rPr>
        <w:t xml:space="preserve">3.3. Цена контракта указана с учетом: налогов, пошлин, прочих сборов и других обязательных платежей; </w:t>
      </w:r>
    </w:p>
    <w:p>
      <w:pPr>
        <w:pStyle w:val="Normal"/>
        <w:tabs>
          <w:tab w:val="clear" w:pos="720"/>
          <w:tab w:val="left" w:pos="1946" w:leader="none"/>
        </w:tabs>
        <w:ind w:firstLine="709"/>
        <w:jc w:val="both"/>
        <w:rPr>
          <w:szCs w:val="24"/>
        </w:rPr>
      </w:pPr>
      <w:r>
        <w:rPr>
          <w:szCs w:val="24"/>
        </w:rPr>
        <w:t>3.4. Оплата по Контракту производится в следующем порядке:</w:t>
      </w:r>
    </w:p>
    <w:p>
      <w:pPr>
        <w:pStyle w:val="Normal"/>
        <w:tabs>
          <w:tab w:val="clear" w:pos="720"/>
          <w:tab w:val="left" w:pos="1946" w:leader="none"/>
        </w:tabs>
        <w:ind w:firstLine="709"/>
        <w:jc w:val="both"/>
        <w:rPr>
          <w:szCs w:val="24"/>
        </w:rPr>
      </w:pPr>
      <w:r>
        <w:rPr>
          <w:szCs w:val="24"/>
        </w:rPr>
        <w:t>3.4.1. Оплата производится в рублях Российской Федерации.</w:t>
      </w:r>
    </w:p>
    <w:p>
      <w:pPr>
        <w:pStyle w:val="Normal"/>
        <w:tabs>
          <w:tab w:val="clear" w:pos="720"/>
          <w:tab w:val="left" w:pos="1946" w:leader="none"/>
        </w:tabs>
        <w:ind w:firstLine="709"/>
        <w:jc w:val="both"/>
        <w:rPr>
          <w:szCs w:val="24"/>
        </w:rPr>
      </w:pPr>
      <w:r>
        <w:rPr>
          <w:szCs w:val="24"/>
        </w:rPr>
        <w:t>3.4.2. Форма оплаты - безналичная. Оплата производится Заказчиком по факту выполнения услуг, расчет производится не позднее 7 рабочих дней с даты подписания Заказчиком документов о приемке на основании счета, счета-фактуры, акта приёмки (ф. 0510452).</w:t>
      </w:r>
    </w:p>
    <w:p>
      <w:pPr>
        <w:pStyle w:val="Normal"/>
        <w:tabs>
          <w:tab w:val="clear" w:pos="720"/>
          <w:tab w:val="left" w:pos="1946" w:leader="none"/>
        </w:tabs>
        <w:ind w:firstLine="709"/>
        <w:jc w:val="both"/>
        <w:rPr>
          <w:szCs w:val="24"/>
        </w:rPr>
      </w:pPr>
      <w:r>
        <w:rPr>
          <w:szCs w:val="24"/>
        </w:rPr>
        <w:t>3.4.3. Источник финансирования – федеральный бюджет.</w:t>
      </w:r>
    </w:p>
    <w:p>
      <w:pPr>
        <w:pStyle w:val="Normal"/>
        <w:tabs>
          <w:tab w:val="clear" w:pos="720"/>
          <w:tab w:val="left" w:pos="1946" w:leader="none"/>
        </w:tabs>
        <w:ind w:firstLine="709"/>
        <w:jc w:val="both"/>
        <w:rPr>
          <w:szCs w:val="24"/>
        </w:rPr>
      </w:pPr>
      <w:r>
        <w:rPr>
          <w:szCs w:val="24"/>
        </w:rPr>
        <w:t>3.5.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Государственным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pPr>
        <w:pStyle w:val="Normal"/>
        <w:ind w:firstLine="709"/>
        <w:jc w:val="both"/>
        <w:rPr>
          <w:rFonts w:eastAsia="Calibri"/>
          <w:szCs w:val="24"/>
        </w:rPr>
      </w:pPr>
      <w:r>
        <w:rPr>
          <w:szCs w:val="24"/>
        </w:rPr>
        <w:t xml:space="preserve">3.6. </w:t>
      </w:r>
      <w:r>
        <w:rPr>
          <w:rFonts w:eastAsia="Calibri"/>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ind w:firstLine="567"/>
        <w:jc w:val="both"/>
        <w:rPr>
          <w:rFonts w:eastAsia="Calibri"/>
          <w:szCs w:val="24"/>
        </w:rPr>
      </w:pPr>
      <w:r>
        <w:rPr>
          <w:rFonts w:eastAsia="Calibri"/>
          <w:szCs w:val="24"/>
        </w:rPr>
      </w:r>
    </w:p>
    <w:p>
      <w:pPr>
        <w:pStyle w:val="Normal"/>
        <w:shd w:val="clear" w:color="auto" w:fill="FFFFFF" w:themeFill="background1"/>
        <w:ind w:firstLine="709"/>
        <w:jc w:val="center"/>
        <w:rPr>
          <w:b/>
          <w:bCs/>
          <w:szCs w:val="24"/>
        </w:rPr>
      </w:pPr>
      <w:r>
        <w:rPr>
          <w:b/>
          <w:bCs/>
          <w:szCs w:val="24"/>
        </w:rPr>
        <w:t>4. Порядок приема-сдачи оказанных услуг и гарантии качества</w:t>
      </w:r>
    </w:p>
    <w:p>
      <w:pPr>
        <w:pStyle w:val="Normal"/>
        <w:tabs>
          <w:tab w:val="clear" w:pos="720"/>
          <w:tab w:val="left" w:pos="0" w:leader="none"/>
        </w:tabs>
        <w:ind w:firstLine="709" w:right="-1"/>
        <w:jc w:val="both"/>
        <w:rPr>
          <w:szCs w:val="24"/>
        </w:rPr>
      </w:pPr>
      <w:r>
        <w:rPr>
          <w:szCs w:val="24"/>
        </w:rPr>
        <w:t>4.1. Исполнитель в течение 2 (двух) рабочих дней с даты оказания услуги предоставляет Государственному заказчику отчетную документацию.</w:t>
      </w:r>
    </w:p>
    <w:p>
      <w:pPr>
        <w:pStyle w:val="Normal"/>
        <w:tabs>
          <w:tab w:val="clear" w:pos="720"/>
          <w:tab w:val="left" w:pos="0" w:leader="none"/>
        </w:tabs>
        <w:ind w:firstLine="709" w:right="-1"/>
        <w:jc w:val="both"/>
        <w:rPr>
          <w:szCs w:val="24"/>
        </w:rPr>
      </w:pPr>
      <w:r>
        <w:rPr>
          <w:szCs w:val="24"/>
        </w:rPr>
        <w:t xml:space="preserve">4.2. Факт выполнения работ Исполнителем и принятия этих работ Заказчиком должен быть подтвержден следующими документами, подписанными обеими сторонами: </w:t>
      </w:r>
    </w:p>
    <w:p>
      <w:pPr>
        <w:pStyle w:val="Normal"/>
        <w:tabs>
          <w:tab w:val="clear" w:pos="720"/>
          <w:tab w:val="left" w:pos="0" w:leader="none"/>
        </w:tabs>
        <w:ind w:firstLine="709" w:right="-1"/>
        <w:jc w:val="both"/>
        <w:rPr>
          <w:szCs w:val="24"/>
        </w:rPr>
      </w:pPr>
      <w:r>
        <w:rPr>
          <w:szCs w:val="24"/>
        </w:rPr>
        <w:t xml:space="preserve">-  универсальным передаточным документом; </w:t>
      </w:r>
    </w:p>
    <w:p>
      <w:pPr>
        <w:pStyle w:val="Normal"/>
        <w:tabs>
          <w:tab w:val="clear" w:pos="720"/>
          <w:tab w:val="left" w:pos="0" w:leader="none"/>
        </w:tabs>
        <w:ind w:firstLine="709" w:right="-1"/>
        <w:jc w:val="both"/>
        <w:rPr>
          <w:szCs w:val="24"/>
        </w:rPr>
      </w:pPr>
      <w:r>
        <w:rPr>
          <w:szCs w:val="24"/>
        </w:rPr>
        <w:t>- актом приемки работ, услуг по форме 0510452 (приказ Минфина от 15.04.2021 № 61-н) (далее – акт приемки (ф. 0510452)).</w:t>
      </w:r>
    </w:p>
    <w:p>
      <w:pPr>
        <w:pStyle w:val="Normal"/>
        <w:tabs>
          <w:tab w:val="clear" w:pos="720"/>
          <w:tab w:val="left" w:pos="0" w:leader="none"/>
        </w:tabs>
        <w:ind w:firstLine="709" w:right="-1"/>
        <w:jc w:val="both"/>
        <w:rPr>
          <w:szCs w:val="24"/>
        </w:rPr>
      </w:pPr>
      <w:r>
        <w:rPr>
          <w:szCs w:val="24"/>
        </w:rPr>
        <w:t>4.3. Заказчик или его уполномоченные должностные лица, в срок не позднее 20 (двадцати) рабочих дней, следующих за днем получения акта приемки оказанных услуг, обязан осуществить проверку оказанной услуги на соответствие объему, качеству, требованиям, установленным настоящим Контрактом. Датой приемки товара является дата утверждения уполномоченным лицом Заказчиком акта приемки (ф. 0510452).</w:t>
      </w:r>
    </w:p>
    <w:p>
      <w:pPr>
        <w:pStyle w:val="Normal"/>
        <w:tabs>
          <w:tab w:val="clear" w:pos="720"/>
          <w:tab w:val="left" w:pos="0" w:leader="none"/>
        </w:tabs>
        <w:ind w:firstLine="709" w:right="-1"/>
        <w:jc w:val="both"/>
        <w:rPr>
          <w:szCs w:val="24"/>
        </w:rPr>
      </w:pPr>
      <w:r>
        <w:rPr>
          <w:szCs w:val="24"/>
        </w:rPr>
        <w:t>4.4.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Государственного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оказанных Услуг, в заключение могут содержаться предложения об устранении данных нарушений, в том числе с указанием срока их устранения.</w:t>
      </w:r>
    </w:p>
    <w:p>
      <w:pPr>
        <w:pStyle w:val="Normal"/>
        <w:tabs>
          <w:tab w:val="clear" w:pos="720"/>
          <w:tab w:val="left" w:pos="0" w:leader="none"/>
        </w:tabs>
        <w:ind w:firstLine="709" w:right="-1"/>
        <w:jc w:val="both"/>
        <w:rPr>
          <w:szCs w:val="24"/>
        </w:rPr>
      </w:pPr>
      <w:r>
        <w:rPr>
          <w:szCs w:val="24"/>
        </w:rPr>
        <w:t>4.5. В случае выявления несоответствия оказанной Услуги условиям настоящего Контракта, Государственный заказчик направляет Исполнителю в срок не более 5 (пяти) рабочих дней с даты получения акта приемки оказанных услуг мотивированный отказ от подписания акта приемки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сроков их устранения. В случае отказа Государственного заказчика от принятия результатов оказанных Услуг в связи с необходимостью устранения недостатков Исполнитель обязуется в срок, установленный в акте, составленном Государственным заказчиком, устранить указанные недостатки за свой счет.</w:t>
      </w:r>
    </w:p>
    <w:p>
      <w:pPr>
        <w:pStyle w:val="Normal"/>
        <w:tabs>
          <w:tab w:val="clear" w:pos="720"/>
          <w:tab w:val="left" w:pos="0" w:leader="none"/>
        </w:tabs>
        <w:ind w:firstLine="709" w:right="-1"/>
        <w:jc w:val="both"/>
        <w:rPr>
          <w:szCs w:val="24"/>
        </w:rPr>
      </w:pPr>
      <w:r>
        <w:rPr>
          <w:szCs w:val="24"/>
        </w:rPr>
        <w:t>4.6. В случае получения от Государственного заказчика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с перечнем выявленных недостатков и сроков их устранения Исполнитель в течение 5 (пяти) рабочих дней обязан представить Государственному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Государственного заказчика замечания и передать Государственному заказчику приведенный в соответствие с предъявленными замечаниями комплект отчетной документации, а также повторный подписанный Исполнителем акт приемки оказанных услуг в 2 (двух) экземплярах для принятия Государственным Заказчиком оказанных услуг.</w:t>
      </w:r>
    </w:p>
    <w:p>
      <w:pPr>
        <w:pStyle w:val="Normal"/>
        <w:tabs>
          <w:tab w:val="clear" w:pos="720"/>
          <w:tab w:val="left" w:pos="0" w:leader="none"/>
        </w:tabs>
        <w:ind w:firstLine="709" w:right="-1"/>
        <w:jc w:val="both"/>
        <w:rPr>
          <w:szCs w:val="24"/>
        </w:rPr>
      </w:pPr>
      <w:r>
        <w:rPr>
          <w:szCs w:val="24"/>
        </w:rPr>
        <w:t>4.7. В случае если по результатам рассмотрения отчета, содержащего выявленные недостатки, Государственным заказчиком будет принято решение об устранении Исполнителем недостатков в надлежащем порядке и в установленные сроки, а также в случае отсутствия у Государственного заказчика запросов касательно предоставления разъяснений в отношении оказанных Услуг Государственный заказчик принимает оказанные Услуги и подписывает 2 (два) экземпляра акта приемки оказанных Услуг, один из которых направляет Исполнителю.</w:t>
      </w:r>
    </w:p>
    <w:p>
      <w:pPr>
        <w:pStyle w:val="Normal"/>
        <w:ind w:firstLine="399"/>
        <w:jc w:val="center"/>
        <w:rPr>
          <w:szCs w:val="24"/>
        </w:rPr>
      </w:pPr>
      <w:r>
        <w:rPr>
          <w:szCs w:val="24"/>
        </w:rPr>
      </w:r>
    </w:p>
    <w:p>
      <w:pPr>
        <w:pStyle w:val="Normal"/>
        <w:ind w:firstLine="399"/>
        <w:jc w:val="center"/>
        <w:rPr>
          <w:b/>
          <w:bCs/>
          <w:szCs w:val="24"/>
        </w:rPr>
      </w:pPr>
      <w:r>
        <w:rPr>
          <w:b/>
          <w:bCs/>
          <w:szCs w:val="24"/>
        </w:rPr>
        <w:t>5. Ответственность сторон.</w:t>
      </w:r>
    </w:p>
    <w:p>
      <w:pPr>
        <w:pStyle w:val="Normal"/>
        <w:ind w:firstLine="709"/>
        <w:jc w:val="both"/>
        <w:rPr>
          <w:szCs w:val="24"/>
        </w:rPr>
      </w:pPr>
      <w:r>
        <w:rPr>
          <w:szCs w:val="24"/>
        </w:rPr>
        <w:t>5.1. Стороны несут ответственность за нарушение обязательств по настоящему Контракту в соответствии с законодательством Российской Федерации.</w:t>
      </w:r>
    </w:p>
    <w:p>
      <w:pPr>
        <w:pStyle w:val="Normal"/>
        <w:suppressAutoHyphens w:val="false"/>
        <w:ind w:firstLine="709"/>
        <w:jc w:val="both"/>
        <w:rPr>
          <w:szCs w:val="24"/>
        </w:rPr>
      </w:pPr>
      <w:r>
        <w:rPr>
          <w:szCs w:val="24"/>
        </w:rPr>
        <w:t>5.2.</w:t>
        <w:tab/>
        <w:t>В случае просрочки исполнения Заказчиком обязательств, предусмотренных Контрактом, а также в иных случаях неисполнения Заказчиком обязательств, предусмотренных Контрактом, Исполнитель вправе потребовать уплаты неустоек (штрафов, пеней).</w:t>
      </w:r>
    </w:p>
    <w:p>
      <w:pPr>
        <w:pStyle w:val="Normal"/>
        <w:suppressAutoHyphens w:val="false"/>
        <w:ind w:firstLine="709"/>
        <w:jc w:val="both"/>
        <w:rPr>
          <w:szCs w:val="24"/>
        </w:rPr>
      </w:pPr>
      <w:r>
        <w:rPr>
          <w:szCs w:val="24"/>
        </w:rPr>
        <w:t>5.2.1.</w:t>
        <w:tab/>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suppressAutoHyphens w:val="false"/>
        <w:ind w:firstLine="709"/>
        <w:jc w:val="both"/>
        <w:rPr>
          <w:szCs w:val="24"/>
        </w:rPr>
      </w:pPr>
      <w:r>
        <w:rPr>
          <w:szCs w:val="24"/>
        </w:rPr>
        <w:t>5.2.2.</w:t>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w:t>
      </w:r>
    </w:p>
    <w:p>
      <w:pPr>
        <w:pStyle w:val="Normal"/>
        <w:suppressAutoHyphens w:val="false"/>
        <w:ind w:firstLine="709"/>
        <w:jc w:val="both"/>
        <w:rPr>
          <w:szCs w:val="24"/>
        </w:rPr>
      </w:pPr>
      <w:r>
        <w:rPr>
          <w:szCs w:val="24"/>
        </w:rPr>
        <w:t xml:space="preserve"> </w:t>
      </w:r>
      <w:r>
        <w:rPr>
          <w:szCs w:val="24"/>
        </w:rPr>
        <w:t>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w:t>
      </w:r>
    </w:p>
    <w:p>
      <w:pPr>
        <w:pStyle w:val="Normal"/>
        <w:suppressAutoHyphens w:val="false"/>
        <w:ind w:firstLine="709"/>
        <w:jc w:val="both"/>
        <w:rPr>
          <w:szCs w:val="24"/>
        </w:rPr>
      </w:pPr>
      <w:r>
        <w:rPr>
          <w:szCs w:val="24"/>
        </w:rPr>
        <w:t>а) 1000 рублей, если цена Контракта не превысит 3 млн. рублей (включительно);</w:t>
      </w:r>
    </w:p>
    <w:p>
      <w:pPr>
        <w:pStyle w:val="Normal"/>
        <w:suppressAutoHyphens w:val="false"/>
        <w:ind w:firstLine="709"/>
        <w:jc w:val="both"/>
        <w:rPr>
          <w:szCs w:val="24"/>
        </w:rPr>
      </w:pPr>
      <w:r>
        <w:rPr>
          <w:szCs w:val="24"/>
        </w:rPr>
        <w:t>5.3.</w:t>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Normal"/>
        <w:suppressAutoHyphens w:val="false"/>
        <w:ind w:firstLine="709"/>
        <w:jc w:val="both"/>
        <w:rPr>
          <w:szCs w:val="24"/>
        </w:rPr>
      </w:pPr>
      <w:r>
        <w:rPr>
          <w:szCs w:val="24"/>
        </w:rPr>
        <w:t>5.3.1.</w:t>
        <w:tab/>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pPr>
        <w:pStyle w:val="Normal"/>
        <w:suppressAutoHyphens w:val="false"/>
        <w:ind w:firstLine="709"/>
        <w:jc w:val="both"/>
        <w:rPr>
          <w:rFonts w:eastAsia="Calibri"/>
          <w:szCs w:val="24"/>
          <w:lang w:eastAsia="en-US"/>
        </w:rPr>
      </w:pPr>
      <w:r>
        <w:rPr>
          <w:szCs w:val="24"/>
        </w:rPr>
        <w:t xml:space="preserve">5.3.2.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порядке, установленном Правилами, за исключением случаев, если законодательством Российской Федерации установлен иной порядок начисления штрафов, </w:t>
      </w:r>
      <w:r>
        <w:rPr>
          <w:rFonts w:eastAsia="Calibri"/>
          <w:szCs w:val="24"/>
          <w:lang w:eastAsia="en-US"/>
        </w:rPr>
        <w:t xml:space="preserve">и устанавливается в следующем порядке: </w:t>
      </w:r>
    </w:p>
    <w:p>
      <w:pPr>
        <w:pStyle w:val="Normal"/>
        <w:suppressAutoHyphens w:val="false"/>
        <w:ind w:firstLine="540"/>
        <w:jc w:val="both"/>
        <w:rPr>
          <w:szCs w:val="24"/>
        </w:rPr>
      </w:pPr>
      <w:r>
        <w:rPr>
          <w:rFonts w:eastAsia="Calibri"/>
          <w:szCs w:val="24"/>
          <w:lang w:eastAsia="en-US"/>
        </w:rPr>
        <w:t>10 процентов начальной (максимальной) цены контракта, если цена контракта не превысит     3 млн. рублей;</w:t>
      </w:r>
      <w:r>
        <w:rPr>
          <w:szCs w:val="24"/>
        </w:rPr>
        <w:t xml:space="preserve"> </w:t>
      </w:r>
    </w:p>
    <w:p>
      <w:pPr>
        <w:pStyle w:val="Normal"/>
        <w:suppressAutoHyphens w:val="false"/>
        <w:ind w:firstLine="709"/>
        <w:jc w:val="both"/>
        <w:rPr>
          <w:rFonts w:eastAsia="Calibri"/>
          <w:szCs w:val="24"/>
          <w:lang w:eastAsia="en-US"/>
        </w:rPr>
      </w:pPr>
      <w:r>
        <w:rPr>
          <w:rFonts w:eastAsia="Calibri"/>
          <w:szCs w:val="24"/>
          <w:lang w:eastAsia="en-US"/>
        </w:rPr>
        <w:t>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если цена Контракта не превысит 3 млн. рублей.</w:t>
      </w:r>
    </w:p>
    <w:p>
      <w:pPr>
        <w:pStyle w:val="Normal"/>
        <w:suppressAutoHyphens w:val="false"/>
        <w:ind w:firstLine="709"/>
        <w:jc w:val="both"/>
        <w:rPr>
          <w:szCs w:val="24"/>
        </w:rPr>
      </w:pPr>
      <w:r>
        <w:rPr>
          <w:szCs w:val="24"/>
        </w:rPr>
        <w:t>5.5. Общая сумма начисленных штрафов за неисполнение или ненадлежащее исполнение Исполнителем и Заказчиком обязательств, предусмотренных Контрактом, не может превышать цену Контракта.</w:t>
      </w:r>
    </w:p>
    <w:p>
      <w:pPr>
        <w:pStyle w:val="Normal"/>
        <w:suppressAutoHyphens w:val="false"/>
        <w:ind w:firstLine="709"/>
        <w:jc w:val="both"/>
        <w:rPr>
          <w:color w:val="000000"/>
        </w:rPr>
      </w:pPr>
      <w:r>
        <w:rPr>
          <w:rFonts w:eastAsia="Calibri"/>
          <w:color w:val="000000"/>
          <w:szCs w:val="24"/>
          <w:lang w:eastAsia="en-US"/>
        </w:rPr>
        <w:t xml:space="preserve">5.6.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в соответствии с законодательством Российской Федерации. </w:t>
      </w:r>
    </w:p>
    <w:p>
      <w:pPr>
        <w:pStyle w:val="Normal"/>
        <w:suppressAutoHyphens w:val="false"/>
        <w:ind w:firstLine="709"/>
        <w:jc w:val="both"/>
        <w:rPr>
          <w:color w:val="000000"/>
        </w:rPr>
      </w:pPr>
      <w:r>
        <w:rPr>
          <w:rFonts w:eastAsia="Calibri"/>
          <w:color w:val="000000"/>
          <w:szCs w:val="24"/>
          <w:lang w:eastAsia="en-US"/>
        </w:rPr>
        <w:t xml:space="preserve">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pPr>
        <w:pStyle w:val="Normal"/>
        <w:suppressAutoHyphens w:val="false"/>
        <w:ind w:firstLine="709"/>
        <w:jc w:val="both"/>
        <w:rPr>
          <w:color w:val="000000"/>
        </w:rPr>
      </w:pPr>
      <w:r>
        <w:rPr>
          <w:rFonts w:eastAsia="Calibri"/>
          <w:color w:val="000000"/>
          <w:szCs w:val="24"/>
          <w:lang w:eastAsia="en-US"/>
        </w:rPr>
        <w:t xml:space="preserve">5.8. В случае просрочки исполнения обязательства, а также неисполнения или ненадлежащего исполнения Поставщиком обязательства, предусмотренного контрактом, Заказчик вправе удержать сумму неисполненных Поставщиком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 </w:t>
      </w:r>
    </w:p>
    <w:p>
      <w:pPr>
        <w:pStyle w:val="Normal"/>
        <w:suppressAutoHyphens w:val="false"/>
        <w:ind w:firstLine="709"/>
        <w:jc w:val="both"/>
        <w:rPr>
          <w:color w:val="000000"/>
        </w:rPr>
      </w:pPr>
      <w:r>
        <w:rPr>
          <w:rFonts w:eastAsia="Calibri"/>
          <w:color w:val="000000"/>
          <w:szCs w:val="24"/>
          <w:lang w:eastAsia="en-US"/>
        </w:rPr>
        <w:t xml:space="preserve">Списание начисленных Поставщику,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осуществляется в соответствии с Постановлением Правительства РФ № 783 от 04.07.2018г.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(вместе с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w:t>
      </w:r>
    </w:p>
    <w:p>
      <w:pPr>
        <w:pStyle w:val="Normal"/>
        <w:suppressAutoHyphens w:val="false"/>
        <w:ind w:firstLine="709"/>
        <w:jc w:val="both"/>
        <w:rPr>
          <w:rFonts w:eastAsia="Calibri"/>
          <w:color w:val="000000"/>
          <w:szCs w:val="24"/>
          <w:lang w:eastAsia="en-US"/>
        </w:rPr>
      </w:pPr>
      <w:r>
        <w:rPr>
          <w:rFonts w:eastAsia="Calibri"/>
          <w:color w:val="000000"/>
          <w:szCs w:val="24"/>
          <w:lang w:eastAsia="en-US"/>
        </w:rPr>
        <w:t xml:space="preserve">В целях списания начисленных и неуплаченных сумм неустоек (штрафов, пеней) сверка расчётов обеспечивается путём подписания сторонами Акта сверки с поставщиком (подрядчиком, исполнителем) по начисленным и неуплаченным суммам неустоек (штрафов, пеней) по форме 0510477. </w:t>
      </w:r>
    </w:p>
    <w:p>
      <w:pPr>
        <w:pStyle w:val="Normal"/>
        <w:shd w:val="clear" w:color="auto" w:fill="FFFFFF" w:themeFill="background1"/>
        <w:jc w:val="center"/>
        <w:rPr>
          <w:b/>
          <w:bCs/>
          <w:color w:val="000000"/>
        </w:rPr>
      </w:pPr>
      <w:r>
        <w:rPr>
          <w:b/>
          <w:bCs/>
          <w:color w:val="000000"/>
          <w:szCs w:val="24"/>
        </w:rPr>
        <w:t>6. Обстоятельства непреодолимой силы.</w:t>
      </w:r>
    </w:p>
    <w:p>
      <w:pPr>
        <w:pStyle w:val="Style18"/>
        <w:shd w:val="clear" w:color="auto" w:fill="FFFFFF" w:themeFill="background1"/>
        <w:ind w:firstLine="709"/>
        <w:rPr>
          <w:color w:val="000000"/>
        </w:rPr>
      </w:pPr>
      <w:r>
        <w:rPr>
          <w:color w:val="000000"/>
          <w:szCs w:val="24"/>
        </w:rPr>
        <w:t>6.1.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и, если эти обстоятельства непосредственно повлияли на исполнение Контракта.</w:t>
      </w:r>
    </w:p>
    <w:p>
      <w:pPr>
        <w:pStyle w:val="Style18"/>
        <w:shd w:val="clear" w:color="auto" w:fill="FFFFFF" w:themeFill="background1"/>
        <w:ind w:firstLine="709"/>
        <w:rPr>
          <w:color w:val="000000"/>
        </w:rPr>
      </w:pPr>
      <w:r>
        <w:rPr>
          <w:color w:val="000000"/>
          <w:szCs w:val="24"/>
        </w:rPr>
        <w:t>6.2. Сторона, для которой создалась невозможность выполнения обязательств по Контракту, обязана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pPr>
        <w:pStyle w:val="Style18"/>
        <w:shd w:val="clear" w:color="auto" w:fill="FFFFFF" w:themeFill="background1"/>
        <w:ind w:firstLine="709"/>
        <w:rPr>
          <w:color w:val="000000"/>
        </w:rPr>
      </w:pPr>
      <w:r>
        <w:rPr>
          <w:color w:val="000000"/>
          <w:szCs w:val="24"/>
        </w:rPr>
        <w:t>6.3. Обязанность доказать наличие обстоятельств непреодолимой силы лежит на стороне Контракта, не выполнившей свои обязательства по Контракту.</w:t>
      </w:r>
    </w:p>
    <w:p>
      <w:pPr>
        <w:pStyle w:val="Style18"/>
        <w:shd w:val="clear" w:color="auto" w:fill="FFFFFF" w:themeFill="background1"/>
        <w:ind w:firstLine="709"/>
        <w:rPr>
          <w:szCs w:val="24"/>
        </w:rPr>
      </w:pPr>
      <w:r>
        <w:rPr>
          <w:color w:val="000000"/>
          <w:szCs w:val="24"/>
        </w:rPr>
        <w:t xml:space="preserve">6.4. Если обстоятельства и их последствия будут </w:t>
      </w:r>
      <w:r>
        <w:rPr>
          <w:szCs w:val="24"/>
        </w:rPr>
        <w:t>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pPr>
        <w:pStyle w:val="Style18"/>
        <w:shd w:val="clear" w:color="auto" w:fill="FFFFFF" w:themeFill="background1"/>
        <w:ind w:firstLine="709"/>
        <w:rPr>
          <w:szCs w:val="24"/>
        </w:rPr>
      </w:pPr>
      <w:r>
        <w:rPr>
          <w:szCs w:val="24"/>
        </w:rPr>
      </w:r>
    </w:p>
    <w:p>
      <w:pPr>
        <w:pStyle w:val="Normal"/>
        <w:keepNext w:val="true"/>
        <w:jc w:val="center"/>
        <w:rPr/>
      </w:pPr>
      <w:r>
        <w:rPr>
          <w:b/>
        </w:rPr>
        <w:t>7. Порядок урегулирования споров.</w:t>
      </w:r>
    </w:p>
    <w:p>
      <w:pPr>
        <w:pStyle w:val="Normal"/>
        <w:widowControl w:val="false"/>
        <w:tabs>
          <w:tab w:val="clear" w:pos="720"/>
          <w:tab w:val="left" w:pos="1946" w:leader="none"/>
        </w:tabs>
        <w:ind w:firstLine="567"/>
        <w:jc w:val="both"/>
        <w:rPr/>
      </w:pPr>
      <w:r>
        <w:rPr/>
        <w:t>7.1. Претензионный порядок досудебного урегулирования споров, вытекающих из Контракта, является для Сторон обязательным.</w:t>
      </w:r>
    </w:p>
    <w:p>
      <w:pPr>
        <w:pStyle w:val="Normal"/>
        <w:widowControl w:val="false"/>
        <w:tabs>
          <w:tab w:val="clear" w:pos="720"/>
          <w:tab w:val="left" w:pos="1946" w:leader="none"/>
        </w:tabs>
        <w:ind w:firstLine="567"/>
        <w:jc w:val="both"/>
        <w:rPr/>
      </w:pPr>
      <w:r>
        <w:rPr/>
        <w:t>7.2. Претензионные письма направляются Сторонами простым или заказным почтовым отправлением по местонахождению Сторон, указанному в Контракте.</w:t>
      </w:r>
    </w:p>
    <w:p>
      <w:pPr>
        <w:pStyle w:val="Normal"/>
        <w:widowControl w:val="false"/>
        <w:tabs>
          <w:tab w:val="clear" w:pos="720"/>
          <w:tab w:val="left" w:pos="1946" w:leader="none"/>
          <w:tab w:val="right" w:pos="10346" w:leader="none"/>
        </w:tabs>
        <w:ind w:firstLine="567"/>
        <w:jc w:val="both"/>
        <w:rPr/>
      </w:pPr>
      <w:r>
        <w:rPr/>
        <w:t>7.3. Допускается направление Сторонами претензионных писем по электронной почте.</w:t>
        <w:tab/>
      </w:r>
    </w:p>
    <w:p>
      <w:pPr>
        <w:pStyle w:val="Normal"/>
        <w:widowControl w:val="false"/>
        <w:ind w:firstLine="709"/>
        <w:jc w:val="both"/>
        <w:rPr/>
      </w:pPr>
      <w:r>
        <w:rPr/>
        <w:t>Электронная почта заказчика: 7</w:t>
      </w:r>
      <w:r>
        <w:rPr>
          <w:lang w:val="en-US"/>
        </w:rPr>
        <w:t>pso</w:t>
      </w:r>
      <w:r>
        <w:rPr/>
        <w:t>@74.</w:t>
      </w:r>
      <w:r>
        <w:rPr>
          <w:lang w:val="en-US"/>
        </w:rPr>
        <w:t>mchs</w:t>
      </w:r>
      <w:r>
        <w:rPr/>
        <w:t>.</w:t>
      </w:r>
      <w:r>
        <w:rPr>
          <w:lang w:val="en-US"/>
        </w:rPr>
        <w:t>gov</w:t>
      </w:r>
      <w:r>
        <w:rPr/>
        <w:t>.ru</w:t>
      </w:r>
      <w:r>
        <w:rPr>
          <w:color w:val="2C2D2E"/>
        </w:rPr>
        <w:t>. Электронная почта Поставщика: _______________.</w:t>
      </w:r>
    </w:p>
    <w:p>
      <w:pPr>
        <w:pStyle w:val="Normal"/>
        <w:ind w:firstLine="709"/>
        <w:jc w:val="both"/>
        <w:rPr/>
      </w:pPr>
      <w:r>
        <w:rPr/>
        <w:t>7.4. Срок рассмотрения претензионного письма и направления ответа на него составляет 5 (Пять) рабочих дней со дня получения последнего адресатом.</w:t>
      </w:r>
    </w:p>
    <w:p>
      <w:pPr>
        <w:pStyle w:val="Normal"/>
        <w:ind w:firstLine="709"/>
        <w:jc w:val="both"/>
        <w:rPr>
          <w:b/>
        </w:rPr>
      </w:pPr>
      <w:r>
        <w:rPr/>
        <w:t>7.5. Любые споры, разногласия и требования, возникающие из Контракта, подлежат разрешению в Арбитражном суде Челябинской области.</w:t>
      </w:r>
    </w:p>
    <w:p>
      <w:pPr>
        <w:pStyle w:val="Style18"/>
        <w:ind w:firstLine="567"/>
        <w:rPr>
          <w:szCs w:val="24"/>
        </w:rPr>
      </w:pPr>
      <w:r>
        <w:rPr>
          <w:szCs w:val="24"/>
        </w:rPr>
      </w:r>
    </w:p>
    <w:p>
      <w:pPr>
        <w:pStyle w:val="Normal"/>
        <w:widowControl w:val="false"/>
        <w:numPr>
          <w:ilvl w:val="0"/>
          <w:numId w:val="0"/>
        </w:numPr>
        <w:jc w:val="center"/>
        <w:outlineLvl w:val="1"/>
        <w:rPr>
          <w:b/>
          <w:bCs/>
        </w:rPr>
      </w:pPr>
      <w:r>
        <w:rPr>
          <w:b/>
          <w:bCs/>
        </w:rPr>
        <w:t xml:space="preserve">8. Гарантийные обязательства. </w:t>
      </w:r>
    </w:p>
    <w:p>
      <w:pPr>
        <w:pStyle w:val="Normal"/>
        <w:widowControl w:val="false"/>
        <w:ind w:firstLine="540"/>
        <w:jc w:val="both"/>
        <w:rPr/>
      </w:pPr>
      <w:r>
        <w:rPr/>
        <w:t>8.1. Исполнитель гарантирует Заказчику качество оказания услуг в соответствии с требованиями, предусмотренными отчетной документацией и Контрактом.</w:t>
      </w:r>
    </w:p>
    <w:p>
      <w:pPr>
        <w:pStyle w:val="Normal"/>
        <w:widowControl w:val="false"/>
        <w:ind w:firstLine="540"/>
        <w:jc w:val="both"/>
        <w:rPr/>
      </w:pPr>
      <w:r>
        <w:rPr/>
        <w:t>8.2. Гарантийный срок на оказанные услуги со дня подписания акта сдачи-приемки оказанных услуг составляет 12 месяцев.</w:t>
      </w:r>
    </w:p>
    <w:p>
      <w:pPr>
        <w:pStyle w:val="Normal"/>
        <w:widowControl w:val="false"/>
        <w:ind w:firstLine="540"/>
        <w:jc w:val="both"/>
        <w:rPr/>
      </w:pPr>
      <w:r>
        <w:rPr/>
        <w:t>8.3.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pPr>
        <w:pStyle w:val="Normal"/>
        <w:shd w:val="clear" w:color="auto" w:fill="FFFFFF" w:themeFill="background1"/>
        <w:jc w:val="center"/>
        <w:rPr>
          <w:szCs w:val="24"/>
        </w:rPr>
      </w:pPr>
      <w:r>
        <w:rPr>
          <w:szCs w:val="24"/>
        </w:rPr>
      </w:r>
    </w:p>
    <w:p>
      <w:pPr>
        <w:pStyle w:val="Normal"/>
        <w:shd w:val="clear" w:color="auto" w:fill="FFFFFF" w:themeFill="background1"/>
        <w:jc w:val="center"/>
        <w:rPr>
          <w:b/>
          <w:bCs/>
          <w:szCs w:val="24"/>
        </w:rPr>
      </w:pPr>
      <w:r>
        <w:rPr>
          <w:b/>
          <w:bCs/>
          <w:szCs w:val="24"/>
        </w:rPr>
        <w:t>9. Расторжение Контракта.</w:t>
      </w:r>
    </w:p>
    <w:p>
      <w:pPr>
        <w:pStyle w:val="Style18"/>
        <w:shd w:val="clear" w:color="auto" w:fill="FFFFFF" w:themeFill="background1"/>
        <w:ind w:firstLine="709"/>
        <w:rPr>
          <w:szCs w:val="24"/>
        </w:rPr>
      </w:pPr>
      <w:r>
        <w:rPr>
          <w:szCs w:val="24"/>
        </w:rPr>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pPr>
        <w:pStyle w:val="Style18"/>
        <w:shd w:val="clear" w:color="auto" w:fill="FFFFFF" w:themeFill="background1"/>
        <w:ind w:firstLine="709"/>
        <w:rPr>
          <w:szCs w:val="24"/>
        </w:rPr>
      </w:pPr>
      <w:r>
        <w:rPr>
          <w:szCs w:val="24"/>
        </w:rPr>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pPr>
        <w:pStyle w:val="Style18"/>
        <w:shd w:val="clear" w:color="auto" w:fill="FFFFFF" w:themeFill="background1"/>
        <w:ind w:firstLine="709"/>
        <w:rPr>
          <w:szCs w:val="24"/>
        </w:rPr>
      </w:pPr>
      <w:r>
        <w:rPr>
          <w:szCs w:val="24"/>
        </w:rPr>
        <w:t>9.3. Заказчик вправе принять решение об одностороннем отказе от исполнения Контракта в соответствии с положениями частей 8 - 11, 13 - 19, 21 - 23 и 25 статьи 95 Федерального закона от 05.04.2013 № 44-ФЗ.</w:t>
      </w:r>
    </w:p>
    <w:p>
      <w:pPr>
        <w:pStyle w:val="Normal"/>
        <w:shd w:val="clear" w:color="auto" w:fill="FFFFFF" w:themeFill="background1"/>
        <w:jc w:val="center"/>
        <w:rPr>
          <w:b/>
          <w:bCs/>
          <w:szCs w:val="24"/>
        </w:rPr>
      </w:pPr>
      <w:r>
        <w:rPr>
          <w:b/>
          <w:bCs/>
          <w:szCs w:val="24"/>
        </w:rPr>
        <w:t>10. Срок действия Контракта.</w:t>
      </w:r>
    </w:p>
    <w:p>
      <w:pPr>
        <w:pStyle w:val="ConsPlusNormal"/>
        <w:ind w:firstLine="709"/>
        <w:jc w:val="both"/>
        <w:rPr>
          <w:color w:val="000000"/>
        </w:rPr>
      </w:pPr>
      <w:r>
        <w:rPr>
          <w:rFonts w:ascii="Times New Roman" w:hAnsi="Times New Roman"/>
          <w:color w:val="000000"/>
          <w:szCs w:val="24"/>
        </w:rPr>
        <w:t xml:space="preserve">10.1. Контракт вступает в силу с момента подписания его сторонами и действует по 31 декабря 2026 года, окончание срока действия контракта не влечёт прекращение обязательств по нему. </w:t>
      </w:r>
    </w:p>
    <w:p>
      <w:pPr>
        <w:pStyle w:val="Normal"/>
        <w:ind w:firstLine="709"/>
        <w:jc w:val="center"/>
        <w:rPr>
          <w:b/>
          <w:bCs/>
          <w:szCs w:val="24"/>
        </w:rPr>
      </w:pPr>
      <w:r>
        <w:rPr>
          <w:b/>
          <w:bCs/>
          <w:szCs w:val="24"/>
        </w:rPr>
        <w:t>11. Прочие условия</w:t>
      </w:r>
    </w:p>
    <w:p>
      <w:pPr>
        <w:pStyle w:val="Normal"/>
        <w:ind w:firstLine="709"/>
        <w:jc w:val="both"/>
        <w:rPr/>
      </w:pPr>
      <w:r>
        <w:rPr/>
        <w:t>10.1.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pPr>
        <w:pStyle w:val="Normal"/>
        <w:widowControl w:val="false"/>
        <w:ind w:firstLine="709"/>
        <w:jc w:val="both"/>
        <w:rPr/>
      </w:pPr>
      <w:r>
        <w:rPr/>
        <w:t>10.2. Все Приложения к Контракту являются его неотъемной частью.</w:t>
      </w:r>
    </w:p>
    <w:p>
      <w:pPr>
        <w:pStyle w:val="Normal"/>
        <w:widowControl w:val="false"/>
        <w:ind w:firstLine="709"/>
        <w:jc w:val="both"/>
        <w:rPr/>
      </w:pPr>
      <w:r>
        <w:rPr/>
        <w:t>10.3. К Контракту прилагаются:</w:t>
      </w:r>
    </w:p>
    <w:p>
      <w:pPr>
        <w:pStyle w:val="Normal"/>
        <w:widowControl w:val="false"/>
        <w:ind w:firstLine="709"/>
        <w:rPr/>
      </w:pPr>
      <w:r>
        <w:rPr/>
        <w:t xml:space="preserve">- Спецификация (Приложение №1); </w:t>
      </w:r>
    </w:p>
    <w:p>
      <w:pPr>
        <w:pStyle w:val="Normal"/>
        <w:ind w:firstLine="709"/>
        <w:jc w:val="both"/>
        <w:rPr/>
      </w:pPr>
      <w:r>
        <w:rPr/>
        <w:t>10.4.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pPr>
        <w:pStyle w:val="Normal"/>
        <w:ind w:firstLine="709"/>
        <w:jc w:val="both"/>
        <w:rPr/>
      </w:pPr>
      <w:r>
        <w:rPr/>
        <w:t>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pPr>
        <w:pStyle w:val="Normal"/>
        <w:ind w:firstLine="709"/>
        <w:jc w:val="both"/>
        <w:rPr/>
      </w:pPr>
      <w:r>
        <w:rPr/>
        <w:t>10.6.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pPr>
        <w:pStyle w:val="Normal"/>
        <w:ind w:firstLine="709"/>
        <w:jc w:val="both"/>
        <w:rPr/>
      </w:pPr>
      <w:r>
        <w:rPr/>
        <w:t>10.7. Стороны признают возможность переписки и обмена документами в результате исполнения контракта посредством электронной почты.</w:t>
      </w:r>
    </w:p>
    <w:p>
      <w:pPr>
        <w:pStyle w:val="Normal"/>
        <w:tabs>
          <w:tab w:val="clear" w:pos="720"/>
          <w:tab w:val="left" w:pos="709" w:leader="none"/>
        </w:tabs>
        <w:jc w:val="both"/>
        <w:rPr>
          <w:szCs w:val="24"/>
        </w:rPr>
      </w:pPr>
      <w:r>
        <w:rPr>
          <w:szCs w:val="24"/>
        </w:rPr>
      </w:r>
    </w:p>
    <w:p>
      <w:pPr>
        <w:pStyle w:val="Normal"/>
        <w:ind w:firstLine="399"/>
        <w:jc w:val="center"/>
        <w:rPr>
          <w:szCs w:val="24"/>
        </w:rPr>
      </w:pPr>
      <w:r>
        <w:rPr>
          <w:b/>
          <w:szCs w:val="24"/>
        </w:rPr>
        <w:t>11. Реквизиты и подписи сторон</w:t>
      </w:r>
    </w:p>
    <w:p>
      <w:pPr>
        <w:pStyle w:val="Normal"/>
        <w:ind w:firstLine="399"/>
        <w:jc w:val="center"/>
        <w:rPr>
          <w:szCs w:val="24"/>
        </w:rPr>
      </w:pPr>
      <w:r>
        <w:rPr>
          <w:szCs w:val="24"/>
        </w:rPr>
      </w:r>
    </w:p>
    <w:tbl>
      <w:tblPr>
        <w:tblW w:w="10347"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5244"/>
        <w:gridCol w:w="5102"/>
      </w:tblGrid>
      <w:tr>
        <w:trPr>
          <w:trHeight w:val="188" w:hRule="atLeast"/>
        </w:trPr>
        <w:tc>
          <w:tcPr>
            <w:tcW w:w="5244" w:type="dxa"/>
            <w:tcBorders/>
          </w:tcPr>
          <w:p>
            <w:pPr>
              <w:pStyle w:val="Normal"/>
              <w:widowControl w:val="false"/>
              <w:tabs>
                <w:tab w:val="clear" w:pos="720"/>
                <w:tab w:val="left" w:pos="1946" w:leader="none"/>
              </w:tabs>
              <w:jc w:val="center"/>
              <w:rPr>
                <w:szCs w:val="24"/>
              </w:rPr>
            </w:pPr>
            <w:r>
              <w:rPr>
                <w:szCs w:val="24"/>
              </w:rPr>
              <w:t>«Государственный заказчик»</w:t>
            </w:r>
          </w:p>
        </w:tc>
        <w:tc>
          <w:tcPr>
            <w:tcW w:w="5102" w:type="dxa"/>
            <w:tcBorders/>
          </w:tcPr>
          <w:p>
            <w:pPr>
              <w:pStyle w:val="Normal"/>
              <w:widowControl w:val="false"/>
              <w:tabs>
                <w:tab w:val="clear" w:pos="720"/>
                <w:tab w:val="left" w:pos="1946" w:leader="none"/>
              </w:tabs>
              <w:jc w:val="center"/>
              <w:rPr>
                <w:szCs w:val="24"/>
              </w:rPr>
            </w:pPr>
            <w:r>
              <w:rPr>
                <w:szCs w:val="24"/>
              </w:rPr>
              <w:t>«Исполнитель»</w:t>
            </w:r>
          </w:p>
        </w:tc>
      </w:tr>
      <w:tr>
        <w:trPr/>
        <w:tc>
          <w:tcPr>
            <w:tcW w:w="5244" w:type="dxa"/>
            <w:tcBorders/>
            <w:vAlign w:val="center"/>
          </w:tcPr>
          <w:p>
            <w:pPr>
              <w:pStyle w:val="Normal"/>
              <w:widowControl w:val="false"/>
              <w:numPr>
                <w:ilvl w:val="0"/>
                <w:numId w:val="0"/>
              </w:numPr>
              <w:tabs>
                <w:tab w:val="clear" w:pos="720"/>
                <w:tab w:val="left" w:pos="1946" w:leader="none"/>
              </w:tabs>
              <w:outlineLvl w:val="0"/>
              <w:rPr>
                <w:b/>
              </w:rPr>
            </w:pPr>
            <w:r>
              <w:rPr>
                <w:b/>
              </w:rPr>
              <w:t>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pPr>
              <w:pStyle w:val="Normal"/>
              <w:widowControl w:val="false"/>
              <w:tabs>
                <w:tab w:val="clear" w:pos="720"/>
                <w:tab w:val="left" w:pos="1946" w:leader="none"/>
              </w:tabs>
              <w:rPr/>
            </w:pPr>
            <w:r>
              <w:rPr/>
            </w:r>
          </w:p>
          <w:p>
            <w:pPr>
              <w:pStyle w:val="Normal"/>
              <w:widowControl w:val="false"/>
              <w:tabs>
                <w:tab w:val="clear" w:pos="720"/>
                <w:tab w:val="left" w:pos="1946" w:leader="none"/>
              </w:tabs>
              <w:rPr/>
            </w:pPr>
            <w:r>
              <w:rPr/>
              <w:t>454091 г. Челябинск ул. Пушкина, 68</w:t>
            </w:r>
          </w:p>
          <w:p>
            <w:pPr>
              <w:pStyle w:val="Normal"/>
              <w:widowControl w:val="false"/>
              <w:tabs>
                <w:tab w:val="clear" w:pos="720"/>
                <w:tab w:val="left" w:pos="1946" w:leader="none"/>
              </w:tabs>
              <w:rPr/>
            </w:pPr>
            <w:r>
              <w:rPr/>
              <w:t>ИНН 7451210927, КПП 745101001</w:t>
            </w:r>
          </w:p>
          <w:p>
            <w:pPr>
              <w:pStyle w:val="Normal"/>
              <w:widowControl w:val="false"/>
              <w:tabs>
                <w:tab w:val="clear" w:pos="720"/>
                <w:tab w:val="left" w:pos="1946" w:leader="none"/>
              </w:tabs>
              <w:rPr/>
            </w:pPr>
            <w:r>
              <w:rPr/>
              <w:t>р/с 03211643000000015115 в ОКЦ №1 СИБИРСКОЕ ГУ БАНКА РОССИИ// УФК по Новосибирской области г. Новосибирск</w:t>
            </w:r>
          </w:p>
          <w:p>
            <w:pPr>
              <w:pStyle w:val="Normal"/>
              <w:widowControl w:val="false"/>
              <w:tabs>
                <w:tab w:val="clear" w:pos="720"/>
                <w:tab w:val="left" w:pos="1946" w:leader="none"/>
              </w:tabs>
              <w:rPr/>
            </w:pPr>
            <w:r>
              <w:rPr/>
              <w:t>л/с 03691782570</w:t>
            </w:r>
          </w:p>
          <w:p>
            <w:pPr>
              <w:pStyle w:val="Normal"/>
              <w:widowControl w:val="false"/>
              <w:tabs>
                <w:tab w:val="clear" w:pos="720"/>
                <w:tab w:val="left" w:pos="1946" w:leader="none"/>
              </w:tabs>
              <w:rPr/>
            </w:pPr>
            <w:r>
              <w:rPr/>
              <w:t>БИК 015004950</w:t>
            </w:r>
          </w:p>
          <w:p>
            <w:pPr>
              <w:pStyle w:val="Normal"/>
              <w:tabs>
                <w:tab w:val="clear" w:pos="720"/>
                <w:tab w:val="left" w:pos="1946" w:leader="none"/>
              </w:tabs>
              <w:rPr/>
            </w:pPr>
            <w:r>
              <w:rPr/>
              <w:t>Кор.сч.: 40102810445370000043</w:t>
            </w:r>
          </w:p>
          <w:p>
            <w:pPr>
              <w:pStyle w:val="Normal"/>
              <w:tabs>
                <w:tab w:val="clear" w:pos="720"/>
                <w:tab w:val="left" w:pos="1946" w:leader="none"/>
              </w:tabs>
              <w:rPr/>
            </w:pPr>
            <w:r>
              <w:rPr/>
            </w:r>
          </w:p>
          <w:p>
            <w:pPr>
              <w:pStyle w:val="Normal"/>
              <w:tabs>
                <w:tab w:val="clear" w:pos="720"/>
                <w:tab w:val="left" w:pos="1946" w:leader="none"/>
              </w:tabs>
              <w:rPr/>
            </w:pPr>
            <w:r>
              <w:rPr/>
            </w:r>
          </w:p>
          <w:p>
            <w:pPr>
              <w:pStyle w:val="Normal"/>
              <w:tabs>
                <w:tab w:val="clear" w:pos="720"/>
                <w:tab w:val="left" w:pos="1946" w:leader="none"/>
              </w:tabs>
              <w:rPr/>
            </w:pPr>
            <w:r>
              <w:rPr/>
            </w:r>
          </w:p>
          <w:p>
            <w:pPr>
              <w:pStyle w:val="Normal"/>
              <w:widowControl w:val="false"/>
              <w:tabs>
                <w:tab w:val="clear" w:pos="720"/>
                <w:tab w:val="left" w:pos="1946" w:leader="none"/>
              </w:tabs>
              <w:rPr>
                <w:szCs w:val="24"/>
              </w:rPr>
            </w:pPr>
            <w:r>
              <w:rPr/>
              <w:t>Начальник 7 ПСО   ___________ В.П.Бочкарев</w:t>
            </w:r>
          </w:p>
        </w:tc>
        <w:tc>
          <w:tcPr>
            <w:tcW w:w="5102" w:type="dxa"/>
            <w:tcBorders/>
          </w:tcPr>
          <w:p>
            <w:pPr>
              <w:pStyle w:val="Normal"/>
              <w:widowControl w:val="false"/>
              <w:tabs>
                <w:tab w:val="clear" w:pos="720"/>
                <w:tab w:val="left" w:pos="1946" w:leader="none"/>
              </w:tabs>
              <w:rPr>
                <w:szCs w:val="24"/>
              </w:rPr>
            </w:pPr>
            <w:r>
              <w:rPr>
                <w:szCs w:val="24"/>
              </w:rPr>
            </w:r>
          </w:p>
          <w:p>
            <w:pPr>
              <w:pStyle w:val="Normal"/>
              <w:widowControl w:val="false"/>
              <w:tabs>
                <w:tab w:val="clear" w:pos="720"/>
                <w:tab w:val="left" w:pos="1946" w:leader="none"/>
              </w:tabs>
              <w:rPr>
                <w:szCs w:val="24"/>
              </w:rPr>
            </w:pPr>
            <w:r>
              <w:rPr>
                <w:szCs w:val="24"/>
              </w:rPr>
            </w:r>
          </w:p>
          <w:p>
            <w:pPr>
              <w:pStyle w:val="Normal"/>
              <w:widowControl w:val="false"/>
              <w:tabs>
                <w:tab w:val="clear" w:pos="720"/>
                <w:tab w:val="left" w:pos="1946" w:leader="none"/>
              </w:tabs>
              <w:rPr>
                <w:szCs w:val="24"/>
              </w:rPr>
            </w:pPr>
            <w:r>
              <w:rPr>
                <w:szCs w:val="24"/>
              </w:rPr>
            </w:r>
          </w:p>
          <w:p>
            <w:pPr>
              <w:pStyle w:val="Normal"/>
              <w:widowControl w:val="false"/>
              <w:tabs>
                <w:tab w:val="clear" w:pos="720"/>
                <w:tab w:val="left" w:pos="1946" w:leader="none"/>
              </w:tabs>
              <w:rPr>
                <w:szCs w:val="24"/>
              </w:rPr>
            </w:pPr>
            <w:r>
              <w:rPr>
                <w:szCs w:val="24"/>
              </w:rPr>
            </w:r>
          </w:p>
          <w:p>
            <w:pPr>
              <w:pStyle w:val="Normal"/>
              <w:widowControl w:val="false"/>
              <w:tabs>
                <w:tab w:val="clear" w:pos="720"/>
                <w:tab w:val="left" w:pos="1946" w:leader="none"/>
              </w:tabs>
              <w:rPr>
                <w:szCs w:val="24"/>
              </w:rPr>
            </w:pPr>
            <w:r>
              <w:rPr>
                <w:szCs w:val="24"/>
              </w:rPr>
            </w:r>
          </w:p>
          <w:p>
            <w:pPr>
              <w:pStyle w:val="Normal"/>
              <w:widowControl w:val="false"/>
              <w:tabs>
                <w:tab w:val="clear" w:pos="720"/>
                <w:tab w:val="left" w:pos="1946" w:leader="none"/>
              </w:tabs>
              <w:rPr>
                <w:szCs w:val="24"/>
              </w:rPr>
            </w:pPr>
            <w:r>
              <w:rPr>
                <w:szCs w:val="24"/>
              </w:rPr>
            </w:r>
          </w:p>
          <w:p>
            <w:pPr>
              <w:pStyle w:val="Normal"/>
              <w:widowControl w:val="false"/>
              <w:tabs>
                <w:tab w:val="clear" w:pos="720"/>
                <w:tab w:val="left" w:pos="1946" w:leader="none"/>
              </w:tabs>
              <w:rPr>
                <w:szCs w:val="24"/>
              </w:rPr>
            </w:pPr>
            <w:r>
              <w:rPr>
                <w:szCs w:val="24"/>
              </w:rPr>
            </w:r>
          </w:p>
          <w:p>
            <w:pPr>
              <w:pStyle w:val="Normal"/>
              <w:widowControl w:val="false"/>
              <w:tabs>
                <w:tab w:val="clear" w:pos="720"/>
                <w:tab w:val="left" w:pos="1946" w:leader="none"/>
              </w:tabs>
              <w:rPr>
                <w:szCs w:val="24"/>
              </w:rPr>
            </w:pPr>
            <w:r>
              <w:rPr>
                <w:szCs w:val="24"/>
              </w:rPr>
            </w:r>
          </w:p>
          <w:p>
            <w:pPr>
              <w:pStyle w:val="Normal"/>
              <w:widowControl w:val="false"/>
              <w:tabs>
                <w:tab w:val="clear" w:pos="720"/>
                <w:tab w:val="left" w:pos="1946" w:leader="none"/>
              </w:tabs>
              <w:rPr>
                <w:szCs w:val="24"/>
              </w:rPr>
            </w:pPr>
            <w:r>
              <w:rPr>
                <w:szCs w:val="24"/>
              </w:rPr>
            </w:r>
          </w:p>
          <w:p>
            <w:pPr>
              <w:pStyle w:val="Normal"/>
              <w:widowControl w:val="false"/>
              <w:tabs>
                <w:tab w:val="clear" w:pos="720"/>
                <w:tab w:val="left" w:pos="1946" w:leader="none"/>
              </w:tabs>
              <w:rPr>
                <w:szCs w:val="24"/>
              </w:rPr>
            </w:pPr>
            <w:r>
              <w:rPr>
                <w:szCs w:val="24"/>
              </w:rPr>
            </w:r>
          </w:p>
          <w:p>
            <w:pPr>
              <w:pStyle w:val="Normal"/>
              <w:widowControl w:val="false"/>
              <w:tabs>
                <w:tab w:val="clear" w:pos="720"/>
                <w:tab w:val="left" w:pos="1946" w:leader="none"/>
              </w:tabs>
              <w:rPr>
                <w:szCs w:val="24"/>
              </w:rPr>
            </w:pPr>
            <w:r>
              <w:rPr>
                <w:szCs w:val="24"/>
              </w:rPr>
            </w:r>
          </w:p>
          <w:p>
            <w:pPr>
              <w:pStyle w:val="Normal"/>
              <w:widowControl w:val="false"/>
              <w:tabs>
                <w:tab w:val="clear" w:pos="720"/>
                <w:tab w:val="left" w:pos="1946" w:leader="none"/>
              </w:tabs>
              <w:rPr>
                <w:szCs w:val="24"/>
              </w:rPr>
            </w:pPr>
            <w:r>
              <w:rPr>
                <w:szCs w:val="24"/>
              </w:rPr>
            </w:r>
          </w:p>
          <w:p>
            <w:pPr>
              <w:pStyle w:val="Normal"/>
              <w:widowControl w:val="false"/>
              <w:tabs>
                <w:tab w:val="clear" w:pos="720"/>
                <w:tab w:val="left" w:pos="1946" w:leader="none"/>
              </w:tabs>
              <w:rPr>
                <w:szCs w:val="24"/>
              </w:rPr>
            </w:pPr>
            <w:r>
              <w:rPr>
                <w:szCs w:val="24"/>
              </w:rPr>
            </w:r>
          </w:p>
          <w:p>
            <w:pPr>
              <w:pStyle w:val="Normal"/>
              <w:widowControl w:val="false"/>
              <w:tabs>
                <w:tab w:val="clear" w:pos="720"/>
                <w:tab w:val="left" w:pos="1946" w:leader="none"/>
              </w:tabs>
              <w:rPr>
                <w:szCs w:val="24"/>
              </w:rPr>
            </w:pPr>
            <w:r>
              <w:rPr>
                <w:szCs w:val="24"/>
              </w:rPr>
            </w:r>
          </w:p>
          <w:p>
            <w:pPr>
              <w:pStyle w:val="Normal"/>
              <w:widowControl w:val="false"/>
              <w:tabs>
                <w:tab w:val="clear" w:pos="720"/>
                <w:tab w:val="left" w:pos="1946" w:leader="none"/>
              </w:tabs>
              <w:rPr>
                <w:szCs w:val="24"/>
              </w:rPr>
            </w:pPr>
            <w:r>
              <w:rPr>
                <w:szCs w:val="24"/>
              </w:rPr>
            </w:r>
          </w:p>
          <w:p>
            <w:pPr>
              <w:pStyle w:val="Normal"/>
              <w:widowControl w:val="false"/>
              <w:tabs>
                <w:tab w:val="clear" w:pos="720"/>
                <w:tab w:val="left" w:pos="1946" w:leader="none"/>
              </w:tabs>
              <w:rPr>
                <w:szCs w:val="24"/>
              </w:rPr>
            </w:pPr>
            <w:r>
              <w:rPr>
                <w:szCs w:val="24"/>
              </w:rPr>
            </w:r>
          </w:p>
          <w:p>
            <w:pPr>
              <w:pStyle w:val="Normal"/>
              <w:widowControl w:val="false"/>
              <w:tabs>
                <w:tab w:val="clear" w:pos="720"/>
                <w:tab w:val="left" w:pos="1946" w:leader="none"/>
              </w:tabs>
              <w:rPr>
                <w:szCs w:val="24"/>
              </w:rPr>
            </w:pPr>
            <w:r>
              <w:rPr>
                <w:szCs w:val="24"/>
              </w:rPr>
            </w:r>
          </w:p>
          <w:p>
            <w:pPr>
              <w:pStyle w:val="Normal"/>
              <w:widowControl w:val="false"/>
              <w:tabs>
                <w:tab w:val="clear" w:pos="720"/>
                <w:tab w:val="left" w:pos="1946" w:leader="none"/>
              </w:tabs>
              <w:rPr>
                <w:b/>
                <w:szCs w:val="24"/>
              </w:rPr>
            </w:pPr>
            <w:r>
              <w:rPr>
                <w:szCs w:val="24"/>
              </w:rPr>
              <w:t>______________________    __________</w:t>
            </w:r>
          </w:p>
        </w:tc>
      </w:tr>
    </w:tbl>
    <w:p>
      <w:pPr>
        <w:pStyle w:val="Normal"/>
        <w:widowControl w:val="false"/>
        <w:suppressAutoHyphens w:val="false"/>
        <w:spacing w:before="0" w:after="0"/>
        <w:contextualSpacing/>
        <w:jc w:val="right"/>
        <w:rPr>
          <w:szCs w:val="24"/>
        </w:rPr>
      </w:pPr>
      <w:r>
        <w:rPr>
          <w:szCs w:val="24"/>
        </w:rPr>
      </w:r>
    </w:p>
    <w:p>
      <w:pPr>
        <w:pStyle w:val="Normal"/>
        <w:widowControl w:val="false"/>
        <w:suppressAutoHyphens w:val="false"/>
        <w:spacing w:before="0" w:after="0"/>
        <w:contextualSpacing/>
        <w:jc w:val="right"/>
        <w:rPr>
          <w:szCs w:val="24"/>
        </w:rPr>
      </w:pPr>
      <w:r>
        <w:rPr>
          <w:szCs w:val="24"/>
        </w:rPr>
      </w:r>
    </w:p>
    <w:p>
      <w:pPr>
        <w:pStyle w:val="Normal"/>
        <w:widowControl w:val="false"/>
        <w:suppressAutoHyphens w:val="false"/>
        <w:spacing w:before="0" w:after="0"/>
        <w:contextualSpacing/>
        <w:jc w:val="right"/>
        <w:rPr>
          <w:szCs w:val="24"/>
        </w:rPr>
      </w:pPr>
      <w:r>
        <w:rPr>
          <w:szCs w:val="24"/>
        </w:rPr>
      </w:r>
    </w:p>
    <w:p>
      <w:pPr>
        <w:pStyle w:val="Normal"/>
        <w:widowControl w:val="false"/>
        <w:suppressAutoHyphens w:val="false"/>
        <w:spacing w:before="0" w:after="0"/>
        <w:contextualSpacing/>
        <w:jc w:val="right"/>
        <w:rPr>
          <w:szCs w:val="24"/>
        </w:rPr>
      </w:pPr>
      <w:r>
        <w:rPr>
          <w:szCs w:val="24"/>
        </w:rPr>
      </w:r>
    </w:p>
    <w:p>
      <w:pPr>
        <w:pStyle w:val="Normal"/>
        <w:widowControl w:val="false"/>
        <w:suppressAutoHyphens w:val="false"/>
        <w:spacing w:before="0" w:after="0"/>
        <w:contextualSpacing/>
        <w:jc w:val="right"/>
        <w:rPr>
          <w:szCs w:val="24"/>
        </w:rPr>
      </w:pPr>
      <w:r>
        <w:rPr>
          <w:szCs w:val="24"/>
        </w:rPr>
      </w:r>
    </w:p>
    <w:p>
      <w:pPr>
        <w:pStyle w:val="Normal"/>
        <w:widowControl w:val="false"/>
        <w:suppressAutoHyphens w:val="false"/>
        <w:spacing w:before="0" w:after="0"/>
        <w:contextualSpacing/>
        <w:jc w:val="right"/>
        <w:rPr>
          <w:szCs w:val="24"/>
        </w:rPr>
      </w:pPr>
      <w:r>
        <w:rPr>
          <w:szCs w:val="24"/>
        </w:rPr>
      </w:r>
    </w:p>
    <w:p>
      <w:pPr>
        <w:pStyle w:val="Normal"/>
        <w:widowControl w:val="false"/>
        <w:suppressAutoHyphens w:val="false"/>
        <w:spacing w:before="0" w:after="0"/>
        <w:contextualSpacing/>
        <w:jc w:val="right"/>
        <w:rPr>
          <w:szCs w:val="24"/>
        </w:rPr>
      </w:pPr>
      <w:r>
        <w:rPr>
          <w:szCs w:val="24"/>
        </w:rPr>
      </w:r>
    </w:p>
    <w:p>
      <w:pPr>
        <w:pStyle w:val="Normal"/>
        <w:widowControl w:val="false"/>
        <w:suppressAutoHyphens w:val="false"/>
        <w:spacing w:before="0" w:after="0"/>
        <w:contextualSpacing/>
        <w:jc w:val="right"/>
        <w:rPr>
          <w:szCs w:val="24"/>
        </w:rPr>
      </w:pPr>
      <w:r>
        <w:rPr>
          <w:szCs w:val="24"/>
        </w:rPr>
      </w:r>
    </w:p>
    <w:p>
      <w:pPr>
        <w:pStyle w:val="Normal"/>
        <w:widowControl w:val="false"/>
        <w:suppressAutoHyphens w:val="false"/>
        <w:spacing w:before="0" w:after="0"/>
        <w:contextualSpacing/>
        <w:jc w:val="right"/>
        <w:rPr>
          <w:szCs w:val="24"/>
        </w:rPr>
      </w:pPr>
      <w:r>
        <w:rPr>
          <w:szCs w:val="24"/>
        </w:rPr>
      </w:r>
    </w:p>
    <w:p>
      <w:pPr>
        <w:pStyle w:val="Normal"/>
        <w:widowControl w:val="false"/>
        <w:suppressAutoHyphens w:val="false"/>
        <w:spacing w:before="0" w:after="0"/>
        <w:contextualSpacing/>
        <w:jc w:val="right"/>
        <w:rPr>
          <w:szCs w:val="24"/>
        </w:rPr>
      </w:pPr>
      <w:r>
        <w:rPr>
          <w:szCs w:val="24"/>
        </w:rPr>
      </w:r>
    </w:p>
    <w:p>
      <w:pPr>
        <w:pStyle w:val="Normal"/>
        <w:widowControl w:val="false"/>
        <w:suppressAutoHyphens w:val="false"/>
        <w:spacing w:before="0" w:after="0"/>
        <w:contextualSpacing/>
        <w:jc w:val="right"/>
        <w:rPr>
          <w:szCs w:val="24"/>
        </w:rPr>
      </w:pPr>
      <w:r>
        <w:rPr>
          <w:szCs w:val="24"/>
        </w:rPr>
      </w:r>
    </w:p>
    <w:p>
      <w:pPr>
        <w:pStyle w:val="Normal"/>
        <w:widowControl w:val="false"/>
        <w:suppressAutoHyphens w:val="false"/>
        <w:spacing w:before="0" w:after="0"/>
        <w:contextualSpacing/>
        <w:jc w:val="right"/>
        <w:rPr>
          <w:szCs w:val="24"/>
        </w:rPr>
      </w:pPr>
      <w:r>
        <w:rPr>
          <w:szCs w:val="24"/>
        </w:rPr>
      </w:r>
    </w:p>
    <w:p>
      <w:pPr>
        <w:pStyle w:val="Normal"/>
        <w:widowControl w:val="false"/>
        <w:suppressAutoHyphens w:val="false"/>
        <w:spacing w:before="0" w:after="0"/>
        <w:contextualSpacing/>
        <w:jc w:val="right"/>
        <w:rPr>
          <w:szCs w:val="24"/>
        </w:rPr>
      </w:pPr>
      <w:r>
        <w:rPr>
          <w:szCs w:val="24"/>
        </w:rPr>
      </w:r>
    </w:p>
    <w:p>
      <w:pPr>
        <w:pStyle w:val="Normal"/>
        <w:widowControl w:val="false"/>
        <w:suppressAutoHyphens w:val="false"/>
        <w:spacing w:before="0" w:after="0"/>
        <w:contextualSpacing/>
        <w:jc w:val="right"/>
        <w:rPr>
          <w:szCs w:val="24"/>
        </w:rPr>
      </w:pPr>
      <w:r>
        <w:rPr>
          <w:szCs w:val="24"/>
        </w:rPr>
      </w:r>
    </w:p>
    <w:p>
      <w:pPr>
        <w:pStyle w:val="Normal"/>
        <w:widowControl w:val="false"/>
        <w:suppressAutoHyphens w:val="false"/>
        <w:spacing w:before="0" w:after="0"/>
        <w:contextualSpacing/>
        <w:jc w:val="right"/>
        <w:rPr>
          <w:szCs w:val="24"/>
        </w:rPr>
      </w:pPr>
      <w:r>
        <w:rPr>
          <w:szCs w:val="24"/>
        </w:rPr>
      </w:r>
    </w:p>
    <w:p>
      <w:pPr>
        <w:pStyle w:val="Normal"/>
        <w:widowControl w:val="false"/>
        <w:suppressAutoHyphens w:val="false"/>
        <w:spacing w:before="0" w:after="0"/>
        <w:contextualSpacing/>
        <w:jc w:val="right"/>
        <w:rPr>
          <w:szCs w:val="24"/>
        </w:rPr>
      </w:pPr>
      <w:r>
        <w:rPr>
          <w:szCs w:val="24"/>
        </w:rPr>
      </w:r>
    </w:p>
    <w:p>
      <w:pPr>
        <w:pStyle w:val="Normal"/>
        <w:widowControl w:val="false"/>
        <w:suppressAutoHyphens w:val="false"/>
        <w:spacing w:before="0" w:after="0"/>
        <w:contextualSpacing/>
        <w:jc w:val="right"/>
        <w:rPr>
          <w:szCs w:val="24"/>
        </w:rPr>
      </w:pPr>
      <w:r>
        <w:rPr>
          <w:szCs w:val="24"/>
        </w:rPr>
      </w:r>
    </w:p>
    <w:p>
      <w:pPr>
        <w:pStyle w:val="Normal"/>
        <w:widowControl w:val="false"/>
        <w:suppressAutoHyphens w:val="false"/>
        <w:spacing w:before="0" w:after="0"/>
        <w:contextualSpacing/>
        <w:jc w:val="right"/>
        <w:rPr>
          <w:szCs w:val="24"/>
        </w:rPr>
      </w:pPr>
      <w:r>
        <w:rPr>
          <w:szCs w:val="24"/>
        </w:rPr>
      </w:r>
    </w:p>
    <w:p>
      <w:pPr>
        <w:pStyle w:val="Normal"/>
        <w:widowControl w:val="false"/>
        <w:suppressAutoHyphens w:val="false"/>
        <w:spacing w:before="0" w:after="0"/>
        <w:contextualSpacing/>
        <w:jc w:val="right"/>
        <w:rPr>
          <w:szCs w:val="24"/>
        </w:rPr>
      </w:pPr>
      <w:r>
        <w:rPr>
          <w:szCs w:val="24"/>
        </w:rPr>
      </w:r>
    </w:p>
    <w:p>
      <w:pPr>
        <w:pStyle w:val="Normal"/>
        <w:widowControl w:val="false"/>
        <w:suppressAutoHyphens w:val="false"/>
        <w:spacing w:before="0" w:after="0"/>
        <w:contextualSpacing/>
        <w:jc w:val="right"/>
        <w:rPr>
          <w:szCs w:val="24"/>
        </w:rPr>
      </w:pPr>
      <w:r>
        <w:rPr>
          <w:szCs w:val="24"/>
        </w:rPr>
      </w:r>
    </w:p>
    <w:p>
      <w:pPr>
        <w:pStyle w:val="Normal"/>
        <w:widowControl w:val="false"/>
        <w:suppressAutoHyphens w:val="false"/>
        <w:spacing w:before="0" w:after="0"/>
        <w:contextualSpacing/>
        <w:jc w:val="right"/>
        <w:rPr>
          <w:szCs w:val="24"/>
        </w:rPr>
      </w:pPr>
      <w:r>
        <w:rPr>
          <w:szCs w:val="24"/>
        </w:rPr>
      </w:r>
    </w:p>
    <w:p>
      <w:pPr>
        <w:pStyle w:val="Normal"/>
        <w:widowControl w:val="false"/>
        <w:suppressAutoHyphens w:val="false"/>
        <w:spacing w:before="0" w:after="0"/>
        <w:contextualSpacing/>
        <w:jc w:val="right"/>
        <w:rPr>
          <w:szCs w:val="24"/>
        </w:rPr>
      </w:pPr>
      <w:r>
        <w:rPr>
          <w:szCs w:val="24"/>
        </w:rPr>
        <w:t>Приложение № 1</w:t>
      </w:r>
    </w:p>
    <w:p>
      <w:pPr>
        <w:pStyle w:val="Normal"/>
        <w:suppressAutoHyphens w:val="false"/>
        <w:ind w:firstLine="709"/>
        <w:jc w:val="right"/>
        <w:rPr>
          <w:szCs w:val="24"/>
        </w:rPr>
      </w:pPr>
      <w:r>
        <w:rPr>
          <w:szCs w:val="24"/>
        </w:rPr>
        <w:t>к государственному контракту № _______</w:t>
      </w:r>
    </w:p>
    <w:p>
      <w:pPr>
        <w:pStyle w:val="Normal"/>
        <w:tabs>
          <w:tab w:val="clear" w:pos="720"/>
          <w:tab w:val="left" w:pos="9923" w:leader="none"/>
        </w:tabs>
        <w:suppressAutoHyphens w:val="false"/>
        <w:spacing w:before="0" w:after="0"/>
        <w:ind w:firstLine="567"/>
        <w:contextualSpacing/>
        <w:jc w:val="right"/>
        <w:rPr>
          <w:szCs w:val="24"/>
        </w:rPr>
      </w:pPr>
      <w:r>
        <w:rPr>
          <w:szCs w:val="24"/>
        </w:rPr>
        <w:t>от «___» _________ 202_ г.</w:t>
      </w:r>
    </w:p>
    <w:p>
      <w:pPr>
        <w:pStyle w:val="Normal"/>
        <w:widowControl w:val="false"/>
        <w:suppressAutoHyphens w:val="false"/>
        <w:spacing w:before="0" w:after="0"/>
        <w:ind w:firstLine="709" w:right="141"/>
        <w:contextualSpacing/>
        <w:jc w:val="both"/>
        <w:rPr>
          <w:b/>
          <w:szCs w:val="24"/>
        </w:rPr>
      </w:pPr>
      <w:r>
        <w:rPr>
          <w:b/>
          <w:szCs w:val="24"/>
        </w:rPr>
      </w:r>
    </w:p>
    <w:p>
      <w:pPr>
        <w:pStyle w:val="Normal"/>
        <w:tabs>
          <w:tab w:val="clear" w:pos="720"/>
          <w:tab w:val="left" w:pos="7290" w:leader="none"/>
        </w:tabs>
        <w:suppressAutoHyphens w:val="false"/>
        <w:jc w:val="center"/>
        <w:rPr>
          <w:rFonts w:eastAsia="SimSun"/>
          <w:szCs w:val="24"/>
          <w:lang w:eastAsia="hi-IN" w:bidi="hi-IN"/>
        </w:rPr>
      </w:pPr>
      <w:r>
        <w:rPr>
          <w:rFonts w:eastAsia="SimSun"/>
          <w:szCs w:val="24"/>
          <w:lang w:eastAsia="hi-IN" w:bidi="hi-IN"/>
        </w:rPr>
      </w:r>
    </w:p>
    <w:p>
      <w:pPr>
        <w:pStyle w:val="Normal"/>
        <w:tabs>
          <w:tab w:val="clear" w:pos="720"/>
          <w:tab w:val="left" w:pos="7290" w:leader="none"/>
        </w:tabs>
        <w:suppressAutoHyphens w:val="false"/>
        <w:jc w:val="center"/>
        <w:rPr>
          <w:rFonts w:eastAsia="SimSun"/>
          <w:szCs w:val="24"/>
          <w:lang w:eastAsia="hi-IN" w:bidi="hi-IN"/>
        </w:rPr>
      </w:pPr>
      <w:r>
        <w:rPr>
          <w:rFonts w:eastAsia="SimSun"/>
          <w:szCs w:val="24"/>
          <w:lang w:eastAsia="hi-IN" w:bidi="hi-IN"/>
        </w:rPr>
        <w:t>СПЕЦИФИКАЦИЯ</w:t>
      </w:r>
    </w:p>
    <w:p>
      <w:pPr>
        <w:pStyle w:val="Normal"/>
        <w:tabs>
          <w:tab w:val="clear" w:pos="720"/>
          <w:tab w:val="left" w:pos="7290" w:leader="none"/>
        </w:tabs>
        <w:suppressAutoHyphens w:val="false"/>
        <w:jc w:val="center"/>
        <w:rPr>
          <w:rFonts w:eastAsia="SimSun"/>
          <w:szCs w:val="24"/>
          <w:lang w:eastAsia="hi-IN" w:bidi="hi-IN"/>
        </w:rPr>
      </w:pPr>
      <w:r>
        <w:rPr>
          <w:rFonts w:eastAsia="SimSun"/>
          <w:szCs w:val="24"/>
          <w:lang w:eastAsia="hi-IN" w:bidi="hi-IN"/>
        </w:rPr>
      </w:r>
    </w:p>
    <w:tbl>
      <w:tblPr>
        <w:tblW w:w="1031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507"/>
        <w:gridCol w:w="1418"/>
        <w:gridCol w:w="1389"/>
      </w:tblGrid>
      <w:tr>
        <w:trPr>
          <w:trHeight w:val="197" w:hRule="atLeast"/>
        </w:trPr>
        <w:tc>
          <w:tcPr>
            <w:tcW w:w="1031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contextualSpacing/>
              <w:jc w:val="center"/>
              <w:rPr>
                <w:rFonts w:eastAsia="SimSun"/>
                <w:lang w:eastAsia="hi-IN" w:bidi="hi-IN"/>
              </w:rPr>
            </w:pPr>
            <w:r>
              <w:rPr>
                <w:b/>
                <w:bCs/>
                <w:szCs w:val="24"/>
              </w:rPr>
              <w:t>Перечень услуг по ремонту автомобиля УАЗ-22069-04 регистрационный номер В 043 УМ 74 RUS, 2005 года выпуска VIN ХТТ22069050425546 с учетом используемых запасных частей и материалов Исполнителя</w:t>
            </w:r>
          </w:p>
        </w:tc>
      </w:tr>
      <w:tr>
        <w:trPr>
          <w:trHeight w:val="197" w:hRule="atLeast"/>
        </w:trPr>
        <w:tc>
          <w:tcPr>
            <w:tcW w:w="75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eastAsia="SimSun"/>
                <w:b/>
                <w:bCs/>
                <w:lang w:eastAsia="hi-IN" w:bidi="hi-IN"/>
              </w:rPr>
            </w:pPr>
            <w:r>
              <w:rPr>
                <w:b/>
                <w:bCs/>
                <w:szCs w:val="24"/>
              </w:rPr>
              <w:t>Наименования услуги</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contextualSpacing/>
              <w:jc w:val="center"/>
              <w:rPr>
                <w:rFonts w:eastAsia="SimSun"/>
                <w:b/>
                <w:bCs/>
                <w:lang w:eastAsia="hi-IN" w:bidi="hi-IN"/>
              </w:rPr>
            </w:pPr>
            <w:r>
              <w:rPr>
                <w:rFonts w:eastAsia="SimSun"/>
                <w:b/>
                <w:bCs/>
                <w:lang w:eastAsia="hi-IN" w:bidi="hi-IN"/>
              </w:rPr>
              <w:t>Ед. изм.</w:t>
            </w:r>
          </w:p>
        </w:tc>
        <w:tc>
          <w:tcPr>
            <w:tcW w:w="13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contextualSpacing/>
              <w:jc w:val="center"/>
              <w:rPr>
                <w:rFonts w:eastAsia="SimSun"/>
                <w:b/>
                <w:bCs/>
                <w:lang w:eastAsia="hi-IN" w:bidi="hi-IN"/>
              </w:rPr>
            </w:pPr>
            <w:r>
              <w:rPr>
                <w:rFonts w:eastAsia="SimSun"/>
                <w:b/>
                <w:bCs/>
                <w:lang w:eastAsia="hi-IN" w:bidi="hi-IN"/>
              </w:rPr>
              <w:t>Цена, руб.</w:t>
            </w:r>
          </w:p>
        </w:tc>
      </w:tr>
      <w:tr>
        <w:trPr>
          <w:trHeight w:val="197" w:hRule="atLeast"/>
        </w:trPr>
        <w:tc>
          <w:tcPr>
            <w:tcW w:w="75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eastAsia="SimSun"/>
                <w:lang w:eastAsia="hi-IN" w:bidi="hi-IN"/>
              </w:rPr>
            </w:pPr>
            <w:r>
              <w:rPr>
                <w:szCs w:val="24"/>
              </w:rPr>
              <w:t>Ремонт ДВС 421800</w:t>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jc w:val="center"/>
              <w:rPr>
                <w:rFonts w:eastAsia="SimSun"/>
                <w:lang w:eastAsia="hi-IN" w:bidi="hi-IN"/>
              </w:rPr>
            </w:pPr>
            <w:r>
              <w:rPr/>
              <w:t>Усл.</w:t>
            </w:r>
            <w:r>
              <w:rPr/>
              <w:t>ед.</w:t>
            </w:r>
          </w:p>
        </w:tc>
        <w:tc>
          <w:tcPr>
            <w:tcW w:w="1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jc w:val="center"/>
              <w:rPr>
                <w:rFonts w:eastAsia="SimSun"/>
                <w:lang w:eastAsia="hi-IN" w:bidi="hi-IN"/>
              </w:rPr>
            </w:pPr>
            <w:r>
              <w:rPr>
                <w:rFonts w:eastAsia="SimSun"/>
                <w:lang w:eastAsia="hi-IN" w:bidi="hi-IN"/>
              </w:rPr>
            </w:r>
          </w:p>
        </w:tc>
      </w:tr>
      <w:tr>
        <w:trPr>
          <w:trHeight w:val="214" w:hRule="atLeast"/>
        </w:trPr>
        <w:tc>
          <w:tcPr>
            <w:tcW w:w="750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szCs w:val="24"/>
              </w:rPr>
              <w:t>Ремонт КПП</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contextualSpacing/>
              <w:jc w:val="center"/>
              <w:rPr/>
            </w:pPr>
            <w:r>
              <w:rPr/>
              <w:t>Усл.</w:t>
            </w:r>
            <w:r>
              <w:rPr/>
              <w:t>ед.</w:t>
            </w:r>
          </w:p>
        </w:tc>
        <w:tc>
          <w:tcPr>
            <w:tcW w:w="1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jc w:val="center"/>
              <w:rPr>
                <w:rFonts w:eastAsia="SimSun"/>
                <w:lang w:eastAsia="hi-IN" w:bidi="hi-IN"/>
              </w:rPr>
            </w:pPr>
            <w:r>
              <w:rPr>
                <w:rFonts w:eastAsia="SimSun"/>
                <w:lang w:eastAsia="hi-IN" w:bidi="hi-IN"/>
              </w:rPr>
            </w:r>
          </w:p>
        </w:tc>
      </w:tr>
      <w:tr>
        <w:trPr>
          <w:trHeight w:val="197" w:hRule="atLeast"/>
        </w:trPr>
        <w:tc>
          <w:tcPr>
            <w:tcW w:w="750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szCs w:val="24"/>
              </w:rPr>
              <w:t>Ремонт редуктора</w:t>
            </w:r>
            <w:r>
              <w:rPr/>
              <w:t xml:space="preserve"> </w:t>
            </w:r>
            <w:r>
              <w:rPr>
                <w:szCs w:val="24"/>
              </w:rPr>
              <w:t>заднего моста</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contextualSpacing/>
              <w:jc w:val="center"/>
              <w:rPr/>
            </w:pPr>
            <w:r>
              <w:rPr/>
              <w:t>Усл.</w:t>
            </w:r>
            <w:r>
              <w:rPr/>
              <w:t>ед.</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197" w:hRule="atLeast"/>
        </w:trPr>
        <w:tc>
          <w:tcPr>
            <w:tcW w:w="750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szCs w:val="24"/>
              </w:rPr>
              <w:t>Ремонт переднего моста</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contextualSpacing/>
              <w:jc w:val="center"/>
              <w:rPr/>
            </w:pPr>
            <w:r>
              <w:rPr/>
              <w:t>Усл.</w:t>
            </w:r>
            <w:r>
              <w:rPr/>
              <w:t>ед.</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295" w:hRule="atLeast"/>
        </w:trPr>
        <w:tc>
          <w:tcPr>
            <w:tcW w:w="892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rPr>
            </w:pPr>
            <w:r>
              <w:rPr>
                <w:b/>
              </w:rPr>
              <w:t>Общая сумма</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rPr>
            </w:r>
          </w:p>
        </w:tc>
      </w:tr>
    </w:tbl>
    <w:p>
      <w:pPr>
        <w:pStyle w:val="Normal"/>
        <w:spacing w:lineRule="auto" w:line="276"/>
        <w:jc w:val="both"/>
        <w:rPr>
          <w:b/>
          <w:szCs w:val="24"/>
        </w:rPr>
      </w:pPr>
      <w:r>
        <w:rPr>
          <w:b/>
          <w:szCs w:val="24"/>
        </w:rPr>
      </w:r>
    </w:p>
    <w:p>
      <w:pPr>
        <w:pStyle w:val="Normal"/>
        <w:spacing w:lineRule="auto" w:line="276"/>
        <w:ind w:firstLine="709"/>
        <w:jc w:val="both"/>
        <w:rPr>
          <w:b/>
          <w:szCs w:val="24"/>
        </w:rPr>
      </w:pPr>
      <w:r>
        <w:rPr>
          <w:b/>
          <w:szCs w:val="24"/>
        </w:rPr>
        <w:t>Условия оказание услуг по текущему ремонту пожарных автомобилей:</w:t>
      </w:r>
    </w:p>
    <w:p>
      <w:pPr>
        <w:pStyle w:val="Normal"/>
        <w:ind w:firstLine="709"/>
        <w:jc w:val="both"/>
        <w:rPr>
          <w:szCs w:val="24"/>
        </w:rPr>
      </w:pPr>
      <w:r>
        <w:rPr>
          <w:szCs w:val="24"/>
        </w:rPr>
        <w:t>Услуги по текущему ремонту автомобиля УАЗ-22069-04 должны производиться с использованием материальных и трудовых ресурсов Исполнителя. Оказанные услуги, расходные материалы и запасные части должны соответствовать требованиям завода-изготовителя.</w:t>
      </w:r>
    </w:p>
    <w:p>
      <w:pPr>
        <w:pStyle w:val="Normal"/>
        <w:ind w:firstLine="709"/>
        <w:jc w:val="both"/>
        <w:rPr>
          <w:szCs w:val="24"/>
        </w:rPr>
      </w:pPr>
      <w:r>
        <w:rPr>
          <w:szCs w:val="24"/>
        </w:rPr>
        <w:t>Комплектующие, расходные материалы и запасные части, использованные при текущем ремонте автомобиля УАЗ-22069-04 должны бы</w:t>
      </w:r>
      <w:bookmarkStart w:id="1" w:name="_GoBack"/>
      <w:bookmarkEnd w:id="1"/>
      <w:r>
        <w:rPr>
          <w:szCs w:val="24"/>
        </w:rPr>
        <w:t>ть новыми, ранее не использованными, не ремонтированными, иметь паспорт (сертификат).</w:t>
      </w:r>
    </w:p>
    <w:p>
      <w:pPr>
        <w:pStyle w:val="Normal"/>
        <w:ind w:firstLine="709"/>
        <w:jc w:val="both"/>
        <w:rPr/>
      </w:pPr>
      <w:r>
        <w:rPr>
          <w:rFonts w:eastAsia="NSimSun" w:cs="Arial"/>
          <w:color w:val="000000"/>
          <w:szCs w:val="24"/>
          <w:lang w:eastAsia="zh-CN" w:bidi="hi-IN"/>
        </w:rPr>
        <w:t>Исполнитель принимает на себя обязанности по утилизации отходов (масла, фильтра, антифриз, тормозная жидкость), возникших при проведении ремонта автомобиля Заказчика.</w:t>
      </w:r>
    </w:p>
    <w:p>
      <w:pPr>
        <w:pStyle w:val="Normal"/>
        <w:ind w:firstLine="709"/>
        <w:rPr/>
      </w:pPr>
      <w:r>
        <w:rPr>
          <w:bCs/>
          <w:szCs w:val="24"/>
        </w:rPr>
        <w:t>При приемке «Транспортного средства» представителями Заказчика обеспечить возможность осмотра «Транспортного средства» на подъемнике (эстакаде) или осмотровой канаве в отапливаемом помещении.</w:t>
      </w:r>
    </w:p>
    <w:p>
      <w:pPr>
        <w:pStyle w:val="Normal"/>
        <w:ind w:firstLine="709"/>
        <w:rPr/>
      </w:pPr>
      <w:r>
        <w:rPr>
          <w:b/>
          <w:szCs w:val="24"/>
        </w:rPr>
        <w:t>Срок оказания услуг:</w:t>
      </w:r>
      <w:r>
        <w:rPr>
          <w:szCs w:val="24"/>
        </w:rPr>
        <w:t xml:space="preserve"> с момента подписания государственного контракта, в течении 10 рабочих дней.</w:t>
      </w:r>
    </w:p>
    <w:p>
      <w:pPr>
        <w:pStyle w:val="Normal"/>
        <w:ind w:firstLine="709"/>
        <w:jc w:val="both"/>
        <w:rPr>
          <w:szCs w:val="24"/>
        </w:rPr>
      </w:pPr>
      <w:r>
        <w:rPr>
          <w:b/>
          <w:szCs w:val="24"/>
        </w:rPr>
        <w:t>Место оказание услуг:</w:t>
      </w:r>
      <w:r>
        <w:rPr>
          <w:szCs w:val="24"/>
        </w:rPr>
        <w:t xml:space="preserve"> текущий ремонт автомобиля УАЗ-22069-04 регистрационный номер В 043 УМ 74 RUS, осуществляется по месту нахождения Исполнителя.</w:t>
      </w:r>
    </w:p>
    <w:p>
      <w:pPr>
        <w:pStyle w:val="Normal"/>
        <w:ind w:firstLine="709"/>
        <w:jc w:val="both"/>
        <w:rPr>
          <w:szCs w:val="24"/>
        </w:rPr>
      </w:pPr>
      <w:r>
        <w:rPr>
          <w:szCs w:val="24"/>
        </w:rPr>
        <w:t xml:space="preserve">Доставка автомобиля к месту текущего ремонта, в радиусе 50 км от г. Троицк, Челябинской области, осуществляется силами и средствами Заказчика, за пределами г. Троицк и в радиусе 150 км от г. Троицк, Челябинской области, за счёт Исполнителя на эвакуаторе. </w:t>
      </w:r>
    </w:p>
    <w:p>
      <w:pPr>
        <w:pStyle w:val="Normal"/>
        <w:ind w:firstLine="709"/>
        <w:jc w:val="both"/>
        <w:rPr>
          <w:szCs w:val="24"/>
        </w:rPr>
      </w:pPr>
      <w:r>
        <w:rPr>
          <w:szCs w:val="24"/>
        </w:rPr>
        <w:t>Место передачи автомобиля: Челябинская область, г. Троицк, ул. Денисова, 3а.</w:t>
      </w:r>
    </w:p>
    <w:p>
      <w:pPr>
        <w:pStyle w:val="Normal"/>
        <w:ind w:firstLine="709"/>
        <w:jc w:val="both"/>
        <w:rPr>
          <w:szCs w:val="24"/>
        </w:rPr>
      </w:pPr>
      <w:r>
        <w:rPr>
          <w:b/>
          <w:szCs w:val="24"/>
        </w:rPr>
        <w:t>Срок предоставления гарантии</w:t>
      </w:r>
      <w:r>
        <w:rPr>
          <w:szCs w:val="24"/>
        </w:rPr>
        <w:t xml:space="preserve"> </w:t>
      </w:r>
      <w:r>
        <w:rPr>
          <w:b/>
          <w:szCs w:val="24"/>
        </w:rPr>
        <w:t>качества</w:t>
      </w:r>
      <w:r>
        <w:rPr>
          <w:szCs w:val="24"/>
        </w:rPr>
        <w:t xml:space="preserve"> на оказание услуг по текущему ремонту автомобилей со дня подписания акта оказанных услуг должен составлять 12 месяцев.</w:t>
      </w:r>
    </w:p>
    <w:p>
      <w:pPr>
        <w:pStyle w:val="Normal"/>
        <w:spacing w:lineRule="auto" w:line="276"/>
        <w:ind w:firstLine="709"/>
        <w:jc w:val="both"/>
        <w:rPr>
          <w:szCs w:val="24"/>
        </w:rPr>
      </w:pPr>
      <w:r>
        <w:rPr>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567" w:gutter="0" w:header="426" w:top="851" w:footer="130" w:bottom="851"/>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Segoe UI">
    <w:charset w:val="01"/>
    <w:family w:val="swiss"/>
    <w:pitch w:val="default"/>
  </w:font>
  <w:font w:name="PT Astra Serif">
    <w:charset w:val="01"/>
    <w:family w:val="roman"/>
    <w:pitch w:val="default"/>
  </w:font>
  <w:font w:name="Arial">
    <w:charset w:val="01"/>
    <w:family w:val="swiss"/>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49869659"/>
    </w:sdtPr>
    <w:sdtContent>
      <w:p>
        <w:pPr>
          <w:pStyle w:val="Header"/>
          <w:jc w:val="center"/>
          <w:rPr/>
        </w:pPr>
        <w:r>
          <w:rPr/>
          <w:fldChar w:fldCharType="begin"/>
        </w:r>
        <w:r>
          <w:rPr/>
          <w:instrText xml:space="preserve"> PAGE </w:instrText>
        </w:r>
        <w:r>
          <w:rPr/>
          <w:fldChar w:fldCharType="separate"/>
        </w:r>
        <w:r>
          <w:rPr/>
          <w:t>7</w:t>
        </w:r>
        <w:r>
          <w:rPr/>
          <w:fldChar w:fldCharType="end"/>
        </w:r>
      </w:p>
      <w:p>
        <w:pPr>
          <w:pStyle w:val="Header"/>
          <w:jc w:val="center"/>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decimal"/>
      <w:lvlText w:val="%1."/>
      <w:lvlJc w:val="left"/>
      <w:pPr>
        <w:tabs>
          <w:tab w:val="num" w:pos="0"/>
        </w:tabs>
        <w:ind w:left="759" w:hanging="360"/>
      </w:pPr>
      <w:rPr/>
    </w:lvl>
    <w:lvl w:ilvl="1">
      <w:start w:val="1"/>
      <w:numFmt w:val="lowerLetter"/>
      <w:lvlText w:val="%2."/>
      <w:lvlJc w:val="left"/>
      <w:pPr>
        <w:tabs>
          <w:tab w:val="num" w:pos="0"/>
        </w:tabs>
        <w:ind w:left="1479" w:hanging="360"/>
      </w:pPr>
      <w:rPr/>
    </w:lvl>
    <w:lvl w:ilvl="2">
      <w:start w:val="1"/>
      <w:numFmt w:val="lowerRoman"/>
      <w:lvlText w:val="%3."/>
      <w:lvlJc w:val="right"/>
      <w:pPr>
        <w:tabs>
          <w:tab w:val="num" w:pos="0"/>
        </w:tabs>
        <w:ind w:left="2199" w:hanging="180"/>
      </w:pPr>
      <w:rPr/>
    </w:lvl>
    <w:lvl w:ilvl="3">
      <w:start w:val="1"/>
      <w:numFmt w:val="decimal"/>
      <w:lvlText w:val="%4."/>
      <w:lvlJc w:val="left"/>
      <w:pPr>
        <w:tabs>
          <w:tab w:val="num" w:pos="0"/>
        </w:tabs>
        <w:ind w:left="2919" w:hanging="360"/>
      </w:pPr>
      <w:rPr/>
    </w:lvl>
    <w:lvl w:ilvl="4">
      <w:start w:val="1"/>
      <w:numFmt w:val="lowerLetter"/>
      <w:lvlText w:val="%5."/>
      <w:lvlJc w:val="left"/>
      <w:pPr>
        <w:tabs>
          <w:tab w:val="num" w:pos="0"/>
        </w:tabs>
        <w:ind w:left="3639" w:hanging="360"/>
      </w:pPr>
      <w:rPr/>
    </w:lvl>
    <w:lvl w:ilvl="5">
      <w:start w:val="1"/>
      <w:numFmt w:val="lowerRoman"/>
      <w:lvlText w:val="%6."/>
      <w:lvlJc w:val="right"/>
      <w:pPr>
        <w:tabs>
          <w:tab w:val="num" w:pos="0"/>
        </w:tabs>
        <w:ind w:left="4359" w:hanging="180"/>
      </w:pPr>
      <w:rPr/>
    </w:lvl>
    <w:lvl w:ilvl="6">
      <w:start w:val="1"/>
      <w:numFmt w:val="decimal"/>
      <w:lvlText w:val="%7."/>
      <w:lvlJc w:val="left"/>
      <w:pPr>
        <w:tabs>
          <w:tab w:val="num" w:pos="0"/>
        </w:tabs>
        <w:ind w:left="5079" w:hanging="360"/>
      </w:pPr>
      <w:rPr/>
    </w:lvl>
    <w:lvl w:ilvl="7">
      <w:start w:val="1"/>
      <w:numFmt w:val="lowerLetter"/>
      <w:lvlText w:val="%8."/>
      <w:lvlJc w:val="left"/>
      <w:pPr>
        <w:tabs>
          <w:tab w:val="num" w:pos="0"/>
        </w:tabs>
        <w:ind w:left="5799" w:hanging="360"/>
      </w:pPr>
      <w:rPr/>
    </w:lvl>
    <w:lvl w:ilvl="8">
      <w:start w:val="1"/>
      <w:numFmt w:val="lowerRoman"/>
      <w:lvlText w:val="%9."/>
      <w:lvlJc w:val="right"/>
      <w:pPr>
        <w:tabs>
          <w:tab w:val="num" w:pos="0"/>
        </w:tabs>
        <w:ind w:left="6519"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51e3"/>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Heading2">
    <w:name w:val="heading 2"/>
    <w:basedOn w:val="11"/>
    <w:next w:val="BodyText"/>
    <w:qFormat/>
    <w:rsid w:val="00f751e3"/>
    <w:pPr>
      <w:numPr>
        <w:ilvl w:val="1"/>
        <w:numId w:val="1"/>
      </w:numPr>
      <w:outlineLvl w:val="1"/>
    </w:pPr>
    <w:rPr>
      <w:b/>
      <w:i/>
    </w:rPr>
  </w:style>
  <w:style w:type="character" w:styleId="DefaultParagraphFont" w:default="1">
    <w:name w:val="Default Paragraph Font"/>
    <w:uiPriority w:val="1"/>
    <w:semiHidden/>
    <w:unhideWhenUsed/>
    <w:qFormat/>
    <w:rPr/>
  </w:style>
  <w:style w:type="character" w:styleId="LineNumber">
    <w:name w:val="line number"/>
    <w:basedOn w:val="DefaultParagraphFont"/>
    <w:semiHidden/>
    <w:qFormat/>
    <w:rsid w:val="00f751e3"/>
    <w:rPr/>
  </w:style>
  <w:style w:type="character" w:styleId="Hyperlink">
    <w:name w:val="Hyperlink"/>
    <w:rsid w:val="00f751e3"/>
    <w:rPr>
      <w:color w:val="0000FF"/>
      <w:u w:val="single"/>
    </w:rPr>
  </w:style>
  <w:style w:type="character" w:styleId="WW8Num2z0" w:customStyle="1">
    <w:name w:val="WW8Num2z0"/>
    <w:qFormat/>
    <w:rsid w:val="00f751e3"/>
    <w:rPr>
      <w:b/>
    </w:rPr>
  </w:style>
  <w:style w:type="character" w:styleId="WW8Num1z0" w:customStyle="1">
    <w:name w:val="WW8Num1z0"/>
    <w:qFormat/>
    <w:rsid w:val="00f751e3"/>
    <w:rPr>
      <w:b/>
    </w:rPr>
  </w:style>
  <w:style w:type="character" w:styleId="1" w:customStyle="1">
    <w:name w:val="Основной шрифт абзаца1"/>
    <w:qFormat/>
    <w:rsid w:val="00f751e3"/>
    <w:rPr/>
  </w:style>
  <w:style w:type="character" w:styleId="wmi-callto" w:customStyle="1">
    <w:name w:val="wmi-callto"/>
    <w:qFormat/>
    <w:rsid w:val="00f751e3"/>
    <w:rPr/>
  </w:style>
  <w:style w:type="character" w:styleId="Style13" w:customStyle="1">
    <w:name w:val="Текст выноски Знак"/>
    <w:link w:val="BalloonText"/>
    <w:qFormat/>
    <w:rsid w:val="00f751e3"/>
    <w:rPr>
      <w:rFonts w:ascii="Segoe UI" w:hAnsi="Segoe UI"/>
      <w:sz w:val="18"/>
    </w:rPr>
  </w:style>
  <w:style w:type="character" w:styleId="Style14" w:customStyle="1">
    <w:name w:val="Верхний колонтитул Знак"/>
    <w:basedOn w:val="DefaultParagraphFont"/>
    <w:uiPriority w:val="99"/>
    <w:qFormat/>
    <w:rsid w:val="001f4b46"/>
    <w:rPr>
      <w:sz w:val="24"/>
    </w:rPr>
  </w:style>
  <w:style w:type="character" w:styleId="Style15" w:customStyle="1">
    <w:name w:val="Нижний колонтитул Знак"/>
    <w:basedOn w:val="DefaultParagraphFont"/>
    <w:uiPriority w:val="99"/>
    <w:qFormat/>
    <w:rsid w:val="001f4b46"/>
    <w:rPr>
      <w:sz w:val="24"/>
    </w:rPr>
  </w:style>
  <w:style w:type="character" w:styleId="Strong">
    <w:name w:val="Strong"/>
    <w:uiPriority w:val="22"/>
    <w:qFormat/>
    <w:rsid w:val="009b7910"/>
    <w:rPr>
      <w:b/>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rsid w:val="00f751e3"/>
    <w:pPr>
      <w:spacing w:before="0" w:after="120"/>
    </w:pPr>
    <w:rPr/>
  </w:style>
  <w:style w:type="paragraph" w:styleId="List">
    <w:name w:val="List"/>
    <w:basedOn w:val="BodyText"/>
    <w:rsid w:val="00f751e3"/>
    <w:pPr/>
    <w:rPr/>
  </w:style>
  <w:style w:type="paragraph" w:styleId="Caption">
    <w:name w:val="caption"/>
    <w:basedOn w:val="Normal"/>
    <w:qFormat/>
    <w:pPr>
      <w:suppressLineNumbers/>
      <w:spacing w:before="120" w:after="120"/>
    </w:pPr>
    <w:rPr>
      <w:rFonts w:ascii="PT Astra Serif" w:hAnsi="PT Astra Serif" w:cs="Noto Sans Devanagari"/>
      <w:i/>
      <w:iCs/>
      <w:szCs w:val="24"/>
    </w:rPr>
  </w:style>
  <w:style w:type="paragraph" w:styleId="Style17">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IndexHeading">
    <w:name w:val="index heading"/>
    <w:basedOn w:val="Normal"/>
    <w:qFormat/>
    <w:pPr>
      <w:suppressLineNumbers/>
    </w:pPr>
    <w:rPr>
      <w:rFonts w:ascii="PT Astra Serif" w:hAnsi="PT Astra Serif" w:cs="Noto Sans Devanagari"/>
    </w:rPr>
  </w:style>
  <w:style w:type="paragraph" w:styleId="11" w:customStyle="1">
    <w:name w:val="Заголовок1"/>
    <w:basedOn w:val="Normal"/>
    <w:next w:val="BodyText"/>
    <w:qFormat/>
    <w:rsid w:val="00f751e3"/>
    <w:pPr>
      <w:keepNext w:val="true"/>
      <w:spacing w:before="240" w:after="120"/>
    </w:pPr>
    <w:rPr>
      <w:rFonts w:ascii="Arial" w:hAnsi="Arial"/>
      <w:sz w:val="28"/>
    </w:rPr>
  </w:style>
  <w:style w:type="paragraph" w:styleId="12" w:customStyle="1">
    <w:name w:val="Название1"/>
    <w:basedOn w:val="Normal"/>
    <w:qFormat/>
    <w:rsid w:val="00f751e3"/>
    <w:pPr>
      <w:suppressLineNumbers/>
      <w:spacing w:before="120" w:after="120"/>
    </w:pPr>
    <w:rPr>
      <w:i/>
    </w:rPr>
  </w:style>
  <w:style w:type="paragraph" w:styleId="13" w:customStyle="1">
    <w:name w:val="Указатель1"/>
    <w:basedOn w:val="Normal"/>
    <w:qFormat/>
    <w:rsid w:val="00f751e3"/>
    <w:pPr>
      <w:suppressLineNumbers/>
    </w:pPr>
    <w:rPr/>
  </w:style>
  <w:style w:type="paragraph" w:styleId="user" w:customStyle="1">
    <w:name w:val="Содержимое таблицы (user)"/>
    <w:basedOn w:val="Normal"/>
    <w:qFormat/>
    <w:rsid w:val="00f751e3"/>
    <w:pPr>
      <w:suppressLineNumbers/>
    </w:pPr>
    <w:rPr/>
  </w:style>
  <w:style w:type="paragraph" w:styleId="BalloonText">
    <w:name w:val="Balloon Text"/>
    <w:basedOn w:val="Normal"/>
    <w:link w:val="Style13"/>
    <w:qFormat/>
    <w:rsid w:val="00f751e3"/>
    <w:pPr/>
    <w:rPr>
      <w:rFonts w:ascii="Segoe UI" w:hAnsi="Segoe UI"/>
      <w:sz w:val="18"/>
    </w:rPr>
  </w:style>
  <w:style w:type="paragraph" w:styleId="user1" w:customStyle="1">
    <w:name w:val="Заголовок таблицы (user)"/>
    <w:basedOn w:val="user"/>
    <w:qFormat/>
    <w:rsid w:val="00f751e3"/>
    <w:pPr>
      <w:jc w:val="center"/>
    </w:pPr>
    <w:rPr>
      <w:b/>
    </w:rPr>
  </w:style>
  <w:style w:type="paragraph" w:styleId="Style18" w:customStyle="1">
    <w:name w:val="Обычный + по ширине"/>
    <w:basedOn w:val="Normal"/>
    <w:qFormat/>
    <w:rsid w:val="00f751e3"/>
    <w:pPr>
      <w:jc w:val="both"/>
    </w:pPr>
    <w:rPr/>
  </w:style>
  <w:style w:type="paragraph" w:styleId="ConsPlusNormal" w:customStyle="1">
    <w:name w:val="ConsPlusNormal"/>
    <w:basedOn w:val="Normal"/>
    <w:qFormat/>
    <w:rsid w:val="00f751e3"/>
    <w:pPr>
      <w:ind w:firstLine="720"/>
    </w:pPr>
    <w:rPr>
      <w:rFonts w:ascii="Arial" w:hAnsi="Arial"/>
    </w:rPr>
  </w:style>
  <w:style w:type="paragraph" w:styleId="ConsNormal" w:customStyle="1">
    <w:name w:val="ConsNormal"/>
    <w:basedOn w:val="Normal"/>
    <w:qFormat/>
    <w:rsid w:val="00f751e3"/>
    <w:pPr>
      <w:ind w:firstLine="720" w:right="19772"/>
    </w:pPr>
    <w:rPr>
      <w:rFonts w:ascii="Arial" w:hAnsi="Arial"/>
    </w:rPr>
  </w:style>
  <w:style w:type="paragraph" w:styleId="Style19" w:customStyle="1">
    <w:name w:val="Колонтитул"/>
    <w:basedOn w:val="Normal"/>
    <w:qFormat/>
    <w:pPr/>
    <w:rPr/>
  </w:style>
  <w:style w:type="paragraph" w:styleId="Style20">
    <w:name w:val="Колонтитулы"/>
    <w:basedOn w:val="Normal"/>
    <w:qFormat/>
    <w:pPr/>
    <w:rPr/>
  </w:style>
  <w:style w:type="paragraph" w:styleId="Header">
    <w:name w:val="header"/>
    <w:basedOn w:val="Normal"/>
    <w:link w:val="Style14"/>
    <w:uiPriority w:val="99"/>
    <w:unhideWhenUsed/>
    <w:rsid w:val="001f4b46"/>
    <w:pPr>
      <w:tabs>
        <w:tab w:val="clear" w:pos="720"/>
        <w:tab w:val="center" w:pos="4677" w:leader="none"/>
        <w:tab w:val="right" w:pos="9355" w:leader="none"/>
      </w:tabs>
    </w:pPr>
    <w:rPr/>
  </w:style>
  <w:style w:type="paragraph" w:styleId="Footer">
    <w:name w:val="footer"/>
    <w:basedOn w:val="Normal"/>
    <w:link w:val="Style15"/>
    <w:uiPriority w:val="99"/>
    <w:unhideWhenUsed/>
    <w:rsid w:val="001f4b46"/>
    <w:pPr>
      <w:tabs>
        <w:tab w:val="clear" w:pos="720"/>
        <w:tab w:val="center" w:pos="4677" w:leader="none"/>
        <w:tab w:val="right" w:pos="9355" w:leader="none"/>
      </w:tabs>
    </w:pPr>
    <w:rPr/>
  </w:style>
  <w:style w:type="paragraph" w:styleId="ListParagraph">
    <w:name w:val="List Paragraph"/>
    <w:basedOn w:val="Normal"/>
    <w:uiPriority w:val="34"/>
    <w:qFormat/>
    <w:rsid w:val="00a1519d"/>
    <w:pPr>
      <w:spacing w:before="0" w:after="0"/>
      <w:ind w:left="720"/>
      <w:contextualSpacing/>
    </w:pPr>
    <w:rPr/>
  </w:style>
  <w:style w:type="paragraph" w:styleId="NoSpacing">
    <w:name w:val="No Spacing"/>
    <w:uiPriority w:val="99"/>
    <w:qFormat/>
    <w:rsid w:val="00dd2fdd"/>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numbering" w:styleId="Style23" w:default="1">
    <w:name w:val="Без списка"/>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13">
    <w:name w:val="Table Simple 1"/>
    <w:basedOn w:val="a2"/>
    <w:rsid w:val="00f751e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7">
    <w:name w:val="Table Grid"/>
    <w:basedOn w:val="a2"/>
    <w:uiPriority w:val="59"/>
    <w:rsid w:val="009b7910"/>
    <w:rPr>
      <w:rFonts w:asciiTheme="minorHAnsi" w:hAnsiTheme="minorHAnsi" w:eastAsiaTheme="minorEastAsia"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4">
    <w:name w:val="Сетка таблицы1"/>
    <w:basedOn w:val="a2"/>
    <w:uiPriority w:val="59"/>
    <w:rsid w:val="00cc446a"/>
    <w:rPr>
      <w:rFonts w:asciiTheme="minorHAnsi" w:hAnsiTheme="minorHAnsi" w:eastAsiaTheme="minorEastAsia"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10">
    <w:name w:val="Сетка таблицы11"/>
    <w:basedOn w:val="a2"/>
    <w:uiPriority w:val="59"/>
    <w:rsid w:val="00257301"/>
    <w:rPr>
      <w:rFonts w:asciiTheme="minorHAnsi" w:hAnsiTheme="minorHAnsi" w:eastAsiaTheme="minorEastAsia"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2327F-EB5E-4730-ABEE-28C33BD2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Application>LibreOffice/25.2.6.2$Linux_X86_64 LibreOffice_project/520$Build-2</Application>
  <AppVersion>15.0000</AppVersion>
  <Pages>7</Pages>
  <Words>2699</Words>
  <Characters>19356</Characters>
  <CharactersWithSpaces>22088</CharactersWithSpaces>
  <Paragraphs>132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2025-03-04T05:59:00Z</dcterms:created>
  <dc:creator>УОПиПАСР</dc:creator>
  <dc:description/>
  <dc:language>ru-RU</dc:language>
  <cp:lastModifiedBy/>
  <cp:lastPrinted>2022-07-05T09:53:00Z</cp:lastPrinted>
  <dcterms:modified xsi:type="dcterms:W3CDTF">2026-05-25T09:28:45Z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file>