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7"/>
        <w:jc w:val="center"/>
        <w:spacing w:line="276" w:lineRule="auto"/>
        <w:rPr>
          <w:b/>
          <w:sz w:val="24"/>
        </w:rPr>
      </w:pPr>
      <w:r>
        <w:rPr>
          <w:b/>
          <w:sz w:val="24"/>
        </w:rPr>
        <w:t xml:space="preserve">ГОСУДАРСТВЕННЫЙ КОНТРАКТ</w:t>
      </w:r>
      <w:r>
        <w:rPr>
          <w:b/>
          <w:sz w:val="24"/>
        </w:rPr>
        <w:t xml:space="preserve"> № </w:t>
      </w:r>
      <w:r>
        <w:rPr>
          <w:b/>
          <w:sz w:val="24"/>
        </w:rPr>
        <w:t xml:space="preserve">_________________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afterAutospacing="0" w:line="276" w:lineRule="auto"/>
        <w:rPr>
          <w:b/>
          <w:bCs/>
          <w:sz w:val="24"/>
          <w:szCs w:val="24"/>
          <w:highlight w:val="none"/>
        </w:rPr>
      </w:pPr>
      <w:r>
        <w:rPr>
          <w:b/>
          <w:sz w:val="23"/>
          <w:szCs w:val="23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ИКЗ: </w:t>
      </w:r>
      <w:r>
        <w:rPr>
          <w:sz w:val="24"/>
          <w:szCs w:val="24"/>
        </w:rPr>
        <w:t xml:space="preserve">261771713181077150100100080320000244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7"/>
        <w:jc w:val="center"/>
        <w:spacing w:line="276" w:lineRule="auto"/>
        <w:rPr>
          <w:sz w:val="24"/>
        </w:rPr>
      </w:pPr>
      <w:r>
        <w:rPr>
          <w:sz w:val="24"/>
        </w:rPr>
        <w:t xml:space="preserve">г. Моск</w:t>
      </w:r>
      <w:r>
        <w:rPr>
          <w:sz w:val="24"/>
        </w:rPr>
        <w:t xml:space="preserve">ва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         </w:t>
      </w:r>
      <w:r>
        <w:rPr>
          <w:sz w:val="24"/>
        </w:rPr>
        <w:t xml:space="preserve">«</w:t>
      </w:r>
      <w:r>
        <w:rPr>
          <w:sz w:val="24"/>
        </w:rPr>
        <w:t xml:space="preserve">__</w:t>
      </w:r>
      <w:r>
        <w:rPr>
          <w:sz w:val="24"/>
        </w:rPr>
        <w:t xml:space="preserve">_»</w:t>
      </w:r>
      <w:r>
        <w:rPr>
          <w:sz w:val="24"/>
        </w:rPr>
        <w:t xml:space="preserve"> ________</w:t>
      </w:r>
      <w:r>
        <w:rPr>
          <w:sz w:val="24"/>
        </w:rPr>
        <w:t xml:space="preserve"> </w:t>
      </w:r>
      <w:r>
        <w:rPr>
          <w:sz w:val="24"/>
        </w:rPr>
        <w:t xml:space="preserve">2026</w:t>
      </w:r>
      <w:r>
        <w:rPr>
          <w:sz w:val="24"/>
        </w:rPr>
        <w:t xml:space="preserve">г.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426"/>
        <w:spacing w:line="276" w:lineRule="auto"/>
        <w:tabs>
          <w:tab w:val="left" w:pos="851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567"/>
        <w:spacing w:line="276" w:lineRule="auto"/>
        <w:tabs>
          <w:tab w:val="left" w:pos="851" w:leader="none"/>
        </w:tabs>
        <w:rPr>
          <w:sz w:val="24"/>
        </w:rPr>
      </w:pPr>
      <w:r>
        <w:rPr>
          <w:sz w:val="24"/>
        </w:rPr>
        <w:t xml:space="preserve">Федеральное казенное учреждение «Центр мониторинга безопасной эксплуатации автомобильных дорог Федерального дорожного агентства» </w:t>
      </w:r>
      <w:r>
        <w:rPr>
          <w:b/>
          <w:sz w:val="24"/>
        </w:rPr>
        <w:t xml:space="preserve">(ФКУ «</w:t>
      </w:r>
      <w:r>
        <w:rPr>
          <w:b/>
          <w:sz w:val="24"/>
        </w:rPr>
        <w:t xml:space="preserve">Росдормониторинг</w:t>
      </w:r>
      <w:r>
        <w:rPr>
          <w:b/>
          <w:sz w:val="24"/>
        </w:rPr>
        <w:t xml:space="preserve">»)</w:t>
      </w:r>
      <w:r>
        <w:rPr>
          <w:sz w:val="24"/>
        </w:rPr>
        <w:t xml:space="preserve">, </w:t>
      </w:r>
      <w:r>
        <w:rPr>
          <w:sz w:val="24"/>
        </w:rPr>
        <w:t xml:space="preserve">выступающее от имени Российской Федерации, </w:t>
      </w:r>
      <w:r>
        <w:rPr>
          <w:sz w:val="24"/>
        </w:rPr>
        <w:t xml:space="preserve">именуемое в</w:t>
      </w:r>
      <w:r>
        <w:rPr>
          <w:sz w:val="24"/>
        </w:rPr>
        <w:t xml:space="preserve"> дальнейшем </w:t>
      </w:r>
      <w:r>
        <w:rPr>
          <w:b/>
          <w:sz w:val="24"/>
        </w:rPr>
        <w:t xml:space="preserve">«Заказчик»</w:t>
      </w:r>
      <w:r>
        <w:rPr>
          <w:sz w:val="24"/>
        </w:rPr>
        <w:t xml:space="preserve">, в лице </w:t>
      </w:r>
      <w:r>
        <w:rPr>
          <w:sz w:val="24"/>
          <w:szCs w:val="24"/>
        </w:rPr>
        <w:t xml:space="preserve">первого заместителя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иректора</w:t>
      </w:r>
      <w:r>
        <w:rPr>
          <w:sz w:val="24"/>
          <w:szCs w:val="24"/>
        </w:rPr>
        <w:t xml:space="preserve"> Карымова Рината Зиннуровича</w:t>
      </w:r>
      <w:r>
        <w:rPr>
          <w:spacing w:val="-1"/>
          <w:sz w:val="24"/>
          <w:szCs w:val="24"/>
        </w:rPr>
        <w:t xml:space="preserve">, действующего на основании доверенности от 19.01.2026 №ФКУ РДМ-91</w:t>
      </w:r>
      <w:r>
        <w:rPr>
          <w:sz w:val="24"/>
        </w:rPr>
        <w:t xml:space="preserve">, с одной стороны, и</w:t>
      </w:r>
      <w:r>
        <w:rPr>
          <w:sz w:val="24"/>
        </w:rPr>
        <w:t xml:space="preserve"> ___________________</w:t>
      </w:r>
      <w:r>
        <w:rPr>
          <w:sz w:val="24"/>
        </w:rPr>
        <w:t xml:space="preserve"> «_____________________» (_________</w:t>
      </w:r>
      <w:r>
        <w:rPr>
          <w:b/>
          <w:sz w:val="24"/>
        </w:rPr>
        <w:t xml:space="preserve"> «__________»</w:t>
      </w:r>
      <w:r>
        <w:rPr>
          <w:sz w:val="24"/>
        </w:rPr>
        <w:t xml:space="preserve">), имеющее Лицензию серии _______ № __________, регистрационный номер ______ от</w:t>
      </w:r>
      <w:r>
        <w:rPr>
          <w:sz w:val="24"/>
        </w:rPr>
        <w:t xml:space="preserve"> __</w:t>
      </w:r>
      <w:r>
        <w:rPr>
          <w:sz w:val="24"/>
        </w:rPr>
        <w:t xml:space="preserve"> _______ 20__ г. на осуществление образовательной деятельности, выданную _________________________</w:t>
      </w:r>
      <w:r>
        <w:rPr>
          <w:sz w:val="24"/>
        </w:rPr>
        <w:t xml:space="preserve">, </w:t>
      </w:r>
      <w:r>
        <w:rPr>
          <w:sz w:val="24"/>
        </w:rPr>
        <w:t xml:space="preserve">именуемое в дал</w:t>
      </w:r>
      <w:r>
        <w:rPr>
          <w:sz w:val="24"/>
        </w:rPr>
        <w:t xml:space="preserve">ьнейшем </w:t>
      </w:r>
      <w:r>
        <w:rPr>
          <w:b/>
          <w:sz w:val="24"/>
        </w:rPr>
        <w:t xml:space="preserve">«Исполнитель»</w:t>
      </w:r>
      <w:r>
        <w:rPr>
          <w:sz w:val="24"/>
        </w:rPr>
        <w:t xml:space="preserve">, в лице</w:t>
      </w:r>
      <w:r>
        <w:rPr>
          <w:sz w:val="24"/>
        </w:rPr>
        <w:t xml:space="preserve"> ____________________________</w:t>
      </w:r>
      <w:r>
        <w:rPr>
          <w:sz w:val="24"/>
        </w:rPr>
        <w:t xml:space="preserve">, действующего на основании ________</w:t>
      </w:r>
      <w:r>
        <w:rPr>
          <w:sz w:val="24"/>
        </w:rPr>
        <w:t xml:space="preserve">, с другой стороны, совместно именуемые </w:t>
      </w:r>
      <w:r>
        <w:rPr>
          <w:b/>
          <w:bCs/>
          <w:sz w:val="24"/>
        </w:rPr>
        <w:t xml:space="preserve">«Стороны»</w:t>
      </w:r>
      <w:r>
        <w:rPr>
          <w:sz w:val="24"/>
        </w:rPr>
        <w:t xml:space="preserve">, а по отдельност</w:t>
      </w:r>
      <w:r>
        <w:rPr>
          <w:sz w:val="24"/>
        </w:rPr>
        <w:t xml:space="preserve">и </w:t>
      </w:r>
      <w:r>
        <w:rPr>
          <w:b/>
          <w:bCs/>
          <w:sz w:val="24"/>
        </w:rPr>
        <w:t xml:space="preserve">«</w:t>
      </w:r>
      <w:r>
        <w:rPr>
          <w:b/>
          <w:bCs/>
          <w:sz w:val="24"/>
        </w:rPr>
        <w:t xml:space="preserve">Сторона</w:t>
      </w:r>
      <w:r>
        <w:rPr>
          <w:b/>
          <w:bCs/>
          <w:sz w:val="24"/>
        </w:rPr>
        <w:t xml:space="preserve">»</w:t>
      </w:r>
      <w:r>
        <w:rPr>
          <w:sz w:val="24"/>
        </w:rPr>
        <w:t xml:space="preserve">, </w:t>
      </w:r>
      <w:r>
        <w:rPr>
          <w:sz w:val="24"/>
        </w:rPr>
        <w:t xml:space="preserve">на основании п.4 </w:t>
      </w:r>
      <w:r>
        <w:rPr>
          <w:spacing w:val="1"/>
          <w:sz w:val="24"/>
        </w:rPr>
        <w:t xml:space="preserve">ч.1 </w:t>
      </w:r>
      <w:r>
        <w:rPr>
          <w:sz w:val="24"/>
        </w:rPr>
        <w:t xml:space="preserve">ст.93 </w:t>
      </w:r>
      <w:r>
        <w:rPr>
          <w:spacing w:val="1"/>
          <w:sz w:val="24"/>
        </w:rPr>
        <w:t xml:space="preserve">Федерального закона Российской Федерации </w:t>
      </w:r>
      <w:r>
        <w:rPr>
          <w:sz w:val="24"/>
        </w:rPr>
        <w:t xml:space="preserve">от 05.04.2013 №44-ФЗ «О контрактной системе в сфере закупок</w:t>
      </w:r>
      <w:r>
        <w:rPr>
          <w:sz w:val="24"/>
        </w:rPr>
        <w:t xml:space="preserve"> товаров, работ, услуг для обеспечения государственных и муниципальных нужд» (далее - Федеральный закон №44-ФЗ), </w:t>
      </w:r>
      <w:r>
        <w:rPr>
          <w:sz w:val="24"/>
        </w:rPr>
        <w:t xml:space="preserve">заключили настоящий государственный к</w:t>
      </w:r>
      <w:r>
        <w:rPr>
          <w:sz w:val="24"/>
        </w:rPr>
        <w:t xml:space="preserve">онтракт</w:t>
      </w:r>
      <w:r>
        <w:rPr>
          <w:sz w:val="24"/>
        </w:rPr>
        <w:t xml:space="preserve"> (далее – </w:t>
      </w:r>
      <w:r>
        <w:rPr>
          <w:sz w:val="24"/>
        </w:rPr>
        <w:t xml:space="preserve">Контракт</w:t>
      </w:r>
      <w:r>
        <w:rPr>
          <w:sz w:val="24"/>
        </w:rPr>
        <w:t xml:space="preserve">) о нижеследующем.</w:t>
      </w:r>
      <w:r>
        <w:rPr>
          <w:sz w:val="24"/>
        </w:rPr>
      </w:r>
      <w:r>
        <w:rPr>
          <w:sz w:val="24"/>
        </w:rPr>
      </w:r>
    </w:p>
    <w:p>
      <w:pPr>
        <w:pStyle w:val="917"/>
        <w:jc w:val="center"/>
        <w:spacing w:before="60" w:line="276" w:lineRule="auto"/>
        <w:tabs>
          <w:tab w:val="left" w:pos="851" w:leader="none"/>
        </w:tabs>
        <w:rPr>
          <w:b/>
          <w:sz w:val="24"/>
        </w:rPr>
      </w:pPr>
      <w:r>
        <w:rPr>
          <w:b/>
          <w:sz w:val="24"/>
        </w:rPr>
        <w:t xml:space="preserve">1. ПРЕДМЕТ </w:t>
      </w:r>
      <w:r>
        <w:rPr>
          <w:b/>
          <w:sz w:val="24"/>
        </w:rPr>
        <w:t xml:space="preserve">КОНТРАКТ</w:t>
      </w:r>
      <w:r>
        <w:rPr>
          <w:b/>
          <w:sz w:val="24"/>
        </w:rPr>
        <w:t xml:space="preserve">А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39"/>
        <w:numPr>
          <w:ilvl w:val="1"/>
          <w:numId w:val="1"/>
        </w:numPr>
        <w:ind w:left="0" w:firstLine="709"/>
        <w:spacing w:line="276" w:lineRule="auto"/>
      </w:pPr>
      <w:r>
        <w:t xml:space="preserve">Заказчик поручает, а Исполнитель принимает на себя обязательства по оказанию Заказчику услуг по обучению работников Заказчика (далее – Слушатели) на курсах повышения квалификации </w:t>
      </w:r>
      <w:r>
        <w:rPr>
          <w:color w:val="000000" w:themeColor="text1"/>
          <w:sz w:val="24"/>
        </w:rPr>
        <w:t xml:space="preserve">по противодействию</w:t>
      </w:r>
      <w:r>
        <w:rPr>
          <w:color w:val="000000" w:themeColor="text1"/>
          <w:sz w:val="24"/>
        </w:rPr>
        <w:t xml:space="preserve"> коррупции </w:t>
      </w:r>
      <w:r>
        <w:rPr>
          <w:color w:val="000000" w:themeColor="text1"/>
          <w:sz w:val="24"/>
        </w:rPr>
        <w:t xml:space="preserve">«Предупреждение коррупции в организациях»</w:t>
      </w:r>
      <w:r>
        <w:t xml:space="preserve"> (далее - Услуги), а Заказчик обязуется принимать и оплачивать эти Услуги.</w:t>
      </w:r>
      <w:r/>
    </w:p>
    <w:p>
      <w:pPr>
        <w:pStyle w:val="939"/>
        <w:ind w:left="0" w:firstLine="709"/>
        <w:spacing w:after="113" w:line="276" w:lineRule="auto"/>
      </w:pPr>
      <w:r>
        <w:t xml:space="preserve">Наименование Услуг (программ обучения), количество лиц, направляемых Заказчиком на обучение, а также объем, сроки </w:t>
      </w:r>
      <w:r>
        <w:t xml:space="preserve">оказания Услуг </w:t>
      </w:r>
      <w:r>
        <w:t xml:space="preserve"> </w:t>
      </w:r>
      <w:r>
        <w:t xml:space="preserve">устанавливается</w:t>
      </w:r>
      <w:r>
        <w:t xml:space="preserve"> в соответствии с техническим заданием </w:t>
      </w:r>
      <w:r>
        <w:t xml:space="preserve">(Приложение № </w:t>
      </w:r>
      <w:r>
        <w:t xml:space="preserve">2</w:t>
      </w:r>
      <w:r>
        <w:t xml:space="preserve"> к </w:t>
      </w:r>
      <w:r>
        <w:t xml:space="preserve">Контракт</w:t>
      </w:r>
      <w:r>
        <w:t xml:space="preserve">у</w:t>
      </w:r>
      <w:r>
        <w:t xml:space="preserve">,</w:t>
      </w:r>
      <w:r>
        <w:t xml:space="preserve"> явля</w:t>
      </w:r>
      <w:r>
        <w:t xml:space="preserve">ющееся</w:t>
      </w:r>
      <w:r>
        <w:t xml:space="preserve"> неотъемлемой частью настоящего </w:t>
      </w:r>
      <w:r>
        <w:t xml:space="preserve">Контракт</w:t>
      </w:r>
      <w:r>
        <w:t xml:space="preserve">а)</w:t>
      </w:r>
      <w:r>
        <w:t xml:space="preserve">,</w:t>
      </w:r>
      <w:r>
        <w:t xml:space="preserve"> </w:t>
      </w:r>
      <w:r>
        <w:t xml:space="preserve">а</w:t>
      </w:r>
      <w:r>
        <w:t xml:space="preserve"> </w:t>
      </w:r>
      <w:r>
        <w:t xml:space="preserve">их </w:t>
      </w:r>
      <w:r>
        <w:t xml:space="preserve">стоимость согласовывается Сторонами в Спецификации (Приложение № 1 к </w:t>
      </w:r>
      <w:r>
        <w:t xml:space="preserve">Контракт</w:t>
      </w:r>
      <w:r>
        <w:t xml:space="preserve">у</w:t>
      </w:r>
      <w:r>
        <w:t xml:space="preserve">,</w:t>
      </w:r>
      <w:r>
        <w:t xml:space="preserve"> явля</w:t>
      </w:r>
      <w:r>
        <w:t xml:space="preserve">ющееся</w:t>
      </w:r>
      <w:r>
        <w:t xml:space="preserve"> неотъемлемой частью настоящего </w:t>
      </w:r>
      <w:r>
        <w:t xml:space="preserve">Контракт</w:t>
      </w:r>
      <w:r>
        <w:t xml:space="preserve">а</w:t>
      </w:r>
      <w:r>
        <w:t xml:space="preserve">)</w:t>
      </w:r>
      <w:r>
        <w:t xml:space="preserve">.</w:t>
      </w:r>
      <w:r>
        <w:t xml:space="preserve"> </w:t>
      </w:r>
      <w:r/>
    </w:p>
    <w:tbl>
      <w:tblPr>
        <w:tblStyle w:val="959"/>
        <w:tblInd w:w="108" w:type="dxa"/>
        <w:tblBorders>
          <w:top w:val="single" w:color="003366" w:sz="8" w:space="0"/>
          <w:left w:val="single" w:color="003366" w:sz="8" w:space="0"/>
          <w:bottom w:val="single" w:color="003366" w:sz="8" w:space="0"/>
          <w:right w:val="single" w:color="003366" w:sz="8" w:space="0"/>
          <w:insideH w:val="single" w:color="003366" w:sz="8" w:space="0"/>
          <w:insideV w:val="single" w:color="003366" w:sz="8" w:space="0"/>
        </w:tblBorders>
        <w:tblLayout w:type="fixed"/>
        <w:tblLook w:val="04A0" w:firstRow="1" w:lastRow="0" w:firstColumn="1" w:lastColumn="0" w:noHBand="0" w:noVBand="1"/>
      </w:tblPr>
      <w:tblGrid>
        <w:gridCol w:w="5528"/>
        <w:gridCol w:w="1134"/>
        <w:gridCol w:w="1559"/>
        <w:gridCol w:w="709"/>
        <w:gridCol w:w="1134"/>
      </w:tblGrid>
      <w:tr>
        <w:trPr>
          <w:trHeight w:val="685"/>
        </w:trPr>
        <w:tc>
          <w:tcPr>
            <w:shd w:val="clear" w:color="auto" w:fill="auto"/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5528" w:type="dxa"/>
            <w:vAlign w:val="center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Наименование Услуги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Объем Услуги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ОКПД 2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Ед.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изм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Количе-ство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</w:tr>
      <w:tr>
        <w:trPr>
          <w:trHeight w:val="1114"/>
        </w:trPr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center"/>
            <w:textDirection w:val="lrTb"/>
            <w:noWrap w:val="false"/>
          </w:tcPr>
          <w:p>
            <w:pPr>
              <w:jc w:val="left"/>
              <w:tabs>
                <w:tab w:val="left" w:pos="1134" w:leader="none"/>
              </w:tabs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Обучение </w:t>
            </w:r>
            <w:r>
              <w:rPr>
                <w:color w:val="000000" w:themeColor="text1"/>
                <w:sz w:val="24"/>
              </w:rPr>
              <w:t xml:space="preserve">на </w:t>
            </w:r>
            <w:r>
              <w:rPr>
                <w:color w:val="000000" w:themeColor="text1"/>
                <w:sz w:val="24"/>
              </w:rPr>
              <w:t xml:space="preserve">курсах повышения квалификации </w:t>
            </w:r>
            <w:r>
              <w:rPr>
                <w:color w:val="000000" w:themeColor="text1"/>
                <w:sz w:val="24"/>
              </w:rPr>
              <w:t xml:space="preserve">по противодействию</w:t>
            </w:r>
            <w:r>
              <w:rPr>
                <w:color w:val="000000" w:themeColor="text1"/>
                <w:sz w:val="24"/>
              </w:rPr>
              <w:t xml:space="preserve"> коррупции </w:t>
            </w:r>
            <w:r>
              <w:rPr>
                <w:color w:val="000000" w:themeColor="text1"/>
                <w:sz w:val="24"/>
              </w:rPr>
              <w:t xml:space="preserve">«Предупреждение коррупции в организациях»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34" w:leader="none"/>
              </w:tabs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54 часа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34" w:leader="none"/>
              </w:tabs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85.42.19.900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34" w:leader="none"/>
              </w:tabs>
              <w:rPr>
                <w:color w:val="000000" w:themeColor="text1"/>
                <w:sz w:val="24"/>
                <w:highlight w:val="yellow"/>
              </w:rPr>
            </w:pPr>
            <w:r>
              <w:rPr>
                <w:color w:val="000000" w:themeColor="text1"/>
                <w:sz w:val="24"/>
              </w:rPr>
              <w:t xml:space="preserve">чел.</w:t>
            </w:r>
            <w:r>
              <w:rPr>
                <w:color w:val="000000" w:themeColor="text1"/>
                <w:sz w:val="24"/>
                <w:highlight w:val="yellow"/>
              </w:rPr>
            </w:r>
            <w:r>
              <w:rPr>
                <w:color w:val="000000" w:themeColor="text1"/>
                <w:sz w:val="24"/>
                <w:highlight w:val="yellow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34" w:leader="none"/>
              </w:tabs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16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</w:tr>
    </w:tbl>
    <w:p>
      <w:pPr>
        <w:pStyle w:val="939"/>
        <w:ind w:left="0" w:firstLine="709"/>
        <w:spacing w:line="276" w:lineRule="auto"/>
        <w:rPr>
          <w:sz w:val="10"/>
        </w:rPr>
      </w:pPr>
      <w:r>
        <w:rPr>
          <w:sz w:val="10"/>
        </w:rPr>
      </w:r>
      <w:r>
        <w:rPr>
          <w:sz w:val="10"/>
        </w:rPr>
      </w:r>
      <w:r>
        <w:rPr>
          <w:sz w:val="10"/>
        </w:rPr>
      </w:r>
    </w:p>
    <w:p>
      <w:pPr>
        <w:pStyle w:val="939"/>
        <w:numPr>
          <w:ilvl w:val="1"/>
          <w:numId w:val="1"/>
        </w:numPr>
        <w:ind w:left="0" w:firstLine="709"/>
        <w:spacing w:line="276" w:lineRule="auto"/>
      </w:pPr>
      <w:r>
        <w:t xml:space="preserve">Сроки оказания Услуг: с м</w:t>
      </w:r>
      <w:r>
        <w:t xml:space="preserve">омента заключения </w:t>
      </w:r>
      <w:r>
        <w:t xml:space="preserve">Контракт</w:t>
      </w:r>
      <w:r>
        <w:t xml:space="preserve">а </w:t>
      </w:r>
      <w:r>
        <w:rPr>
          <w:b/>
        </w:rPr>
        <w:t xml:space="preserve">до 30</w:t>
      </w:r>
      <w:r>
        <w:rPr>
          <w:b/>
        </w:rPr>
        <w:t xml:space="preserve"> </w:t>
      </w:r>
      <w:r>
        <w:rPr>
          <w:b/>
        </w:rPr>
        <w:t xml:space="preserve">ноя</w:t>
      </w:r>
      <w:r>
        <w:rPr>
          <w:b/>
        </w:rPr>
        <w:t xml:space="preserve">бря 2026</w:t>
      </w:r>
      <w:r>
        <w:rPr>
          <w:b/>
        </w:rPr>
        <w:t xml:space="preserve"> года</w:t>
      </w:r>
      <w:r>
        <w:t xml:space="preserve">.</w:t>
      </w:r>
      <w:r/>
    </w:p>
    <w:p>
      <w:pPr>
        <w:pStyle w:val="939"/>
        <w:numPr>
          <w:ilvl w:val="1"/>
          <w:numId w:val="1"/>
        </w:numPr>
        <w:ind w:left="0" w:firstLine="709"/>
        <w:spacing w:line="276" w:lineRule="auto"/>
      </w:pPr>
      <w:r>
        <w:t xml:space="preserve">Место оказания Услуг: </w:t>
      </w:r>
      <w:r>
        <w:t xml:space="preserve">по месту нахождения </w:t>
      </w:r>
      <w:r>
        <w:t xml:space="preserve">З</w:t>
      </w:r>
      <w:r>
        <w:t xml:space="preserve">аказчика - 127254, г</w:t>
      </w:r>
      <w:r>
        <w:t xml:space="preserve">.М</w:t>
      </w:r>
      <w:r>
        <w:t xml:space="preserve">осква, ул.Добролюбова, д.3, стр.1, этаж 3.</w:t>
      </w:r>
      <w:r/>
    </w:p>
    <w:p>
      <w:pPr>
        <w:pStyle w:val="939"/>
        <w:numPr>
          <w:ilvl w:val="1"/>
          <w:numId w:val="1"/>
        </w:numPr>
        <w:ind w:left="0" w:firstLine="709"/>
        <w:spacing w:line="276" w:lineRule="auto"/>
      </w:pPr>
      <w:r>
        <w:t xml:space="preserve">Форма обучения: </w:t>
      </w:r>
      <w:r>
        <w:rPr>
          <w:sz w:val="24"/>
          <w:szCs w:val="24"/>
        </w:rPr>
        <w:t xml:space="preserve">заочн</w:t>
      </w:r>
      <w:r>
        <w:rPr>
          <w:sz w:val="24"/>
          <w:szCs w:val="24"/>
        </w:rPr>
        <w:t xml:space="preserve">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применением тех</w:t>
      </w:r>
      <w:r>
        <w:rPr>
          <w:sz w:val="24"/>
          <w:szCs w:val="24"/>
        </w:rPr>
        <w:t xml:space="preserve">нологий дистанционного обучения, в рабочие дни – в пн.-чт. с 09.00 до 18.00 часов, а в пт. с 09.00 до 16.45 часов по московскому времени</w:t>
      </w:r>
      <w:r>
        <w:t xml:space="preserve">.</w:t>
      </w:r>
      <w:r/>
    </w:p>
    <w:p>
      <w:pPr>
        <w:pStyle w:val="917"/>
        <w:jc w:val="center"/>
        <w:spacing w:before="113" w:after="60" w:line="276" w:lineRule="auto"/>
        <w:tabs>
          <w:tab w:val="left" w:pos="851" w:leader="none"/>
        </w:tabs>
        <w:rPr>
          <w:b/>
          <w:sz w:val="24"/>
        </w:rPr>
      </w:pPr>
      <w:r>
        <w:rPr>
          <w:b/>
          <w:sz w:val="24"/>
        </w:rPr>
        <w:t xml:space="preserve">2. ЦЕНА </w:t>
      </w:r>
      <w:r>
        <w:rPr>
          <w:b/>
          <w:sz w:val="24"/>
        </w:rPr>
        <w:t xml:space="preserve">КОНТРАКТ</w:t>
      </w:r>
      <w:r>
        <w:rPr>
          <w:b/>
          <w:sz w:val="24"/>
        </w:rPr>
        <w:t xml:space="preserve">А</w:t>
      </w:r>
      <w:r>
        <w:rPr>
          <w:b/>
          <w:sz w:val="24"/>
        </w:rPr>
        <w:t xml:space="preserve"> И ПОРЯДОК РАСЧЁТОВ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851" w:leader="none"/>
        </w:tabs>
        <w:rPr>
          <w:sz w:val="24"/>
        </w:rPr>
      </w:pPr>
      <w:r/>
      <w:bookmarkStart w:id="1" w:name="_Ref103457699"/>
      <w:r>
        <w:rPr>
          <w:sz w:val="24"/>
        </w:rPr>
        <w:t xml:space="preserve"> </w:t>
      </w:r>
      <w:bookmarkEnd w:id="1"/>
      <w:r>
        <w:rPr>
          <w:sz w:val="24"/>
        </w:rPr>
        <w:t xml:space="preserve">Цена </w:t>
      </w:r>
      <w:r>
        <w:rPr>
          <w:sz w:val="24"/>
        </w:rPr>
        <w:t xml:space="preserve">Контракт</w:t>
      </w:r>
      <w:r>
        <w:rPr>
          <w:sz w:val="24"/>
        </w:rPr>
        <w:t xml:space="preserve">а устанавливается в российских рублях.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851" w:leader="none"/>
        </w:tabs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 xml:space="preserve">Цена </w:t>
      </w:r>
      <w:r>
        <w:rPr>
          <w:sz w:val="24"/>
        </w:rPr>
        <w:t xml:space="preserve">Контракт</w:t>
      </w:r>
      <w:r>
        <w:rPr>
          <w:sz w:val="24"/>
        </w:rPr>
        <w:t xml:space="preserve">а</w:t>
      </w:r>
      <w:r>
        <w:rPr>
          <w:sz w:val="24"/>
        </w:rPr>
        <w:t xml:space="preserve"> составляет </w:t>
      </w:r>
      <w:r>
        <w:rPr>
          <w:sz w:val="24"/>
        </w:rPr>
        <w:t xml:space="preserve">______</w:t>
      </w:r>
      <w:r>
        <w:rPr>
          <w:b/>
          <w:sz w:val="24"/>
        </w:rPr>
        <w:t xml:space="preserve"> (</w:t>
      </w:r>
      <w:r>
        <w:rPr>
          <w:b/>
          <w:sz w:val="24"/>
        </w:rPr>
        <w:t xml:space="preserve">_________________</w:t>
      </w:r>
      <w:r>
        <w:rPr>
          <w:b/>
          <w:sz w:val="24"/>
        </w:rPr>
        <w:t xml:space="preserve">) </w:t>
      </w:r>
      <w:r>
        <w:rPr>
          <w:b/>
          <w:sz w:val="24"/>
        </w:rPr>
        <w:t xml:space="preserve">рублей </w:t>
      </w:r>
      <w:r>
        <w:rPr>
          <w:b/>
          <w:sz w:val="24"/>
        </w:rPr>
        <w:t xml:space="preserve">00</w:t>
      </w:r>
      <w:r>
        <w:rPr>
          <w:b/>
          <w:sz w:val="24"/>
        </w:rPr>
        <w:t xml:space="preserve"> копеек</w:t>
      </w:r>
      <w:r>
        <w:rPr>
          <w:sz w:val="24"/>
        </w:rPr>
        <w:t xml:space="preserve"> и в </w:t>
      </w:r>
      <w:r>
        <w:rPr>
          <w:sz w:val="24"/>
        </w:rPr>
        <w:t xml:space="preserve">соответствии с подпунктом 14 пункта 2 статьи 149 Налогового кодекса Российской Федерации налогом на добавленную стоимость не облагается.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rPr>
          <w:sz w:val="24"/>
        </w:rPr>
      </w:pPr>
      <w:r>
        <w:rPr>
          <w:sz w:val="24"/>
        </w:rPr>
        <w:t xml:space="preserve">Цена обучения одного работника устанавливается Сторонами в Спецификации к настоящему </w:t>
      </w:r>
      <w:r>
        <w:rPr>
          <w:sz w:val="24"/>
        </w:rPr>
        <w:t xml:space="preserve">Контракт</w:t>
      </w:r>
      <w:r>
        <w:rPr>
          <w:sz w:val="24"/>
        </w:rPr>
        <w:t xml:space="preserve">у.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 xml:space="preserve">Контракт</w:t>
      </w:r>
      <w:r>
        <w:rPr>
          <w:sz w:val="24"/>
        </w:rPr>
        <w:t xml:space="preserve">а является твердой и не подлежит изменению в течение срока действия </w:t>
      </w:r>
      <w:r>
        <w:rPr>
          <w:sz w:val="24"/>
        </w:rPr>
        <w:t xml:space="preserve">Контракт</w:t>
      </w:r>
      <w:r>
        <w:rPr>
          <w:sz w:val="24"/>
        </w:rPr>
        <w:t xml:space="preserve">а, за исключением случаев, предусмотренных Федеральным законом №44-ФЗ.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rPr>
          <w:sz w:val="24"/>
        </w:rPr>
      </w:pPr>
      <w:r>
        <w:rPr>
          <w:sz w:val="24"/>
        </w:rPr>
        <w:t xml:space="preserve">В цену </w:t>
      </w:r>
      <w:r>
        <w:rPr>
          <w:sz w:val="24"/>
        </w:rPr>
        <w:t xml:space="preserve">Контракт</w:t>
      </w:r>
      <w:r>
        <w:rPr>
          <w:sz w:val="24"/>
        </w:rPr>
        <w:t xml:space="preserve">а включаются все расходы, связанные с выполнением Исполнителем обязательств по </w:t>
      </w:r>
      <w:r>
        <w:rPr>
          <w:sz w:val="24"/>
        </w:rPr>
        <w:t xml:space="preserve">Контракт</w:t>
      </w:r>
      <w:r>
        <w:rPr>
          <w:sz w:val="24"/>
        </w:rPr>
        <w:t xml:space="preserve">у, включая расходы на организацию и проведение обучения, учебно-методические материалы, уплату налогов и других обязательных платежей, которые Исполнитель должен выплатить в связи с выполнением обязательств по </w:t>
      </w:r>
      <w:r>
        <w:rPr>
          <w:sz w:val="24"/>
        </w:rPr>
        <w:t xml:space="preserve">Контракт</w:t>
      </w:r>
      <w:r>
        <w:rPr>
          <w:sz w:val="24"/>
        </w:rPr>
        <w:t xml:space="preserve">у в соответствии с законодательством Российской Федерации.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rPr>
          <w:sz w:val="24"/>
        </w:rPr>
      </w:pPr>
      <w:r>
        <w:rPr>
          <w:sz w:val="24"/>
        </w:rPr>
        <w:t xml:space="preserve">Оплата Услуг по </w:t>
      </w:r>
      <w:r>
        <w:rPr>
          <w:sz w:val="24"/>
        </w:rPr>
        <w:t xml:space="preserve">Контракт</w:t>
      </w:r>
      <w:r>
        <w:rPr>
          <w:sz w:val="24"/>
        </w:rPr>
        <w:t xml:space="preserve">у осуществляется за счет средств федерального бюджета, предусмотренных на указанные цели Заказчиком в 2026</w:t>
      </w:r>
      <w:r>
        <w:rPr>
          <w:sz w:val="24"/>
        </w:rPr>
        <w:t xml:space="preserve"> году (</w:t>
      </w:r>
      <w:r>
        <w:rPr>
          <w:b/>
          <w:sz w:val="24"/>
        </w:rPr>
        <w:t xml:space="preserve">КБК 108 0409 24</w:t>
      </w:r>
      <w:r>
        <w:rPr>
          <w:b/>
          <w:sz w:val="24"/>
        </w:rPr>
        <w:t xml:space="preserve">4</w:t>
      </w:r>
      <w:r>
        <w:rPr>
          <w:b/>
          <w:sz w:val="24"/>
        </w:rPr>
        <w:t xml:space="preserve"> 0</w:t>
      </w:r>
      <w:r>
        <w:rPr>
          <w:b/>
          <w:sz w:val="24"/>
        </w:rPr>
        <w:t xml:space="preserve">5</w:t>
      </w:r>
      <w:r>
        <w:rPr>
          <w:b/>
          <w:sz w:val="24"/>
        </w:rPr>
        <w:t xml:space="preserve"> 90059 244</w:t>
      </w:r>
      <w:r>
        <w:rPr>
          <w:b/>
          <w:sz w:val="24"/>
        </w:rPr>
        <w:t xml:space="preserve">, КОСГУ</w:t>
      </w:r>
      <w:r>
        <w:rPr>
          <w:b/>
          <w:sz w:val="24"/>
        </w:rPr>
        <w:t xml:space="preserve"> 226</w:t>
      </w:r>
      <w:r>
        <w:rPr>
          <w:sz w:val="24"/>
        </w:rPr>
        <w:t xml:space="preserve">) в пределах, доведенных до Заказчика лимитов бюджетных обязательств.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rPr>
          <w:sz w:val="24"/>
        </w:rPr>
      </w:pPr>
      <w:r>
        <w:rPr>
          <w:sz w:val="24"/>
        </w:rPr>
        <w:t xml:space="preserve">Оплата оказанных Исполнителем Услуг осуществляется Заказчиком в безналичном порядке на расчетный счет Исполнителя </w:t>
      </w:r>
      <w:r>
        <w:rPr>
          <w:b/>
          <w:sz w:val="24"/>
        </w:rPr>
        <w:t xml:space="preserve">в течение </w:t>
      </w:r>
      <w:r>
        <w:rPr>
          <w:b/>
          <w:sz w:val="24"/>
        </w:rPr>
        <w:t xml:space="preserve">7</w:t>
      </w:r>
      <w:r>
        <w:rPr>
          <w:b/>
          <w:sz w:val="24"/>
        </w:rPr>
        <w:t xml:space="preserve"> (</w:t>
      </w:r>
      <w:r>
        <w:rPr>
          <w:b/>
          <w:sz w:val="24"/>
        </w:rPr>
        <w:t xml:space="preserve">Сем</w:t>
      </w:r>
      <w:r>
        <w:rPr>
          <w:b/>
          <w:sz w:val="24"/>
        </w:rPr>
        <w:t xml:space="preserve">и) рабочих дней</w:t>
      </w:r>
      <w:r>
        <w:rPr>
          <w:sz w:val="24"/>
        </w:rPr>
        <w:t xml:space="preserve"> после подписания Сторонами документа об оказании услуг, </w:t>
      </w:r>
      <w:r>
        <w:rPr>
          <w:sz w:val="24"/>
          <w:szCs w:val="24"/>
        </w:rPr>
        <w:t xml:space="preserve">но </w:t>
      </w:r>
      <w:r>
        <w:rPr>
          <w:b/>
          <w:sz w:val="24"/>
          <w:szCs w:val="24"/>
        </w:rPr>
        <w:t xml:space="preserve">не позднее 28 декабря 2026г.</w:t>
      </w:r>
      <w:r>
        <w:rPr>
          <w:sz w:val="24"/>
        </w:rPr>
        <w:t xml:space="preserve"> 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rPr>
          <w:sz w:val="24"/>
        </w:rPr>
      </w:pPr>
      <w:r>
        <w:rPr>
          <w:sz w:val="24"/>
        </w:rPr>
        <w:t xml:space="preserve"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то при осуществлении оплат по настоящему </w:t>
      </w:r>
      <w:r>
        <w:rPr>
          <w:sz w:val="24"/>
        </w:rPr>
        <w:t xml:space="preserve">Контракт</w:t>
      </w:r>
      <w:r>
        <w:rPr>
          <w:sz w:val="24"/>
        </w:rPr>
        <w:t xml:space="preserve">у Заказчик уменьшает сумму, подлежащую оплате на размер налогов, сборов и иных обязательных платежей в бюджеты бюджетной системы Российской Федерации.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rPr>
          <w:sz w:val="24"/>
        </w:rPr>
      </w:pPr>
      <w:r>
        <w:rPr>
          <w:sz w:val="24"/>
        </w:rPr>
        <w:t xml:space="preserve">Датой оплаты оказанных Услуг считается дата списания денежных сре</w:t>
      </w:r>
      <w:r>
        <w:rPr>
          <w:sz w:val="24"/>
        </w:rPr>
        <w:t xml:space="preserve">дств с л</w:t>
      </w:r>
      <w:r>
        <w:rPr>
          <w:sz w:val="24"/>
        </w:rPr>
        <w:t xml:space="preserve">ицевого счета Заказчика.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rPr>
          <w:sz w:val="24"/>
        </w:rPr>
      </w:pPr>
      <w:r>
        <w:rPr>
          <w:sz w:val="24"/>
        </w:rPr>
        <w:t xml:space="preserve">В случае изменения расчетного счета Исполнитель обязан в установленный настоящим </w:t>
      </w:r>
      <w:r>
        <w:rPr>
          <w:sz w:val="24"/>
        </w:rPr>
        <w:t xml:space="preserve">Контракт</w:t>
      </w:r>
      <w:r>
        <w:rPr>
          <w:sz w:val="24"/>
        </w:rPr>
        <w:t xml:space="preserve">ом срок сообщить об этом Заказчику в письменной форме,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>
        <w:rPr>
          <w:sz w:val="24"/>
        </w:rPr>
        <w:t xml:space="preserve">Контракт</w:t>
      </w:r>
      <w:r>
        <w:rPr>
          <w:sz w:val="24"/>
        </w:rPr>
        <w:t xml:space="preserve">е счет Исполнителя, несет Исполнитель.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rPr>
          <w:sz w:val="24"/>
        </w:rPr>
      </w:pPr>
      <w:r>
        <w:rPr>
          <w:sz w:val="24"/>
        </w:rPr>
        <w:t xml:space="preserve">В случае невозможности исполнения Услуг по вине Заказчика или в иных случаях оплате подлежат только фактически оказанные Услуги.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0"/>
          <w:numId w:val="2"/>
        </w:numPr>
        <w:ind w:left="0" w:firstLine="0"/>
        <w:jc w:val="center"/>
        <w:spacing w:before="113" w:after="60" w:line="276" w:lineRule="auto"/>
        <w:tabs>
          <w:tab w:val="left" w:pos="567" w:leader="none"/>
          <w:tab w:val="left" w:pos="2977" w:leader="none"/>
          <w:tab w:val="left" w:pos="3119" w:leader="none"/>
        </w:tabs>
        <w:rPr>
          <w:b/>
          <w:sz w:val="24"/>
        </w:rPr>
      </w:pPr>
      <w:r>
        <w:rPr>
          <w:b/>
          <w:sz w:val="24"/>
        </w:rPr>
        <w:t xml:space="preserve">ПРАВА И ОБЯЗАННОСТИ СТОРОН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Заказчик обязуется: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3.1.1. в течение </w:t>
      </w:r>
      <w:r>
        <w:rPr>
          <w:b/>
          <w:bCs/>
          <w:sz w:val="24"/>
        </w:rPr>
        <w:t xml:space="preserve">3 (Трех) </w:t>
      </w:r>
      <w:r>
        <w:rPr>
          <w:b/>
          <w:bCs/>
          <w:sz w:val="24"/>
        </w:rPr>
        <w:t xml:space="preserve">календарных </w:t>
      </w:r>
      <w:r>
        <w:rPr>
          <w:b/>
          <w:bCs/>
          <w:sz w:val="24"/>
        </w:rPr>
        <w:t xml:space="preserve">дней</w:t>
      </w:r>
      <w:r>
        <w:rPr>
          <w:sz w:val="24"/>
        </w:rPr>
        <w:t xml:space="preserve"> направить Исполнителю список Слушателей и информацию, необходимую для их зачисления на обучение, по предоставленной Исполнителем форме;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3.1.2. своевременно направлять Слушателей на обучение и прохождение итоговой аттестации (тестирования) в течение срока оказания Услуг;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3.1.3. обеспечить приемку Услуг, оказанных Исполнителем, в соответствии с разделом 4 </w:t>
      </w:r>
      <w:r>
        <w:rPr>
          <w:sz w:val="24"/>
        </w:rPr>
        <w:t xml:space="preserve">Контракт</w:t>
      </w:r>
      <w:r>
        <w:rPr>
          <w:sz w:val="24"/>
        </w:rPr>
        <w:t xml:space="preserve">а и при отсутствии претензий относительно их объема, качества и соблюдения сроков их оказания подписать документ об оказании Услуг;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3.1.4. оплатить оказанные Исполнителем Услуги в порядке и сроки, установленные в настоящем </w:t>
      </w:r>
      <w:r>
        <w:rPr>
          <w:sz w:val="24"/>
        </w:rPr>
        <w:t xml:space="preserve">Контракт</w:t>
      </w:r>
      <w:r>
        <w:rPr>
          <w:sz w:val="24"/>
        </w:rPr>
        <w:t xml:space="preserve">е.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Заказчик имеет право: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3.2.1. контролировать качество Услуг оказываемых Исполнителем. При необходимости по требованию Заказчика, представитель Заказчика может быть включен в работу соответствующей аттестационной комиссии, формируемой Исполнителем;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3.2.2. при необходимости, в ходе исполнения </w:t>
      </w:r>
      <w:r>
        <w:rPr>
          <w:sz w:val="24"/>
        </w:rPr>
        <w:t xml:space="preserve">Контракт</w:t>
      </w:r>
      <w:r>
        <w:rPr>
          <w:sz w:val="24"/>
        </w:rPr>
        <w:t xml:space="preserve">а по согласованию с Исполнителем изменять объем предусмотренных </w:t>
      </w:r>
      <w:r>
        <w:rPr>
          <w:sz w:val="24"/>
        </w:rPr>
        <w:t xml:space="preserve">Контракт</w:t>
      </w:r>
      <w:r>
        <w:rPr>
          <w:sz w:val="24"/>
        </w:rPr>
        <w:t xml:space="preserve">ом Услуг в соответствии с Федеральным законом № 44-ФЗ;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3.2.3. требовать предоставление информации, касающейся вопросов оказываемых Исполнителем Услуг;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3.2.4. проверять ход и качество оказываемых Исполнителем Услуг, не вмешиваясь в его деятельность.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Исполнитель обязуется: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3.3.1. оказать Услуги в соответствии с требованиями законодательства Российской Федерации;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3.3.2. организовать учебный процесс и обеспечить необходимые условия для освоения Слушателями программ обучения;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3.3.3. в течение </w:t>
      </w:r>
      <w:r>
        <w:rPr>
          <w:b/>
          <w:bCs/>
          <w:sz w:val="24"/>
        </w:rPr>
        <w:t xml:space="preserve">10 (Десяти) </w:t>
      </w:r>
      <w:r>
        <w:rPr>
          <w:b/>
          <w:bCs/>
          <w:sz w:val="24"/>
        </w:rPr>
        <w:t xml:space="preserve">календарных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дней</w:t>
      </w:r>
      <w:r>
        <w:rPr>
          <w:sz w:val="24"/>
        </w:rPr>
        <w:t xml:space="preserve"> </w:t>
      </w:r>
      <w:r>
        <w:rPr>
          <w:sz w:val="24"/>
        </w:rPr>
        <w:t xml:space="preserve">с даты заключения</w:t>
      </w:r>
      <w:r>
        <w:rPr>
          <w:sz w:val="24"/>
        </w:rPr>
        <w:t xml:space="preserve"> настоящего </w:t>
      </w:r>
      <w:r>
        <w:rPr>
          <w:sz w:val="24"/>
        </w:rPr>
        <w:t xml:space="preserve">Контракт</w:t>
      </w:r>
      <w:r>
        <w:rPr>
          <w:sz w:val="24"/>
        </w:rPr>
        <w:t xml:space="preserve">а предоставить Заказчику надлежащим образом заверенную копию лицензии на осуществление образовательной деятельности;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3.3.4. обеспечить принимаемых на обучение Слушателей учебно-методическими материалами, необходимыми для учебного процесса;</w:t>
      </w:r>
      <w:r>
        <w:rPr>
          <w:sz w:val="24"/>
        </w:rPr>
      </w:r>
      <w:r>
        <w:rPr>
          <w:sz w:val="24"/>
        </w:rPr>
      </w:r>
    </w:p>
    <w:p>
      <w:pPr>
        <w:pStyle w:val="957"/>
        <w:ind w:left="0" w:firstLine="709"/>
        <w:jc w:val="both"/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3.3.5. при дистанционном обучении осуществлять обучение с использованием ди</w:t>
      </w:r>
      <w:r>
        <w:rPr>
          <w:rFonts w:ascii="Times New Roman" w:hAnsi="Times New Roman"/>
          <w:sz w:val="24"/>
        </w:rPr>
        <w:t xml:space="preserve">станционных образовательных технологий с помощью программной системы дистанционного обучения, установленной в образовательной организации или предоставляемой сторонней организацией на основании договора, включающей в себя электронные информационные ресурсы</w:t>
      </w:r>
      <w:r>
        <w:rPr>
          <w:rFonts w:ascii="Times New Roman" w:hAnsi="Times New Roman"/>
          <w:sz w:val="24"/>
        </w:rPr>
        <w:t xml:space="preserve">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Слушателями программ в полном объеме независимо от места нахождения Слушателей</w:t>
      </w:r>
      <w:r>
        <w:rPr>
          <w:rFonts w:ascii="Times New Roman" w:hAnsi="Times New Roman"/>
          <w:sz w:val="24"/>
        </w:rPr>
        <w:t xml:space="preserve">;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3.3.6. п</w:t>
      </w:r>
      <w:r>
        <w:rPr>
          <w:sz w:val="24"/>
        </w:rPr>
        <w:t xml:space="preserve">ровести по итогам обучения итоговую аттестацию (тестирование) Слушателей, прошедших обучение.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rPr>
          <w:sz w:val="24"/>
        </w:rPr>
      </w:pPr>
      <w:r>
        <w:rPr>
          <w:sz w:val="24"/>
        </w:rPr>
        <w:t xml:space="preserve">3.3.7. слушателям, прошедшим итоговую аттестацию (тестирование), в течение </w:t>
      </w:r>
      <w:r>
        <w:rPr>
          <w:b/>
          <w:bCs/>
          <w:sz w:val="24"/>
        </w:rPr>
        <w:t xml:space="preserve">10 (Десяти) </w:t>
      </w:r>
      <w:r>
        <w:rPr>
          <w:b/>
          <w:bCs/>
          <w:sz w:val="24"/>
        </w:rPr>
        <w:t xml:space="preserve">календарных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дней</w:t>
      </w:r>
      <w:r>
        <w:rPr>
          <w:sz w:val="24"/>
        </w:rPr>
        <w:t xml:space="preserve"> после окончания обучения выдать удостоверения установленного образца;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3.3.8. своими силами и за свой счет устранять допущенные в ходе оказания Услуг недостатки;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3.3.9. представлять по требованию Заказчика необходимую документацию, относящуюся к Услугам по </w:t>
      </w:r>
      <w:r>
        <w:rPr>
          <w:sz w:val="24"/>
        </w:rPr>
        <w:t xml:space="preserve">Контракт</w:t>
      </w:r>
      <w:r>
        <w:rPr>
          <w:sz w:val="24"/>
        </w:rPr>
        <w:t xml:space="preserve">у, и создавать условия для проверки хода оказания Услуг;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3.3.10.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>
        <w:rPr>
          <w:sz w:val="24"/>
        </w:rPr>
        <w:t xml:space="preserve">Контракт</w:t>
      </w:r>
      <w:r>
        <w:rPr>
          <w:sz w:val="24"/>
        </w:rPr>
        <w:t xml:space="preserve">а;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3.3.11. предоставить Заказчику результаты оказанных Услуг, предусмотренных </w:t>
      </w:r>
      <w:r>
        <w:rPr>
          <w:sz w:val="24"/>
        </w:rPr>
        <w:t xml:space="preserve">Контракт</w:t>
      </w:r>
      <w:r>
        <w:rPr>
          <w:sz w:val="24"/>
        </w:rPr>
        <w:t xml:space="preserve">ом;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3.3.12. относиться к информации, передаваемой Заказчиком, как </w:t>
      </w:r>
      <w:r>
        <w:rPr>
          <w:sz w:val="24"/>
        </w:rPr>
        <w:t xml:space="preserve">к</w:t>
      </w:r>
      <w:r>
        <w:rPr>
          <w:sz w:val="24"/>
        </w:rPr>
        <w:t xml:space="preserve"> конфиденциальной.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Исполнитель имеет право: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3.4.1. привлекать д</w:t>
      </w:r>
      <w:r>
        <w:rPr>
          <w:sz w:val="24"/>
        </w:rPr>
        <w:t xml:space="preserve">ля преподавания дисциплин, предусмотренных программами обучения, на договорной основе высококвалифицированных специалистов из числа руководителей и ведущих специалистов государственных органов, а также преподавателей российских образовательных организаций;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567" w:leader="none"/>
        </w:tabs>
        <w:rPr>
          <w:sz w:val="24"/>
          <w:szCs w:val="24"/>
          <w:highlight w:val="none"/>
        </w:rPr>
      </w:pPr>
      <w:r/>
      <w:bookmarkStart w:id="2" w:name="Par125"/>
      <w:r/>
      <w:bookmarkEnd w:id="2"/>
      <w:r>
        <w:rPr>
          <w:sz w:val="24"/>
        </w:rPr>
        <w:t xml:space="preserve">3.4.2. требовать оплаты оказанных Заказчику Услуг в соответствии с условиями настоящего </w:t>
      </w:r>
      <w:r>
        <w:rPr>
          <w:sz w:val="24"/>
        </w:rPr>
        <w:t xml:space="preserve">Контракт</w:t>
      </w:r>
      <w:r>
        <w:rPr>
          <w:sz w:val="24"/>
        </w:rPr>
        <w:t xml:space="preserve">а.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17"/>
        <w:numPr>
          <w:ilvl w:val="0"/>
          <w:numId w:val="2"/>
        </w:numPr>
        <w:ind w:left="0" w:firstLine="0"/>
        <w:jc w:val="center"/>
        <w:spacing w:before="113" w:after="60" w:line="276" w:lineRule="auto"/>
        <w:tabs>
          <w:tab w:val="left" w:pos="567" w:leader="none"/>
        </w:tabs>
        <w:rPr>
          <w:b/>
          <w:sz w:val="24"/>
        </w:rPr>
      </w:pPr>
      <w:r/>
      <w:bookmarkStart w:id="3" w:name="Par188"/>
      <w:r/>
      <w:bookmarkEnd w:id="3"/>
      <w:r>
        <w:rPr>
          <w:b/>
          <w:sz w:val="24"/>
        </w:rPr>
        <w:t xml:space="preserve">ПОРЯДОК СДАЧИ И ПРИЕМКИ ОКАЗАННЫХ УСЛУГ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709" w:leader="none"/>
        </w:tabs>
        <w:rPr>
          <w:sz w:val="24"/>
        </w:rPr>
      </w:pPr>
      <w:r>
        <w:rPr>
          <w:sz w:val="24"/>
        </w:rPr>
        <w:t xml:space="preserve">Оказанные Услуги оформляются документом об оказании услуг. По окончании оказания Услуг Исполнитель </w:t>
      </w:r>
      <w:r>
        <w:rPr>
          <w:sz w:val="24"/>
        </w:rPr>
        <w:t xml:space="preserve">течение </w:t>
      </w:r>
      <w:r>
        <w:rPr>
          <w:b/>
          <w:bCs/>
          <w:sz w:val="24"/>
        </w:rPr>
        <w:t xml:space="preserve">3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(Трех) рабочих дней</w:t>
      </w:r>
      <w:r>
        <w:rPr>
          <w:sz w:val="24"/>
        </w:rPr>
        <w:t xml:space="preserve"> </w:t>
      </w:r>
      <w:r>
        <w:rPr>
          <w:sz w:val="24"/>
        </w:rPr>
        <w:t xml:space="preserve">составляет и передает Заказчику два экземпляра документа об оказании услуг. 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709" w:leader="none"/>
        </w:tabs>
        <w:rPr>
          <w:sz w:val="24"/>
        </w:rPr>
      </w:pPr>
      <w:r>
        <w:rPr>
          <w:sz w:val="24"/>
        </w:rPr>
        <w:t xml:space="preserve">Заказчик в течение </w:t>
      </w:r>
      <w:r>
        <w:rPr>
          <w:b/>
          <w:bCs/>
          <w:sz w:val="24"/>
        </w:rPr>
        <w:t xml:space="preserve">3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(Трех) рабочих дней</w:t>
      </w:r>
      <w:r>
        <w:rPr>
          <w:sz w:val="24"/>
        </w:rPr>
        <w:t xml:space="preserve"> со дня получения от Исполнителя документа об оказании услуг обязан рассмотреть полученные документы и при отсутствии замечаний подписать документ об оказании услуг.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851" w:leader="none"/>
        </w:tabs>
        <w:rPr>
          <w:sz w:val="24"/>
        </w:rPr>
      </w:pPr>
      <w:r>
        <w:rPr>
          <w:sz w:val="24"/>
        </w:rPr>
        <w:t xml:space="preserve">При наличии замечаний Заказчик направляет Исполнителю мотивированный отказ от приемки оказанных Услуг по причине их несоответствия условиям </w:t>
      </w:r>
      <w:r>
        <w:rPr>
          <w:sz w:val="24"/>
        </w:rPr>
        <w:t xml:space="preserve">Контракт</w:t>
      </w:r>
      <w:r>
        <w:rPr>
          <w:sz w:val="24"/>
        </w:rPr>
        <w:t xml:space="preserve">а с указанием срока для устранения замечаний.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709"/>
        <w:spacing w:line="276" w:lineRule="auto"/>
        <w:tabs>
          <w:tab w:val="left" w:pos="851" w:leader="none"/>
        </w:tabs>
        <w:rPr>
          <w:sz w:val="24"/>
        </w:rPr>
      </w:pPr>
      <w:r>
        <w:rPr>
          <w:sz w:val="24"/>
        </w:rPr>
        <w:t xml:space="preserve">После устранения замечаний приемка оказанных Услуг осуществляется в соответствии с п.4.1. и п.4.2. </w:t>
      </w:r>
      <w:r>
        <w:rPr>
          <w:sz w:val="24"/>
        </w:rPr>
        <w:t xml:space="preserve">Контракт</w:t>
      </w:r>
      <w:r>
        <w:rPr>
          <w:sz w:val="24"/>
        </w:rPr>
        <w:t xml:space="preserve">а.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709" w:leader="none"/>
        </w:tabs>
        <w:rPr>
          <w:sz w:val="24"/>
        </w:rPr>
      </w:pPr>
      <w:r>
        <w:rPr>
          <w:sz w:val="24"/>
        </w:rPr>
        <w:t xml:space="preserve">Услуги, предусмотренные </w:t>
      </w:r>
      <w:r>
        <w:rPr>
          <w:sz w:val="24"/>
        </w:rPr>
        <w:t xml:space="preserve">Контракт</w:t>
      </w:r>
      <w:r>
        <w:rPr>
          <w:sz w:val="24"/>
        </w:rPr>
        <w:t xml:space="preserve">ом, считаются оказанными с момента подписания Сторонами документа об оказании услуг.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709" w:leader="none"/>
        </w:tabs>
        <w:rPr>
          <w:sz w:val="24"/>
        </w:rPr>
      </w:pPr>
      <w:r>
        <w:rPr>
          <w:sz w:val="24"/>
        </w:rPr>
      </w:r>
      <w:r>
        <w:rPr>
          <w:rFonts w:ascii="Times New Roman" w:hAnsi="Times New Roman"/>
          <w:b w:val="0"/>
          <w:sz w:val="24"/>
        </w:rPr>
        <w:t xml:space="preserve">Стороны выражают взаимное согласие на подписание </w:t>
      </w:r>
      <w:r>
        <w:rPr>
          <w:rFonts w:ascii="Times New Roman" w:hAnsi="Times New Roman"/>
          <w:b w:val="0"/>
          <w:sz w:val="24"/>
        </w:rPr>
        <w:t xml:space="preserve">А</w:t>
      </w:r>
      <w:r>
        <w:rPr>
          <w:rFonts w:ascii="Times New Roman" w:hAnsi="Times New Roman"/>
          <w:b w:val="0"/>
          <w:sz w:val="24"/>
        </w:rPr>
        <w:t xml:space="preserve">кта п</w:t>
      </w:r>
      <w:r>
        <w:rPr>
          <w:rFonts w:ascii="Times New Roman" w:hAnsi="Times New Roman"/>
          <w:b w:val="0"/>
          <w:sz w:val="24"/>
        </w:rPr>
        <w:t xml:space="preserve">риемки товаров, работ, услуг по форме 0510452</w:t>
      </w:r>
      <w:r>
        <w:rPr>
          <w:rFonts w:ascii="Times New Roman" w:hAnsi="Times New Roman"/>
          <w:b w:val="0"/>
          <w:color w:val="000000"/>
          <w:spacing w:val="-2"/>
          <w:sz w:val="24"/>
        </w:rPr>
        <w:t xml:space="preserve"> (в ред. Приказа Минфина России от 28.06.2022 № 100н), составленного и предоставленного Заказчиком в случае необходимости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0"/>
          <w:numId w:val="2"/>
        </w:numPr>
        <w:ind w:left="0" w:firstLine="0"/>
        <w:jc w:val="center"/>
        <w:spacing w:before="113" w:after="60" w:line="276" w:lineRule="auto"/>
        <w:tabs>
          <w:tab w:val="left" w:pos="567" w:leader="none"/>
        </w:tabs>
        <w:rPr>
          <w:b/>
          <w:sz w:val="24"/>
        </w:rPr>
      </w:pPr>
      <w:r>
        <w:rPr>
          <w:b/>
          <w:sz w:val="24"/>
        </w:rPr>
        <w:t xml:space="preserve">АНТИКОРРУПЦИОННАЯ ОГОВОРКА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При исполнении обязательств по </w:t>
      </w:r>
      <w:r>
        <w:rPr>
          <w:sz w:val="24"/>
        </w:rPr>
        <w:t xml:space="preserve">Контракт</w:t>
      </w:r>
      <w:r>
        <w:rPr>
          <w:sz w:val="24"/>
        </w:rPr>
        <w:t xml:space="preserve">у Стороны, их </w:t>
      </w:r>
      <w:r>
        <w:rPr>
          <w:sz w:val="24"/>
        </w:rPr>
        <w:t xml:space="preserve">аффилированные</w:t>
      </w:r>
      <w:r>
        <w:rPr>
          <w:sz w:val="24"/>
        </w:rPr>
        <w:t xml:space="preserve"> лица не выплачивают, н</w:t>
      </w:r>
      <w:r>
        <w:rPr>
          <w:sz w:val="24"/>
        </w:rPr>
        <w:t xml:space="preserve">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При исполнении обязательств по </w:t>
      </w:r>
      <w:r>
        <w:rPr>
          <w:sz w:val="24"/>
        </w:rPr>
        <w:t xml:space="preserve">Контракт</w:t>
      </w:r>
      <w:r>
        <w:rPr>
          <w:sz w:val="24"/>
        </w:rPr>
        <w:t xml:space="preserve">у Стороны, их </w:t>
      </w:r>
      <w:r>
        <w:rPr>
          <w:sz w:val="24"/>
        </w:rPr>
        <w:t xml:space="preserve">аффилированные</w:t>
      </w:r>
      <w:r>
        <w:rPr>
          <w:sz w:val="24"/>
        </w:rPr>
        <w:t xml:space="preserve"> лица не осуществляют действия, квалифицируемые применимым для целей </w:t>
      </w:r>
      <w:r>
        <w:rPr>
          <w:sz w:val="24"/>
        </w:rPr>
        <w:t xml:space="preserve">Контракт</w:t>
      </w:r>
      <w:r>
        <w:rPr>
          <w:sz w:val="24"/>
        </w:rPr>
        <w:t xml:space="preserve">а законодательством Российской Федерации, как дача/получения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В случае возникновения у Стороны обоснованных подозрений, что произошло или может произойти нарушение каких-либо положений раздела </w:t>
      </w:r>
      <w:r>
        <w:rPr>
          <w:sz w:val="24"/>
        </w:rPr>
        <w:t xml:space="preserve">5</w:t>
      </w:r>
      <w:r>
        <w:rPr>
          <w:sz w:val="24"/>
        </w:rPr>
        <w:t xml:space="preserve"> </w:t>
      </w:r>
      <w:r>
        <w:rPr>
          <w:sz w:val="24"/>
        </w:rPr>
        <w:t xml:space="preserve">Контракт</w:t>
      </w:r>
      <w:r>
        <w:rPr>
          <w:sz w:val="24"/>
        </w:rPr>
        <w:t xml:space="preserve">а, соответствующая Сторона обязуется уведомить об</w:t>
      </w:r>
      <w:r>
        <w:rPr>
          <w:sz w:val="24"/>
        </w:rPr>
        <w:t xml:space="preserve"> этом другую Сторону в письменной форме. После получения письменного уведомления другая Сторона обязана направить подтверждение того, что нарушение не произошло или не произойдет. Это подтверждение должно быть направлено в течение </w:t>
      </w:r>
      <w:r>
        <w:rPr>
          <w:b/>
          <w:bCs/>
          <w:sz w:val="24"/>
        </w:rPr>
        <w:t xml:space="preserve">10 (Десяти) рабочих дней</w:t>
      </w:r>
      <w:r>
        <w:rPr>
          <w:sz w:val="24"/>
        </w:rPr>
        <w:t xml:space="preserve"> </w:t>
      </w:r>
      <w:r>
        <w:rPr>
          <w:sz w:val="24"/>
        </w:rPr>
        <w:t xml:space="preserve">с даты получения</w:t>
      </w:r>
      <w:r>
        <w:rPr>
          <w:sz w:val="24"/>
        </w:rPr>
        <w:t xml:space="preserve"> письменного уведомления о нарушении.</w:t>
      </w:r>
      <w:r>
        <w:rPr>
          <w:sz w:val="24"/>
        </w:rPr>
      </w:r>
      <w:r>
        <w:rPr>
          <w:sz w:val="24"/>
        </w:rPr>
      </w:r>
    </w:p>
    <w:p>
      <w:pPr>
        <w:pStyle w:val="917"/>
        <w:ind w:left="0" w:firstLine="567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>
        <w:rPr>
          <w:sz w:val="24"/>
        </w:rPr>
        <w:t xml:space="preserve">Контракт</w:t>
      </w:r>
      <w:r>
        <w:rPr>
          <w:sz w:val="24"/>
        </w:rPr>
        <w:t xml:space="preserve">а Стороной, ее </w:t>
      </w:r>
      <w:r>
        <w:rPr>
          <w:sz w:val="24"/>
        </w:rPr>
        <w:t xml:space="preserve">аффилированными</w:t>
      </w:r>
      <w:r>
        <w:rPr>
          <w:sz w:val="24"/>
        </w:rPr>
        <w:t xml:space="preserve"> лицами, </w:t>
      </w:r>
      <w:r>
        <w:rPr>
          <w:sz w:val="24"/>
        </w:rPr>
        <w:t xml:space="preserve">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r>
        <w:rPr>
          <w:sz w:val="24"/>
        </w:rPr>
        <w:t xml:space="preserve"> актов о противодействии коррупции.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 В случае нарушения одной Стороной обязательств воздерживаться от запрещенных в разделе </w:t>
      </w:r>
      <w:r>
        <w:rPr>
          <w:sz w:val="24"/>
        </w:rPr>
        <w:t xml:space="preserve">5</w:t>
      </w:r>
      <w:r>
        <w:rPr>
          <w:sz w:val="24"/>
        </w:rPr>
        <w:t xml:space="preserve"> </w:t>
      </w:r>
      <w:r>
        <w:rPr>
          <w:sz w:val="24"/>
        </w:rPr>
        <w:t xml:space="preserve">Контракт</w:t>
      </w:r>
      <w:r>
        <w:rPr>
          <w:sz w:val="24"/>
        </w:rPr>
        <w:t xml:space="preserve">а действий и/или неполучения другой Стороной в установленный </w:t>
      </w:r>
      <w:r>
        <w:rPr>
          <w:sz w:val="24"/>
        </w:rPr>
        <w:t xml:space="preserve">Контракт</w:t>
      </w:r>
      <w:r>
        <w:rPr>
          <w:sz w:val="24"/>
        </w:rPr>
        <w:t xml:space="preserve">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органам, в соответствии с применимым законодательством Российской Федерации.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0"/>
          <w:numId w:val="2"/>
        </w:numPr>
        <w:jc w:val="center"/>
        <w:spacing w:before="113" w:after="60" w:line="276" w:lineRule="auto"/>
        <w:tabs>
          <w:tab w:val="left" w:pos="567" w:leader="none"/>
        </w:tabs>
        <w:rPr>
          <w:b/>
          <w:sz w:val="24"/>
        </w:rPr>
      </w:pPr>
      <w:r>
        <w:rPr>
          <w:b/>
          <w:sz w:val="24"/>
        </w:rPr>
        <w:t xml:space="preserve">ОТВЕТСТВЕННОСТЬ СТОРОН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62"/>
        <w:numPr>
          <w:ilvl w:val="1"/>
          <w:numId w:val="10"/>
        </w:numPr>
        <w:ind w:left="0" w:right="0" w:firstLine="567"/>
        <w:jc w:val="both"/>
        <w:spacing w:line="276" w:lineRule="auto"/>
        <w:tabs>
          <w:tab w:val="clear" w:pos="0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За неисполнение или ненадлежащее исполнение обязательств по настоящему </w:t>
      </w:r>
      <w:r>
        <w:rPr>
          <w:rFonts w:ascii="Times New Roman" w:hAnsi="Times New Roman"/>
          <w:color w:val="000000"/>
          <w:sz w:val="24"/>
        </w:rPr>
        <w:t xml:space="preserve">Контракту</w:t>
      </w:r>
      <w:r>
        <w:rPr>
          <w:rFonts w:ascii="Times New Roman" w:hAnsi="Times New Roman"/>
          <w:color w:val="000000"/>
          <w:sz w:val="24"/>
        </w:rPr>
        <w:t xml:space="preserve"> Стороны несут ответственность в соответствии с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3"/>
        <w:numPr>
          <w:ilvl w:val="1"/>
          <w:numId w:val="10"/>
        </w:numPr>
        <w:ind w:left="0" w:right="0" w:firstLine="567"/>
        <w:spacing w:line="276" w:lineRule="auto"/>
        <w:widowControl/>
        <w:tabs>
          <w:tab w:val="clear" w:pos="0" w:leader="none"/>
          <w:tab w:val="left" w:pos="1134" w:leader="none"/>
        </w:tabs>
      </w:pPr>
      <w:r>
        <w:t xml:space="preserve">В случае нарушения сроков оказания Услуг по вине </w:t>
      </w:r>
      <w:r>
        <w:t xml:space="preserve">Исполнителя последний обязан в течение </w:t>
      </w:r>
      <w:r>
        <w:rPr>
          <w:b/>
          <w:bCs/>
        </w:rPr>
        <w:t xml:space="preserve">10 (Десять) рабочих дней</w:t>
      </w:r>
      <w:r>
        <w:t xml:space="preserve"> с даты предъявления соответствующего письменного требования Заказчика уплатить Заказчику неустойку в размере </w:t>
      </w:r>
      <w:r>
        <w:rPr>
          <w:b/>
          <w:bCs/>
        </w:rPr>
        <w:t xml:space="preserve">0,1 (Ноль целых одна десятая) процента</w:t>
      </w:r>
      <w:r>
        <w:t xml:space="preserve"> от стоимости Услуг за каждый день просрочки.</w:t>
      </w:r>
      <w:r/>
    </w:p>
    <w:p>
      <w:pPr>
        <w:pStyle w:val="940"/>
        <w:numPr>
          <w:ilvl w:val="1"/>
          <w:numId w:val="10"/>
        </w:numPr>
        <w:ind w:left="0" w:right="0" w:firstLine="567"/>
        <w:jc w:val="both"/>
        <w:spacing w:before="0" w:after="0" w:line="276" w:lineRule="auto"/>
        <w:widowControl w:val="off"/>
        <w:tabs>
          <w:tab w:val="clear" w:pos="0" w:leader="none"/>
          <w:tab w:val="left" w:pos="1134" w:leader="none"/>
        </w:tabs>
      </w:pPr>
      <w:r>
        <w:rPr>
          <w:rFonts w:ascii="Times New Roman" w:hAnsi="Times New Roman"/>
          <w:color w:val="000000"/>
          <w:spacing w:val="-1"/>
          <w:sz w:val="24"/>
        </w:rPr>
        <w:t xml:space="preserve">В случае нарушения Заказчиком сроков оплаты Услуг, предусмотренных настоящим </w:t>
      </w:r>
      <w:r>
        <w:rPr>
          <w:rFonts w:ascii="Times New Roman" w:hAnsi="Times New Roman"/>
          <w:color w:val="000000"/>
          <w:spacing w:val="-1"/>
          <w:sz w:val="24"/>
        </w:rPr>
        <w:t xml:space="preserve">Контрактом</w:t>
      </w:r>
      <w:r>
        <w:rPr>
          <w:rFonts w:ascii="Times New Roman" w:hAnsi="Times New Roman"/>
          <w:color w:val="000000"/>
          <w:spacing w:val="-1"/>
          <w:sz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Исполнитель вправе требовать уплаты неустойки </w:t>
      </w:r>
      <w:r>
        <w:rPr>
          <w:rFonts w:ascii="Times New Roman" w:hAnsi="Times New Roman"/>
          <w:color w:val="000000"/>
          <w:spacing w:val="-1"/>
          <w:sz w:val="24"/>
        </w:rPr>
        <w:t xml:space="preserve"> в размере </w:t>
      </w:r>
      <w:r>
        <w:rPr>
          <w:rFonts w:ascii="Times New Roman" w:hAnsi="Times New Roman"/>
          <w:b/>
          <w:bCs/>
          <w:color w:val="000000"/>
          <w:spacing w:val="-1"/>
          <w:sz w:val="24"/>
        </w:rPr>
        <w:t xml:space="preserve">0,1 (Ноль целых одна десятая) процента</w:t>
      </w:r>
      <w:r>
        <w:rPr>
          <w:rFonts w:ascii="Times New Roman" w:hAnsi="Times New Roman"/>
          <w:color w:val="000000"/>
          <w:spacing w:val="-1"/>
          <w:sz w:val="24"/>
        </w:rPr>
        <w:t xml:space="preserve"> от стоимости Услуг за каждый день просрочки.</w:t>
      </w:r>
      <w:r/>
    </w:p>
    <w:p>
      <w:pPr>
        <w:numPr>
          <w:ilvl w:val="1"/>
          <w:numId w:val="10"/>
        </w:numPr>
        <w:ind w:left="0" w:right="0" w:firstLine="567"/>
        <w:jc w:val="both"/>
        <w:spacing w:before="0" w:after="0" w:line="276" w:lineRule="auto"/>
        <w:widowControl w:val="off"/>
        <w:tabs>
          <w:tab w:val="clear" w:pos="0" w:leader="none"/>
          <w:tab w:val="left" w:pos="1134" w:leader="none"/>
        </w:tabs>
        <w:rPr>
          <w:sz w:val="24"/>
          <w:szCs w:val="24"/>
        </w:rPr>
      </w:pPr>
      <w:r>
        <w:rPr>
          <w:rStyle w:val="944"/>
          <w:rFonts w:ascii="Times New Roman" w:hAnsi="Times New Roman"/>
          <w:sz w:val="24"/>
        </w:rPr>
        <w:t xml:space="preserve">За каждый факт неисполнени</w:t>
      </w:r>
      <w:r>
        <w:rPr>
          <w:rStyle w:val="944"/>
          <w:rFonts w:ascii="Times New Roman" w:hAnsi="Times New Roman"/>
          <w:color w:val="000000"/>
          <w:sz w:val="24"/>
        </w:rPr>
        <w:t xml:space="preserve">я</w:t>
      </w:r>
      <w:r>
        <w:rPr>
          <w:rStyle w:val="944"/>
          <w:rFonts w:ascii="Times New Roman" w:hAnsi="Times New Roman"/>
          <w:sz w:val="24"/>
        </w:rPr>
        <w:t xml:space="preserve"> или ненадлежаще</w:t>
      </w:r>
      <w:r>
        <w:rPr>
          <w:rStyle w:val="944"/>
          <w:rFonts w:ascii="Times New Roman" w:hAnsi="Times New Roman"/>
          <w:color w:val="000000"/>
          <w:sz w:val="24"/>
        </w:rPr>
        <w:t xml:space="preserve">го</w:t>
      </w:r>
      <w:r>
        <w:rPr>
          <w:rStyle w:val="944"/>
          <w:rFonts w:ascii="Times New Roman" w:hAnsi="Times New Roman"/>
          <w:sz w:val="24"/>
        </w:rPr>
        <w:t xml:space="preserve"> исполнени</w:t>
      </w:r>
      <w:r>
        <w:rPr>
          <w:rStyle w:val="944"/>
          <w:rFonts w:ascii="Times New Roman" w:hAnsi="Times New Roman"/>
          <w:color w:val="000000"/>
          <w:sz w:val="24"/>
        </w:rPr>
        <w:t xml:space="preserve">я</w:t>
      </w:r>
      <w:r>
        <w:rPr>
          <w:rStyle w:val="944"/>
          <w:rFonts w:ascii="Times New Roman" w:hAnsi="Times New Roman"/>
          <w:sz w:val="24"/>
        </w:rPr>
        <w:t xml:space="preserve"> </w:t>
      </w:r>
      <w:r>
        <w:rPr>
          <w:rStyle w:val="944"/>
          <w:rFonts w:ascii="Times New Roman" w:hAnsi="Times New Roman"/>
          <w:color w:val="000000"/>
          <w:sz w:val="24"/>
        </w:rPr>
        <w:t xml:space="preserve">Стороной</w:t>
      </w:r>
      <w:r>
        <w:rPr>
          <w:rStyle w:val="944"/>
          <w:rFonts w:ascii="Times New Roman" w:hAnsi="Times New Roman"/>
          <w:sz w:val="24"/>
        </w:rPr>
        <w:t xml:space="preserve"> обязательств, предусмотренных Контрактом, за исключением просрочки исполнения </w:t>
      </w:r>
      <w:r>
        <w:rPr>
          <w:rStyle w:val="944"/>
          <w:rFonts w:ascii="Times New Roman" w:hAnsi="Times New Roman"/>
          <w:color w:val="000000"/>
          <w:sz w:val="24"/>
        </w:rPr>
        <w:t xml:space="preserve">Стороной</w:t>
      </w:r>
      <w:r>
        <w:rPr>
          <w:rStyle w:val="944"/>
          <w:rFonts w:ascii="Times New Roman" w:hAnsi="Times New Roman"/>
          <w:sz w:val="24"/>
        </w:rPr>
        <w:t xml:space="preserve"> обязательств (в том числе гарантийного обязательства), предусмотренных Контрактом, </w:t>
      </w:r>
      <w:r>
        <w:rPr>
          <w:rStyle w:val="944"/>
          <w:rFonts w:ascii="Times New Roman" w:hAnsi="Times New Roman"/>
          <w:color w:val="000000"/>
          <w:sz w:val="24"/>
        </w:rPr>
        <w:t xml:space="preserve">Сторона</w:t>
      </w:r>
      <w:r>
        <w:rPr>
          <w:rStyle w:val="944"/>
          <w:rFonts w:ascii="Times New Roman" w:hAnsi="Times New Roman"/>
          <w:sz w:val="24"/>
        </w:rPr>
        <w:t xml:space="preserve"> выплачивает  штраф в размере </w:t>
      </w:r>
      <w:r>
        <w:rPr>
          <w:rStyle w:val="944"/>
          <w:rFonts w:ascii="Times New Roman" w:hAnsi="Times New Roman"/>
          <w:b/>
          <w:bCs/>
          <w:sz w:val="24"/>
        </w:rPr>
        <w:t xml:space="preserve">10 (Десять) процентов</w:t>
      </w:r>
      <w:r>
        <w:rPr>
          <w:rStyle w:val="944"/>
          <w:rFonts w:ascii="Times New Roman" w:hAnsi="Times New Roman"/>
          <w:sz w:val="24"/>
        </w:rPr>
        <w:t xml:space="preserve"> цены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10"/>
        </w:numPr>
        <w:ind w:left="0" w:right="0" w:firstLine="567"/>
        <w:jc w:val="both"/>
        <w:spacing w:line="276" w:lineRule="auto"/>
        <w:widowControl/>
        <w:tabs>
          <w:tab w:val="clear" w:pos="0" w:leader="none"/>
          <w:tab w:val="left" w:pos="1134" w:leader="none"/>
        </w:tabs>
        <w:rPr>
          <w:sz w:val="24"/>
          <w:szCs w:val="24"/>
        </w:rPr>
      </w:pPr>
      <w:r>
        <w:rPr>
          <w:rStyle w:val="944"/>
          <w:spacing w:val="-1"/>
          <w:sz w:val="24"/>
        </w:rPr>
        <w:t xml:space="preserve">Заказчик</w:t>
      </w:r>
      <w:r>
        <w:rPr>
          <w:rStyle w:val="944"/>
          <w:spacing w:val="-1"/>
          <w:sz w:val="24"/>
        </w:rPr>
        <w:t xml:space="preserve"> не несет ответственности за несвоевременную оплату за оказанную Услугу, связанную с несвоевременным доведением лимитов бюджетных обязательств в денежном выражении или их уменьшением (отзывом) главным распределителем бюджетных средств на обязательства </w:t>
      </w:r>
      <w:r>
        <w:rPr>
          <w:rStyle w:val="944"/>
          <w:spacing w:val="-1"/>
          <w:sz w:val="24"/>
        </w:rPr>
        <w:t xml:space="preserve">Заказчика</w:t>
      </w:r>
      <w:r>
        <w:rPr>
          <w:rStyle w:val="944"/>
          <w:spacing w:val="-1"/>
          <w:sz w:val="24"/>
        </w:rPr>
        <w:t xml:space="preserve">, предусмотренные настоящим </w:t>
      </w:r>
      <w:r>
        <w:rPr>
          <w:rStyle w:val="944"/>
          <w:color w:val="000000"/>
          <w:spacing w:val="-1"/>
          <w:sz w:val="24"/>
        </w:rPr>
        <w:t xml:space="preserve">Контрактом</w:t>
      </w:r>
      <w:r>
        <w:rPr>
          <w:rStyle w:val="944"/>
          <w:spacing w:val="-1"/>
          <w:sz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10"/>
        </w:numPr>
        <w:contextualSpacing w:val="0"/>
        <w:ind w:left="0" w:right="0" w:firstLine="567"/>
        <w:jc w:val="both"/>
        <w:keepNext w:val="0"/>
        <w:spacing w:line="276" w:lineRule="auto"/>
        <w:widowControl/>
        <w:tabs>
          <w:tab w:val="clear" w:pos="0" w:leader="none"/>
          <w:tab w:val="left" w:pos="1134" w:leader="none"/>
        </w:tabs>
        <w:rPr>
          <w:sz w:val="24"/>
          <w:szCs w:val="24"/>
        </w:rPr>
        <w:suppressLineNumbers w:val="0"/>
      </w:pPr>
      <w:r>
        <w:rPr>
          <w:rStyle w:val="944"/>
          <w:spacing w:val="-1"/>
          <w:sz w:val="24"/>
        </w:rPr>
        <w:t xml:space="preserve">В случае расторжения </w:t>
      </w:r>
      <w:r>
        <w:rPr>
          <w:rStyle w:val="944"/>
          <w:color w:val="000000"/>
          <w:spacing w:val="-1"/>
          <w:sz w:val="24"/>
        </w:rPr>
        <w:t xml:space="preserve">Контракт</w:t>
      </w:r>
      <w:r>
        <w:rPr>
          <w:rStyle w:val="944"/>
          <w:spacing w:val="-1"/>
          <w:sz w:val="24"/>
        </w:rPr>
        <w:t xml:space="preserve">а</w:t>
      </w:r>
      <w:r>
        <w:rPr>
          <w:rStyle w:val="944"/>
          <w:spacing w:val="-1"/>
          <w:sz w:val="24"/>
        </w:rPr>
        <w:t xml:space="preserve"> в связи с одностороннем отказом Стороны от исполнения </w:t>
      </w:r>
      <w:r>
        <w:rPr>
          <w:rStyle w:val="944"/>
          <w:color w:val="000000"/>
          <w:spacing w:val="-1"/>
          <w:sz w:val="24"/>
        </w:rPr>
        <w:t xml:space="preserve">Контракт</w:t>
      </w:r>
      <w:r>
        <w:rPr>
          <w:rStyle w:val="944"/>
          <w:spacing w:val="-1"/>
          <w:sz w:val="24"/>
        </w:rPr>
        <w:t xml:space="preserve">а</w:t>
      </w:r>
      <w:r>
        <w:rPr>
          <w:rStyle w:val="944"/>
          <w:spacing w:val="-1"/>
          <w:sz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</w:t>
      </w:r>
      <w:r>
        <w:rPr>
          <w:rStyle w:val="944"/>
          <w:spacing w:val="-1"/>
          <w:sz w:val="24"/>
        </w:rPr>
        <w:t xml:space="preserve">снованием для принятия решения об одностороннем отказе от исполнения </w:t>
      </w:r>
      <w:r>
        <w:rPr>
          <w:rStyle w:val="944"/>
          <w:color w:val="000000"/>
          <w:spacing w:val="-1"/>
          <w:sz w:val="24"/>
        </w:rPr>
        <w:t xml:space="preserve">Контракт</w:t>
      </w:r>
      <w:r>
        <w:rPr>
          <w:rStyle w:val="944"/>
          <w:spacing w:val="-1"/>
          <w:sz w:val="24"/>
        </w:rPr>
        <w:t xml:space="preserve">а</w:t>
      </w:r>
      <w:r>
        <w:rPr>
          <w:rStyle w:val="944"/>
          <w:spacing w:val="-1"/>
          <w:sz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10"/>
        </w:numPr>
        <w:contextualSpacing w:val="0"/>
        <w:ind w:left="0" w:right="0" w:firstLine="567"/>
        <w:jc w:val="both"/>
        <w:keepNext w:val="0"/>
        <w:spacing w:line="276" w:lineRule="auto"/>
        <w:widowControl/>
        <w:tabs>
          <w:tab w:val="clear" w:pos="0" w:leader="none"/>
          <w:tab w:val="left" w:pos="1134" w:leader="none"/>
        </w:tabs>
        <w:rPr>
          <w:sz w:val="24"/>
          <w:szCs w:val="24"/>
        </w:rPr>
        <w:suppressLineNumbers w:val="0"/>
      </w:pPr>
      <w:r>
        <w:rPr>
          <w:rStyle w:val="944"/>
          <w:spacing w:val="-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 нарушениям не имеющим стоимостного выражения относятся обязательства, которые Исполнитель должен исполнить на основании контракта при условии, что в контракте не определена стоимость выполнения соответствующих обязательств,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том числе, нарушение Исполнителем срока ответа на выставленную Заказчиком претензию, за исключением своевременно исполненных требований, указанных в такой претензии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7"/>
        <w:numPr>
          <w:ilvl w:val="0"/>
          <w:numId w:val="2"/>
        </w:numPr>
        <w:jc w:val="center"/>
        <w:spacing w:before="113" w:after="60" w:line="276" w:lineRule="auto"/>
        <w:tabs>
          <w:tab w:val="left" w:pos="567" w:leader="none"/>
        </w:tabs>
        <w:rPr>
          <w:b/>
          <w:bCs/>
          <w:sz w:val="24"/>
          <w:szCs w:val="24"/>
        </w:rPr>
      </w:pPr>
      <w:r>
        <w:rPr>
          <w:b/>
          <w:sz w:val="24"/>
          <w:highlight w:val="none"/>
        </w:rPr>
        <w:t xml:space="preserve">ОБСТОЯТЕЛЬСТВА НЕПРЕОДОЛИМОЙ СИЛЫ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contextualSpacing w:val="0"/>
        <w:ind w:left="0" w:firstLine="567"/>
        <w:jc w:val="both"/>
        <w:keepNext w:val="0"/>
        <w:spacing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7.1. </w:t>
      </w:r>
      <w:r>
        <w:rPr>
          <w:rStyle w:val="944"/>
          <w:sz w:val="24"/>
        </w:rPr>
        <w:t xml:space="preserve">Стороны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освобождаются от ответственности за полное или частичное не исполнение своих обязательств по настоящему Контракту в случае, если оно явилось следствием обстоятельств непреодолимой силы, а именно:стихийных бедствий (землетрясение, наводнение, ураган), пожар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а, массовых заболеваний (эпидемии), забастовок, военных действий, терактов, диверсий, ограничения перевозок, запретительных мер государств, запрета торговых операций и других обстоятельств, не зависящих от воли Сторон Контракта (п.1.3 Положения о порядке 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видетельствования ТПП России обстоятельств непреодолимой силы, утв. Постановлением Правления ТПП России от 23.12.2015 №173-14, п.1.3 Положения о свидетельствовании уполномоченными ТПП России обстоятельств непреодолимой силы по договорам (контрактам), заклю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ченным в рамках внутрироссийской экономической деятельности, утв. Постановлением Совета ТПП России от 24.06.2021 №7-2), препятствующих надлежащему исполнению обязательств по настоящему Контракту, а также других чрезвычайных обстоятельств, подтвержденных в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8"/>
        <w:ind w:left="0" w:firstLine="567"/>
        <w:jc w:val="both"/>
        <w:spacing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При наступлении таких обстоятельств,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8"/>
        <w:ind w:left="0" w:firstLine="567"/>
        <w:jc w:val="both"/>
        <w:spacing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7.3. Сторона, для которой надлежащее исполнение обязательств оказалось не возможным вследствие возникновения обстоятельств непреодолимой силы, обязана в течение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(Пяти)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календарных дней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даты возникновения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firstLine="567"/>
        <w:spacing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7.4. Если обстоятельства, указанные в п. 7.1 настоящего Контракта, будут длиться более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br/>
        <w:t xml:space="preserve">2 (Двух)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календарных месяцев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даты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firstLine="567"/>
        <w:spacing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7.5. </w:t>
      </w:r>
      <w:r>
        <w:rPr>
          <w:rStyle w:val="944"/>
          <w:rFonts w:ascii="Times New Roman" w:hAnsi="Times New Roman" w:eastAsia="Times New Roman" w:cs="Times New Roman"/>
          <w:sz w:val="24"/>
          <w:szCs w:val="24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7"/>
        <w:numPr>
          <w:ilvl w:val="0"/>
          <w:numId w:val="2"/>
        </w:numPr>
        <w:ind w:left="0" w:firstLine="0"/>
        <w:jc w:val="center"/>
        <w:spacing w:before="113" w:beforeAutospacing="0" w:after="60" w:line="276" w:lineRule="auto"/>
        <w:tabs>
          <w:tab w:val="left" w:pos="567" w:leader="none"/>
        </w:tabs>
        <w:rPr>
          <w:b/>
          <w:sz w:val="24"/>
        </w:rPr>
      </w:pPr>
      <w:r>
        <w:rPr>
          <w:b/>
          <w:sz w:val="24"/>
        </w:rPr>
        <w:t xml:space="preserve">ПОРЯДОК УРЕГУЛИРОВАНИЯ СПОРОВ</w:t>
      </w:r>
      <w:r>
        <w:rPr>
          <w:b/>
          <w:sz w:val="24"/>
        </w:rPr>
      </w:r>
      <w:r>
        <w:rPr>
          <w:b/>
          <w:sz w:val="24"/>
        </w:rPr>
      </w:r>
    </w:p>
    <w:p>
      <w:pPr>
        <w:numPr>
          <w:ilvl w:val="1"/>
          <w:numId w:val="8"/>
        </w:numPr>
        <w:ind w:left="0" w:firstLine="567"/>
        <w:spacing w:line="276" w:lineRule="auto"/>
        <w:widowControl w:val="off"/>
        <w:tabs>
          <w:tab w:val="left" w:pos="1276" w:leader="none"/>
        </w:tabs>
        <w:rPr>
          <w:sz w:val="24"/>
          <w:szCs w:val="24"/>
        </w:rPr>
      </w:pPr>
      <w:r>
        <w:rPr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се споры и разногласия, возникшие в связи с исполнением </w:t>
      </w:r>
      <w:r>
        <w:rPr>
          <w:rFonts w:ascii="Times New Roman" w:hAnsi="Times New Roman"/>
          <w:sz w:val="24"/>
          <w:szCs w:val="24"/>
        </w:rPr>
        <w:t xml:space="preserve">настоящего Контракта, его изменением, расторжением или признанием не 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 Е</w:t>
      </w:r>
      <w:r>
        <w:rPr>
          <w:rFonts w:ascii="Times New Roman" w:hAnsi="Times New Roman"/>
          <w:sz w:val="24"/>
          <w:szCs w:val="24"/>
        </w:rPr>
        <w:t xml:space="preserve">сли Стороны не урегулировали возникшие разногласия путем переговоров, применяется досудебный (претензионный) порядок разрешения споров.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spacing w:line="276" w:lineRule="auto"/>
        <w:widowControl w:val="off"/>
        <w:tabs>
          <w:tab w:val="left" w:pos="1276" w:leader="none"/>
        </w:tabs>
        <w:rPr>
          <w:sz w:val="24"/>
          <w:szCs w:val="24"/>
        </w:rPr>
      </w:pPr>
      <w:r>
        <w:rPr>
          <w:rStyle w:val="944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В претензии должны быть указаны: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567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наименование, почтовый адрес и реквизиты стороны, предъявившей претензию;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567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наименование, почтовый адрес и реквизиты стороны, которой предъявлена претензия;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567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обстоятельства, являющиеся основанием для предъявления претензии, со ссылками на соответствующие пункты Контракта и (или) нормативные правовые акты Российской Федерации;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567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требования стороны;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567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информация о мерах, которые будут осуществлены в случае отклонения претензии (приостановка исполнения обязательств, передача спора на разрешение суда и т.д.);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567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дата и регистрационный номер претензии;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567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подпись уполномоченного лица;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567"/>
        <w:jc w:val="both"/>
        <w:spacing w:before="0" w:beforeAutospacing="0" w:after="0" w:afterAutospacing="0" w:line="276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перечень прилагаемых документов.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spacing w:line="276" w:lineRule="auto"/>
        <w:widowControl w:val="off"/>
        <w:tabs>
          <w:tab w:val="left" w:pos="1276" w:leader="none"/>
        </w:tabs>
        <w:rPr>
          <w:sz w:val="24"/>
          <w:szCs w:val="24"/>
        </w:rPr>
      </w:pPr>
      <w:r>
        <w:rPr>
          <w:rStyle w:val="944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  <w:r>
        <w:rPr>
          <w:rStyle w:val="944"/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spacing w:line="276" w:lineRule="auto"/>
        <w:widowControl w:val="off"/>
        <w:tabs>
          <w:tab w:val="left" w:pos="1276" w:leader="none"/>
        </w:tabs>
        <w:rPr>
          <w:sz w:val="24"/>
          <w:szCs w:val="24"/>
        </w:rPr>
      </w:pPr>
      <w:r>
        <w:rPr>
          <w:rStyle w:val="944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  <w:r>
        <w:rPr>
          <w:rStyle w:val="944"/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spacing w:line="276" w:lineRule="auto"/>
        <w:widowControl w:val="off"/>
        <w:tabs>
          <w:tab w:val="left" w:pos="1276" w:leader="none"/>
        </w:tabs>
        <w:rPr>
          <w:sz w:val="24"/>
          <w:szCs w:val="24"/>
        </w:rPr>
      </w:pPr>
      <w:r>
        <w:rPr>
          <w:rStyle w:val="944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Сторона направляет ответ на претензию по существу в срок не позднее </w:t>
        <w:br/>
      </w:r>
      <w:r>
        <w:rPr>
          <w:rFonts w:ascii="Times New Roman" w:hAnsi="Times New Roman"/>
          <w:b/>
          <w:bCs/>
          <w:sz w:val="24"/>
          <w:szCs w:val="24"/>
        </w:rPr>
        <w:t xml:space="preserve">15 (Пятнадцати) рабочих дней</w:t>
      </w:r>
      <w:r>
        <w:rPr>
          <w:rFonts w:ascii="Times New Roman" w:hAnsi="Times New Roman"/>
          <w:sz w:val="24"/>
          <w:szCs w:val="24"/>
        </w:rPr>
        <w:t xml:space="preserve"> с даты ее направления.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spacing w:line="276" w:lineRule="auto"/>
        <w:widowControl w:val="off"/>
        <w:tabs>
          <w:tab w:val="left" w:pos="1276" w:leader="none"/>
        </w:tabs>
        <w:rPr>
          <w:sz w:val="24"/>
          <w:szCs w:val="24"/>
        </w:rPr>
      </w:pPr>
      <w:r>
        <w:rPr>
          <w:rStyle w:val="944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При отклонении претензии полностью или частично, либо неполучении ответа в установленные для ее рассмотрения срок, либо неисполнении требований, указанных в прете</w:t>
      </w:r>
      <w:r>
        <w:rPr>
          <w:rFonts w:ascii="Times New Roman" w:hAnsi="Times New Roman"/>
          <w:sz w:val="24"/>
          <w:szCs w:val="24"/>
        </w:rPr>
        <w:t xml:space="preserve">нзии,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spacing w:line="276" w:lineRule="auto"/>
        <w:widowControl w:val="off"/>
        <w:tabs>
          <w:tab w:val="left" w:pos="1276" w:leader="none"/>
        </w:tabs>
        <w:rPr>
          <w:sz w:val="24"/>
          <w:szCs w:val="24"/>
        </w:rPr>
      </w:pPr>
      <w:r>
        <w:rPr>
          <w:rStyle w:val="944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Все споры и разногласия, возникающие между сторонами</w:t>
      </w:r>
      <w:r>
        <w:rPr>
          <w:rFonts w:ascii="Times New Roman" w:hAnsi="Times New Roman"/>
          <w:sz w:val="24"/>
          <w:szCs w:val="24"/>
        </w:rPr>
        <w:t xml:space="preserve"> в рамках Контракта или в связи с ним, в том числе касающиеся его заключения, изменения, исполнения, нарушения, расторжения или признания недействительным, не урегулированные сторонами в досудебном порядке, подлежат разрешению в арбитражном суде г. Москвы.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7"/>
        <w:numPr>
          <w:ilvl w:val="0"/>
          <w:numId w:val="2"/>
        </w:numPr>
        <w:ind w:left="0" w:firstLine="0"/>
        <w:jc w:val="center"/>
        <w:spacing w:before="120" w:after="60" w:line="276" w:lineRule="auto"/>
        <w:tabs>
          <w:tab w:val="left" w:pos="567" w:leader="none"/>
        </w:tabs>
        <w:rPr>
          <w:b/>
          <w:sz w:val="24"/>
        </w:rPr>
      </w:pPr>
      <w:r>
        <w:rPr>
          <w:b/>
          <w:sz w:val="24"/>
        </w:rPr>
        <w:t xml:space="preserve">ПРОЧИЕ УСЛОВИЯ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Настоящий </w:t>
      </w:r>
      <w:r>
        <w:rPr>
          <w:sz w:val="24"/>
        </w:rPr>
        <w:t xml:space="preserve">Контра</w:t>
      </w:r>
      <w:r>
        <w:rPr>
          <w:sz w:val="24"/>
        </w:rPr>
        <w:t xml:space="preserve">кт</w:t>
      </w:r>
      <w:r>
        <w:rPr>
          <w:sz w:val="24"/>
        </w:rPr>
        <w:t xml:space="preserve"> вст</w:t>
      </w:r>
      <w:r>
        <w:rPr>
          <w:sz w:val="24"/>
        </w:rPr>
        <w:t xml:space="preserve">упает в силу с момента подписания Сторонами и действует по </w:t>
      </w:r>
      <w:r>
        <w:rPr>
          <w:b/>
          <w:sz w:val="24"/>
        </w:rPr>
        <w:t xml:space="preserve">«31» декабря 2026</w:t>
      </w:r>
      <w:r>
        <w:rPr>
          <w:b/>
          <w:sz w:val="24"/>
        </w:rPr>
        <w:t xml:space="preserve"> года</w:t>
      </w:r>
      <w:r>
        <w:rPr>
          <w:sz w:val="24"/>
        </w:rPr>
        <w:t xml:space="preserve">. Прекращение действия настоящего </w:t>
      </w:r>
      <w:r>
        <w:rPr>
          <w:sz w:val="24"/>
        </w:rPr>
        <w:t xml:space="preserve">Контракт</w:t>
      </w:r>
      <w:r>
        <w:rPr>
          <w:sz w:val="24"/>
        </w:rPr>
        <w:t xml:space="preserve">а или его расторжение не освобождают Стороны от исполнения обязательств, предусмотренных </w:t>
      </w:r>
      <w:r>
        <w:rPr>
          <w:sz w:val="24"/>
        </w:rPr>
        <w:t xml:space="preserve">Контракт</w:t>
      </w:r>
      <w:r>
        <w:rPr>
          <w:sz w:val="24"/>
        </w:rPr>
        <w:t xml:space="preserve">ом.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Изменение существенных условий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возможно по соглашению Сторон только в случаях, предусмотренных ст.95 Федерального закона № 44-ФЗ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в том числе изменение с учетом положений бюджетного 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аконодательства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Российской Федерации цены Контракта, при увеличении предусмотренного Контрактом объема оказываемых Услуг не более чем на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br/>
        <w:t xml:space="preserve">10 (Десять) процентов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или уменьшении предусмотренного Контрактом объема оказываемых Услуг не более чем на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10 (Десять) процентов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 предложению Заказчика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Все изменения и дополнения к </w:t>
      </w:r>
      <w:r>
        <w:rPr>
          <w:sz w:val="24"/>
        </w:rPr>
        <w:t xml:space="preserve">Контракт</w:t>
      </w:r>
      <w:r>
        <w:rPr>
          <w:sz w:val="24"/>
        </w:rPr>
        <w:t xml:space="preserve">у производятся по соглашению Сторон и оформляются в письменном виде, в виде дополнительных соглашений или приложений к настоящему </w:t>
      </w:r>
      <w:r>
        <w:rPr>
          <w:sz w:val="24"/>
        </w:rPr>
        <w:t xml:space="preserve">Контракт</w:t>
      </w:r>
      <w:r>
        <w:rPr>
          <w:sz w:val="24"/>
        </w:rPr>
        <w:t xml:space="preserve">у, имеют юридическую силу после их подписания Сторонами и являются неотъемлемой частью настоящего </w:t>
      </w:r>
      <w:r>
        <w:rPr>
          <w:sz w:val="24"/>
        </w:rPr>
        <w:t xml:space="preserve">Контракт</w:t>
      </w:r>
      <w:r>
        <w:rPr>
          <w:sz w:val="24"/>
        </w:rPr>
        <w:t xml:space="preserve">а.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В соответствии со ст.95 Федерального закона №44-ФЗ настоящий Контракт по требованию Заказчика может быть расторгнут в одностороннем порядке досрочно в следующих случаях</w:t>
      </w:r>
      <w:r>
        <w:rPr>
          <w:sz w:val="24"/>
        </w:rPr>
        <w:t xml:space="preserve">: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2"/>
          <w:numId w:val="2"/>
        </w:numPr>
        <w:ind w:left="0" w:firstLine="785"/>
        <w:spacing w:line="276" w:lineRule="auto"/>
        <w:tabs>
          <w:tab w:val="left" w:pos="851" w:leader="none"/>
        </w:tabs>
        <w:rPr>
          <w:sz w:val="24"/>
        </w:rPr>
      </w:pPr>
      <w:r>
        <w:rPr>
          <w:rStyle w:val="944"/>
          <w:sz w:val="24"/>
        </w:rPr>
        <w:t xml:space="preserve">В случае существенных нарушений </w:t>
      </w:r>
      <w:r>
        <w:rPr>
          <w:sz w:val="24"/>
        </w:rPr>
        <w:t xml:space="preserve">Исполнителе</w:t>
      </w:r>
      <w:r>
        <w:rPr>
          <w:rStyle w:val="944"/>
          <w:sz w:val="24"/>
        </w:rPr>
        <w:t xml:space="preserve">м своих обязательств. К существенным нарушениям обязательств относится нарушение любого обязательства </w:t>
      </w:r>
      <w:r>
        <w:rPr>
          <w:sz w:val="24"/>
        </w:rPr>
        <w:t xml:space="preserve">Исполнителя</w:t>
      </w:r>
      <w:r>
        <w:rPr>
          <w:rStyle w:val="944"/>
          <w:sz w:val="24"/>
        </w:rPr>
        <w:t xml:space="preserve">, установленного </w:t>
      </w:r>
      <w:r>
        <w:rPr>
          <w:rStyle w:val="944"/>
          <w:sz w:val="24"/>
        </w:rPr>
        <w:t xml:space="preserve">Контракт</w:t>
      </w:r>
      <w:r>
        <w:rPr>
          <w:rStyle w:val="944"/>
          <w:sz w:val="24"/>
        </w:rPr>
        <w:t xml:space="preserve">ом;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2"/>
          <w:numId w:val="2"/>
        </w:numPr>
        <w:ind w:left="0" w:firstLine="785"/>
        <w:spacing w:line="276" w:lineRule="auto"/>
        <w:tabs>
          <w:tab w:val="left" w:pos="851" w:leader="none"/>
        </w:tabs>
        <w:rPr>
          <w:rStyle w:val="944"/>
          <w:sz w:val="24"/>
        </w:rPr>
      </w:pPr>
      <w:r>
        <w:rPr>
          <w:rStyle w:val="944"/>
          <w:sz w:val="24"/>
        </w:rPr>
        <w:t xml:space="preserve">В случае </w:t>
      </w:r>
      <w:r>
        <w:rPr>
          <w:rStyle w:val="944"/>
          <w:sz w:val="24"/>
        </w:rPr>
        <w:t xml:space="preserve">недоведения</w:t>
      </w:r>
      <w:r>
        <w:rPr>
          <w:rStyle w:val="944"/>
          <w:sz w:val="24"/>
        </w:rPr>
        <w:t xml:space="preserve"> в денежном выражении, уменьшения или отзыва лимитов бюджетных обязательств;</w:t>
      </w:r>
      <w:r>
        <w:rPr>
          <w:rStyle w:val="944"/>
          <w:sz w:val="24"/>
        </w:rPr>
      </w:r>
      <w:r>
        <w:rPr>
          <w:rStyle w:val="944"/>
          <w:sz w:val="24"/>
        </w:rPr>
      </w:r>
    </w:p>
    <w:p>
      <w:pPr>
        <w:pStyle w:val="917"/>
        <w:numPr>
          <w:ilvl w:val="2"/>
          <w:numId w:val="2"/>
        </w:numPr>
        <w:ind w:left="0" w:firstLine="785"/>
        <w:spacing w:line="276" w:lineRule="auto"/>
        <w:tabs>
          <w:tab w:val="left" w:pos="851" w:leader="none"/>
        </w:tabs>
        <w:rPr>
          <w:sz w:val="24"/>
        </w:rPr>
      </w:pPr>
      <w:r>
        <w:rPr>
          <w:sz w:val="24"/>
        </w:rPr>
        <w:t xml:space="preserve">В случае признания в соответствии с Бюджетным Кодексом РФ утратившими силу положений закона (решения) о бюджете на текущий финансовый год и плановый период, в котором настоящим </w:t>
      </w:r>
      <w:r>
        <w:rPr>
          <w:sz w:val="24"/>
        </w:rPr>
        <w:t xml:space="preserve">Контракт</w:t>
      </w:r>
      <w:r>
        <w:rPr>
          <w:sz w:val="24"/>
        </w:rPr>
        <w:t xml:space="preserve">ом предусмотрено исполнение Заказчиком обязательства по оплате;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2"/>
          <w:numId w:val="2"/>
        </w:numPr>
        <w:ind w:left="0" w:firstLine="785"/>
        <w:spacing w:line="276" w:lineRule="auto"/>
        <w:tabs>
          <w:tab w:val="left" w:pos="851" w:leader="none"/>
        </w:tabs>
        <w:rPr>
          <w:sz w:val="24"/>
        </w:rPr>
      </w:pPr>
      <w:r>
        <w:rPr>
          <w:sz w:val="24"/>
        </w:rPr>
        <w:t xml:space="preserve">В случае принятия </w:t>
      </w:r>
      <w:r>
        <w:rPr>
          <w:sz w:val="24"/>
        </w:rPr>
        <w:t xml:space="preserve">указов или распоряжений Президента Российской Федерации </w:t>
      </w:r>
      <w:r>
        <w:rPr>
          <w:sz w:val="24"/>
        </w:rPr>
        <w:t xml:space="preserve">предусмотренных </w:t>
      </w:r>
      <w:r>
        <w:rPr>
          <w:sz w:val="24"/>
        </w:rPr>
        <w:t xml:space="preserve">п.</w:t>
      </w:r>
      <w:r>
        <w:rPr>
          <w:sz w:val="24"/>
        </w:rPr>
        <w:t xml:space="preserve">2 </w:t>
      </w:r>
      <w:r>
        <w:rPr>
          <w:sz w:val="24"/>
        </w:rPr>
        <w:t xml:space="preserve">ч.1 ст. </w:t>
      </w:r>
      <w:r>
        <w:rPr>
          <w:sz w:val="24"/>
        </w:rPr>
        <w:t xml:space="preserve">93 Федерального закона №44-ФЗ;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2"/>
          <w:numId w:val="2"/>
        </w:numPr>
        <w:ind w:left="0" w:firstLine="785"/>
        <w:spacing w:line="276" w:lineRule="auto"/>
        <w:tabs>
          <w:tab w:val="left" w:pos="851" w:leader="none"/>
        </w:tabs>
        <w:rPr>
          <w:sz w:val="24"/>
        </w:rPr>
      </w:pPr>
      <w:r>
        <w:rPr>
          <w:i w:val="0"/>
          <w:sz w:val="24"/>
          <w:u w:val="none"/>
        </w:rPr>
        <w:t xml:space="preserve">Решение </w:t>
      </w:r>
      <w:r>
        <w:rPr>
          <w:i w:val="0"/>
          <w:sz w:val="24"/>
          <w:u w:val="none"/>
        </w:rPr>
        <w:t xml:space="preserve">З</w:t>
      </w:r>
      <w:r>
        <w:rPr>
          <w:i w:val="0"/>
          <w:sz w:val="24"/>
          <w:u w:val="none"/>
        </w:rPr>
        <w:t xml:space="preserve">аказчика об одностороннем отказе от исполнения </w:t>
      </w:r>
      <w:r>
        <w:rPr>
          <w:i w:val="0"/>
          <w:sz w:val="24"/>
          <w:u w:val="none"/>
        </w:rPr>
        <w:t xml:space="preserve">К</w:t>
      </w:r>
      <w:r>
        <w:rPr>
          <w:i w:val="0"/>
          <w:sz w:val="24"/>
          <w:u w:val="none"/>
        </w:rPr>
        <w:t xml:space="preserve">онтракта вступает в силу и </w:t>
      </w:r>
      <w:r>
        <w:rPr>
          <w:i w:val="0"/>
          <w:sz w:val="24"/>
          <w:u w:val="none"/>
        </w:rPr>
        <w:t xml:space="preserve">К</w:t>
      </w:r>
      <w:r>
        <w:rPr>
          <w:i w:val="0"/>
          <w:sz w:val="24"/>
          <w:u w:val="none"/>
        </w:rPr>
        <w:t xml:space="preserve">онтракт считается расторгнутым через </w:t>
      </w:r>
      <w:r>
        <w:rPr>
          <w:b/>
          <w:bCs/>
          <w:i w:val="0"/>
          <w:sz w:val="24"/>
          <w:u w:val="none"/>
        </w:rPr>
        <w:t xml:space="preserve">10 (</w:t>
      </w:r>
      <w:r>
        <w:rPr>
          <w:b/>
          <w:bCs/>
          <w:i w:val="0"/>
          <w:sz w:val="24"/>
          <w:u w:val="none"/>
        </w:rPr>
        <w:t xml:space="preserve">Д</w:t>
      </w:r>
      <w:r>
        <w:rPr>
          <w:b/>
          <w:bCs/>
          <w:i w:val="0"/>
          <w:sz w:val="24"/>
          <w:u w:val="none"/>
        </w:rPr>
        <w:t xml:space="preserve">есять) календарных дней</w:t>
      </w:r>
      <w:r>
        <w:rPr>
          <w:i w:val="0"/>
          <w:sz w:val="24"/>
          <w:u w:val="none"/>
        </w:rPr>
        <w:t xml:space="preserve"> с даты направления </w:t>
      </w:r>
      <w:r>
        <w:rPr>
          <w:i w:val="0"/>
          <w:sz w:val="24"/>
          <w:u w:val="none"/>
        </w:rPr>
        <w:t xml:space="preserve">З</w:t>
      </w:r>
      <w:r>
        <w:rPr>
          <w:i w:val="0"/>
          <w:sz w:val="24"/>
          <w:u w:val="none"/>
        </w:rPr>
        <w:t xml:space="preserve">аказчиком сообщения в личный кабинет </w:t>
      </w:r>
      <w:r>
        <w:rPr>
          <w:i w:val="0"/>
          <w:sz w:val="24"/>
          <w:u w:val="none"/>
        </w:rPr>
        <w:t xml:space="preserve">Исполнителя</w:t>
      </w:r>
      <w:r>
        <w:rPr>
          <w:i w:val="0"/>
          <w:sz w:val="24"/>
          <w:u w:val="none"/>
        </w:rPr>
        <w:t xml:space="preserve"> об одностороннем отказе от исполнения </w:t>
      </w:r>
      <w:r>
        <w:rPr>
          <w:i w:val="0"/>
          <w:sz w:val="24"/>
          <w:u w:val="none"/>
        </w:rPr>
        <w:t xml:space="preserve">К</w:t>
      </w:r>
      <w:r>
        <w:rPr>
          <w:i w:val="0"/>
          <w:sz w:val="24"/>
          <w:u w:val="none"/>
        </w:rPr>
        <w:t xml:space="preserve">онтракта.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При изменении юридического адреса, адреса фактического местонахождения, почтового адреса, платежных и иных реквизитов Сторон и сре</w:t>
      </w:r>
      <w:r>
        <w:rPr>
          <w:sz w:val="24"/>
        </w:rPr>
        <w:t xml:space="preserve">дств св</w:t>
      </w:r>
      <w:r>
        <w:rPr>
          <w:sz w:val="24"/>
        </w:rPr>
        <w:t xml:space="preserve">язи в течение срока действия настоящего </w:t>
      </w:r>
      <w:r>
        <w:rPr>
          <w:sz w:val="24"/>
        </w:rPr>
        <w:t xml:space="preserve">Контракт</w:t>
      </w:r>
      <w:r>
        <w:rPr>
          <w:sz w:val="24"/>
        </w:rPr>
        <w:t xml:space="preserve">а, Стороны обязуются сообщить о</w:t>
      </w:r>
      <w:r>
        <w:rPr>
          <w:sz w:val="24"/>
        </w:rPr>
        <w:t xml:space="preserve">б этом друг другу в течение 5 (П</w:t>
      </w:r>
      <w:r>
        <w:rPr>
          <w:sz w:val="24"/>
        </w:rPr>
        <w:t xml:space="preserve">яти) календарных дней.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  <w:t xml:space="preserve">Исполнитель не вправе пер</w:t>
      </w:r>
      <w:r>
        <w:rPr>
          <w:sz w:val="24"/>
          <w:szCs w:val="24"/>
        </w:rPr>
        <w:t xml:space="preserve">едавать свои права и обязанности или их часть по настоящему Контракту третьему лицу без письменного согласия Заказчика, за исключением правопреемника Исполнителя вследствие реорганизации юридического лица в форме преобразования, слияния или присоединения.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  <w:t xml:space="preserve">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  <w:t xml:space="preserve">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Стороны согласовали, что электронная переписка, осуществляемая Сторонами в рамках выполнения настоящего </w:t>
      </w:r>
      <w:r>
        <w:rPr>
          <w:sz w:val="24"/>
        </w:rPr>
        <w:t xml:space="preserve">Контракт</w:t>
      </w:r>
      <w:r>
        <w:rPr>
          <w:sz w:val="24"/>
        </w:rPr>
        <w:t xml:space="preserve">а по </w:t>
      </w:r>
      <w:r>
        <w:rPr>
          <w:sz w:val="24"/>
        </w:rPr>
        <w:t xml:space="preserve">e-mail</w:t>
      </w:r>
      <w:r>
        <w:rPr>
          <w:sz w:val="24"/>
        </w:rPr>
        <w:t xml:space="preserve">, адреса которых указаны в реквизитах </w:t>
      </w:r>
      <w:r>
        <w:rPr>
          <w:sz w:val="24"/>
        </w:rPr>
        <w:t xml:space="preserve">настоящего </w:t>
      </w:r>
      <w:r>
        <w:rPr>
          <w:sz w:val="24"/>
        </w:rPr>
        <w:t xml:space="preserve">Контракт</w:t>
      </w:r>
      <w:r>
        <w:rPr>
          <w:sz w:val="24"/>
        </w:rPr>
        <w:t xml:space="preserve">а, имеет юридическую силу и является письменным доказательством в соответствии со ст. 75 АПК РФ.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Заключая настоящий Контракт, Исполнитель подтверждает, что соответствует требованиям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 ст.31 Федерального закона от 05.04.2013г. №44-ФЗ.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Контракт</w:t>
      </w:r>
      <w:r>
        <w:rPr>
          <w:sz w:val="24"/>
        </w:rPr>
        <w:t xml:space="preserve"> составлен в двух экземплярах, идентичных по содержанию и имеющих равную юридическую силу, по одному для каждой из Сторон.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1"/>
          <w:numId w:val="2"/>
        </w:numPr>
        <w:ind w:left="0" w:firstLine="709"/>
        <w:spacing w:line="276" w:lineRule="auto"/>
        <w:tabs>
          <w:tab w:val="left" w:pos="993" w:leader="none"/>
        </w:tabs>
        <w:rPr>
          <w:sz w:val="24"/>
        </w:rPr>
      </w:pPr>
      <w:r>
        <w:rPr>
          <w:sz w:val="24"/>
        </w:rPr>
        <w:t xml:space="preserve">Во всем остальном, что не предусмотрено </w:t>
      </w:r>
      <w:r>
        <w:rPr>
          <w:sz w:val="24"/>
        </w:rPr>
        <w:t xml:space="preserve">Контракт</w:t>
      </w:r>
      <w:r>
        <w:rPr>
          <w:sz w:val="24"/>
        </w:rPr>
        <w:t xml:space="preserve">ом, Стороны руководствуются законодательством Российской Федерации.</w:t>
      </w:r>
      <w:r>
        <w:rPr>
          <w:sz w:val="24"/>
        </w:rPr>
      </w:r>
      <w:r>
        <w:rPr>
          <w:sz w:val="24"/>
        </w:rPr>
      </w:r>
    </w:p>
    <w:p>
      <w:pPr>
        <w:pStyle w:val="917"/>
        <w:numPr>
          <w:ilvl w:val="0"/>
          <w:numId w:val="2"/>
        </w:numPr>
        <w:ind w:left="0" w:firstLine="0"/>
        <w:jc w:val="center"/>
        <w:spacing w:before="120" w:after="62" w:afterAutospacing="0" w:line="276" w:lineRule="auto"/>
        <w:tabs>
          <w:tab w:val="left" w:pos="567" w:leader="none"/>
        </w:tabs>
        <w:rPr>
          <w:b/>
          <w:bCs/>
          <w:sz w:val="24"/>
          <w:szCs w:val="24"/>
        </w:rPr>
      </w:pPr>
      <w:r>
        <w:rPr>
          <w:b/>
          <w:sz w:val="24"/>
          <w:highlight w:val="none"/>
        </w:rPr>
        <w:t xml:space="preserve">ПЕРЕЧЕНЬ ПРИЛОЖЕНИЙ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numPr>
          <w:ilvl w:val="1"/>
          <w:numId w:val="14"/>
        </w:numPr>
        <w:ind w:left="0" w:right="0" w:firstLine="709"/>
        <w:spacing w:after="0" w:afterAutospacing="0" w:line="276" w:lineRule="auto"/>
        <w:widowControl w:val="off"/>
        <w:tabs>
          <w:tab w:val="clear" w:pos="0" w:leader="none"/>
          <w:tab w:val="left" w:pos="141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Неотъемлемой частью настоящего Контракта являются следующие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8"/>
        <w:numPr>
          <w:ilvl w:val="0"/>
          <w:numId w:val="15"/>
        </w:numPr>
        <w:ind w:left="0" w:right="0" w:firstLine="567"/>
        <w:spacing w:after="0" w:afterAutospacing="0" w:line="276" w:lineRule="auto"/>
        <w:widowControl w:val="off"/>
        <w:tabs>
          <w:tab w:val="clear" w:pos="0" w:leader="none"/>
          <w:tab w:val="left" w:pos="85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спецификация (Приложение № 1);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8"/>
        <w:numPr>
          <w:ilvl w:val="0"/>
          <w:numId w:val="15"/>
        </w:numPr>
        <w:ind w:left="0" w:right="0" w:firstLine="567"/>
        <w:spacing w:after="0" w:afterAutospacing="0" w:line="276" w:lineRule="auto"/>
        <w:widowControl w:val="off"/>
        <w:tabs>
          <w:tab w:val="clear" w:pos="0" w:leader="none"/>
          <w:tab w:val="left" w:pos="85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техническое задание (Приложение №2)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8"/>
        <w:numPr>
          <w:ilvl w:val="0"/>
          <w:numId w:val="15"/>
        </w:numPr>
        <w:ind w:left="0" w:right="0" w:firstLine="567"/>
        <w:spacing w:after="0" w:afterAutospacing="0" w:line="276" w:lineRule="auto"/>
        <w:widowControl w:val="off"/>
        <w:tabs>
          <w:tab w:val="clear" w:pos="0" w:leader="none"/>
          <w:tab w:val="left" w:pos="85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/>
          <w:b w:val="0"/>
          <w:bCs w:val="0"/>
          <w:color w:val="000000"/>
          <w:sz w:val="23"/>
          <w:szCs w:val="23"/>
        </w:rPr>
        <w:t xml:space="preserve">форма </w:t>
      </w:r>
      <w:r>
        <w:rPr>
          <w:rFonts w:ascii="Times New Roman" w:hAnsi="Times New Roman"/>
          <w:b w:val="0"/>
          <w:bCs w:val="0"/>
          <w:sz w:val="23"/>
          <w:szCs w:val="23"/>
        </w:rPr>
        <w:t xml:space="preserve">докум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ента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 оказании услуг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(Приложение № 3);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7"/>
        <w:numPr>
          <w:ilvl w:val="0"/>
          <w:numId w:val="2"/>
        </w:numPr>
        <w:ind w:left="0" w:firstLine="0"/>
        <w:jc w:val="center"/>
        <w:spacing w:before="120" w:line="276" w:lineRule="auto"/>
        <w:tabs>
          <w:tab w:val="left" w:pos="567" w:leader="none"/>
        </w:tabs>
        <w:rPr>
          <w:b/>
          <w:sz w:val="24"/>
        </w:rPr>
      </w:pPr>
      <w:r>
        <w:rPr>
          <w:b/>
          <w:sz w:val="24"/>
        </w:rPr>
        <w:t xml:space="preserve">МЕСТО НАХОЖДЕНИЯ И БАНКОВСКИЕ РЕКВИЗИТЫ СТОРОН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17"/>
        <w:ind w:left="1145" w:firstLine="0"/>
        <w:spacing w:line="276" w:lineRule="auto"/>
        <w:tabs>
          <w:tab w:val="left" w:pos="567" w:leader="none"/>
        </w:tabs>
        <w:rPr>
          <w:b/>
          <w:bCs/>
          <w:sz w:val="24"/>
          <w:szCs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bCs/>
          <w:sz w:val="24"/>
          <w:szCs w:val="24"/>
        </w:rPr>
      </w:r>
    </w:p>
    <w:tbl>
      <w:tblPr>
        <w:tblStyle w:val="959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73"/>
        <w:gridCol w:w="4916"/>
      </w:tblGrid>
      <w:tr>
        <w:trPr/>
        <w:tc>
          <w:tcPr>
            <w:shd w:val="clear" w:color="ffffff" w:fill="ffffff"/>
            <w:tcMar>
              <w:left w:w="108" w:type="dxa"/>
              <w:top w:w="0" w:type="dxa"/>
              <w:right w:w="108" w:type="dxa"/>
              <w:bottom w:w="0" w:type="dxa"/>
            </w:tcMar>
            <w:tcW w:w="507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Заказчик: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57" w:beforeAutospacing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Mar>
              <w:left w:w="108" w:type="dxa"/>
              <w:top w:w="0" w:type="dxa"/>
              <w:right w:w="108" w:type="dxa"/>
              <w:bottom w:w="0" w:type="dxa"/>
            </w:tcMar>
            <w:tcW w:w="4916" w:type="dxa"/>
            <w:textDirection w:val="lrTb"/>
            <w:noWrap w:val="false"/>
          </w:tcPr>
          <w:p>
            <w:pPr>
              <w:tabs>
                <w:tab w:val="left" w:pos="3969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</w:r>
            <w:r>
              <w:rPr>
                <w:b/>
                <w:sz w:val="24"/>
                <w:szCs w:val="24"/>
                <w:u w:val="single"/>
              </w:rPr>
              <w:t xml:space="preserve">Исполнитель:</w:t>
            </w:r>
            <w:r>
              <w:rPr>
                <w:sz w:val="24"/>
              </w:rPr>
              <w:tab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57" w:beforeAutospacing="0"/>
              <w:rPr>
                <w:b/>
              </w:rPr>
            </w:pPr>
            <w:r>
              <w:rPr>
                <w:sz w:val="24"/>
                <w:szCs w:val="24"/>
              </w:rPr>
              <w:t xml:space="preserve">___________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shd w:val="clear" w:color="ffffff" w:fill="ffffff"/>
            <w:tcMar>
              <w:left w:w="108" w:type="dxa"/>
              <w:top w:w="0" w:type="dxa"/>
              <w:right w:w="108" w:type="dxa"/>
              <w:bottom w:w="0" w:type="dxa"/>
            </w:tcMar>
            <w:tcW w:w="5073" w:type="dxa"/>
            <w:textDirection w:val="lrTb"/>
            <w:noWrap w:val="false"/>
          </w:tcPr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  <w:t xml:space="preserve">Адрес места нахождения: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127254, г. Москва, ул. Добролюбова, д. 3, </w:t>
            </w:r>
            <w:r>
              <w:rPr>
                <w:sz w:val="24"/>
              </w:rPr>
              <w:t xml:space="preserve">стр. 1.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Почтовый адрес: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127254, г. Москва, ул. Добролюбова, д. 3,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стр. 1, 3 эт.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ОГРН: 1027717000057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ИНН/КПП: 7717131810/771501001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ОКПО: 58710002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ОКТМО: 45353000000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ОКОПФ: 75104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УФК по г. Москве (ФКУ «Росдормониторинг» л/с 03731680310)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Единый казначейский счет: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 xml:space="preserve">40102810545370000003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Казначейский счет: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 xml:space="preserve">03211643000000017300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Банк получателя: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highlight w:val="none"/>
              </w:rPr>
              <w:t xml:space="preserve">ОКЦ № 1 ГУ БАНКА РОCСИИ ПО ЦФО//УФК ПО Г.МОСКВЕ, г.Москва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БИК: 004525988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Тел./Факс +7 (499) 673-93-79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E-mail: rosavtodor@gucmp.ru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 </w:t>
            </w:r>
            <w:r>
              <w:rPr>
                <w:sz w:val="24"/>
                <w:szCs w:val="24"/>
              </w:rPr>
              <w:t xml:space="preserve">Р.З. Карымов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tabs>
                <w:tab w:val="left" w:pos="3969" w:leader="none"/>
              </w:tabs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М.П.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Mar>
              <w:left w:w="108" w:type="dxa"/>
              <w:top w:w="0" w:type="dxa"/>
              <w:right w:w="108" w:type="dxa"/>
              <w:bottom w:w="0" w:type="dxa"/>
            </w:tcMar>
            <w:tcW w:w="491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Адрес места нахождения: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sz w:val="24"/>
              </w:rPr>
              <w:t xml:space="preserve">Почтовый адрес: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ОГРН: </w:t>
            </w:r>
            <w:r>
              <w:rPr>
                <w:sz w:val="24"/>
                <w:szCs w:val="24"/>
              </w:rPr>
              <w:t xml:space="preserve">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ИНН/КПП: </w:t>
            </w:r>
            <w:r>
              <w:rPr>
                <w:sz w:val="24"/>
                <w:szCs w:val="24"/>
              </w:rPr>
              <w:t xml:space="preserve">__________</w:t>
            </w:r>
            <w:r>
              <w:rPr>
                <w:sz w:val="24"/>
                <w:szCs w:val="24"/>
              </w:rPr>
              <w:t xml:space="preserve">/</w:t>
            </w:r>
            <w:r>
              <w:rPr>
                <w:sz w:val="24"/>
                <w:szCs w:val="24"/>
              </w:rPr>
              <w:t xml:space="preserve">___________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ОКПО: </w:t>
            </w:r>
            <w:r>
              <w:rPr>
                <w:sz w:val="24"/>
                <w:szCs w:val="24"/>
              </w:rPr>
              <w:t xml:space="preserve">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ОКТМО: </w:t>
            </w:r>
            <w:r>
              <w:rPr>
                <w:sz w:val="24"/>
                <w:szCs w:val="24"/>
              </w:rPr>
              <w:t xml:space="preserve">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</w:t>
            </w:r>
            <w:r>
              <w:rPr>
                <w:sz w:val="24"/>
                <w:szCs w:val="24"/>
              </w:rPr>
              <w:t xml:space="preserve">/счет № </w:t>
            </w:r>
            <w:r>
              <w:rPr>
                <w:sz w:val="24"/>
                <w:szCs w:val="24"/>
              </w:rPr>
              <w:t xml:space="preserve">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</w:t>
            </w:r>
            <w:r>
              <w:rPr>
                <w:sz w:val="24"/>
                <w:szCs w:val="24"/>
              </w:rPr>
              <w:t xml:space="preserve">/счет</w:t>
            </w:r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 xml:space="preserve">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БИК: </w:t>
            </w:r>
            <w:r>
              <w:rPr>
                <w:sz w:val="24"/>
                <w:szCs w:val="24"/>
              </w:rPr>
              <w:t xml:space="preserve">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</w:t>
            </w:r>
            <w:r>
              <w:rPr>
                <w:sz w:val="24"/>
                <w:szCs w:val="24"/>
              </w:rPr>
              <w:t xml:space="preserve">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mail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_________________________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/___________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М.П.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917"/>
        <w:ind w:left="1145" w:firstLine="0"/>
        <w:spacing w:line="276" w:lineRule="auto"/>
        <w:tabs>
          <w:tab w:val="left" w:pos="567" w:leader="none"/>
        </w:tabs>
        <w:rPr>
          <w:b/>
          <w:bCs/>
          <w:sz w:val="24"/>
          <w:szCs w:val="24"/>
        </w:rPr>
      </w:pPr>
      <w:r>
        <w:rPr>
          <w:b/>
          <w:sz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ind w:left="5103" w:firstLine="0"/>
        <w:jc w:val="right"/>
        <w:spacing w:line="276" w:lineRule="auto"/>
        <w:rPr>
          <w:sz w:val="24"/>
        </w:rPr>
      </w:pPr>
      <w:r>
        <w:rPr>
          <w:sz w:val="24"/>
        </w:rPr>
        <w:t xml:space="preserve">Приложение № 1 </w:t>
      </w:r>
      <w:r>
        <w:rPr>
          <w:sz w:val="24"/>
        </w:rPr>
      </w:r>
      <w:r>
        <w:rPr>
          <w:sz w:val="24"/>
        </w:rPr>
      </w:r>
    </w:p>
    <w:p>
      <w:pPr>
        <w:ind w:left="5103" w:firstLine="0"/>
        <w:jc w:val="right"/>
        <w:spacing w:line="276" w:lineRule="auto"/>
        <w:rPr>
          <w:sz w:val="24"/>
        </w:rPr>
      </w:pPr>
      <w:r>
        <w:rPr>
          <w:sz w:val="24"/>
        </w:rPr>
        <w:t xml:space="preserve">к </w:t>
      </w:r>
      <w:r>
        <w:rPr>
          <w:sz w:val="24"/>
        </w:rPr>
        <w:t xml:space="preserve">Контракт</w:t>
      </w:r>
      <w:r>
        <w:rPr>
          <w:sz w:val="24"/>
        </w:rPr>
        <w:t xml:space="preserve">у № </w:t>
      </w:r>
      <w:r>
        <w:rPr>
          <w:sz w:val="24"/>
        </w:rPr>
        <w:t xml:space="preserve">_______________</w:t>
      </w:r>
      <w:r>
        <w:rPr>
          <w:sz w:val="24"/>
        </w:rPr>
        <w:t xml:space="preserve"> </w:t>
      </w:r>
      <w:r>
        <w:rPr>
          <w:sz w:val="24"/>
        </w:rPr>
      </w:r>
      <w:r>
        <w:rPr>
          <w:sz w:val="24"/>
        </w:rPr>
      </w:r>
    </w:p>
    <w:p>
      <w:pPr>
        <w:ind w:left="5103" w:firstLine="0"/>
        <w:jc w:val="right"/>
        <w:spacing w:line="276" w:lineRule="auto"/>
        <w:rPr>
          <w:sz w:val="24"/>
        </w:rPr>
      </w:pPr>
      <w:r>
        <w:rPr>
          <w:sz w:val="24"/>
        </w:rPr>
        <w:t xml:space="preserve">от «</w:t>
      </w:r>
      <w:r>
        <w:rPr>
          <w:sz w:val="24"/>
        </w:rPr>
        <w:t xml:space="preserve">___</w:t>
      </w:r>
      <w:r>
        <w:rPr>
          <w:sz w:val="24"/>
        </w:rPr>
        <w:t xml:space="preserve">» ________</w:t>
      </w:r>
      <w:r>
        <w:rPr>
          <w:sz w:val="24"/>
        </w:rPr>
        <w:t xml:space="preserve"> 2026</w:t>
      </w:r>
      <w:r>
        <w:rPr>
          <w:sz w:val="24"/>
        </w:rPr>
        <w:t xml:space="preserve">г.</w:t>
      </w:r>
      <w:r>
        <w:rPr>
          <w:sz w:val="24"/>
        </w:rPr>
      </w:r>
      <w:r>
        <w:rPr>
          <w:sz w:val="24"/>
        </w:rPr>
      </w:r>
    </w:p>
    <w:p>
      <w:pPr>
        <w:pStyle w:val="917"/>
        <w:jc w:val="right"/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17"/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center"/>
        <w:spacing w:line="276" w:lineRule="auto"/>
        <w:rPr>
          <w:b/>
          <w:sz w:val="24"/>
        </w:rPr>
      </w:pPr>
      <w:r>
        <w:rPr>
          <w:b/>
          <w:sz w:val="24"/>
        </w:rPr>
        <w:t xml:space="preserve">СПЕЦИФИКАЦИЯ</w:t>
      </w:r>
      <w:r>
        <w:rPr>
          <w:b/>
          <w:sz w:val="24"/>
        </w:rPr>
      </w:r>
      <w:r>
        <w:rPr>
          <w:b/>
          <w:sz w:val="24"/>
        </w:rPr>
      </w:r>
    </w:p>
    <w:p>
      <w:pPr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tbl>
      <w:tblPr>
        <w:tblStyle w:val="960"/>
        <w:tblLayout w:type="fixed"/>
        <w:tblLook w:val="04A0" w:firstRow="1" w:lastRow="0" w:firstColumn="1" w:lastColumn="0" w:noHBand="0" w:noVBand="1"/>
      </w:tblPr>
      <w:tblGrid>
        <w:gridCol w:w="550"/>
        <w:gridCol w:w="2712"/>
        <w:gridCol w:w="1510"/>
        <w:gridCol w:w="823"/>
        <w:gridCol w:w="824"/>
        <w:gridCol w:w="686"/>
        <w:gridCol w:w="1372"/>
        <w:gridCol w:w="1373"/>
      </w:tblGrid>
      <w:tr>
        <w:trPr/>
        <w:tc>
          <w:tcPr>
            <w:tcW w:w="55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r>
              <w:rPr>
                <w:b/>
                <w:sz w:val="20"/>
              </w:rPr>
              <w:t xml:space="preserve">п</w:t>
            </w:r>
            <w:r>
              <w:rPr>
                <w:b/>
                <w:sz w:val="20"/>
              </w:rPr>
              <w:t xml:space="preserve">/</w:t>
            </w:r>
            <w:r>
              <w:rPr>
                <w:b/>
                <w:sz w:val="20"/>
              </w:rPr>
              <w:t xml:space="preserve">п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271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Услуг (наименование программы обучения)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51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Условия оказания Услуг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2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Объем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Услуг (час)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24" w:type="dxa"/>
            <w:vAlign w:val="center"/>
            <w:textDirection w:val="lrTb"/>
            <w:noWrap w:val="false"/>
          </w:tcPr>
          <w:p>
            <w:pPr>
              <w:ind w:left="-108" w:right="-74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Кол-во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</w:t>
            </w:r>
            <w:r>
              <w:rPr>
                <w:b/>
                <w:sz w:val="20"/>
              </w:rPr>
              <w:t xml:space="preserve">лушателей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686" w:type="dxa"/>
            <w:vAlign w:val="center"/>
            <w:textDirection w:val="lrTb"/>
            <w:noWrap w:val="false"/>
          </w:tcPr>
          <w:p>
            <w:pPr>
              <w:ind w:left="-142" w:right="-108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Ед. 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ind w:left="-142" w:right="-108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t xml:space="preserve">изм</w:t>
            </w:r>
            <w:r>
              <w:rPr>
                <w:b/>
                <w:sz w:val="20"/>
              </w:rPr>
              <w:t xml:space="preserve">.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37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Цена за ед. (руб.)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(НДС не облагается)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37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Стоимость (руб.) (НДС не облагается)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W w:w="5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1.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2712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Обучение </w:t>
            </w:r>
            <w:r>
              <w:rPr>
                <w:sz w:val="22"/>
              </w:rPr>
              <w:t xml:space="preserve">на </w:t>
            </w:r>
            <w:r>
              <w:rPr>
                <w:sz w:val="22"/>
              </w:rPr>
              <w:t xml:space="preserve">курсах повышения квалификации </w:t>
            </w:r>
            <w:r>
              <w:rPr>
                <w:sz w:val="22"/>
              </w:rPr>
              <w:t xml:space="preserve">по противодействию</w:t>
            </w:r>
            <w:r>
              <w:rPr>
                <w:sz w:val="22"/>
              </w:rPr>
              <w:t xml:space="preserve"> коррупции </w:t>
            </w:r>
            <w:r>
              <w:rPr>
                <w:sz w:val="22"/>
              </w:rPr>
              <w:t xml:space="preserve">«Предупреждение коррупции в организациях»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Обучение</w:t>
            </w:r>
            <w:r>
              <w:rPr>
                <w:sz w:val="22"/>
              </w:rPr>
              <w:t xml:space="preserve"> с применением </w:t>
            </w:r>
            <w:r>
              <w:rPr>
                <w:sz w:val="22"/>
              </w:rPr>
              <w:t xml:space="preserve">дистанцион</w:t>
            </w:r>
            <w:r>
              <w:rPr>
                <w:sz w:val="22"/>
              </w:rPr>
              <w:t xml:space="preserve">-</w:t>
            </w:r>
            <w:r>
              <w:rPr>
                <w:sz w:val="22"/>
              </w:rPr>
              <w:t xml:space="preserve">ных</w:t>
            </w:r>
            <w:r>
              <w:rPr>
                <w:sz w:val="22"/>
              </w:rPr>
              <w:t xml:space="preserve"> технологий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8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54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8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16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686" w:type="dxa"/>
            <w:vAlign w:val="center"/>
            <w:textDirection w:val="lrTb"/>
            <w:noWrap w:val="false"/>
          </w:tcPr>
          <w:p>
            <w:pPr>
              <w:ind w:left="-142" w:right="-74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Ч</w:t>
            </w:r>
            <w:r>
              <w:rPr>
                <w:sz w:val="22"/>
              </w:rPr>
              <w:t xml:space="preserve">ЕЛ.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372" w:type="dxa"/>
            <w:vAlign w:val="center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00,00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373" w:type="dxa"/>
            <w:vAlign w:val="center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00,00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39"/>
        </w:trPr>
        <w:tc>
          <w:tcPr>
            <w:tcW w:w="550" w:type="dxa"/>
            <w:textDirection w:val="lrTb"/>
            <w:noWrap w:val="false"/>
          </w:tcPr>
          <w:p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gridSpan w:val="7"/>
            <w:tcW w:w="9300" w:type="dxa"/>
            <w:textDirection w:val="lrTb"/>
            <w:noWrap w:val="false"/>
          </w:tcPr>
          <w:p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Итого:</w:t>
            </w:r>
            <w:r>
              <w:rPr>
                <w:b/>
                <w:sz w:val="24"/>
              </w:rPr>
              <w:t xml:space="preserve"> ___</w:t>
            </w:r>
            <w:r>
              <w:rPr>
                <w:b/>
                <w:sz w:val="24"/>
              </w:rPr>
              <w:t xml:space="preserve"> рублей (НДС не облагается)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</w:tr>
    </w:tbl>
    <w:p>
      <w:pPr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spacing w:line="276" w:lineRule="auto"/>
      </w:pPr>
      <w:r>
        <w:rPr>
          <w:b/>
          <w:sz w:val="24"/>
        </w:rPr>
        <w:t xml:space="preserve">Итого</w:t>
      </w:r>
      <w:r>
        <w:rPr>
          <w:b/>
          <w:sz w:val="24"/>
        </w:rPr>
        <w:t xml:space="preserve">:</w:t>
      </w:r>
      <w:r>
        <w:rPr>
          <w:b/>
          <w:sz w:val="24"/>
        </w:rPr>
        <w:t xml:space="preserve">___________</w:t>
      </w:r>
      <w:r>
        <w:rPr>
          <w:b/>
          <w:sz w:val="24"/>
        </w:rPr>
        <w:t xml:space="preserve"> (</w:t>
      </w:r>
      <w:r>
        <w:rPr>
          <w:b/>
          <w:sz w:val="24"/>
        </w:rPr>
        <w:t xml:space="preserve">______________</w:t>
      </w:r>
      <w:r>
        <w:rPr>
          <w:b/>
          <w:sz w:val="24"/>
        </w:rPr>
        <w:t xml:space="preserve">) </w:t>
      </w:r>
      <w:r>
        <w:rPr>
          <w:b/>
          <w:sz w:val="24"/>
        </w:rPr>
        <w:t xml:space="preserve">рублей 00 копеек</w:t>
      </w:r>
      <w:r>
        <w:rPr>
          <w:sz w:val="24"/>
        </w:rPr>
        <w:t xml:space="preserve">и и в </w:t>
      </w:r>
      <w:r>
        <w:rPr>
          <w:sz w:val="24"/>
        </w:rPr>
        <w:t xml:space="preserve">соответствии с подпунктом 14 пункта 2 статьи 149 Налогового кодекса Российской Федерации налогом на добавленную стоимость не облагается.</w:t>
      </w:r>
      <w:r>
        <w:rPr>
          <w:b/>
          <w:sz w:val="24"/>
        </w:rPr>
      </w:r>
      <w:r/>
    </w:p>
    <w:p>
      <w:pPr>
        <w:spacing w:line="276" w:lineRule="auto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9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51"/>
        <w:gridCol w:w="4949"/>
      </w:tblGrid>
      <w:tr>
        <w:trPr>
          <w:trHeight w:val="563"/>
        </w:trPr>
        <w:tc>
          <w:tcPr>
            <w:tcW w:w="4950" w:type="dxa"/>
            <w:textDirection w:val="lrTb"/>
            <w:noWrap w:val="false"/>
          </w:tcPr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49" w:type="dxa"/>
            <w:textDirection w:val="lrTb"/>
            <w:noWrap w:val="false"/>
          </w:tcPr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t xml:space="preserve">Исполнитель: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36"/>
        </w:trPr>
        <w:tc>
          <w:tcPr>
            <w:tcW w:w="4950" w:type="dxa"/>
            <w:textDirection w:val="lrTb"/>
            <w:noWrap w:val="false"/>
          </w:tcPr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______________________ </w:t>
            </w:r>
            <w:r>
              <w:rPr>
                <w:sz w:val="24"/>
                <w:szCs w:val="24"/>
              </w:rPr>
              <w:t xml:space="preserve"> Р.З. Карымов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</w:t>
            </w:r>
            <w:r>
              <w:rPr>
                <w:b/>
                <w:sz w:val="24"/>
                <w:szCs w:val="24"/>
              </w:rPr>
              <w:t xml:space="preserve">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49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 ______________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spacing w:line="276" w:lineRule="auto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ind w:left="5103" w:firstLine="0"/>
        <w:jc w:val="right"/>
        <w:spacing w:line="276" w:lineRule="auto"/>
        <w:rPr>
          <w:sz w:val="24"/>
        </w:rPr>
      </w:pPr>
      <w:r>
        <w:rPr>
          <w:sz w:val="24"/>
        </w:rPr>
        <w:t xml:space="preserve">Приложение № 2</w:t>
      </w:r>
      <w:r>
        <w:rPr>
          <w:sz w:val="24"/>
        </w:rPr>
        <w:t xml:space="preserve"> </w:t>
      </w:r>
      <w:r>
        <w:rPr>
          <w:sz w:val="24"/>
        </w:rPr>
      </w:r>
      <w:r>
        <w:rPr>
          <w:sz w:val="24"/>
        </w:rPr>
      </w:r>
    </w:p>
    <w:p>
      <w:pPr>
        <w:ind w:left="5103" w:firstLine="0"/>
        <w:jc w:val="right"/>
        <w:spacing w:line="276" w:lineRule="auto"/>
        <w:rPr>
          <w:sz w:val="24"/>
        </w:rPr>
      </w:pPr>
      <w:r>
        <w:rPr>
          <w:sz w:val="24"/>
        </w:rPr>
        <w:t xml:space="preserve">к </w:t>
      </w:r>
      <w:r>
        <w:rPr>
          <w:sz w:val="24"/>
        </w:rPr>
        <w:t xml:space="preserve">Контракт</w:t>
      </w:r>
      <w:r>
        <w:rPr>
          <w:sz w:val="24"/>
        </w:rPr>
        <w:t xml:space="preserve">у № </w:t>
      </w:r>
      <w:r>
        <w:rPr>
          <w:sz w:val="24"/>
        </w:rPr>
        <w:t xml:space="preserve">_______________</w:t>
      </w:r>
      <w:r>
        <w:rPr>
          <w:sz w:val="24"/>
        </w:rPr>
        <w:t xml:space="preserve"> </w:t>
      </w:r>
      <w:r>
        <w:rPr>
          <w:sz w:val="24"/>
        </w:rPr>
      </w:r>
      <w:r>
        <w:rPr>
          <w:sz w:val="24"/>
        </w:rPr>
      </w:r>
    </w:p>
    <w:p>
      <w:pPr>
        <w:ind w:left="5103" w:firstLine="0"/>
        <w:jc w:val="right"/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  <w:t xml:space="preserve">от «</w:t>
      </w:r>
      <w:r>
        <w:rPr>
          <w:sz w:val="24"/>
        </w:rPr>
        <w:t xml:space="preserve">___</w:t>
      </w:r>
      <w:r>
        <w:rPr>
          <w:sz w:val="24"/>
        </w:rPr>
        <w:t xml:space="preserve">» ________</w:t>
      </w:r>
      <w:r>
        <w:rPr>
          <w:sz w:val="24"/>
        </w:rPr>
        <w:t xml:space="preserve"> 2026</w:t>
      </w:r>
      <w:r>
        <w:rPr>
          <w:sz w:val="24"/>
        </w:rPr>
        <w:t xml:space="preserve">г.</w:t>
      </w:r>
      <w:r>
        <w:rPr>
          <w:sz w:val="24"/>
        </w:rPr>
      </w:r>
      <w:r>
        <w:rPr>
          <w:sz w:val="24"/>
        </w:rPr>
      </w:r>
    </w:p>
    <w:p>
      <w:pPr>
        <w:ind w:left="5103" w:firstLine="0"/>
        <w:jc w:val="right"/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left="5103" w:firstLine="0"/>
        <w:jc w:val="right"/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spacing w:line="276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center"/>
        <w:spacing w:line="276" w:lineRule="auto"/>
        <w:rPr>
          <w:b/>
          <w:sz w:val="24"/>
        </w:rPr>
      </w:pPr>
      <w:r>
        <w:rPr>
          <w:b/>
          <w:sz w:val="24"/>
        </w:rPr>
        <w:t xml:space="preserve">ТЕХНИЧЕСКОЕ ЗАДАНИЕ</w:t>
      </w:r>
      <w:r>
        <w:rPr>
          <w:b/>
          <w:sz w:val="24"/>
        </w:rPr>
      </w:r>
      <w:r>
        <w:rPr>
          <w:b/>
          <w:sz w:val="24"/>
        </w:rPr>
      </w:r>
    </w:p>
    <w:p>
      <w:pPr>
        <w:jc w:val="center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</w:t>
      </w:r>
      <w:r>
        <w:rPr>
          <w:b/>
          <w:sz w:val="24"/>
          <w:szCs w:val="24"/>
        </w:rPr>
        <w:t xml:space="preserve">а</w:t>
      </w:r>
      <w:r>
        <w:rPr>
          <w:b/>
          <w:sz w:val="24"/>
          <w:szCs w:val="24"/>
        </w:rPr>
        <w:t xml:space="preserve"> оказание услуг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 xml:space="preserve">краткосрочно</w:t>
      </w:r>
      <w:r>
        <w:rPr>
          <w:b/>
          <w:sz w:val="24"/>
          <w:szCs w:val="24"/>
        </w:rPr>
        <w:t xml:space="preserve">му</w:t>
      </w:r>
      <w:r>
        <w:rPr>
          <w:b/>
          <w:sz w:val="24"/>
          <w:szCs w:val="24"/>
        </w:rPr>
        <w:t xml:space="preserve"> обучени</w:t>
      </w:r>
      <w:r>
        <w:rPr>
          <w:b/>
          <w:sz w:val="24"/>
          <w:szCs w:val="24"/>
        </w:rPr>
        <w:t xml:space="preserve">ю</w:t>
      </w:r>
      <w:r>
        <w:rPr>
          <w:b/>
          <w:sz w:val="24"/>
          <w:szCs w:val="24"/>
        </w:rPr>
        <w:t xml:space="preserve"> работников учреждения на курсах по противодействию коррупции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spacing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numPr>
          <w:ilvl w:val="0"/>
          <w:numId w:val="27"/>
        </w:numPr>
        <w:contextualSpacing w:val="0"/>
        <w:ind w:left="0" w:firstLine="709"/>
        <w:jc w:val="both"/>
        <w:spacing w:after="0"/>
        <w:tabs>
          <w:tab w:val="left" w:pos="1134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и объем оказываемых услуг: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Оказание услуг по краткосрочному о</w:t>
      </w:r>
      <w:r>
        <w:rPr>
          <w:sz w:val="24"/>
          <w:szCs w:val="24"/>
        </w:rPr>
        <w:t xml:space="preserve">бучени</w:t>
      </w:r>
      <w:r>
        <w:rPr>
          <w:sz w:val="24"/>
          <w:szCs w:val="24"/>
        </w:rPr>
        <w:t xml:space="preserve">ю</w:t>
      </w:r>
      <w:r>
        <w:rPr>
          <w:sz w:val="24"/>
          <w:szCs w:val="24"/>
        </w:rPr>
        <w:t xml:space="preserve"> работников учреждения на курсах</w:t>
      </w:r>
      <w:r>
        <w:rPr>
          <w:sz w:val="24"/>
          <w:szCs w:val="24"/>
        </w:rPr>
        <w:t xml:space="preserve"> повышения квалификации по </w:t>
      </w:r>
      <w:r>
        <w:rPr>
          <w:sz w:val="24"/>
          <w:szCs w:val="24"/>
        </w:rPr>
        <w:t xml:space="preserve">противодействию коррупции</w:t>
      </w:r>
      <w:r>
        <w:rPr>
          <w:sz w:val="24"/>
          <w:szCs w:val="24"/>
        </w:rPr>
        <w:t xml:space="preserve"> «Предупреждение коррупции в организациях»</w:t>
      </w:r>
      <w:r>
        <w:rPr>
          <w:sz w:val="24"/>
          <w:szCs w:val="24"/>
        </w:rPr>
        <w:t xml:space="preserve">, 54</w:t>
      </w:r>
      <w:r>
        <w:rPr>
          <w:sz w:val="24"/>
          <w:szCs w:val="24"/>
        </w:rPr>
        <w:t xml:space="preserve"> часа (далее – Услуг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ind w:left="0" w:firstLine="709"/>
        <w:jc w:val="both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ОКПД 2: 85.42.19.900</w:t>
      </w:r>
      <w:r>
        <w:rPr>
          <w:rFonts w:ascii="Times New Roman" w:hAnsi="Times New Roman" w:cs="Times New Roman"/>
          <w:sz w:val="24"/>
          <w:szCs w:val="24"/>
        </w:rPr>
        <w:t xml:space="preserve">_Услуги по профессиональному обучению прочие;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8"/>
        <w:ind w:left="0" w:firstLine="709"/>
        <w:jc w:val="both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КТРУ: 85.42.10.000-00000003</w:t>
      </w:r>
      <w:r>
        <w:rPr>
          <w:rFonts w:ascii="Times New Roman" w:hAnsi="Times New Roman" w:cs="Times New Roman"/>
          <w:sz w:val="24"/>
          <w:szCs w:val="24"/>
        </w:rPr>
        <w:t xml:space="preserve">_Услуги по дополнительному профессиональному образованию (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срок обязательного применения с 01.01.2027 года</w:t>
      </w:r>
      <w:r>
        <w:rPr>
          <w:rFonts w:ascii="Times New Roman" w:hAnsi="Times New Roman" w:cs="Times New Roman"/>
          <w:sz w:val="24"/>
          <w:szCs w:val="24"/>
        </w:rPr>
        <w:t xml:space="preserve">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8"/>
        <w:ind w:left="0" w:firstLine="709"/>
        <w:jc w:val="both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Единица измерения</w:t>
      </w:r>
      <w:r>
        <w:rPr>
          <w:rFonts w:ascii="Times New Roman" w:hAnsi="Times New Roman" w:cs="Times New Roman"/>
          <w:sz w:val="24"/>
          <w:szCs w:val="24"/>
        </w:rPr>
        <w:t xml:space="preserve"> – человек.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4880" w:type="pct"/>
        <w:tblInd w:w="250" w:type="dxa"/>
        <w:tblBorders>
          <w:top w:val="single" w:color="003366" w:sz="8" w:space="0"/>
          <w:left w:val="single" w:color="003366" w:sz="8" w:space="0"/>
          <w:bottom w:val="single" w:color="003366" w:sz="8" w:space="0"/>
          <w:right w:val="single" w:color="003366" w:sz="8" w:space="0"/>
          <w:insideH w:val="single" w:color="003366" w:sz="8" w:space="0"/>
          <w:insideV w:val="single" w:color="003366" w:sz="8" w:space="0"/>
        </w:tblBorders>
        <w:tblLook w:val="0000" w:firstRow="0" w:lastRow="0" w:firstColumn="0" w:lastColumn="0" w:noHBand="0" w:noVBand="0"/>
      </w:tblPr>
      <w:tblGrid>
        <w:gridCol w:w="3023"/>
        <w:gridCol w:w="1231"/>
        <w:gridCol w:w="1970"/>
        <w:gridCol w:w="1476"/>
        <w:gridCol w:w="742"/>
        <w:gridCol w:w="1499"/>
      </w:tblGrid>
      <w:tr>
        <w:trPr/>
        <w:tc>
          <w:tcPr>
            <w:shd w:val="clear" w:color="ffffff" w:fill="ffffff"/>
            <w:tcW w:w="1521" w:type="pct"/>
            <w:vAlign w:val="center"/>
            <w:textDirection w:val="lrTb"/>
            <w:noWrap w:val="false"/>
          </w:tcPr>
          <w:p>
            <w:pPr>
              <w:pStyle w:val="900"/>
              <w:ind w:firstLine="0"/>
              <w:jc w:val="center"/>
              <w:spacing w:line="276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Наименование Услуг</w:t>
            </w:r>
            <w:r>
              <w:rPr>
                <w:rFonts w:ascii="Times New Roman" w:hAnsi="Times New Roman" w:cs="Times New Roman"/>
                <w:b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  <w:tc>
          <w:tcPr>
            <w:tcW w:w="619" w:type="pct"/>
            <w:vAlign w:val="center"/>
            <w:textDirection w:val="lrTb"/>
            <w:noWrap w:val="false"/>
          </w:tcPr>
          <w:p>
            <w:pPr>
              <w:pStyle w:val="900"/>
              <w:ind w:firstLine="0"/>
              <w:jc w:val="center"/>
              <w:spacing w:line="276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Объем Услуг</w:t>
            </w:r>
            <w:r>
              <w:rPr>
                <w:rFonts w:ascii="Times New Roman" w:hAnsi="Times New Roman" w:cs="Times New Roman"/>
                <w:b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  <w:tc>
          <w:tcPr>
            <w:tcW w:w="991" w:type="pct"/>
            <w:textDirection w:val="lrTb"/>
            <w:noWrap w:val="false"/>
          </w:tcPr>
          <w:p>
            <w:pPr>
              <w:pStyle w:val="900"/>
              <w:ind w:firstLine="0"/>
              <w:jc w:val="center"/>
              <w:spacing w:line="276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Форма обучения</w:t>
            </w:r>
            <w:r>
              <w:rPr>
                <w:rFonts w:ascii="Times New Roman" w:hAnsi="Times New Roman" w:cs="Times New Roman"/>
                <w:b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  <w:tc>
          <w:tcPr>
            <w:tcW w:w="742" w:type="pct"/>
            <w:vAlign w:val="center"/>
            <w:textDirection w:val="lrTb"/>
            <w:noWrap w:val="false"/>
          </w:tcPr>
          <w:p>
            <w:pPr>
              <w:pStyle w:val="900"/>
              <w:ind w:firstLine="0"/>
              <w:jc w:val="center"/>
              <w:spacing w:line="276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ОКПД 2</w:t>
            </w:r>
            <w:r>
              <w:rPr>
                <w:rFonts w:ascii="Times New Roman" w:hAnsi="Times New Roman" w:cs="Times New Roman"/>
                <w:b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  <w:tc>
          <w:tcPr>
            <w:shd w:val="clear" w:color="ffffff" w:fill="ffffff"/>
            <w:tcW w:w="373" w:type="pct"/>
            <w:vAlign w:val="center"/>
            <w:textDirection w:val="lrTb"/>
            <w:noWrap w:val="false"/>
          </w:tcPr>
          <w:p>
            <w:pPr>
              <w:pStyle w:val="900"/>
              <w:ind w:firstLine="0"/>
              <w:jc w:val="center"/>
              <w:spacing w:line="276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Ед. изм.</w:t>
            </w:r>
            <w:r>
              <w:rPr>
                <w:rFonts w:ascii="Times New Roman" w:hAnsi="Times New Roman" w:cs="Times New Roman"/>
                <w:b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  <w:tc>
          <w:tcPr>
            <w:shd w:val="clear" w:color="ffffff" w:fill="ffffff"/>
            <w:tcW w:w="754" w:type="pct"/>
            <w:vAlign w:val="center"/>
            <w:textDirection w:val="lrTb"/>
            <w:noWrap w:val="false"/>
          </w:tcPr>
          <w:p>
            <w:pPr>
              <w:pStyle w:val="900"/>
              <w:ind w:firstLine="0"/>
              <w:jc w:val="center"/>
              <w:spacing w:line="276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Количество</w:t>
            </w:r>
            <w:r>
              <w:rPr>
                <w:rFonts w:ascii="Times New Roman" w:hAnsi="Times New Roman" w:cs="Times New Roman"/>
                <w:b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</w:tr>
      <w:tr>
        <w:trPr>
          <w:trHeight w:val="255"/>
        </w:trPr>
        <w:tc>
          <w:tcPr>
            <w:tcW w:w="1521" w:type="pct"/>
            <w:vAlign w:val="center"/>
            <w:textDirection w:val="lrTb"/>
            <w:noWrap w:val="false"/>
          </w:tcPr>
          <w:p>
            <w:pPr>
              <w:jc w:val="left"/>
              <w:spacing w:line="276" w:lineRule="auto"/>
              <w:tabs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на курсах повышения квалификации по противодействию коррупции «Предупреждение коррупции в организациях»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1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54 часа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1" w:type="pct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заочная с применением дистанционных образовательных технологий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42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85.42.19.900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1134" w:leader="none"/>
              </w:tabs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ЧЕЛ.</w:t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75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958"/>
        <w:numPr>
          <w:ilvl w:val="0"/>
          <w:numId w:val="27"/>
        </w:numPr>
        <w:contextualSpacing w:val="0"/>
        <w:ind w:left="0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Заказчик: Федеральное казенное учреждение «Центр мониторинга безопасной эксплуатации автомобильных дорог Федерального дорожного агентства»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(ФКУ «Росдормониторинг»).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8"/>
        <w:numPr>
          <w:ilvl w:val="0"/>
          <w:numId w:val="27"/>
        </w:numPr>
        <w:contextualSpacing w:val="0"/>
        <w:ind w:left="0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оказания Услуг</w:t>
      </w:r>
      <w:r>
        <w:rPr>
          <w:rFonts w:ascii="Times New Roman" w:hAnsi="Times New Roman" w:cs="Times New Roman"/>
          <w:sz w:val="24"/>
          <w:szCs w:val="24"/>
        </w:rPr>
        <w:t xml:space="preserve"> и требования к ним: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line="276" w:lineRule="auto"/>
        <w:tabs>
          <w:tab w:val="left" w:pos="1276" w:leader="none"/>
        </w:tabs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Повышение квалификации </w:t>
      </w:r>
      <w:r>
        <w:rPr>
          <w:sz w:val="24"/>
          <w:szCs w:val="24"/>
        </w:rPr>
        <w:t xml:space="preserve">работников учреждения по противодействию коррупции с выдачей удостоверения о повышении квалификации.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76" w:lineRule="auto"/>
        <w:tabs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Форма </w:t>
      </w:r>
      <w:r>
        <w:rPr>
          <w:sz w:val="24"/>
          <w:szCs w:val="24"/>
        </w:rPr>
        <w:t xml:space="preserve">обучения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заочн</w:t>
      </w:r>
      <w:r>
        <w:rPr>
          <w:sz w:val="24"/>
          <w:szCs w:val="24"/>
        </w:rPr>
        <w:t xml:space="preserve">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применением тех</w:t>
      </w:r>
      <w:r>
        <w:rPr>
          <w:sz w:val="24"/>
          <w:szCs w:val="24"/>
        </w:rPr>
        <w:t xml:space="preserve">нологий дистанционного обучения, в рабочие дни – в пн.-чт. с 09.00 до 18.00 часов, а в пт. с 09.00 до 16.45 часов по московскому времени.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numPr>
          <w:ilvl w:val="0"/>
          <w:numId w:val="27"/>
        </w:numPr>
        <w:contextualSpacing w:val="0"/>
        <w:ind w:left="0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Категория слушателей: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after="0" w:afterAutospacing="0" w:line="276" w:lineRule="auto"/>
        <w:tabs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Работники ф</w:t>
      </w:r>
      <w:r>
        <w:rPr>
          <w:sz w:val="24"/>
          <w:szCs w:val="24"/>
        </w:rPr>
        <w:t xml:space="preserve">едерального казенного учреждения «Центр мониторинга безопасной эксплуатации автомобильных дорог Федерального дорожного агентства» (ФКУ «Росдормониторинг»).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after="0" w:afterAutospacing="0" w:line="276" w:lineRule="auto"/>
        <w:tabs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Численность слушателей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указана в п. 1 настоящего Технического задания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numPr>
          <w:ilvl w:val="0"/>
          <w:numId w:val="27"/>
        </w:numPr>
        <w:contextualSpacing w:val="0"/>
        <w:ind w:left="0" w:firstLine="709"/>
        <w:jc w:val="both"/>
        <w:spacing w:after="0" w:afterAutospacing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оказания Услуг, условия приемки и оплаты: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8"/>
        <w:numPr>
          <w:ilvl w:val="0"/>
          <w:numId w:val="26"/>
        </w:numPr>
        <w:ind w:left="0" w:firstLine="709"/>
        <w:jc w:val="both"/>
        <w:spacing w:after="0" w:afterAutospacing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оказания Услуг: с даты заключения Контракта и не позднее </w:t>
      </w:r>
      <w:r>
        <w:rPr>
          <w:rFonts w:ascii="Times New Roman" w:hAnsi="Times New Roman" w:cs="Times New Roman"/>
          <w:b/>
          <w:sz w:val="24"/>
          <w:szCs w:val="24"/>
        </w:rPr>
        <w:t xml:space="preserve">30 ноября 2026г</w:t>
      </w:r>
      <w:r>
        <w:rPr>
          <w:rFonts w:ascii="Times New Roman" w:hAnsi="Times New Roman" w:cs="Times New Roman"/>
          <w:sz w:val="24"/>
          <w:szCs w:val="24"/>
        </w:rPr>
        <w:t xml:space="preserve">.;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8"/>
        <w:numPr>
          <w:ilvl w:val="0"/>
          <w:numId w:val="26"/>
        </w:numPr>
        <w:ind w:left="0" w:firstLine="709"/>
        <w:jc w:val="both"/>
        <w:spacing w:after="0" w:afterAutospacing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обучения: по заявке от учреждения в течение действия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8"/>
        <w:numPr>
          <w:ilvl w:val="0"/>
          <w:numId w:val="26"/>
        </w:numPr>
        <w:ind w:left="0" w:firstLine="709"/>
        <w:jc w:val="both"/>
        <w:spacing w:after="0" w:afterAutospacing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предоставляет документ о приемке услуг не позднее </w:t>
      </w:r>
      <w:r>
        <w:rPr>
          <w:rFonts w:ascii="Times New Roman" w:hAnsi="Times New Roman" w:cs="Times New Roman"/>
          <w:b/>
          <w:sz w:val="24"/>
          <w:szCs w:val="24"/>
        </w:rPr>
        <w:t xml:space="preserve">3 (Трех)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с даты оказания услуги, Заказчик осущес</w:t>
      </w:r>
      <w:r>
        <w:rPr>
          <w:rFonts w:ascii="Times New Roman" w:hAnsi="Times New Roman" w:cs="Times New Roman"/>
          <w:sz w:val="24"/>
          <w:szCs w:val="24"/>
        </w:rPr>
        <w:t xml:space="preserve">твляет приемку Услуг в течение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3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 xml:space="preserve">Трех</w:t>
      </w:r>
      <w:r>
        <w:rPr>
          <w:rFonts w:ascii="Times New Roman" w:hAnsi="Times New Roman" w:cs="Times New Roman"/>
          <w:b/>
          <w:sz w:val="24"/>
          <w:szCs w:val="24"/>
        </w:rPr>
        <w:t xml:space="preserve">) рабоч</w:t>
      </w:r>
      <w:r>
        <w:rPr>
          <w:rFonts w:ascii="Times New Roman" w:hAnsi="Times New Roman" w:cs="Times New Roman"/>
          <w:b/>
          <w:sz w:val="24"/>
          <w:szCs w:val="24"/>
        </w:rPr>
        <w:t xml:space="preserve">их</w:t>
      </w:r>
      <w:r>
        <w:rPr>
          <w:rFonts w:ascii="Times New Roman" w:hAnsi="Times New Roman" w:cs="Times New Roman"/>
          <w:b/>
          <w:sz w:val="24"/>
          <w:szCs w:val="24"/>
        </w:rPr>
        <w:t xml:space="preserve"> дн</w:t>
      </w:r>
      <w:r>
        <w:rPr>
          <w:rFonts w:ascii="Times New Roman" w:hAnsi="Times New Roman" w:cs="Times New Roman"/>
          <w:b/>
          <w:sz w:val="24"/>
          <w:szCs w:val="24"/>
        </w:rPr>
        <w:t xml:space="preserve">ей</w:t>
      </w:r>
      <w:r>
        <w:rPr>
          <w:rFonts w:ascii="Times New Roman" w:hAnsi="Times New Roman" w:cs="Times New Roman"/>
          <w:sz w:val="24"/>
          <w:szCs w:val="24"/>
        </w:rPr>
        <w:t xml:space="preserve"> с даты предоставления Исполнителем документа о приемке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8"/>
        <w:numPr>
          <w:ilvl w:val="0"/>
          <w:numId w:val="26"/>
        </w:numPr>
        <w:ind w:left="0" w:firstLine="709"/>
        <w:jc w:val="both"/>
        <w:spacing w:after="0" w:afterAutospacing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 оказанных </w:t>
      </w:r>
      <w:r>
        <w:rPr>
          <w:rFonts w:ascii="Times New Roman" w:hAnsi="Times New Roman" w:cs="Times New Roman"/>
          <w:sz w:val="24"/>
          <w:szCs w:val="24"/>
        </w:rPr>
        <w:t xml:space="preserve">Услуг </w:t>
      </w:r>
      <w:r>
        <w:rPr>
          <w:rFonts w:ascii="Times New Roman" w:hAnsi="Times New Roman" w:cs="Times New Roman"/>
          <w:sz w:val="24"/>
          <w:szCs w:val="24"/>
        </w:rPr>
        <w:t xml:space="preserve">– в течение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7 (Семи)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после подписания Сторонами документа о приемке </w:t>
      </w:r>
      <w:r>
        <w:rPr>
          <w:rFonts w:ascii="Times New Roman" w:hAnsi="Times New Roman" w:cs="Times New Roman"/>
          <w:sz w:val="24"/>
          <w:szCs w:val="24"/>
        </w:rPr>
        <w:t xml:space="preserve">оказанных услуг, но </w:t>
      </w:r>
      <w:r>
        <w:rPr>
          <w:rFonts w:ascii="Times New Roman" w:hAnsi="Times New Roman" w:cs="Times New Roman"/>
          <w:b/>
          <w:sz w:val="24"/>
          <w:szCs w:val="24"/>
        </w:rPr>
        <w:t xml:space="preserve">не позднее 28</w:t>
      </w:r>
      <w:r>
        <w:rPr>
          <w:rFonts w:ascii="Times New Roman" w:hAnsi="Times New Roman" w:cs="Times New Roman"/>
          <w:b/>
          <w:sz w:val="24"/>
          <w:szCs w:val="24"/>
        </w:rPr>
        <w:t xml:space="preserve"> декабря 2026 г.</w:t>
      </w:r>
      <w:r>
        <w:rPr>
          <w:rFonts w:ascii="Times New Roman" w:hAnsi="Times New Roman" w:cs="Times New Roman"/>
          <w:b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8"/>
        <w:numPr>
          <w:ilvl w:val="0"/>
          <w:numId w:val="27"/>
        </w:numPr>
        <w:contextualSpacing w:val="0"/>
        <w:ind w:left="0" w:firstLine="709"/>
        <w:jc w:val="both"/>
        <w:spacing w:after="0" w:afterAutospacing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оказания Услуг: по месту нахождения заказчика </w:t>
      </w:r>
      <w:r>
        <w:rPr>
          <w:rFonts w:ascii="Times New Roman" w:hAnsi="Times New Roman" w:cs="Times New Roman"/>
          <w:sz w:val="24"/>
          <w:szCs w:val="24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8"/>
        <w:numPr>
          <w:ilvl w:val="0"/>
          <w:numId w:val="27"/>
        </w:numPr>
        <w:contextualSpacing w:val="0"/>
        <w:ind w:left="0" w:firstLine="709"/>
        <w:jc w:val="both"/>
        <w:spacing w:after="0" w:afterAutospacing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 финансирования: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after="0" w:afterAutospacing="0" w:line="276" w:lineRule="auto"/>
        <w:tabs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Федеральный бюджет, предусмотренный на указанные цели Заказчиком в 2026 году </w:t>
      </w:r>
      <w:r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КБК 108 0409 24 4 05 90059 244, КОСГУ 226) в пределах, доведенных до Заказчика лимитов бюджетных обязательств.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numPr>
          <w:ilvl w:val="0"/>
          <w:numId w:val="27"/>
        </w:numPr>
        <w:contextualSpacing w:val="0"/>
        <w:ind w:left="0" w:firstLine="709"/>
        <w:jc w:val="both"/>
        <w:spacing w:after="0" w:afterAutospacing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 необходимости оказания Услуги: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after="0" w:afterAutospacing="0" w:line="276" w:lineRule="auto"/>
        <w:tabs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Необходимость исполнения требований законодательства по противодействию коррупции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numPr>
          <w:ilvl w:val="0"/>
          <w:numId w:val="26"/>
        </w:numPr>
        <w:ind w:left="0" w:firstLine="709"/>
        <w:jc w:val="both"/>
        <w:spacing w:after="0" w:afterAutospacing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Минтруда России от 31.05.2022 № 331н «Об утверждении типовых дополнительных профессиональных программ повышения квалификации в области противодействия коррупции».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8"/>
        <w:numPr>
          <w:ilvl w:val="0"/>
          <w:numId w:val="27"/>
        </w:numPr>
        <w:contextualSpacing w:val="0"/>
        <w:ind w:left="0" w:firstLine="709"/>
        <w:jc w:val="both"/>
        <w:spacing w:after="0" w:afterAutospacing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Особые условия: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line="276" w:lineRule="auto"/>
        <w:tabs>
          <w:tab w:val="left" w:pos="1276" w:leader="none"/>
        </w:tabs>
        <w:rPr>
          <w:sz w:val="24"/>
          <w:szCs w:val="24"/>
        </w:rPr>
        <w:outlineLvl w:val="2"/>
      </w:pPr>
      <w:r>
        <w:rPr>
          <w:sz w:val="24"/>
          <w:szCs w:val="24"/>
        </w:rPr>
        <w:t xml:space="preserve">Для оказания Услуг Исполнителю необходимо в состав</w:t>
      </w:r>
      <w:bookmarkStart w:id="0" w:name="undefined"/>
      <w:r/>
      <w:bookmarkEnd w:id="0"/>
      <w:r>
        <w:rPr>
          <w:sz w:val="24"/>
          <w:szCs w:val="24"/>
        </w:rPr>
        <w:t xml:space="preserve">е заявки предоставить копию(-и) действующей(-их) лицензии(-</w:t>
      </w:r>
      <w:r>
        <w:rPr>
          <w:sz w:val="24"/>
          <w:szCs w:val="24"/>
        </w:rPr>
        <w:t xml:space="preserve">ий</w:t>
      </w:r>
      <w:r>
        <w:rPr>
          <w:sz w:val="24"/>
          <w:szCs w:val="24"/>
        </w:rPr>
        <w:t xml:space="preserve">) установленного образца на осуществление данной образовательной деятельности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after="0" w:afterAutospacing="0" w:line="276" w:lineRule="auto"/>
        <w:rPr>
          <w:sz w:val="24"/>
          <w:szCs w:val="24"/>
        </w:rPr>
        <w:outlineLvl w:val="2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firstLine="709"/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left="0" w:firstLine="709"/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tbl>
      <w:tblPr>
        <w:tblStyle w:val="959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68"/>
        <w:gridCol w:w="4921"/>
      </w:tblGrid>
      <w:tr>
        <w:trPr/>
        <w:tc>
          <w:tcPr>
            <w:shd w:val="clear" w:color="ffffff" w:fill="ffffff"/>
            <w:tcMar>
              <w:left w:w="108" w:type="dxa"/>
              <w:top w:w="0" w:type="dxa"/>
              <w:right w:w="108" w:type="dxa"/>
              <w:bottom w:w="0" w:type="dxa"/>
            </w:tcMar>
            <w:tcW w:w="5068" w:type="dxa"/>
            <w:textDirection w:val="lrTb"/>
            <w:noWrap w:val="false"/>
          </w:tcPr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Mar>
              <w:left w:w="108" w:type="dxa"/>
              <w:top w:w="0" w:type="dxa"/>
              <w:right w:w="108" w:type="dxa"/>
              <w:bottom w:w="0" w:type="dxa"/>
            </w:tcMar>
            <w:tcW w:w="4921" w:type="dxa"/>
            <w:textDirection w:val="lrTb"/>
            <w:noWrap w:val="false"/>
          </w:tcPr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t xml:space="preserve">Исполнитель: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Mar>
              <w:left w:w="108" w:type="dxa"/>
              <w:top w:w="0" w:type="dxa"/>
              <w:right w:w="108" w:type="dxa"/>
              <w:bottom w:w="0" w:type="dxa"/>
            </w:tcMar>
            <w:tcW w:w="5068" w:type="dxa"/>
            <w:textDirection w:val="lrTb"/>
            <w:noWrap w:val="false"/>
          </w:tcPr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______________________ </w:t>
            </w:r>
            <w:r>
              <w:rPr>
                <w:sz w:val="24"/>
                <w:szCs w:val="24"/>
              </w:rPr>
              <w:t xml:space="preserve"> Р.З. Карымов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</w:t>
            </w:r>
            <w:r>
              <w:rPr>
                <w:b/>
                <w:sz w:val="24"/>
                <w:szCs w:val="24"/>
              </w:rPr>
              <w:t xml:space="preserve">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Mar>
              <w:left w:w="108" w:type="dxa"/>
              <w:top w:w="0" w:type="dxa"/>
              <w:right w:w="108" w:type="dxa"/>
              <w:bottom w:w="0" w:type="dxa"/>
            </w:tcMar>
            <w:tcW w:w="4921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 ______________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sz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5103" w:firstLine="0"/>
        <w:jc w:val="right"/>
        <w:spacing w:line="276" w:lineRule="auto"/>
        <w:rPr>
          <w:sz w:val="24"/>
        </w:rPr>
      </w:pPr>
      <w:r>
        <w:rPr>
          <w:sz w:val="24"/>
        </w:rPr>
        <w:t xml:space="preserve">Приложение № 3 </w:t>
      </w:r>
      <w:r>
        <w:rPr>
          <w:sz w:val="24"/>
        </w:rPr>
      </w:r>
      <w:r>
        <w:rPr>
          <w:sz w:val="24"/>
        </w:rPr>
      </w:r>
    </w:p>
    <w:p>
      <w:pPr>
        <w:ind w:left="5103" w:firstLine="0"/>
        <w:jc w:val="right"/>
        <w:spacing w:line="276" w:lineRule="auto"/>
        <w:rPr>
          <w:sz w:val="24"/>
        </w:rPr>
      </w:pPr>
      <w:r>
        <w:rPr>
          <w:sz w:val="24"/>
        </w:rPr>
        <w:t xml:space="preserve">к </w:t>
      </w:r>
      <w:r>
        <w:rPr>
          <w:sz w:val="24"/>
        </w:rPr>
        <w:t xml:space="preserve">Контракт</w:t>
      </w:r>
      <w:r>
        <w:rPr>
          <w:sz w:val="24"/>
        </w:rPr>
        <w:t xml:space="preserve">у № </w:t>
      </w:r>
      <w:r>
        <w:rPr>
          <w:sz w:val="24"/>
        </w:rPr>
        <w:t xml:space="preserve">_______________</w:t>
      </w:r>
      <w:r>
        <w:rPr>
          <w:sz w:val="24"/>
        </w:rPr>
        <w:t xml:space="preserve"> </w:t>
      </w:r>
      <w:r>
        <w:rPr>
          <w:sz w:val="24"/>
        </w:rPr>
      </w:r>
      <w:r>
        <w:rPr>
          <w:sz w:val="24"/>
        </w:rPr>
      </w:r>
    </w:p>
    <w:p>
      <w:pPr>
        <w:ind w:left="5103" w:firstLine="0"/>
        <w:jc w:val="right"/>
        <w:spacing w:line="276" w:lineRule="auto"/>
        <w:rPr>
          <w:sz w:val="24"/>
        </w:rPr>
      </w:pPr>
      <w:r>
        <w:rPr>
          <w:sz w:val="24"/>
        </w:rPr>
      </w:r>
      <w:r>
        <w:rPr>
          <w:sz w:val="24"/>
        </w:rPr>
        <w:t xml:space="preserve">от «</w:t>
      </w:r>
      <w:r>
        <w:rPr>
          <w:sz w:val="24"/>
        </w:rPr>
        <w:t xml:space="preserve">___</w:t>
      </w:r>
      <w:r>
        <w:rPr>
          <w:sz w:val="24"/>
        </w:rPr>
        <w:t xml:space="preserve">» ________</w:t>
      </w:r>
      <w:r>
        <w:rPr>
          <w:sz w:val="24"/>
        </w:rPr>
        <w:t xml:space="preserve"> 2026</w:t>
      </w:r>
      <w:r>
        <w:rPr>
          <w:sz w:val="24"/>
        </w:rPr>
        <w:t xml:space="preserve">г.</w:t>
      </w:r>
      <w:r>
        <w:rPr>
          <w:sz w:val="24"/>
        </w:rPr>
      </w:r>
      <w:r>
        <w:rPr>
          <w:sz w:val="24"/>
        </w:rPr>
      </w:r>
    </w:p>
    <w:p>
      <w:pPr>
        <w:ind w:left="5103" w:firstLine="0"/>
        <w:jc w:val="right"/>
        <w:spacing w:line="276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spacing w:after="0" w:afterAutospacing="0" w:line="276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</w:p>
    <w:p>
      <w:pPr>
        <w:spacing w:after="0" w:afterAutospacing="0" w:line="276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</w:p>
    <w:p>
      <w:pPr>
        <w:pStyle w:val="918"/>
        <w:ind w:left="0" w:firstLine="567"/>
        <w:jc w:val="center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b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Ф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орма </w:t>
      </w:r>
      <w:r>
        <w:rPr>
          <w:rFonts w:ascii="Times New Roman" w:hAnsi="Times New Roman"/>
          <w:b/>
          <w:bCs/>
          <w:sz w:val="23"/>
          <w:szCs w:val="23"/>
        </w:rPr>
        <w:t xml:space="preserve">документа </w:t>
      </w:r>
      <w:r>
        <w:rPr>
          <w:b/>
          <w:bCs/>
          <w:sz w:val="24"/>
        </w:rPr>
        <w:t xml:space="preserve">об оказании услуг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:</w:t>
      </w:r>
      <w:r>
        <w:rPr>
          <w:rFonts w:ascii="Times New Roman" w:hAnsi="Times New Roman"/>
          <w:b/>
          <w:color w:val="000000"/>
          <w:sz w:val="23"/>
          <w:szCs w:val="23"/>
        </w:rPr>
      </w:r>
      <w:r>
        <w:rPr>
          <w:rFonts w:ascii="Times New Roman" w:hAnsi="Times New Roman"/>
          <w:b/>
          <w:color w:val="000000"/>
          <w:sz w:val="23"/>
          <w:szCs w:val="23"/>
        </w:rPr>
      </w:r>
    </w:p>
    <w:p>
      <w:pPr>
        <w:pStyle w:val="918"/>
        <w:ind w:left="0" w:firstLine="567"/>
        <w:jc w:val="center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</w:t>
      </w: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</w:r>
    </w:p>
    <w:p>
      <w:pPr>
        <w:pStyle w:val="918"/>
        <w:ind w:left="0" w:firstLine="567"/>
        <w:jc w:val="center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документ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18"/>
        <w:ind w:left="0" w:firstLine="567"/>
        <w:jc w:val="center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о приемке </w:t>
      </w:r>
      <w:r>
        <w:rPr>
          <w:rFonts w:ascii="Times New Roman" w:hAnsi="Times New Roman"/>
          <w:sz w:val="23"/>
          <w:szCs w:val="23"/>
        </w:rPr>
        <w:t xml:space="preserve">услуг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18"/>
        <w:ind w:left="0" w:firstLine="567"/>
        <w:jc w:val="center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по Контракту №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________________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от</w:t>
      </w:r>
      <w:r>
        <w:rPr>
          <w:rFonts w:ascii="Times New Roman" w:hAnsi="Times New Roman"/>
          <w:sz w:val="23"/>
          <w:szCs w:val="23"/>
        </w:rPr>
        <w:t xml:space="preserve"> ________________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Мы, нижеподписавшиеся, от лица Исполнителя ___________________________,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(должность, фамилия, имя, отчество (при наличии)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уполномоченного представителя)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с одной стороны, и от лица Заказчика _____________________________________,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(должность, фамилия, имя, отчество (при наличии)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уполномоченного представителя)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с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другой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стороны,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составили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акт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о том, что оказанные Услуги (___ этапа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оказания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Услуг)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удовлетворяют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требованиям Контракта и надлежащим образом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исполнены.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1" locked="0" layoutInCell="1" allowOverlap="1">
                <wp:simplePos x="0" y="0"/>
                <wp:positionH relativeFrom="column">
                  <wp:posOffset>-196850</wp:posOffset>
                </wp:positionH>
                <wp:positionV relativeFrom="page">
                  <wp:posOffset>1807845</wp:posOffset>
                </wp:positionV>
                <wp:extent cx="6390004" cy="6390004"/>
                <wp:effectExtent l="0" t="0" r="0" b="0"/>
                <wp:wrapNone/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4648105" name="Picture 1" hidden="0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text;margin-left:-15.50pt;mso-position-horizontal:absolute;mso-position-vertical-relative:page;margin-top:142.35pt;mso-position-vertical:absolute;width:503.15pt;height:503.1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3"/>
          <w:szCs w:val="23"/>
        </w:rPr>
        <w:t xml:space="preserve">Описание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оказанных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Услуг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(____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этапа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оказания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Услуг) (с указанием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объема и качества):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Представлены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следующие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отчетные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документы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(в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соответствии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Контрактом):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На основании </w:t>
      </w: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\l "P175"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раздела 4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Контракта экспертиза оказанных Услуг 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проведена</w:t>
      </w:r>
      <w:r>
        <w:rPr>
          <w:rFonts w:ascii="Times New Roman" w:hAnsi="Times New Roman"/>
          <w:sz w:val="23"/>
          <w:szCs w:val="23"/>
        </w:rPr>
        <w:t xml:space="preserve"> Заказчиком.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Цена Контракта составляет</w:t>
      </w:r>
      <w:r>
        <w:rPr>
          <w:rFonts w:ascii="Times New Roman" w:hAnsi="Times New Roman"/>
          <w:sz w:val="24"/>
        </w:rPr>
        <w:t xml:space="preserve"> _________________ (____________________) </w:t>
      </w:r>
      <w:r>
        <w:rPr>
          <w:rFonts w:ascii="Times New Roman" w:hAnsi="Times New Roman"/>
          <w:sz w:val="24"/>
        </w:rPr>
        <w:t xml:space="preserve">рублей.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(сумма цифрами)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(сумма прописью)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Следует к перечислению</w:t>
      </w:r>
      <w:r>
        <w:rPr>
          <w:rFonts w:ascii="Times New Roman" w:hAnsi="Times New Roman"/>
          <w:sz w:val="24"/>
        </w:rPr>
        <w:t xml:space="preserve"> _________________ (____________________) </w:t>
      </w:r>
      <w:r>
        <w:rPr>
          <w:rFonts w:ascii="Times New Roman" w:hAnsi="Times New Roman"/>
          <w:sz w:val="24"/>
        </w:rPr>
        <w:t xml:space="preserve">рублей.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(сумма цифрами)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(сумма прописью)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Услуги принял:</w:t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Услуги сдал: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 xml:space="preserve">От Заказчика</w:t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т Исполнителя</w:t>
      </w: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</w:p>
    <w:p>
      <w:pPr>
        <w:pStyle w:val="918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 xml:space="preserve">___________ _____________________</w:t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___________ ____________________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(подпись) (расшифровка подписи)</w:t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(подпись) (расшифровка подписи)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</w:p>
    <w:p>
      <w:pPr>
        <w:pStyle w:val="918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М.П.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М.П.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</w:p>
    <w:p>
      <w:pPr>
        <w:pStyle w:val="918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"__" _____________ 20__ г.</w:t>
      </w: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"__" _____________ 20__ 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</w:p>
    <w:p>
      <w:pPr>
        <w:pStyle w:val="918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line="276" w:lineRule="auto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</w:p>
    <w:tbl>
      <w:tblPr>
        <w:tblStyle w:val="959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68"/>
        <w:gridCol w:w="4921"/>
      </w:tblGrid>
      <w:tr>
        <w:trPr/>
        <w:tc>
          <w:tcPr>
            <w:shd w:val="clear" w:color="ffffff" w:fill="ffffff"/>
            <w:tcMar>
              <w:left w:w="108" w:type="dxa"/>
              <w:top w:w="0" w:type="dxa"/>
              <w:right w:w="108" w:type="dxa"/>
              <w:bottom w:w="0" w:type="dxa"/>
            </w:tcMar>
            <w:tcW w:w="5068" w:type="dxa"/>
            <w:textDirection w:val="lrTb"/>
            <w:noWrap w:val="false"/>
          </w:tcPr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Mar>
              <w:left w:w="108" w:type="dxa"/>
              <w:top w:w="0" w:type="dxa"/>
              <w:right w:w="108" w:type="dxa"/>
              <w:bottom w:w="0" w:type="dxa"/>
            </w:tcMar>
            <w:tcW w:w="4921" w:type="dxa"/>
            <w:textDirection w:val="lrTb"/>
            <w:noWrap w:val="false"/>
          </w:tcPr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t xml:space="preserve">Исполнитель: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Mar>
              <w:left w:w="108" w:type="dxa"/>
              <w:top w:w="0" w:type="dxa"/>
              <w:right w:w="108" w:type="dxa"/>
              <w:bottom w:w="0" w:type="dxa"/>
            </w:tcMar>
            <w:tcW w:w="5068" w:type="dxa"/>
            <w:textDirection w:val="lrTb"/>
            <w:noWrap w:val="false"/>
          </w:tcPr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______________________ </w:t>
            </w:r>
            <w:r>
              <w:rPr>
                <w:sz w:val="24"/>
                <w:szCs w:val="24"/>
              </w:rPr>
              <w:t xml:space="preserve"> Р.З. Карымов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</w:t>
            </w:r>
            <w:r>
              <w:rPr>
                <w:b/>
                <w:sz w:val="24"/>
                <w:szCs w:val="24"/>
              </w:rPr>
              <w:t xml:space="preserve">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Mar>
              <w:left w:w="108" w:type="dxa"/>
              <w:top w:w="0" w:type="dxa"/>
              <w:right w:w="108" w:type="dxa"/>
              <w:bottom w:w="0" w:type="dxa"/>
            </w:tcMar>
            <w:tcW w:w="4921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 ______________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spacing w:line="276" w:lineRule="auto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</w:p>
    <w:sectPr>
      <w:headerReference w:type="default" r:id="rId9"/>
      <w:footnotePr/>
      <w:endnotePr/>
      <w:type w:val="nextPage"/>
      <w:pgSz w:w="11908" w:h="16848" w:orient="portrait"/>
      <w:pgMar w:top="850" w:right="680" w:bottom="567" w:left="1134" w:header="227" w:footer="17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XO Thames">
    <w:panose1 w:val="020206030504050203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  <w:jc w:val="center"/>
      <w:spacing w:before="85" w:beforeAutospacing="0" w:after="0" w:afterAutospacing="0" w:line="240" w:lineRule="auto"/>
    </w:pPr>
    <w:r>
      <w:rPr>
        <w:i/>
        <w:color w:val="808080"/>
        <w:sz w:val="18"/>
      </w:rPr>
      <w:t xml:space="preserve">ФКУ «Росдормониторинг»</w:t>
    </w:r>
    <w:r/>
  </w:p>
  <w:p>
    <w:pPr>
      <w:pStyle w:val="938"/>
      <w:jc w:val="center"/>
      <w:spacing w:after="0" w:afterAutospacing="0" w:line="240" w:lineRule="auto"/>
    </w:pPr>
    <w:r>
      <w:rPr>
        <w:i/>
        <w:color w:val="808080"/>
        <w:sz w:val="18"/>
      </w:rPr>
      <w:t xml:space="preserve">стр. </w:t>
    </w:r>
    <w:r>
      <w:rPr>
        <w:i/>
        <w:color w:val="808080"/>
        <w:sz w:val="18"/>
      </w:rPr>
      <w:fldChar w:fldCharType="begin"/>
    </w:r>
    <w:r>
      <w:rPr>
        <w:i/>
        <w:color w:val="808080"/>
        <w:sz w:val="18"/>
      </w:rPr>
      <w:instrText xml:space="preserve">PAGE </w:instrText>
    </w:r>
    <w:r>
      <w:rPr>
        <w:i/>
        <w:color w:val="808080"/>
        <w:sz w:val="18"/>
      </w:rPr>
      <w:fldChar w:fldCharType="separate"/>
    </w:r>
    <w:r>
      <w:rPr>
        <w:i/>
        <w:color w:val="808080"/>
        <w:sz w:val="18"/>
      </w:rPr>
      <w:t xml:space="preserve"> </w:t>
    </w:r>
    <w:r>
      <w:rPr>
        <w:i/>
        <w:color w:val="808080"/>
        <w:sz w:val="18"/>
      </w:rPr>
      <w:fldChar w:fldCharType="end"/>
    </w:r>
    <w:r>
      <w:rPr>
        <w:i/>
        <w:color w:val="808080"/>
        <w:sz w:val="18"/>
      </w:rPr>
      <w:t xml:space="preserve"> из </w:t>
    </w:r>
    <w:r>
      <w:rPr>
        <w:i/>
        <w:color w:val="808080"/>
        <w:sz w:val="18"/>
      </w:rPr>
      <w:fldChar w:fldCharType="begin"/>
    </w:r>
    <w:r>
      <w:rPr>
        <w:i/>
        <w:color w:val="808080"/>
        <w:sz w:val="18"/>
      </w:rPr>
      <w:instrText xml:space="preserve">NUMPAGES </w:instrText>
    </w:r>
    <w:r>
      <w:rPr>
        <w:i/>
        <w:color w:val="808080"/>
        <w:sz w:val="18"/>
      </w:rPr>
      <w:fldChar w:fldCharType="separate"/>
    </w:r>
    <w:r>
      <w:rPr>
        <w:i/>
        <w:color w:val="808080"/>
        <w:sz w:val="18"/>
      </w:rPr>
      <w:t xml:space="preserve">12</w:t>
    </w:r>
    <w:r>
      <w:rPr>
        <w:i/>
        <w:color w:val="808080"/>
        <w:sz w:val="18"/>
      </w:rPr>
      <w:fldChar w:fldCharType="end"/>
    </w:r>
    <w:r/>
  </w:p>
  <w:p>
    <w:pPr>
      <w:pStyle w:val="938"/>
      <w:jc w:val="center"/>
      <w:spacing w:after="85" w:afterAutospacing="0" w:line="240" w:lineRule="auto"/>
      <w:rPr>
        <w:sz w:val="10"/>
        <w:szCs w:val="10"/>
      </w:rPr>
    </w:pPr>
    <w:r>
      <w:rPr>
        <w:sz w:val="10"/>
        <w:szCs w:val="10"/>
      </w:rPr>
    </w:r>
    <w:r>
      <w:rPr>
        <w:sz w:val="10"/>
        <w:szCs w:val="10"/>
      </w:rPr>
    </w:r>
    <w:r>
      <w:rPr>
        <w:sz w:val="10"/>
        <w:szCs w:val="1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1000" w:hanging="432"/>
      </w:pPr>
      <w:rPr>
        <w:b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506" w:hanging="360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01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15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66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81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31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462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968" w:hanging="180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5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887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959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031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103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175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247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319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3917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  <w:tabs>
          <w:tab w:val="left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800" w:hanging="1440"/>
        <w:tabs>
          <w:tab w:val="left" w:pos="0" w:leader="none"/>
        </w:tabs>
      </w:pPr>
      <w:rPr>
        <w:b w:val="0"/>
        <w:highlight w:val="whit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144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44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44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left" w:pos="0" w:leader="none"/>
        </w:tabs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left" w:pos="0" w:leader="none"/>
        </w:tabs>
      </w:pPr>
      <w:rPr>
        <w:rFonts w:ascii="Times New Roman" w:hAnsi="Times New Roman"/>
        <w:b/>
        <w:color w:val="000000"/>
        <w:spacing w:val="-2"/>
        <w:sz w:val="24"/>
      </w:rPr>
    </w:lvl>
    <w:lvl w:ilvl="1">
      <w:start w:val="1"/>
      <w:numFmt w:val="decimal"/>
      <w:isLgl w:val="false"/>
      <w:suff w:val="tab"/>
      <w:lvlText w:val="6.%2."/>
      <w:lvlJc w:val="left"/>
      <w:pPr>
        <w:ind w:left="1364" w:hanging="36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28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732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096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100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464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468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832" w:hanging="180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  <w:tabs>
          <w:tab w:val="left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8.%2."/>
      <w:lvlJc w:val="left"/>
      <w:pPr>
        <w:ind w:left="1800" w:hanging="1440"/>
        <w:tabs>
          <w:tab w:val="left" w:pos="0" w:leader="none"/>
        </w:tabs>
      </w:pPr>
      <w:rPr>
        <w:rFonts w:hint="default" w:ascii="Times New Roman" w:hAnsi="Times New Roman" w:eastAsia="Times New Roman" w:cs="Times New Roman"/>
        <w:b w:val="0"/>
        <w:sz w:val="24"/>
        <w:highlight w:val="whit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144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44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44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left" w:pos="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  <w:tabs>
          <w:tab w:val="left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800" w:hanging="1440"/>
        <w:tabs>
          <w:tab w:val="left" w:pos="0" w:leader="none"/>
        </w:tabs>
      </w:pPr>
      <w:rPr>
        <w:b w:val="0"/>
        <w:highlight w:val="whit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144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44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44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left" w:pos="0" w:leader="none"/>
        </w:tabs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left" w:pos="0" w:leader="none"/>
        </w:tabs>
      </w:pPr>
      <w:rPr>
        <w:rFonts w:ascii="Times New Roman" w:hAnsi="Times New Roman"/>
        <w:b/>
        <w:color w:val="000000"/>
        <w:spacing w:val="-2"/>
        <w:sz w:val="24"/>
      </w:rPr>
    </w:lvl>
    <w:lvl w:ilvl="1">
      <w:start w:val="1"/>
      <w:numFmt w:val="decimal"/>
      <w:isLgl w:val="false"/>
      <w:suff w:val="tab"/>
      <w:lvlText w:val="6.%2."/>
      <w:lvlJc w:val="left"/>
      <w:pPr>
        <w:ind w:left="1364" w:hanging="36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28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732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096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100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464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468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832" w:hanging="180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  <w:tabs>
          <w:tab w:val="left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800" w:hanging="1440"/>
        <w:tabs>
          <w:tab w:val="left" w:pos="0" w:leader="none"/>
        </w:tabs>
      </w:pPr>
      <w:rPr>
        <w:b w:val="0"/>
        <w:highlight w:val="whit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144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44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44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left" w:pos="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  <w:tabs>
          <w:tab w:val="left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800" w:hanging="1440"/>
        <w:tabs>
          <w:tab w:val="left" w:pos="0" w:leader="none"/>
        </w:tabs>
      </w:pPr>
      <w:rPr>
        <w:b w:val="0"/>
        <w:highlight w:val="whit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144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44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44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left" w:pos="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  <w:tabs>
          <w:tab w:val="left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800" w:hanging="1440"/>
        <w:tabs>
          <w:tab w:val="left" w:pos="0" w:leader="none"/>
        </w:tabs>
      </w:pPr>
      <w:rPr>
        <w:b w:val="0"/>
        <w:highlight w:val="whit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144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44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44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left" w:pos="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  <w:tabs>
          <w:tab w:val="left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10.%2."/>
      <w:lvlJc w:val="left"/>
      <w:pPr>
        <w:ind w:left="1800" w:hanging="1440"/>
        <w:tabs>
          <w:tab w:val="left" w:pos="0" w:leader="none"/>
        </w:tabs>
      </w:pPr>
      <w:rPr>
        <w:b w:val="0"/>
        <w:sz w:val="24"/>
        <w:highlight w:val="whit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144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44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44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left" w:pos="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713" w:hanging="360"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433" w:hanging="360"/>
        <w:tabs>
          <w:tab w:val="left" w:pos="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153" w:hanging="360"/>
        <w:tabs>
          <w:tab w:val="left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873" w:hanging="360"/>
        <w:tabs>
          <w:tab w:val="left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93" w:hanging="360"/>
        <w:tabs>
          <w:tab w:val="left" w:pos="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13" w:hanging="360"/>
        <w:tabs>
          <w:tab w:val="left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033" w:hanging="360"/>
        <w:tabs>
          <w:tab w:val="left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53" w:hanging="360"/>
        <w:tabs>
          <w:tab w:val="left" w:pos="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473" w:hanging="360"/>
        <w:tabs>
          <w:tab w:val="left" w:pos="0" w:leader="none"/>
        </w:tabs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713" w:hanging="360"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433" w:hanging="360"/>
        <w:tabs>
          <w:tab w:val="left" w:pos="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153" w:hanging="360"/>
        <w:tabs>
          <w:tab w:val="left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873" w:hanging="360"/>
        <w:tabs>
          <w:tab w:val="left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93" w:hanging="360"/>
        <w:tabs>
          <w:tab w:val="left" w:pos="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13" w:hanging="360"/>
        <w:tabs>
          <w:tab w:val="left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033" w:hanging="360"/>
        <w:tabs>
          <w:tab w:val="left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53" w:hanging="360"/>
        <w:tabs>
          <w:tab w:val="left" w:pos="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473" w:hanging="360"/>
        <w:tabs>
          <w:tab w:val="left" w:pos="0" w:leader="none"/>
        </w:tabs>
      </w:pPr>
      <w:rPr>
        <w:rFonts w:ascii="Wingdings" w:hAnsi="Wingdings"/>
      </w:rPr>
    </w:lvl>
  </w:abstractNum>
  <w:abstractNum w:abstractNumId="1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506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301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15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66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81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31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462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968" w:hanging="1800"/>
      </w:pPr>
    </w:lvl>
  </w:abstractNum>
  <w:abstractNum w:abstractNumId="1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506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301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15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66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81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31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462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968" w:hanging="180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5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887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959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031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103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175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247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319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3917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2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506" w:hanging="360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01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15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66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81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31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462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968" w:hanging="1800"/>
      </w:pPr>
    </w:lvl>
  </w:abstractNum>
  <w:abstractNum w:abstractNumId="2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506" w:hanging="360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01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15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66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81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31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462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968" w:hanging="180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5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887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959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031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103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175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247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319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3917" w:hanging="180"/>
      </w:pPr>
    </w:lvl>
  </w:abstractNum>
  <w:abstractNum w:abstractNumId="2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506" w:hanging="360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01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15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66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81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31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462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968" w:hanging="180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9">
    <w:name w:val="Heading 1 Char"/>
    <w:basedOn w:val="916"/>
    <w:link w:val="924"/>
    <w:uiPriority w:val="9"/>
    <w:rPr>
      <w:rFonts w:ascii="Arial" w:hAnsi="Arial" w:eastAsia="Arial" w:cs="Arial"/>
      <w:sz w:val="40"/>
      <w:szCs w:val="40"/>
    </w:rPr>
  </w:style>
  <w:style w:type="character" w:styleId="740">
    <w:name w:val="Heading 2 Char"/>
    <w:basedOn w:val="916"/>
    <w:link w:val="956"/>
    <w:uiPriority w:val="9"/>
    <w:rPr>
      <w:rFonts w:ascii="Arial" w:hAnsi="Arial" w:eastAsia="Arial" w:cs="Arial"/>
      <w:sz w:val="34"/>
    </w:rPr>
  </w:style>
  <w:style w:type="character" w:styleId="741">
    <w:name w:val="Heading 3 Char"/>
    <w:basedOn w:val="916"/>
    <w:link w:val="910"/>
    <w:uiPriority w:val="9"/>
    <w:rPr>
      <w:rFonts w:ascii="Arial" w:hAnsi="Arial" w:eastAsia="Arial" w:cs="Arial"/>
      <w:sz w:val="30"/>
      <w:szCs w:val="30"/>
    </w:rPr>
  </w:style>
  <w:style w:type="character" w:styleId="742">
    <w:name w:val="Heading 4 Char"/>
    <w:basedOn w:val="916"/>
    <w:link w:val="954"/>
    <w:uiPriority w:val="9"/>
    <w:rPr>
      <w:rFonts w:ascii="Arial" w:hAnsi="Arial" w:eastAsia="Arial" w:cs="Arial"/>
      <w:b/>
      <w:bCs/>
      <w:sz w:val="26"/>
      <w:szCs w:val="26"/>
    </w:rPr>
  </w:style>
  <w:style w:type="character" w:styleId="743">
    <w:name w:val="Heading 5 Char"/>
    <w:basedOn w:val="916"/>
    <w:link w:val="920"/>
    <w:uiPriority w:val="9"/>
    <w:rPr>
      <w:rFonts w:ascii="Arial" w:hAnsi="Arial" w:eastAsia="Arial" w:cs="Arial"/>
      <w:b/>
      <w:bCs/>
      <w:sz w:val="24"/>
      <w:szCs w:val="24"/>
    </w:rPr>
  </w:style>
  <w:style w:type="paragraph" w:styleId="744">
    <w:name w:val="Heading 6"/>
    <w:basedOn w:val="896"/>
    <w:next w:val="896"/>
    <w:link w:val="7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5">
    <w:name w:val="Heading 6 Char"/>
    <w:basedOn w:val="916"/>
    <w:link w:val="744"/>
    <w:uiPriority w:val="9"/>
    <w:rPr>
      <w:rFonts w:ascii="Arial" w:hAnsi="Arial" w:eastAsia="Arial" w:cs="Arial"/>
      <w:b/>
      <w:bCs/>
      <w:sz w:val="22"/>
      <w:szCs w:val="22"/>
    </w:rPr>
  </w:style>
  <w:style w:type="paragraph" w:styleId="746">
    <w:name w:val="Heading 7"/>
    <w:basedOn w:val="896"/>
    <w:next w:val="896"/>
    <w:link w:val="7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7">
    <w:name w:val="Heading 7 Char"/>
    <w:basedOn w:val="916"/>
    <w:link w:val="7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8">
    <w:name w:val="Heading 8"/>
    <w:basedOn w:val="896"/>
    <w:next w:val="896"/>
    <w:link w:val="7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9">
    <w:name w:val="Heading 8 Char"/>
    <w:basedOn w:val="916"/>
    <w:link w:val="748"/>
    <w:uiPriority w:val="9"/>
    <w:rPr>
      <w:rFonts w:ascii="Arial" w:hAnsi="Arial" w:eastAsia="Arial" w:cs="Arial"/>
      <w:i/>
      <w:iCs/>
      <w:sz w:val="22"/>
      <w:szCs w:val="22"/>
    </w:rPr>
  </w:style>
  <w:style w:type="paragraph" w:styleId="750">
    <w:name w:val="Heading 9"/>
    <w:basedOn w:val="896"/>
    <w:next w:val="896"/>
    <w:link w:val="7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1">
    <w:name w:val="Heading 9 Char"/>
    <w:basedOn w:val="916"/>
    <w:link w:val="750"/>
    <w:uiPriority w:val="9"/>
    <w:rPr>
      <w:rFonts w:ascii="Arial" w:hAnsi="Arial" w:eastAsia="Arial" w:cs="Arial"/>
      <w:i/>
      <w:iCs/>
      <w:sz w:val="21"/>
      <w:szCs w:val="21"/>
    </w:rPr>
  </w:style>
  <w:style w:type="character" w:styleId="752">
    <w:name w:val="Title Char"/>
    <w:basedOn w:val="916"/>
    <w:link w:val="952"/>
    <w:uiPriority w:val="10"/>
    <w:rPr>
      <w:sz w:val="48"/>
      <w:szCs w:val="48"/>
    </w:rPr>
  </w:style>
  <w:style w:type="character" w:styleId="753">
    <w:name w:val="Subtitle Char"/>
    <w:basedOn w:val="916"/>
    <w:link w:val="950"/>
    <w:uiPriority w:val="11"/>
    <w:rPr>
      <w:sz w:val="24"/>
      <w:szCs w:val="24"/>
    </w:rPr>
  </w:style>
  <w:style w:type="paragraph" w:styleId="754">
    <w:name w:val="Quote"/>
    <w:basedOn w:val="896"/>
    <w:next w:val="896"/>
    <w:link w:val="755"/>
    <w:uiPriority w:val="29"/>
    <w:qFormat/>
    <w:pPr>
      <w:ind w:left="720" w:right="720"/>
    </w:pPr>
    <w:rPr>
      <w:i/>
    </w:rPr>
  </w:style>
  <w:style w:type="character" w:styleId="755">
    <w:name w:val="Quote Char"/>
    <w:link w:val="754"/>
    <w:uiPriority w:val="29"/>
    <w:rPr>
      <w:i/>
    </w:rPr>
  </w:style>
  <w:style w:type="paragraph" w:styleId="756">
    <w:name w:val="Intense Quote"/>
    <w:basedOn w:val="896"/>
    <w:next w:val="896"/>
    <w:link w:val="75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7">
    <w:name w:val="Intense Quote Char"/>
    <w:link w:val="756"/>
    <w:uiPriority w:val="30"/>
    <w:rPr>
      <w:i/>
    </w:rPr>
  </w:style>
  <w:style w:type="character" w:styleId="758">
    <w:name w:val="Header Char"/>
    <w:basedOn w:val="916"/>
    <w:link w:val="938"/>
    <w:uiPriority w:val="99"/>
  </w:style>
  <w:style w:type="character" w:styleId="759">
    <w:name w:val="Footer Char"/>
    <w:basedOn w:val="916"/>
    <w:link w:val="922"/>
    <w:uiPriority w:val="99"/>
  </w:style>
  <w:style w:type="paragraph" w:styleId="760">
    <w:name w:val="Caption"/>
    <w:basedOn w:val="896"/>
    <w:next w:val="8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1">
    <w:name w:val="Caption Char"/>
    <w:basedOn w:val="760"/>
    <w:link w:val="922"/>
    <w:uiPriority w:val="99"/>
  </w:style>
  <w:style w:type="table" w:styleId="762">
    <w:name w:val="Table Grid Light"/>
    <w:basedOn w:val="9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3">
    <w:name w:val="Plain Table 1"/>
    <w:basedOn w:val="9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>
    <w:name w:val="Plain Table 2"/>
    <w:basedOn w:val="9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5">
    <w:name w:val="Plain Table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6">
    <w:name w:val="Plain Table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Plain Table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8">
    <w:name w:val="Grid Table 1 Light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4"/>
    <w:basedOn w:val="9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0">
    <w:name w:val="Grid Table 4 - Accent 1"/>
    <w:basedOn w:val="9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1">
    <w:name w:val="Grid Table 4 - Accent 2"/>
    <w:basedOn w:val="9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Grid Table 4 - Accent 3"/>
    <w:basedOn w:val="9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3">
    <w:name w:val="Grid Table 4 - Accent 4"/>
    <w:basedOn w:val="9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Grid Table 4 - Accent 5"/>
    <w:basedOn w:val="9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5">
    <w:name w:val="Grid Table 4 - Accent 6"/>
    <w:basedOn w:val="9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6">
    <w:name w:val="Grid Table 5 Dark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7">
    <w:name w:val="Grid Table 5 Dark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8">
    <w:name w:val="Grid Table 5 Dark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0">
    <w:name w:val="Grid Table 5 Dark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3">
    <w:name w:val="Grid Table 6 Colorful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4">
    <w:name w:val="Grid Table 6 Colorful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5">
    <w:name w:val="Grid Table 6 Colorful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6">
    <w:name w:val="Grid Table 6 Colorful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7">
    <w:name w:val="Grid Table 6 Colorful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8">
    <w:name w:val="Grid Table 6 Colorful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9">
    <w:name w:val="Grid Table 6 Colorful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0">
    <w:name w:val="Grid Table 7 Colorful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5">
    <w:name w:val="List Table 2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6">
    <w:name w:val="List Table 2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7">
    <w:name w:val="List Table 2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8">
    <w:name w:val="List Table 2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9">
    <w:name w:val="List Table 2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0">
    <w:name w:val="List Table 2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1">
    <w:name w:val="List Table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5 Dark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6 Colorful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3">
    <w:name w:val="List Table 6 Colorful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4">
    <w:name w:val="List Table 6 Colorful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5">
    <w:name w:val="List Table 6 Colorful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6">
    <w:name w:val="List Table 6 Colorful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7">
    <w:name w:val="List Table 6 Colorful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8">
    <w:name w:val="List Table 6 Colorful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9">
    <w:name w:val="List Table 7 Colorful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0">
    <w:name w:val="List Table 7 Colorful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1">
    <w:name w:val="List Table 7 Colorful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2">
    <w:name w:val="List Table 7 Colorful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3">
    <w:name w:val="List Table 7 Colorful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4">
    <w:name w:val="List Table 7 Colorful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5">
    <w:name w:val="List Table 7 Colorful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6">
    <w:name w:val="Lined - Accent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7">
    <w:name w:val="Lined - Accent 1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8">
    <w:name w:val="Lined - Accent 2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9">
    <w:name w:val="Lined - Accent 3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0">
    <w:name w:val="Lined - Accent 4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1">
    <w:name w:val="Lined - Accent 5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2">
    <w:name w:val="Lined - Accent 6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3">
    <w:name w:val="Bordered &amp; Lined - Accent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4">
    <w:name w:val="Bordered &amp; Lined - Accent 1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5">
    <w:name w:val="Bordered &amp; Lined - Accent 2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6">
    <w:name w:val="Bordered &amp; Lined - Accent 3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7">
    <w:name w:val="Bordered &amp; Lined - Accent 4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8">
    <w:name w:val="Bordered &amp; Lined - Accent 5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9">
    <w:name w:val="Bordered &amp; Lined - Accent 6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0">
    <w:name w:val="Bordered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1">
    <w:name w:val="Bordered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2">
    <w:name w:val="Bordered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3">
    <w:name w:val="Bordered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4">
    <w:name w:val="Bordered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5">
    <w:name w:val="Bordered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6">
    <w:name w:val="Bordered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87">
    <w:name w:val="footnote text"/>
    <w:basedOn w:val="896"/>
    <w:link w:val="888"/>
    <w:uiPriority w:val="99"/>
    <w:semiHidden/>
    <w:unhideWhenUsed/>
    <w:pPr>
      <w:spacing w:after="40" w:line="240" w:lineRule="auto"/>
    </w:pPr>
    <w:rPr>
      <w:sz w:val="18"/>
    </w:rPr>
  </w:style>
  <w:style w:type="character" w:styleId="888">
    <w:name w:val="Footnote Text Char"/>
    <w:link w:val="887"/>
    <w:uiPriority w:val="99"/>
    <w:rPr>
      <w:sz w:val="18"/>
    </w:rPr>
  </w:style>
  <w:style w:type="character" w:styleId="889">
    <w:name w:val="footnote reference"/>
    <w:basedOn w:val="916"/>
    <w:uiPriority w:val="99"/>
    <w:unhideWhenUsed/>
    <w:rPr>
      <w:vertAlign w:val="superscript"/>
    </w:rPr>
  </w:style>
  <w:style w:type="paragraph" w:styleId="890">
    <w:name w:val="endnote text"/>
    <w:basedOn w:val="896"/>
    <w:link w:val="891"/>
    <w:uiPriority w:val="99"/>
    <w:semiHidden/>
    <w:unhideWhenUsed/>
    <w:pPr>
      <w:spacing w:after="0" w:line="240" w:lineRule="auto"/>
    </w:pPr>
    <w:rPr>
      <w:sz w:val="20"/>
    </w:rPr>
  </w:style>
  <w:style w:type="character" w:styleId="891">
    <w:name w:val="Endnote Text Char"/>
    <w:link w:val="890"/>
    <w:uiPriority w:val="99"/>
    <w:rPr>
      <w:sz w:val="20"/>
    </w:rPr>
  </w:style>
  <w:style w:type="character" w:styleId="892">
    <w:name w:val="endnote reference"/>
    <w:basedOn w:val="916"/>
    <w:uiPriority w:val="99"/>
    <w:semiHidden/>
    <w:unhideWhenUsed/>
    <w:rPr>
      <w:vertAlign w:val="superscript"/>
    </w:rPr>
  </w:style>
  <w:style w:type="paragraph" w:styleId="893">
    <w:name w:val="TOC Heading"/>
    <w:uiPriority w:val="39"/>
    <w:unhideWhenUsed/>
  </w:style>
  <w:style w:type="paragraph" w:styleId="894">
    <w:name w:val="table of figures"/>
    <w:basedOn w:val="896"/>
    <w:next w:val="896"/>
    <w:uiPriority w:val="99"/>
    <w:unhideWhenUsed/>
    <w:pPr>
      <w:spacing w:after="0" w:afterAutospacing="0"/>
    </w:pPr>
  </w:style>
  <w:style w:type="paragraph" w:styleId="895" w:default="1">
    <w:name w:val="Normal"/>
    <w:link w:val="896"/>
    <w:uiPriority w:val="0"/>
    <w:qFormat/>
    <w:pPr>
      <w:jc w:val="both"/>
      <w:spacing w:after="0" w:line="240" w:lineRule="auto"/>
    </w:pPr>
    <w:rPr>
      <w:rFonts w:ascii="Times New Roman" w:hAnsi="Times New Roman"/>
      <w:sz w:val="28"/>
    </w:rPr>
  </w:style>
  <w:style w:type="character" w:styleId="896" w:default="1">
    <w:name w:val="Normal"/>
    <w:link w:val="895"/>
    <w:rPr>
      <w:rFonts w:ascii="Times New Roman" w:hAnsi="Times New Roman"/>
      <w:sz w:val="28"/>
    </w:rPr>
  </w:style>
  <w:style w:type="paragraph" w:styleId="897">
    <w:name w:val="toc 2"/>
    <w:next w:val="895"/>
    <w:link w:val="898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898">
    <w:name w:val="toc 2"/>
    <w:link w:val="897"/>
    <w:rPr>
      <w:rFonts w:ascii="XO Thames" w:hAnsi="XO Thames"/>
      <w:sz w:val="28"/>
    </w:rPr>
  </w:style>
  <w:style w:type="paragraph" w:styleId="899">
    <w:name w:val="A_osn_text"/>
    <w:basedOn w:val="895"/>
    <w:link w:val="900"/>
    <w:pPr>
      <w:ind w:left="0" w:firstLine="340"/>
      <w:spacing w:line="192" w:lineRule="exact"/>
      <w:tabs>
        <w:tab w:val="left" w:pos="794" w:leader="none"/>
      </w:tabs>
    </w:pPr>
    <w:rPr>
      <w:rFonts w:ascii="Arial" w:hAnsi="Arial"/>
      <w:sz w:val="18"/>
    </w:rPr>
  </w:style>
  <w:style w:type="character" w:styleId="900">
    <w:name w:val="A_osn_text"/>
    <w:basedOn w:val="896"/>
    <w:link w:val="899"/>
    <w:rPr>
      <w:rFonts w:ascii="Arial" w:hAnsi="Arial"/>
      <w:sz w:val="18"/>
    </w:rPr>
  </w:style>
  <w:style w:type="paragraph" w:styleId="901">
    <w:name w:val="toc 4"/>
    <w:next w:val="895"/>
    <w:link w:val="902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902">
    <w:name w:val="toc 4"/>
    <w:link w:val="901"/>
    <w:rPr>
      <w:rFonts w:ascii="XO Thames" w:hAnsi="XO Thames"/>
      <w:sz w:val="28"/>
    </w:rPr>
  </w:style>
  <w:style w:type="paragraph" w:styleId="903">
    <w:name w:val="toc 6"/>
    <w:next w:val="895"/>
    <w:link w:val="904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904">
    <w:name w:val="toc 6"/>
    <w:link w:val="903"/>
    <w:rPr>
      <w:rFonts w:ascii="XO Thames" w:hAnsi="XO Thames"/>
      <w:sz w:val="28"/>
    </w:rPr>
  </w:style>
  <w:style w:type="paragraph" w:styleId="905">
    <w:name w:val="toc 7"/>
    <w:next w:val="895"/>
    <w:link w:val="906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906">
    <w:name w:val="toc 7"/>
    <w:link w:val="905"/>
    <w:rPr>
      <w:rFonts w:ascii="XO Thames" w:hAnsi="XO Thames"/>
      <w:sz w:val="28"/>
    </w:rPr>
  </w:style>
  <w:style w:type="paragraph" w:styleId="907">
    <w:name w:val="обычн БО"/>
    <w:basedOn w:val="895"/>
    <w:link w:val="908"/>
    <w:pPr>
      <w:widowControl w:val="off"/>
    </w:pPr>
    <w:rPr>
      <w:rFonts w:ascii="Arial" w:hAnsi="Arial"/>
      <w:sz w:val="24"/>
    </w:rPr>
  </w:style>
  <w:style w:type="character" w:styleId="908">
    <w:name w:val="обычн БО"/>
    <w:basedOn w:val="896"/>
    <w:link w:val="907"/>
    <w:rPr>
      <w:rFonts w:ascii="Arial" w:hAnsi="Arial"/>
      <w:sz w:val="24"/>
    </w:rPr>
  </w:style>
  <w:style w:type="paragraph" w:styleId="909">
    <w:name w:val="Heading 3"/>
    <w:next w:val="895"/>
    <w:link w:val="910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910">
    <w:name w:val="Heading 3"/>
    <w:link w:val="909"/>
    <w:rPr>
      <w:rFonts w:ascii="XO Thames" w:hAnsi="XO Thames"/>
      <w:b/>
      <w:sz w:val="26"/>
    </w:rPr>
  </w:style>
  <w:style w:type="paragraph" w:styleId="911">
    <w:name w:val="FollowedHyperlink"/>
    <w:basedOn w:val="915"/>
    <w:link w:val="912"/>
    <w:rPr>
      <w:color w:val="800080" w:themeColor="followedHyperlink"/>
      <w:u w:val="single"/>
    </w:rPr>
  </w:style>
  <w:style w:type="character" w:styleId="912">
    <w:name w:val="FollowedHyperlink"/>
    <w:basedOn w:val="916"/>
    <w:link w:val="911"/>
    <w:rPr>
      <w:color w:val="800080" w:themeColor="followedHyperlink"/>
      <w:u w:val="single"/>
    </w:rPr>
  </w:style>
  <w:style w:type="paragraph" w:styleId="913">
    <w:name w:val="toc 3"/>
    <w:next w:val="895"/>
    <w:link w:val="914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914">
    <w:name w:val="toc 3"/>
    <w:link w:val="913"/>
    <w:rPr>
      <w:rFonts w:ascii="XO Thames" w:hAnsi="XO Thames"/>
      <w:sz w:val="28"/>
    </w:rPr>
  </w:style>
  <w:style w:type="paragraph" w:styleId="915">
    <w:name w:val="Default Paragraph Font"/>
    <w:link w:val="916"/>
  </w:style>
  <w:style w:type="character" w:styleId="916">
    <w:name w:val="Default Paragraph Font"/>
    <w:link w:val="915"/>
  </w:style>
  <w:style w:type="paragraph" w:styleId="917">
    <w:name w:val="No Spacing"/>
    <w:link w:val="918"/>
    <w:pPr>
      <w:jc w:val="both"/>
      <w:spacing w:after="0" w:line="240" w:lineRule="auto"/>
    </w:pPr>
    <w:rPr>
      <w:rFonts w:ascii="Times New Roman" w:hAnsi="Times New Roman"/>
      <w:sz w:val="28"/>
    </w:rPr>
  </w:style>
  <w:style w:type="character" w:styleId="918">
    <w:name w:val="No Spacing"/>
    <w:link w:val="917"/>
    <w:rPr>
      <w:rFonts w:ascii="Times New Roman" w:hAnsi="Times New Roman"/>
      <w:sz w:val="28"/>
    </w:rPr>
  </w:style>
  <w:style w:type="paragraph" w:styleId="919">
    <w:name w:val="Heading 5"/>
    <w:next w:val="895"/>
    <w:link w:val="920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920">
    <w:name w:val="Heading 5"/>
    <w:link w:val="919"/>
    <w:rPr>
      <w:rFonts w:ascii="XO Thames" w:hAnsi="XO Thames"/>
      <w:b/>
      <w:sz w:val="22"/>
    </w:rPr>
  </w:style>
  <w:style w:type="paragraph" w:styleId="921">
    <w:name w:val="Footer"/>
    <w:basedOn w:val="895"/>
    <w:link w:val="922"/>
    <w:pPr>
      <w:tabs>
        <w:tab w:val="center" w:pos="4677" w:leader="none"/>
        <w:tab w:val="right" w:pos="9355" w:leader="none"/>
      </w:tabs>
    </w:pPr>
  </w:style>
  <w:style w:type="character" w:styleId="922">
    <w:name w:val="Footer"/>
    <w:basedOn w:val="896"/>
    <w:link w:val="921"/>
  </w:style>
  <w:style w:type="paragraph" w:styleId="923">
    <w:name w:val="Heading 1"/>
    <w:next w:val="895"/>
    <w:link w:val="924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924">
    <w:name w:val="Heading 1"/>
    <w:link w:val="923"/>
    <w:rPr>
      <w:rFonts w:ascii="XO Thames" w:hAnsi="XO Thames"/>
      <w:b/>
      <w:sz w:val="32"/>
    </w:rPr>
  </w:style>
  <w:style w:type="paragraph" w:styleId="925">
    <w:name w:val="Balloon Text"/>
    <w:basedOn w:val="895"/>
    <w:link w:val="926"/>
    <w:rPr>
      <w:rFonts w:ascii="Tahoma" w:hAnsi="Tahoma"/>
      <w:sz w:val="16"/>
    </w:rPr>
  </w:style>
  <w:style w:type="character" w:styleId="926">
    <w:name w:val="Balloon Text"/>
    <w:basedOn w:val="896"/>
    <w:link w:val="925"/>
    <w:rPr>
      <w:rFonts w:ascii="Tahoma" w:hAnsi="Tahoma"/>
      <w:sz w:val="16"/>
    </w:rPr>
  </w:style>
  <w:style w:type="paragraph" w:styleId="927">
    <w:name w:val="Body Text 35"/>
    <w:basedOn w:val="895"/>
    <w:link w:val="928"/>
    <w:pPr>
      <w:ind w:left="283" w:firstLine="720"/>
      <w:spacing w:after="120"/>
      <w:widowControl w:val="off"/>
    </w:pPr>
    <w:rPr>
      <w:rFonts w:ascii="Arial" w:hAnsi="Arial"/>
      <w:sz w:val="24"/>
    </w:rPr>
  </w:style>
  <w:style w:type="character" w:styleId="928">
    <w:name w:val="Body Text 35"/>
    <w:basedOn w:val="896"/>
    <w:link w:val="927"/>
    <w:rPr>
      <w:rFonts w:ascii="Arial" w:hAnsi="Arial"/>
      <w:sz w:val="24"/>
    </w:rPr>
  </w:style>
  <w:style w:type="paragraph" w:styleId="929">
    <w:name w:val="Hyperlink"/>
    <w:basedOn w:val="915"/>
    <w:link w:val="930"/>
    <w:rPr>
      <w:color w:val="0000ff"/>
      <w:u w:val="single"/>
    </w:rPr>
  </w:style>
  <w:style w:type="character" w:styleId="930">
    <w:name w:val="Hyperlink"/>
    <w:basedOn w:val="916"/>
    <w:link w:val="929"/>
    <w:rPr>
      <w:color w:val="0000ff"/>
      <w:u w:val="single"/>
    </w:rPr>
  </w:style>
  <w:style w:type="paragraph" w:styleId="931">
    <w:name w:val="Footnote"/>
    <w:link w:val="932"/>
    <w:pPr>
      <w:ind w:left="0" w:firstLine="851"/>
      <w:jc w:val="both"/>
    </w:pPr>
    <w:rPr>
      <w:rFonts w:ascii="XO Thames" w:hAnsi="XO Thames"/>
      <w:sz w:val="22"/>
    </w:rPr>
  </w:style>
  <w:style w:type="character" w:styleId="932">
    <w:name w:val="Footnote"/>
    <w:link w:val="931"/>
    <w:rPr>
      <w:rFonts w:ascii="XO Thames" w:hAnsi="XO Thames"/>
      <w:sz w:val="22"/>
    </w:rPr>
  </w:style>
  <w:style w:type="paragraph" w:styleId="933">
    <w:name w:val="toc 1"/>
    <w:next w:val="895"/>
    <w:link w:val="934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934">
    <w:name w:val="toc 1"/>
    <w:link w:val="933"/>
    <w:rPr>
      <w:rFonts w:ascii="XO Thames" w:hAnsi="XO Thames"/>
      <w:b/>
      <w:sz w:val="28"/>
    </w:rPr>
  </w:style>
  <w:style w:type="paragraph" w:styleId="935">
    <w:name w:val="Header and Footer"/>
    <w:link w:val="936"/>
    <w:pPr>
      <w:jc w:val="both"/>
      <w:spacing w:line="240" w:lineRule="auto"/>
    </w:pPr>
    <w:rPr>
      <w:rFonts w:ascii="XO Thames" w:hAnsi="XO Thames"/>
      <w:sz w:val="20"/>
    </w:rPr>
  </w:style>
  <w:style w:type="character" w:styleId="936">
    <w:name w:val="Header and Footer"/>
    <w:link w:val="935"/>
    <w:rPr>
      <w:rFonts w:ascii="XO Thames" w:hAnsi="XO Thames"/>
      <w:sz w:val="20"/>
    </w:rPr>
  </w:style>
  <w:style w:type="paragraph" w:styleId="937">
    <w:name w:val="Header"/>
    <w:basedOn w:val="895"/>
    <w:link w:val="938"/>
    <w:pPr>
      <w:tabs>
        <w:tab w:val="center" w:pos="4677" w:leader="none"/>
        <w:tab w:val="right" w:pos="9355" w:leader="none"/>
      </w:tabs>
    </w:pPr>
  </w:style>
  <w:style w:type="character" w:styleId="938">
    <w:name w:val="Header"/>
    <w:basedOn w:val="896"/>
    <w:link w:val="937"/>
  </w:style>
  <w:style w:type="paragraph" w:styleId="939">
    <w:name w:val="Body Text"/>
    <w:basedOn w:val="895"/>
    <w:link w:val="940"/>
    <w:rPr>
      <w:sz w:val="24"/>
    </w:rPr>
  </w:style>
  <w:style w:type="character" w:styleId="940">
    <w:name w:val="Body Text"/>
    <w:basedOn w:val="896"/>
    <w:link w:val="939"/>
    <w:rPr>
      <w:sz w:val="24"/>
    </w:rPr>
  </w:style>
  <w:style w:type="paragraph" w:styleId="941">
    <w:name w:val="toc 9"/>
    <w:next w:val="895"/>
    <w:link w:val="942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942">
    <w:name w:val="toc 9"/>
    <w:link w:val="941"/>
    <w:rPr>
      <w:rFonts w:ascii="XO Thames" w:hAnsi="XO Thames"/>
      <w:sz w:val="28"/>
    </w:rPr>
  </w:style>
  <w:style w:type="paragraph" w:styleId="943">
    <w:name w:val="Font Style35"/>
    <w:link w:val="944"/>
    <w:rPr>
      <w:rFonts w:ascii="Times New Roman" w:hAnsi="Times New Roman"/>
      <w:sz w:val="16"/>
    </w:rPr>
  </w:style>
  <w:style w:type="character" w:styleId="944">
    <w:name w:val="Font Style35"/>
    <w:link w:val="943"/>
    <w:rPr>
      <w:rFonts w:ascii="Times New Roman" w:hAnsi="Times New Roman"/>
      <w:sz w:val="16"/>
    </w:rPr>
  </w:style>
  <w:style w:type="paragraph" w:styleId="945">
    <w:name w:val="toc 8"/>
    <w:next w:val="895"/>
    <w:link w:val="946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946">
    <w:name w:val="toc 8"/>
    <w:link w:val="945"/>
    <w:rPr>
      <w:rFonts w:ascii="XO Thames" w:hAnsi="XO Thames"/>
      <w:sz w:val="28"/>
    </w:rPr>
  </w:style>
  <w:style w:type="paragraph" w:styleId="947">
    <w:name w:val="toc 5"/>
    <w:next w:val="895"/>
    <w:link w:val="948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948">
    <w:name w:val="toc 5"/>
    <w:link w:val="947"/>
    <w:rPr>
      <w:rFonts w:ascii="XO Thames" w:hAnsi="XO Thames"/>
      <w:sz w:val="28"/>
    </w:rPr>
  </w:style>
  <w:style w:type="paragraph" w:styleId="949">
    <w:name w:val="Subtitle"/>
    <w:next w:val="895"/>
    <w:link w:val="950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50">
    <w:name w:val="Subtitle"/>
    <w:link w:val="949"/>
    <w:rPr>
      <w:rFonts w:ascii="XO Thames" w:hAnsi="XO Thames"/>
      <w:i/>
      <w:sz w:val="24"/>
    </w:rPr>
  </w:style>
  <w:style w:type="paragraph" w:styleId="951">
    <w:name w:val="Title"/>
    <w:next w:val="895"/>
    <w:link w:val="952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52">
    <w:name w:val="Title"/>
    <w:link w:val="951"/>
    <w:rPr>
      <w:rFonts w:ascii="XO Thames" w:hAnsi="XO Thames"/>
      <w:b/>
      <w:caps/>
      <w:sz w:val="40"/>
    </w:rPr>
  </w:style>
  <w:style w:type="paragraph" w:styleId="953">
    <w:name w:val="Heading 4"/>
    <w:next w:val="895"/>
    <w:link w:val="954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954">
    <w:name w:val="Heading 4"/>
    <w:link w:val="953"/>
    <w:rPr>
      <w:rFonts w:ascii="XO Thames" w:hAnsi="XO Thames"/>
      <w:b/>
      <w:sz w:val="24"/>
    </w:rPr>
  </w:style>
  <w:style w:type="paragraph" w:styleId="955">
    <w:name w:val="Heading 2"/>
    <w:next w:val="895"/>
    <w:link w:val="956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956">
    <w:name w:val="Heading 2"/>
    <w:link w:val="955"/>
    <w:rPr>
      <w:rFonts w:ascii="XO Thames" w:hAnsi="XO Thames"/>
      <w:b/>
      <w:sz w:val="28"/>
    </w:rPr>
  </w:style>
  <w:style w:type="paragraph" w:styleId="957">
    <w:name w:val="List Paragraph"/>
    <w:basedOn w:val="895"/>
    <w:link w:val="958"/>
    <w:pPr>
      <w:contextualSpacing/>
      <w:ind w:left="720" w:firstLine="0"/>
      <w:jc w:val="left"/>
      <w:spacing w:after="200" w:line="276" w:lineRule="auto"/>
    </w:pPr>
    <w:rPr>
      <w:rFonts w:asciiTheme="minorAscii" w:hAnsiTheme="minorHAnsi"/>
      <w:sz w:val="22"/>
    </w:rPr>
  </w:style>
  <w:style w:type="character" w:styleId="958">
    <w:name w:val="List Paragraph"/>
    <w:basedOn w:val="896"/>
    <w:link w:val="957"/>
    <w:rPr>
      <w:rFonts w:asciiTheme="minorAscii" w:hAnsiTheme="minorHAnsi"/>
      <w:sz w:val="22"/>
    </w:rPr>
  </w:style>
  <w:style w:type="table" w:styleId="959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60">
    <w:name w:val="Table Grid"/>
    <w:basedOn w:val="9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numbering" w:styleId="961" w:default="1">
    <w:name w:val="No List"/>
    <w:uiPriority w:val="99"/>
    <w:semiHidden/>
    <w:unhideWhenUsed/>
  </w:style>
  <w:style w:type="paragraph" w:styleId="962" w:customStyle="1">
    <w:name w:val="Без интервала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63" w:customStyle="1">
    <w:name w:val="Style6"/>
    <w:pPr>
      <w:contextualSpacing w:val="0"/>
      <w:ind w:left="0" w:right="0" w:firstLine="546"/>
      <w:jc w:val="both"/>
      <w:keepLines w:val="0"/>
      <w:keepNext w:val="0"/>
      <w:pageBreakBefore w:val="0"/>
      <w:spacing w:before="0" w:beforeAutospacing="0" w:after="0" w:afterAutospacing="0" w:line="210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6</cp:revision>
  <dcterms:modified xsi:type="dcterms:W3CDTF">2026-09-02T12:29:01Z</dcterms:modified>
</cp:coreProperties>
</file>