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FB" w:rsidRPr="00E74EF5" w:rsidRDefault="009434FB" w:rsidP="007913A3">
      <w:pPr>
        <w:spacing w:after="0" w:line="240" w:lineRule="auto"/>
        <w:contextualSpacing/>
        <w:jc w:val="center"/>
        <w:rPr>
          <w:rFonts w:ascii="Times New Roman" w:hAnsi="Times New Roman" w:cs="Times New Roman"/>
          <w:sz w:val="20"/>
          <w:szCs w:val="20"/>
        </w:rPr>
      </w:pPr>
      <w:r w:rsidRPr="00E74EF5">
        <w:rPr>
          <w:rFonts w:ascii="Times New Roman" w:hAnsi="Times New Roman" w:cs="Times New Roman"/>
          <w:b/>
          <w:bCs/>
          <w:sz w:val="20"/>
          <w:szCs w:val="20"/>
        </w:rPr>
        <w:t>Контракт №</w:t>
      </w:r>
      <w:r w:rsidR="00DD337F" w:rsidRPr="00E74EF5">
        <w:rPr>
          <w:rFonts w:ascii="Times New Roman" w:hAnsi="Times New Roman" w:cs="Times New Roman"/>
          <w:b/>
          <w:bCs/>
          <w:sz w:val="20"/>
          <w:szCs w:val="20"/>
        </w:rPr>
        <w:t>_____</w:t>
      </w:r>
    </w:p>
    <w:p w:rsidR="007259E1" w:rsidRPr="00E74EF5" w:rsidRDefault="007259E1" w:rsidP="007913A3">
      <w:pPr>
        <w:spacing w:after="0" w:line="240" w:lineRule="auto"/>
        <w:ind w:firstLine="567"/>
        <w:contextualSpacing/>
        <w:jc w:val="center"/>
        <w:rPr>
          <w:rFonts w:ascii="Times New Roman" w:hAnsi="Times New Roman" w:cs="Times New Roman"/>
          <w:b/>
          <w:bCs/>
          <w:sz w:val="20"/>
          <w:szCs w:val="20"/>
          <w:u w:val="single"/>
        </w:rPr>
      </w:pPr>
      <w:r w:rsidRPr="00E74EF5">
        <w:rPr>
          <w:rFonts w:ascii="Times New Roman" w:hAnsi="Times New Roman" w:cs="Times New Roman"/>
          <w:b/>
          <w:bCs/>
          <w:sz w:val="20"/>
          <w:szCs w:val="20"/>
          <w:u w:val="single"/>
        </w:rPr>
        <w:t>работы завершающие и отделочные в зданиях и сооружениях, прочие</w:t>
      </w:r>
    </w:p>
    <w:p w:rsidR="009434FB" w:rsidRPr="00E74EF5" w:rsidRDefault="007259E1" w:rsidP="007913A3">
      <w:pPr>
        <w:spacing w:after="0" w:line="240" w:lineRule="auto"/>
        <w:ind w:firstLine="567"/>
        <w:contextualSpacing/>
        <w:jc w:val="center"/>
        <w:rPr>
          <w:rFonts w:ascii="Times New Roman" w:hAnsi="Times New Roman" w:cs="Times New Roman"/>
          <w:b/>
          <w:bCs/>
          <w:sz w:val="20"/>
          <w:szCs w:val="20"/>
          <w:u w:val="single"/>
        </w:rPr>
      </w:pPr>
      <w:r w:rsidRPr="00E74EF5">
        <w:rPr>
          <w:rFonts w:ascii="Times New Roman" w:hAnsi="Times New Roman" w:cs="Times New Roman"/>
          <w:b/>
          <w:bCs/>
          <w:sz w:val="20"/>
          <w:szCs w:val="20"/>
          <w:u w:val="single"/>
        </w:rPr>
        <w:t>(Работы по текущему ремонту санузла)</w:t>
      </w:r>
    </w:p>
    <w:p w:rsidR="00E74EF5" w:rsidRPr="00E74EF5" w:rsidRDefault="00E74EF5" w:rsidP="007913A3">
      <w:pPr>
        <w:spacing w:after="0" w:line="240" w:lineRule="auto"/>
        <w:ind w:firstLine="567"/>
        <w:contextualSpacing/>
        <w:jc w:val="center"/>
        <w:rPr>
          <w:rFonts w:ascii="Times New Roman" w:hAnsi="Times New Roman" w:cs="Times New Roman"/>
          <w:sz w:val="20"/>
          <w:szCs w:val="20"/>
        </w:rPr>
      </w:pPr>
    </w:p>
    <w:p w:rsidR="009434FB" w:rsidRPr="00E74EF5" w:rsidRDefault="009434FB" w:rsidP="007913A3">
      <w:pPr>
        <w:spacing w:after="0" w:line="240" w:lineRule="auto"/>
        <w:contextualSpacing/>
        <w:rPr>
          <w:rFonts w:ascii="Times New Roman" w:hAnsi="Times New Roman" w:cs="Times New Roman"/>
          <w:b/>
          <w:bCs/>
          <w:sz w:val="20"/>
          <w:szCs w:val="20"/>
        </w:rPr>
      </w:pPr>
      <w:r w:rsidRPr="00E74EF5">
        <w:rPr>
          <w:rFonts w:ascii="Times New Roman" w:hAnsi="Times New Roman" w:cs="Times New Roman"/>
          <w:b/>
          <w:sz w:val="20"/>
          <w:szCs w:val="20"/>
        </w:rPr>
        <w:t xml:space="preserve">Идентификационный код закупки (ИКЗ) – </w:t>
      </w:r>
      <w:r w:rsidR="00DD337F" w:rsidRPr="00E74EF5">
        <w:rPr>
          <w:rFonts w:ascii="Times New Roman" w:hAnsi="Times New Roman" w:cs="Times New Roman"/>
          <w:b/>
          <w:sz w:val="20"/>
          <w:szCs w:val="20"/>
        </w:rPr>
        <w:t>261420600772042050100100340000000244</w:t>
      </w:r>
    </w:p>
    <w:p w:rsidR="009434FB" w:rsidRPr="00E74EF5" w:rsidRDefault="009434FB" w:rsidP="007913A3">
      <w:pPr>
        <w:spacing w:after="0" w:line="240" w:lineRule="auto"/>
        <w:contextualSpacing/>
        <w:rPr>
          <w:rFonts w:ascii="Times New Roman" w:hAnsi="Times New Roman" w:cs="Times New Roman"/>
          <w:b/>
          <w:bCs/>
          <w:sz w:val="20"/>
          <w:szCs w:val="20"/>
        </w:rPr>
      </w:pPr>
      <w:r w:rsidRPr="00E74EF5">
        <w:rPr>
          <w:rFonts w:ascii="Times New Roman" w:hAnsi="Times New Roman" w:cs="Times New Roman"/>
          <w:b/>
          <w:sz w:val="20"/>
          <w:szCs w:val="20"/>
        </w:rPr>
        <w:t xml:space="preserve">                                                                              </w:t>
      </w:r>
    </w:p>
    <w:tbl>
      <w:tblPr>
        <w:tblW w:w="0" w:type="auto"/>
        <w:tblLook w:val="04A0" w:firstRow="1" w:lastRow="0" w:firstColumn="1" w:lastColumn="0" w:noHBand="0" w:noVBand="1"/>
      </w:tblPr>
      <w:tblGrid>
        <w:gridCol w:w="4554"/>
        <w:gridCol w:w="5652"/>
      </w:tblGrid>
      <w:tr w:rsidR="009434FB" w:rsidRPr="00E74EF5" w:rsidTr="00593E0E">
        <w:tc>
          <w:tcPr>
            <w:tcW w:w="4672" w:type="dxa"/>
          </w:tcPr>
          <w:p w:rsidR="009434FB" w:rsidRPr="00E74EF5" w:rsidRDefault="009434FB" w:rsidP="007913A3">
            <w:pPr>
              <w:spacing w:after="0" w:line="240" w:lineRule="auto"/>
              <w:contextualSpacing/>
              <w:rPr>
                <w:rFonts w:ascii="Times New Roman" w:hAnsi="Times New Roman" w:cs="Times New Roman"/>
                <w:b/>
                <w:bCs/>
                <w:sz w:val="20"/>
                <w:szCs w:val="20"/>
              </w:rPr>
            </w:pPr>
            <w:r w:rsidRPr="00E74EF5">
              <w:rPr>
                <w:rFonts w:ascii="Times New Roman" w:hAnsi="Times New Roman" w:cs="Times New Roman"/>
                <w:sz w:val="20"/>
                <w:szCs w:val="20"/>
              </w:rPr>
              <w:t>г. Кемерово</w:t>
            </w:r>
          </w:p>
        </w:tc>
        <w:tc>
          <w:tcPr>
            <w:tcW w:w="5784" w:type="dxa"/>
          </w:tcPr>
          <w:p w:rsidR="009434FB" w:rsidRPr="00E74EF5" w:rsidRDefault="009434FB" w:rsidP="007913A3">
            <w:pPr>
              <w:spacing w:after="0" w:line="240" w:lineRule="auto"/>
              <w:ind w:firstLine="567"/>
              <w:contextualSpacing/>
              <w:jc w:val="right"/>
              <w:rPr>
                <w:rFonts w:ascii="Times New Roman" w:hAnsi="Times New Roman" w:cs="Times New Roman"/>
                <w:b/>
                <w:bCs/>
                <w:sz w:val="20"/>
                <w:szCs w:val="20"/>
              </w:rPr>
            </w:pPr>
            <w:r w:rsidRPr="00E74EF5">
              <w:rPr>
                <w:rFonts w:ascii="Times New Roman" w:hAnsi="Times New Roman" w:cs="Times New Roman"/>
                <w:sz w:val="20"/>
                <w:szCs w:val="20"/>
              </w:rPr>
              <w:t xml:space="preserve">«____» _______________ </w:t>
            </w:r>
            <w:r w:rsidR="00577B8E" w:rsidRPr="00E74EF5">
              <w:rPr>
                <w:rFonts w:ascii="Times New Roman" w:hAnsi="Times New Roman" w:cs="Times New Roman"/>
                <w:sz w:val="20"/>
                <w:szCs w:val="20"/>
              </w:rPr>
              <w:t>202</w:t>
            </w:r>
            <w:r w:rsidR="0059074F" w:rsidRPr="00E74EF5">
              <w:rPr>
                <w:rFonts w:ascii="Times New Roman" w:hAnsi="Times New Roman" w:cs="Times New Roman"/>
                <w:sz w:val="20"/>
                <w:szCs w:val="20"/>
              </w:rPr>
              <w:t>6</w:t>
            </w:r>
            <w:r w:rsidRPr="00E74EF5">
              <w:rPr>
                <w:rFonts w:ascii="Times New Roman" w:hAnsi="Times New Roman" w:cs="Times New Roman"/>
                <w:sz w:val="20"/>
                <w:szCs w:val="20"/>
              </w:rPr>
              <w:t xml:space="preserve"> года</w:t>
            </w:r>
          </w:p>
        </w:tc>
      </w:tr>
    </w:tbl>
    <w:p w:rsidR="009434FB" w:rsidRPr="00E74EF5" w:rsidRDefault="009434FB" w:rsidP="007913A3">
      <w:pPr>
        <w:spacing w:after="0" w:line="240" w:lineRule="auto"/>
        <w:ind w:firstLine="567"/>
        <w:contextualSpacing/>
        <w:rPr>
          <w:rFonts w:ascii="Times New Roman" w:hAnsi="Times New Roman" w:cs="Times New Roman"/>
          <w:b/>
          <w:bCs/>
          <w:sz w:val="20"/>
          <w:szCs w:val="20"/>
        </w:rPr>
      </w:pPr>
    </w:p>
    <w:p w:rsidR="009434FB" w:rsidRPr="00E74EF5" w:rsidRDefault="009434FB" w:rsidP="007913A3">
      <w:pPr>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E74EF5">
        <w:rPr>
          <w:rFonts w:ascii="Times New Roman" w:hAnsi="Times New Roman" w:cs="Times New Roman"/>
          <w:sz w:val="20"/>
          <w:szCs w:val="20"/>
        </w:rPr>
        <w:t xml:space="preserve"> (ФГБОУ ВО </w:t>
      </w:r>
      <w:proofErr w:type="spellStart"/>
      <w:r w:rsidRPr="00E74EF5">
        <w:rPr>
          <w:rFonts w:ascii="Times New Roman" w:hAnsi="Times New Roman" w:cs="Times New Roman"/>
          <w:sz w:val="20"/>
          <w:szCs w:val="20"/>
        </w:rPr>
        <w:t>КемГМУ</w:t>
      </w:r>
      <w:proofErr w:type="spellEnd"/>
      <w:r w:rsidRPr="00E74EF5">
        <w:rPr>
          <w:rFonts w:ascii="Times New Roman" w:hAnsi="Times New Roman" w:cs="Times New Roman"/>
          <w:sz w:val="20"/>
          <w:szCs w:val="20"/>
        </w:rPr>
        <w:t xml:space="preserve"> Минздрава России), именуемое в дальнейшем </w:t>
      </w:r>
      <w:r w:rsidRPr="00E74EF5">
        <w:rPr>
          <w:rFonts w:ascii="Times New Roman" w:hAnsi="Times New Roman" w:cs="Times New Roman"/>
          <w:b/>
          <w:sz w:val="20"/>
          <w:szCs w:val="20"/>
        </w:rPr>
        <w:t>«Заказчик»</w:t>
      </w:r>
      <w:r w:rsidRPr="00E74EF5">
        <w:rPr>
          <w:rFonts w:ascii="Times New Roman" w:hAnsi="Times New Roman" w:cs="Times New Roman"/>
          <w:sz w:val="20"/>
          <w:szCs w:val="20"/>
        </w:rPr>
        <w:t xml:space="preserve">, в лице </w:t>
      </w:r>
      <w:r w:rsidR="00FE279A" w:rsidRPr="00E74EF5">
        <w:rPr>
          <w:rFonts w:ascii="Times New Roman" w:hAnsi="Times New Roman" w:cs="Times New Roman"/>
          <w:sz w:val="20"/>
          <w:szCs w:val="20"/>
        </w:rPr>
        <w:t xml:space="preserve">ректора </w:t>
      </w:r>
      <w:r w:rsidR="00BF7FE0" w:rsidRPr="00E74EF5">
        <w:rPr>
          <w:rFonts w:ascii="Times New Roman" w:hAnsi="Times New Roman" w:cs="Times New Roman"/>
          <w:sz w:val="20"/>
          <w:szCs w:val="20"/>
        </w:rPr>
        <w:t xml:space="preserve">Кана Сергея </w:t>
      </w:r>
      <w:proofErr w:type="spellStart"/>
      <w:r w:rsidR="00BF7FE0" w:rsidRPr="00E74EF5">
        <w:rPr>
          <w:rFonts w:ascii="Times New Roman" w:hAnsi="Times New Roman" w:cs="Times New Roman"/>
          <w:sz w:val="20"/>
          <w:szCs w:val="20"/>
        </w:rPr>
        <w:t>Людовиковича</w:t>
      </w:r>
      <w:proofErr w:type="spellEnd"/>
      <w:r w:rsidR="00BF7FE0" w:rsidRPr="00E74EF5">
        <w:rPr>
          <w:rFonts w:ascii="Times New Roman" w:hAnsi="Times New Roman" w:cs="Times New Roman"/>
          <w:sz w:val="20"/>
          <w:szCs w:val="20"/>
        </w:rPr>
        <w:t>, действующе</w:t>
      </w:r>
      <w:r w:rsidR="007E1C10" w:rsidRPr="00E74EF5">
        <w:rPr>
          <w:rFonts w:ascii="Times New Roman" w:hAnsi="Times New Roman" w:cs="Times New Roman"/>
          <w:sz w:val="20"/>
          <w:szCs w:val="20"/>
        </w:rPr>
        <w:t>го</w:t>
      </w:r>
      <w:r w:rsidR="00BF7FE0" w:rsidRPr="00E74EF5">
        <w:rPr>
          <w:rFonts w:ascii="Times New Roman" w:hAnsi="Times New Roman" w:cs="Times New Roman"/>
          <w:sz w:val="20"/>
          <w:szCs w:val="20"/>
        </w:rPr>
        <w:t xml:space="preserve"> на основании</w:t>
      </w:r>
      <w:r w:rsidR="00D44998" w:rsidRPr="00E74EF5">
        <w:rPr>
          <w:rFonts w:ascii="Times New Roman" w:hAnsi="Times New Roman" w:cs="Times New Roman"/>
          <w:sz w:val="20"/>
          <w:szCs w:val="20"/>
        </w:rPr>
        <w:t xml:space="preserve"> </w:t>
      </w:r>
      <w:r w:rsidR="002A0E0A" w:rsidRPr="00E74EF5">
        <w:rPr>
          <w:rFonts w:ascii="Times New Roman" w:hAnsi="Times New Roman" w:cs="Times New Roman"/>
          <w:sz w:val="20"/>
          <w:szCs w:val="20"/>
        </w:rPr>
        <w:t>У</w:t>
      </w:r>
      <w:r w:rsidR="00D44998" w:rsidRPr="00E74EF5">
        <w:rPr>
          <w:rFonts w:ascii="Times New Roman" w:hAnsi="Times New Roman" w:cs="Times New Roman"/>
          <w:sz w:val="20"/>
          <w:szCs w:val="20"/>
        </w:rPr>
        <w:t>става</w:t>
      </w:r>
      <w:r w:rsidRPr="00E74EF5">
        <w:rPr>
          <w:rFonts w:ascii="Times New Roman" w:hAnsi="Times New Roman" w:cs="Times New Roman"/>
          <w:sz w:val="20"/>
          <w:szCs w:val="20"/>
        </w:rPr>
        <w:t xml:space="preserve">, с одной стороны, и </w:t>
      </w:r>
    </w:p>
    <w:p w:rsidR="009434FB" w:rsidRPr="00E74EF5" w:rsidRDefault="00DD337F" w:rsidP="007913A3">
      <w:pPr>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b/>
          <w:bCs/>
          <w:sz w:val="20"/>
          <w:szCs w:val="20"/>
        </w:rPr>
        <w:t>_________________________</w:t>
      </w:r>
      <w:r w:rsidRPr="00E74EF5">
        <w:rPr>
          <w:rFonts w:ascii="Times New Roman" w:hAnsi="Times New Roman" w:cs="Times New Roman"/>
          <w:bCs/>
          <w:sz w:val="20"/>
          <w:szCs w:val="20"/>
        </w:rPr>
        <w:t xml:space="preserve"> (_____________________), именуемое в дальнейшем </w:t>
      </w:r>
      <w:r w:rsidRPr="00E74EF5">
        <w:rPr>
          <w:rFonts w:ascii="Times New Roman" w:hAnsi="Times New Roman" w:cs="Times New Roman"/>
          <w:b/>
          <w:bCs/>
          <w:sz w:val="20"/>
          <w:szCs w:val="20"/>
        </w:rPr>
        <w:t>«Подрядчик»</w:t>
      </w:r>
      <w:r w:rsidRPr="00E74EF5">
        <w:rPr>
          <w:rFonts w:ascii="Times New Roman" w:hAnsi="Times New Roman" w:cs="Times New Roman"/>
          <w:bCs/>
          <w:sz w:val="20"/>
          <w:szCs w:val="20"/>
        </w:rPr>
        <w:t>, в лице ________________________, действующего на основании __________________</w:t>
      </w:r>
      <w:bookmarkStart w:id="0" w:name="_GoBack"/>
      <w:bookmarkEnd w:id="0"/>
      <w:r w:rsidRPr="00E74EF5">
        <w:rPr>
          <w:rFonts w:ascii="Times New Roman" w:hAnsi="Times New Roman" w:cs="Times New Roman"/>
          <w:bCs/>
          <w:sz w:val="20"/>
          <w:szCs w:val="20"/>
        </w:rPr>
        <w:t>_______, с другой стороны</w:t>
      </w:r>
      <w:r w:rsidR="009434FB" w:rsidRPr="00E74EF5">
        <w:rPr>
          <w:rFonts w:ascii="Times New Roman" w:hAnsi="Times New Roman" w:cs="Times New Roman"/>
          <w:sz w:val="20"/>
          <w:szCs w:val="20"/>
        </w:rPr>
        <w:t xml:space="preserve">, </w:t>
      </w:r>
    </w:p>
    <w:p w:rsidR="009434FB" w:rsidRPr="00E74EF5" w:rsidRDefault="009434FB" w:rsidP="007913A3">
      <w:pPr>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sz w:val="20"/>
          <w:szCs w:val="20"/>
        </w:rPr>
        <w:t xml:space="preserve">вместе именуемые в дальнейшем </w:t>
      </w:r>
      <w:r w:rsidRPr="00E74EF5">
        <w:rPr>
          <w:rFonts w:ascii="Times New Roman" w:hAnsi="Times New Roman" w:cs="Times New Roman"/>
          <w:b/>
          <w:sz w:val="20"/>
          <w:szCs w:val="20"/>
        </w:rPr>
        <w:t>«Стороны»</w:t>
      </w:r>
      <w:r w:rsidRPr="00E74EF5">
        <w:rPr>
          <w:rFonts w:ascii="Times New Roman" w:hAnsi="Times New Roman" w:cs="Times New Roman"/>
          <w:sz w:val="20"/>
          <w:szCs w:val="20"/>
        </w:rPr>
        <w:t>,</w:t>
      </w:r>
    </w:p>
    <w:p w:rsidR="009434FB" w:rsidRPr="00E74EF5" w:rsidRDefault="00DD337F" w:rsidP="007259E1">
      <w:pPr>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sz w:val="20"/>
          <w:szCs w:val="20"/>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w:t>
      </w:r>
      <w:r w:rsidRPr="00E74EF5">
        <w:rPr>
          <w:rFonts w:ascii="Times New Roman" w:hAnsi="Times New Roman" w:cs="Times New Roman"/>
          <w:b/>
          <w:sz w:val="20"/>
          <w:szCs w:val="20"/>
        </w:rPr>
        <w:t>пункта 5 части 1 статьи 93 Федерального закона от 05.04.2013 №44-ФЗ</w:t>
      </w:r>
      <w:r w:rsidRPr="00E74EF5">
        <w:rPr>
          <w:rFonts w:ascii="Times New Roman" w:hAnsi="Times New Roman" w:cs="Times New Roman"/>
          <w:sz w:val="20"/>
          <w:szCs w:val="20"/>
        </w:rPr>
        <w:t xml:space="preserve"> (Объявление о закупке: ___________________ №____________________ от _______________, протокол № ___________________ от ____________г., Официальный сайт ЕАТ https://agregatoreat.ru/) заключили настоящий контракт (далее – Контракт) о нижеследующем</w:t>
      </w:r>
      <w:r w:rsidR="009434FB" w:rsidRPr="00E74EF5">
        <w:rPr>
          <w:rFonts w:ascii="Times New Roman" w:hAnsi="Times New Roman" w:cs="Times New Roman"/>
          <w:sz w:val="20"/>
          <w:szCs w:val="20"/>
        </w:rPr>
        <w:t>:</w:t>
      </w:r>
    </w:p>
    <w:p w:rsidR="009434FB" w:rsidRPr="00E74EF5" w:rsidRDefault="009434FB" w:rsidP="007259E1">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Предмет Контракта</w:t>
      </w:r>
    </w:p>
    <w:p w:rsidR="009434FB" w:rsidRPr="00E74EF5" w:rsidRDefault="009434FB" w:rsidP="007259E1">
      <w:pPr>
        <w:pStyle w:val="a4"/>
        <w:numPr>
          <w:ilvl w:val="1"/>
          <w:numId w:val="19"/>
        </w:numPr>
        <w:spacing w:after="0" w:line="240" w:lineRule="auto"/>
        <w:ind w:left="0" w:firstLine="567"/>
        <w:jc w:val="both"/>
        <w:rPr>
          <w:rFonts w:ascii="Times New Roman" w:hAnsi="Times New Roman" w:cs="Times New Roman"/>
          <w:b/>
          <w:sz w:val="20"/>
          <w:szCs w:val="20"/>
        </w:rPr>
      </w:pPr>
      <w:bookmarkStart w:id="1" w:name="_Ref8051389"/>
      <w:bookmarkStart w:id="2" w:name="_Ref5012875"/>
      <w:r w:rsidRPr="00E74EF5">
        <w:rPr>
          <w:rFonts w:ascii="Times New Roman" w:hAnsi="Times New Roman" w:cs="Times New Roman"/>
          <w:sz w:val="20"/>
          <w:szCs w:val="20"/>
        </w:rPr>
        <w:t xml:space="preserve">На основании Контракта, Подрядчик обязуется в сроки и в порядке, которые установлены и определены Контрактом, </w:t>
      </w:r>
      <w:bookmarkStart w:id="3" w:name="_Ref6994834"/>
      <w:r w:rsidRPr="00E74EF5">
        <w:rPr>
          <w:rFonts w:ascii="Times New Roman" w:hAnsi="Times New Roman" w:cs="Times New Roman"/>
          <w:sz w:val="20"/>
          <w:szCs w:val="20"/>
        </w:rPr>
        <w:t xml:space="preserve">по заданию Заказчика, для удовлетворения нужд последнего </w:t>
      </w:r>
      <w:r w:rsidRPr="00E74EF5">
        <w:rPr>
          <w:rFonts w:ascii="Times New Roman" w:hAnsi="Times New Roman" w:cs="Times New Roman"/>
          <w:b/>
          <w:sz w:val="20"/>
          <w:szCs w:val="20"/>
        </w:rPr>
        <w:t>выполнить</w:t>
      </w:r>
      <w:r w:rsidRPr="00E74EF5">
        <w:rPr>
          <w:rFonts w:ascii="Times New Roman" w:hAnsi="Times New Roman" w:cs="Times New Roman"/>
          <w:sz w:val="20"/>
          <w:szCs w:val="20"/>
        </w:rPr>
        <w:t xml:space="preserve"> </w:t>
      </w:r>
      <w:r w:rsidR="007259E1" w:rsidRPr="00E74EF5">
        <w:rPr>
          <w:rFonts w:ascii="Times New Roman" w:hAnsi="Times New Roman" w:cs="Times New Roman"/>
          <w:b/>
          <w:sz w:val="20"/>
          <w:szCs w:val="20"/>
        </w:rPr>
        <w:t xml:space="preserve">работы завершающие и отделочные в зданиях и сооружениях, прочие (Работы по текущему ремонту санузла) </w:t>
      </w:r>
      <w:r w:rsidR="00CF68DE" w:rsidRPr="00E74EF5">
        <w:rPr>
          <w:rFonts w:ascii="Times New Roman" w:hAnsi="Times New Roman" w:cs="Times New Roman"/>
          <w:b/>
          <w:sz w:val="20"/>
          <w:szCs w:val="20"/>
        </w:rPr>
        <w:t>(</w:t>
      </w:r>
      <w:r w:rsidRPr="00E74EF5">
        <w:rPr>
          <w:rFonts w:ascii="Times New Roman" w:hAnsi="Times New Roman" w:cs="Times New Roman"/>
          <w:sz w:val="20"/>
          <w:szCs w:val="20"/>
        </w:rPr>
        <w:t>далее – Работа), и сдать результат Работы Заказчику, а Заказчик обязуется, принять результат Работы и оплатить его.</w:t>
      </w:r>
      <w:bookmarkEnd w:id="1"/>
    </w:p>
    <w:p w:rsidR="009434FB" w:rsidRPr="00E74EF5" w:rsidRDefault="009434FB" w:rsidP="007259E1">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Задание Заказчика, указанное в пункте 1.1. Контракта, изложено в Приложении №1 «Техническое задание» (далее – Техническое задание), которое является неотъемлемой частью Контракта.</w:t>
      </w:r>
    </w:p>
    <w:p w:rsidR="004F01F6" w:rsidRPr="00E74EF5" w:rsidRDefault="004F01F6" w:rsidP="007259E1">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Сведения о наименовании </w:t>
      </w:r>
      <w:r w:rsidR="00DD337F" w:rsidRPr="00E74EF5">
        <w:rPr>
          <w:rFonts w:ascii="Times New Roman" w:hAnsi="Times New Roman" w:cs="Times New Roman"/>
          <w:sz w:val="20"/>
          <w:szCs w:val="20"/>
        </w:rPr>
        <w:t xml:space="preserve">Работ </w:t>
      </w:r>
      <w:r w:rsidRPr="00E74EF5">
        <w:rPr>
          <w:rFonts w:ascii="Times New Roman" w:hAnsi="Times New Roman" w:cs="Times New Roman"/>
          <w:sz w:val="20"/>
          <w:szCs w:val="20"/>
        </w:rPr>
        <w:t>и цене единицы Работ изложены в Приложении №2 «Спецификация» (далее – Спецификация), являющимся неотъемлемой частью Контракта.</w:t>
      </w:r>
    </w:p>
    <w:p w:rsidR="00DA35B1" w:rsidRPr="00E74EF5" w:rsidRDefault="00DA35B1" w:rsidP="007259E1">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обязуется выполнить работы в строгом соответствии с Техническим заданием, являющимся неотъемлемой частью Контракта, определяющим объем, содержание Работ и другие</w:t>
      </w:r>
      <w:r w:rsidR="00D44998" w:rsidRPr="00E74EF5">
        <w:rPr>
          <w:rFonts w:ascii="Times New Roman" w:hAnsi="Times New Roman" w:cs="Times New Roman"/>
          <w:sz w:val="20"/>
          <w:szCs w:val="20"/>
        </w:rPr>
        <w:t xml:space="preserve"> предъявляемые к ним требования</w:t>
      </w:r>
      <w:r w:rsidRPr="00E74EF5">
        <w:rPr>
          <w:rFonts w:ascii="Times New Roman" w:hAnsi="Times New Roman" w:cs="Times New Roman"/>
          <w:sz w:val="20"/>
          <w:szCs w:val="20"/>
        </w:rPr>
        <w:t>.</w:t>
      </w:r>
    </w:p>
    <w:bookmarkEnd w:id="3"/>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может привлекать третьих лиц (далее - субподрядчики) для выполнения </w:t>
      </w:r>
      <w:r w:rsidR="00F679E7" w:rsidRPr="00E74EF5">
        <w:rPr>
          <w:rFonts w:ascii="Times New Roman" w:hAnsi="Times New Roman" w:cs="Times New Roman"/>
          <w:sz w:val="20"/>
          <w:szCs w:val="20"/>
        </w:rPr>
        <w:t>Р</w:t>
      </w:r>
      <w:r w:rsidRPr="00E74EF5">
        <w:rPr>
          <w:rFonts w:ascii="Times New Roman" w:hAnsi="Times New Roman" w:cs="Times New Roman"/>
          <w:sz w:val="20"/>
          <w:szCs w:val="20"/>
        </w:rPr>
        <w:t xml:space="preserve">абот на основании Контракта. </w:t>
      </w:r>
      <w:r w:rsidR="00F679E7" w:rsidRPr="00E74EF5">
        <w:rPr>
          <w:rFonts w:ascii="Times New Roman" w:hAnsi="Times New Roman" w:cs="Times New Roman"/>
          <w:sz w:val="20"/>
          <w:szCs w:val="20"/>
        </w:rPr>
        <w:t>В этом случае Подрядчик несет перед Заказчиком персональную ответственность за действия (бездействие) субподрядчиков, в том числе за последствия неисполнения или ненадлежащего исполнения субподрядчиком обязательств, за убытки, причиненные участием субподрядчика в исполнении Контракта, материальный ущерб, причиненный субподрядчиком или его работниками</w:t>
      </w:r>
      <w:r w:rsidRPr="00E74EF5">
        <w:rPr>
          <w:rFonts w:ascii="Times New Roman" w:hAnsi="Times New Roman" w:cs="Times New Roman"/>
          <w:sz w:val="20"/>
          <w:szCs w:val="20"/>
        </w:rPr>
        <w:t>.</w:t>
      </w:r>
    </w:p>
    <w:p w:rsidR="00953057" w:rsidRPr="00E74EF5" w:rsidRDefault="00953057"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sz w:val="20"/>
          <w:szCs w:val="20"/>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характеристиками, указанными в Контракте</w:t>
      </w:r>
      <w:r w:rsidRPr="00E74EF5">
        <w:rPr>
          <w:rFonts w:ascii="Times New Roman" w:hAnsi="Times New Roman" w:cs="Times New Roman"/>
          <w:sz w:val="20"/>
          <w:szCs w:val="20"/>
        </w:rPr>
        <w:t>.</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Контрактом не предусмотрены отдельные этапы выполнения Работ.</w:t>
      </w:r>
    </w:p>
    <w:bookmarkEnd w:id="2"/>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Цена Контракта</w:t>
      </w:r>
    </w:p>
    <w:p w:rsidR="009434FB" w:rsidRPr="00E74EF5" w:rsidRDefault="009434FB" w:rsidP="007913A3">
      <w:pPr>
        <w:pStyle w:val="ConsPlusNormal"/>
        <w:numPr>
          <w:ilvl w:val="1"/>
          <w:numId w:val="19"/>
        </w:numPr>
        <w:autoSpaceDE w:val="0"/>
        <w:autoSpaceDN w:val="0"/>
        <w:adjustRightInd w:val="0"/>
        <w:ind w:left="0" w:firstLine="567"/>
        <w:contextualSpacing/>
        <w:rPr>
          <w:rFonts w:ascii="Times New Roman" w:hAnsi="Times New Roman"/>
          <w:iCs/>
          <w:color w:val="auto"/>
        </w:rPr>
      </w:pPr>
      <w:r w:rsidRPr="00E74EF5">
        <w:rPr>
          <w:rFonts w:ascii="Times New Roman" w:hAnsi="Times New Roman"/>
          <w:iCs/>
          <w:color w:val="auto"/>
        </w:rPr>
        <w:t>Цена Контракта и валюта платежа устанавливаются в российских рублях.</w:t>
      </w:r>
    </w:p>
    <w:p w:rsidR="009434FB" w:rsidRPr="00E74EF5" w:rsidRDefault="00DD337F" w:rsidP="007913A3">
      <w:pPr>
        <w:pStyle w:val="ConsPlusNormal"/>
        <w:numPr>
          <w:ilvl w:val="1"/>
          <w:numId w:val="19"/>
        </w:numPr>
        <w:autoSpaceDE w:val="0"/>
        <w:autoSpaceDN w:val="0"/>
        <w:adjustRightInd w:val="0"/>
        <w:ind w:left="0" w:firstLine="567"/>
        <w:contextualSpacing/>
        <w:jc w:val="both"/>
        <w:rPr>
          <w:rFonts w:ascii="Times New Roman" w:hAnsi="Times New Roman"/>
          <w:iCs/>
          <w:color w:val="auto"/>
        </w:rPr>
      </w:pPr>
      <w:r w:rsidRPr="00E74EF5">
        <w:rPr>
          <w:rFonts w:ascii="Times New Roman" w:hAnsi="Times New Roman"/>
          <w:i/>
        </w:rPr>
        <w:t xml:space="preserve">Цена Контракта составляет _____ (_____) </w:t>
      </w:r>
      <w:proofErr w:type="spellStart"/>
      <w:r w:rsidRPr="00E74EF5">
        <w:rPr>
          <w:rFonts w:ascii="Times New Roman" w:hAnsi="Times New Roman"/>
          <w:i/>
        </w:rPr>
        <w:t>рубл</w:t>
      </w:r>
      <w:proofErr w:type="spellEnd"/>
      <w:r w:rsidRPr="00E74EF5">
        <w:rPr>
          <w:rFonts w:ascii="Times New Roman" w:hAnsi="Times New Roman"/>
          <w:i/>
        </w:rPr>
        <w:t>__ ___ копе___, в том числе НДС – ___%, _____ (_____) рублей ___ копеек.</w:t>
      </w:r>
      <w:r w:rsidRPr="00E74EF5">
        <w:rPr>
          <w:rFonts w:ascii="Times New Roman" w:hAnsi="Times New Roman"/>
          <w:b/>
          <w:i/>
        </w:rPr>
        <w:t xml:space="preserve"> </w:t>
      </w:r>
      <w:r w:rsidRPr="00E74EF5">
        <w:rPr>
          <w:rFonts w:ascii="Times New Roman" w:hAnsi="Times New Roman"/>
          <w:i/>
        </w:rPr>
        <w:t>Или</w:t>
      </w:r>
      <w:r w:rsidRPr="00E74EF5">
        <w:rPr>
          <w:rFonts w:ascii="Times New Roman" w:hAnsi="Times New Roman"/>
          <w:b/>
          <w:i/>
        </w:rPr>
        <w:t xml:space="preserve"> </w:t>
      </w:r>
      <w:r w:rsidRPr="00E74EF5">
        <w:rPr>
          <w:rFonts w:ascii="Times New Roman" w:hAnsi="Times New Roman"/>
          <w:i/>
        </w:rPr>
        <w:t xml:space="preserve">Цена Контракта составляет _____ (_____) </w:t>
      </w:r>
      <w:proofErr w:type="spellStart"/>
      <w:r w:rsidRPr="00E74EF5">
        <w:rPr>
          <w:rFonts w:ascii="Times New Roman" w:hAnsi="Times New Roman"/>
          <w:i/>
        </w:rPr>
        <w:t>рубл</w:t>
      </w:r>
      <w:proofErr w:type="spellEnd"/>
      <w:r w:rsidRPr="00E74EF5">
        <w:rPr>
          <w:rFonts w:ascii="Times New Roman" w:hAnsi="Times New Roman"/>
          <w:i/>
        </w:rPr>
        <w:t>__ ___ копе___. В цене Контракта НДС не предусмотрен на основании части __ статьи ___ Налогового кодекса Российской Федерации</w:t>
      </w:r>
      <w:r w:rsidR="009434FB" w:rsidRPr="00E74EF5">
        <w:rPr>
          <w:rFonts w:ascii="Times New Roman" w:hAnsi="Times New Roman"/>
          <w:color w:val="auto"/>
        </w:rPr>
        <w:t>.</w:t>
      </w:r>
    </w:p>
    <w:p w:rsidR="009434FB" w:rsidRPr="00E74EF5" w:rsidRDefault="009434FB" w:rsidP="007913A3">
      <w:pPr>
        <w:pStyle w:val="ConsPlusNormal"/>
        <w:numPr>
          <w:ilvl w:val="1"/>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 xml:space="preserve">Источник финансирования Контракта – </w:t>
      </w:r>
      <w:r w:rsidRPr="00E74EF5">
        <w:rPr>
          <w:rFonts w:ascii="Times New Roman" w:hAnsi="Times New Roman"/>
          <w:b/>
          <w:bCs/>
          <w:color w:val="auto"/>
        </w:rPr>
        <w:t>Средства бюджетного учреждения</w:t>
      </w:r>
      <w:r w:rsidR="00FE279A" w:rsidRPr="00E74EF5">
        <w:rPr>
          <w:rFonts w:ascii="Times New Roman" w:hAnsi="Times New Roman"/>
          <w:b/>
          <w:bCs/>
          <w:color w:val="auto"/>
        </w:rPr>
        <w:t xml:space="preserve"> (КБК 00000000000000000244)</w:t>
      </w:r>
      <w:r w:rsidRPr="00E74EF5">
        <w:rPr>
          <w:rFonts w:ascii="Times New Roman" w:hAnsi="Times New Roman"/>
          <w:color w:val="auto"/>
        </w:rPr>
        <w:t>.</w:t>
      </w:r>
    </w:p>
    <w:p w:rsidR="009434FB" w:rsidRPr="00E74EF5" w:rsidRDefault="009434FB" w:rsidP="007913A3">
      <w:pPr>
        <w:pStyle w:val="ConsPlusNormal"/>
        <w:autoSpaceDE w:val="0"/>
        <w:autoSpaceDN w:val="0"/>
        <w:adjustRightInd w:val="0"/>
        <w:ind w:firstLine="567"/>
        <w:contextualSpacing/>
        <w:jc w:val="both"/>
        <w:rPr>
          <w:rFonts w:ascii="Times New Roman" w:hAnsi="Times New Roman"/>
          <w:b/>
          <w:color w:val="auto"/>
        </w:rPr>
      </w:pPr>
      <w:r w:rsidRPr="00E74EF5">
        <w:rPr>
          <w:rFonts w:ascii="Times New Roman" w:hAnsi="Times New Roman"/>
          <w:b/>
          <w:color w:val="auto"/>
        </w:rPr>
        <w:t>Банковское сопровождение контракта не предусматривается. Казначейское сопровождение не предусматривается.</w:t>
      </w:r>
    </w:p>
    <w:p w:rsidR="009434FB" w:rsidRPr="00E74EF5" w:rsidRDefault="008B40AF" w:rsidP="007913A3">
      <w:pPr>
        <w:pStyle w:val="ConsPlusNormal"/>
        <w:numPr>
          <w:ilvl w:val="1"/>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Суммы, подлежащие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9434FB" w:rsidRPr="00E74EF5">
        <w:rPr>
          <w:rFonts w:ascii="Times New Roman" w:hAnsi="Times New Roman"/>
          <w:color w:val="auto"/>
        </w:rPr>
        <w:t>.</w:t>
      </w:r>
    </w:p>
    <w:p w:rsidR="009434FB" w:rsidRPr="00E74EF5" w:rsidRDefault="009434FB" w:rsidP="007913A3">
      <w:pPr>
        <w:pStyle w:val="ConsPlusNormal"/>
        <w:numPr>
          <w:ilvl w:val="1"/>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Цена Контракта включает в себя:</w:t>
      </w:r>
    </w:p>
    <w:p w:rsidR="009434FB" w:rsidRPr="00E74EF5" w:rsidRDefault="009434FB" w:rsidP="007913A3">
      <w:pPr>
        <w:pStyle w:val="ConsPlusNormal"/>
        <w:numPr>
          <w:ilvl w:val="2"/>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Стоимость Работ, оборудования, товаров и материалов, используемых Подрядчиком при выполнении Работ на основании Контракта; прибыль Подрядчика; расходы на транспортировку материалов и имущества, используемых Подрядчиком при выполнении Работ на основании Контракта, до места, в котором надлежит выполнение Работ на основании Контракта, в том числе подъем и/или спуск этих материалов и этого имущества; стоимость погрузок и разгрузок материалов и имущества Подрядчика, используемых для выполнения Работ на основании Контракта; расходы на сертификацию материалов, используемых Подрядчиком для выполнения Работ на основании Контракта, которая подлежит осуществлению на основании и в соответствии с требованиями законодательства и иных нормативных правовых актов Российской Федерации.</w:t>
      </w:r>
    </w:p>
    <w:p w:rsidR="009434FB" w:rsidRPr="00E74EF5" w:rsidRDefault="009434FB" w:rsidP="007913A3">
      <w:pPr>
        <w:pStyle w:val="ConsPlusNormal"/>
        <w:numPr>
          <w:ilvl w:val="2"/>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 xml:space="preserve"> Все иные возможные расходы, которые могут возникнуть у Подрядчика в связи с исполнением Контракта, </w:t>
      </w:r>
      <w:r w:rsidRPr="00E74EF5">
        <w:rPr>
          <w:rFonts w:ascii="Times New Roman" w:hAnsi="Times New Roman"/>
          <w:color w:val="auto"/>
        </w:rPr>
        <w:lastRenderedPageBreak/>
        <w:t>в том числе, но не ограничиваясь, расходами по оплате налогов (в том числе НДС</w:t>
      </w:r>
      <w:r w:rsidR="00FE279A" w:rsidRPr="00E74EF5">
        <w:rPr>
          <w:rFonts w:ascii="Times New Roman" w:hAnsi="Times New Roman"/>
          <w:color w:val="auto"/>
        </w:rPr>
        <w:t>, в случае если Подрядчик является плательщиком НДС</w:t>
      </w:r>
      <w:r w:rsidRPr="00E74EF5">
        <w:rPr>
          <w:rFonts w:ascii="Times New Roman" w:hAnsi="Times New Roman"/>
          <w:color w:val="auto"/>
        </w:rPr>
        <w:t>), таможенных пошлин, сборов и других обязательных платежей в соответствии с действующим законодательством Российской Федерации; расходами по оплате страховых премий и иных платежей Подрядчика как страхователя; все непредвиденные расходы, которые могут возникнуть у Подрядчика в период действия Контракта в связи с исполнением и/или ненадлежащим исполнением Контракта.</w:t>
      </w:r>
      <w:r w:rsidR="00953057" w:rsidRPr="00E74EF5">
        <w:rPr>
          <w:rFonts w:ascii="Times New Roman" w:hAnsi="Times New Roman"/>
          <w:color w:val="auto"/>
          <w:sz w:val="24"/>
          <w:szCs w:val="24"/>
        </w:rPr>
        <w:t xml:space="preserve"> </w:t>
      </w:r>
      <w:r w:rsidR="00953057" w:rsidRPr="00E74EF5">
        <w:rPr>
          <w:rFonts w:ascii="Times New Roman" w:hAnsi="Times New Roman"/>
          <w:color w:val="auto"/>
        </w:rPr>
        <w:t>Риск удорожания стоимости материалов и работ в течение всего срока действия настоящего Контракта несет Подрядчик.</w:t>
      </w:r>
    </w:p>
    <w:p w:rsidR="00953057" w:rsidRPr="00E74EF5" w:rsidRDefault="009434FB" w:rsidP="007913A3">
      <w:pPr>
        <w:pStyle w:val="ConsPlusNormal"/>
        <w:numPr>
          <w:ilvl w:val="1"/>
          <w:numId w:val="19"/>
        </w:numPr>
        <w:autoSpaceDE w:val="0"/>
        <w:autoSpaceDN w:val="0"/>
        <w:adjustRightInd w:val="0"/>
        <w:ind w:left="0" w:firstLine="567"/>
        <w:contextualSpacing/>
        <w:jc w:val="both"/>
        <w:rPr>
          <w:rFonts w:ascii="Times New Roman" w:hAnsi="Times New Roman"/>
        </w:rPr>
      </w:pPr>
      <w:r w:rsidRPr="00E74EF5">
        <w:rPr>
          <w:rFonts w:ascii="Times New Roman" w:hAnsi="Times New Roman"/>
          <w:color w:val="auto"/>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w:t>
      </w:r>
      <w:r w:rsidR="00953057" w:rsidRPr="00E74EF5">
        <w:rPr>
          <w:rFonts w:ascii="Times New Roman" w:hAnsi="Times New Roman"/>
        </w:rPr>
        <w:t>от 05.04.2013 №44-ФЗ</w:t>
      </w:r>
      <w:r w:rsidR="00953057" w:rsidRPr="00E74EF5">
        <w:rPr>
          <w:rFonts w:ascii="Times New Roman" w:hAnsi="Times New Roman"/>
          <w:color w:val="auto"/>
        </w:rPr>
        <w:t xml:space="preserve"> </w:t>
      </w:r>
      <w:r w:rsidRPr="00E74EF5">
        <w:rPr>
          <w:rFonts w:ascii="Times New Roman" w:hAnsi="Times New Roman"/>
          <w:color w:val="auto"/>
        </w:rPr>
        <w:t>и Контрактом</w:t>
      </w:r>
      <w:r w:rsidR="00B7246C" w:rsidRPr="00E74EF5">
        <w:rPr>
          <w:rFonts w:ascii="Times New Roman" w:hAnsi="Times New Roman"/>
          <w:color w:val="auto"/>
        </w:rPr>
        <w:t>:</w:t>
      </w:r>
    </w:p>
    <w:p w:rsidR="00953057" w:rsidRPr="00E74EF5" w:rsidRDefault="00953057" w:rsidP="007913A3">
      <w:pPr>
        <w:pStyle w:val="ConsPlusNormal"/>
        <w:numPr>
          <w:ilvl w:val="2"/>
          <w:numId w:val="19"/>
        </w:numPr>
        <w:autoSpaceDE w:val="0"/>
        <w:autoSpaceDN w:val="0"/>
        <w:adjustRightInd w:val="0"/>
        <w:ind w:left="0" w:firstLine="567"/>
        <w:contextualSpacing/>
        <w:jc w:val="both"/>
        <w:rPr>
          <w:rFonts w:ascii="Times New Roman" w:hAnsi="Times New Roman"/>
        </w:rPr>
      </w:pPr>
      <w:r w:rsidRPr="00E74EF5">
        <w:rPr>
          <w:rFonts w:ascii="Times New Roman" w:hAnsi="Times New Roman"/>
        </w:rPr>
        <w:t>Цена Контракта может быть снижена по соглашению Сторон без изменения, предусмотренного Контрактом количества и качества выполняемых Работ и иных условий Контракта.</w:t>
      </w:r>
    </w:p>
    <w:p w:rsidR="00DB35D5" w:rsidRPr="00E74EF5" w:rsidRDefault="00B7246C" w:rsidP="007913A3">
      <w:pPr>
        <w:pStyle w:val="ConsPlusNormal"/>
        <w:numPr>
          <w:ilvl w:val="2"/>
          <w:numId w:val="19"/>
        </w:numPr>
        <w:autoSpaceDE w:val="0"/>
        <w:autoSpaceDN w:val="0"/>
        <w:adjustRightInd w:val="0"/>
        <w:ind w:left="0" w:firstLine="567"/>
        <w:contextualSpacing/>
        <w:jc w:val="both"/>
        <w:rPr>
          <w:rFonts w:ascii="Times New Roman" w:hAnsi="Times New Roman"/>
        </w:rPr>
      </w:pPr>
      <w:r w:rsidRPr="00E74EF5">
        <w:rPr>
          <w:rFonts w:ascii="Times New Roman" w:hAnsi="Times New Roman"/>
        </w:rPr>
        <w:t>Если п</w:t>
      </w:r>
      <w:r w:rsidR="00165914" w:rsidRPr="00E74EF5">
        <w:rPr>
          <w:rFonts w:ascii="Times New Roman" w:hAnsi="Times New Roman"/>
        </w:rPr>
        <w:t>о предложению Заказчика увеличива</w:t>
      </w:r>
      <w:r w:rsidRPr="00E74EF5">
        <w:rPr>
          <w:rFonts w:ascii="Times New Roman" w:hAnsi="Times New Roman"/>
        </w:rPr>
        <w:t>е</w:t>
      </w:r>
      <w:r w:rsidR="00165914" w:rsidRPr="00E74EF5">
        <w:rPr>
          <w:rFonts w:ascii="Times New Roman" w:hAnsi="Times New Roman"/>
        </w:rPr>
        <w:t>тся предусмотренны</w:t>
      </w:r>
      <w:r w:rsidRPr="00E74EF5">
        <w:rPr>
          <w:rFonts w:ascii="Times New Roman" w:hAnsi="Times New Roman"/>
        </w:rPr>
        <w:t>й</w:t>
      </w:r>
      <w:r w:rsidR="00165914" w:rsidRPr="00E74EF5">
        <w:rPr>
          <w:rFonts w:ascii="Times New Roman" w:hAnsi="Times New Roman"/>
        </w:rPr>
        <w:t xml:space="preserve"> </w:t>
      </w:r>
      <w:r w:rsidRPr="00E74EF5">
        <w:rPr>
          <w:rFonts w:ascii="Times New Roman" w:hAnsi="Times New Roman"/>
        </w:rPr>
        <w:t>К</w:t>
      </w:r>
      <w:r w:rsidR="00165914" w:rsidRPr="00E74EF5">
        <w:rPr>
          <w:rFonts w:ascii="Times New Roman" w:hAnsi="Times New Roman"/>
        </w:rPr>
        <w:t xml:space="preserve">онтрактом объем </w:t>
      </w:r>
      <w:r w:rsidRPr="00E74EF5">
        <w:rPr>
          <w:rFonts w:ascii="Times New Roman" w:hAnsi="Times New Roman"/>
        </w:rPr>
        <w:t>Р</w:t>
      </w:r>
      <w:r w:rsidR="00165914" w:rsidRPr="00E74EF5">
        <w:rPr>
          <w:rFonts w:ascii="Times New Roman" w:hAnsi="Times New Roman"/>
        </w:rPr>
        <w:t>аботы не более чем на десять процентов или уменьшаются предусмотренны</w:t>
      </w:r>
      <w:r w:rsidRPr="00E74EF5">
        <w:rPr>
          <w:rFonts w:ascii="Times New Roman" w:hAnsi="Times New Roman"/>
        </w:rPr>
        <w:t>й</w:t>
      </w:r>
      <w:r w:rsidR="00165914" w:rsidRPr="00E74EF5">
        <w:rPr>
          <w:rFonts w:ascii="Times New Roman" w:hAnsi="Times New Roman"/>
        </w:rPr>
        <w:t xml:space="preserve"> </w:t>
      </w:r>
      <w:r w:rsidRPr="00E74EF5">
        <w:rPr>
          <w:rFonts w:ascii="Times New Roman" w:hAnsi="Times New Roman"/>
        </w:rPr>
        <w:t>К</w:t>
      </w:r>
      <w:r w:rsidR="00165914" w:rsidRPr="00E74EF5">
        <w:rPr>
          <w:rFonts w:ascii="Times New Roman" w:hAnsi="Times New Roman"/>
        </w:rPr>
        <w:t xml:space="preserve">онтрактом объем выполняемой </w:t>
      </w:r>
      <w:r w:rsidRPr="00E74EF5">
        <w:rPr>
          <w:rFonts w:ascii="Times New Roman" w:hAnsi="Times New Roman"/>
        </w:rPr>
        <w:t>Р</w:t>
      </w:r>
      <w:r w:rsidR="00165914" w:rsidRPr="00E74EF5">
        <w:rPr>
          <w:rFonts w:ascii="Times New Roman" w:hAnsi="Times New Roman"/>
        </w:rPr>
        <w:t xml:space="preserve">аботы не более чем на десять процентов. При этом по соглашению </w:t>
      </w:r>
      <w:r w:rsidRPr="00E74EF5">
        <w:rPr>
          <w:rFonts w:ascii="Times New Roman" w:hAnsi="Times New Roman"/>
        </w:rPr>
        <w:t>С</w:t>
      </w:r>
      <w:r w:rsidR="00165914" w:rsidRPr="00E74EF5">
        <w:rPr>
          <w:rFonts w:ascii="Times New Roman" w:hAnsi="Times New Roman"/>
        </w:rPr>
        <w:t xml:space="preserve">торон допускается изменение с учетом положений бюджетного законодательства Российской Федерации цены </w:t>
      </w:r>
      <w:r w:rsidRPr="00E74EF5">
        <w:rPr>
          <w:rFonts w:ascii="Times New Roman" w:hAnsi="Times New Roman"/>
        </w:rPr>
        <w:t>К</w:t>
      </w:r>
      <w:r w:rsidR="00165914" w:rsidRPr="00E74EF5">
        <w:rPr>
          <w:rFonts w:ascii="Times New Roman" w:hAnsi="Times New Roman"/>
        </w:rPr>
        <w:t xml:space="preserve">онтракта пропорционально дополнительному объему </w:t>
      </w:r>
      <w:r w:rsidRPr="00E74EF5">
        <w:rPr>
          <w:rFonts w:ascii="Times New Roman" w:hAnsi="Times New Roman"/>
        </w:rPr>
        <w:t>Р</w:t>
      </w:r>
      <w:r w:rsidR="00165914" w:rsidRPr="00E74EF5">
        <w:rPr>
          <w:rFonts w:ascii="Times New Roman" w:hAnsi="Times New Roman"/>
        </w:rPr>
        <w:t xml:space="preserve">аботы исходя из установленной в </w:t>
      </w:r>
      <w:r w:rsidRPr="00E74EF5">
        <w:rPr>
          <w:rFonts w:ascii="Times New Roman" w:hAnsi="Times New Roman"/>
        </w:rPr>
        <w:t>К</w:t>
      </w:r>
      <w:r w:rsidR="00165914" w:rsidRPr="00E74EF5">
        <w:rPr>
          <w:rFonts w:ascii="Times New Roman" w:hAnsi="Times New Roman"/>
        </w:rPr>
        <w:t xml:space="preserve">онтракте цены единицы </w:t>
      </w:r>
      <w:r w:rsidRPr="00E74EF5">
        <w:rPr>
          <w:rFonts w:ascii="Times New Roman" w:hAnsi="Times New Roman"/>
        </w:rPr>
        <w:t>работы,</w:t>
      </w:r>
      <w:r w:rsidR="00165914" w:rsidRPr="00E74EF5">
        <w:rPr>
          <w:rFonts w:ascii="Times New Roman" w:hAnsi="Times New Roman"/>
        </w:rPr>
        <w:t xml:space="preserve"> но не более чем на десять процентов цены </w:t>
      </w:r>
      <w:r w:rsidRPr="00E74EF5">
        <w:rPr>
          <w:rFonts w:ascii="Times New Roman" w:hAnsi="Times New Roman"/>
        </w:rPr>
        <w:t>К</w:t>
      </w:r>
      <w:r w:rsidR="00165914" w:rsidRPr="00E74EF5">
        <w:rPr>
          <w:rFonts w:ascii="Times New Roman" w:hAnsi="Times New Roman"/>
        </w:rPr>
        <w:t>онтракта. При уменьшении предусмотренн</w:t>
      </w:r>
      <w:r w:rsidRPr="00E74EF5">
        <w:rPr>
          <w:rFonts w:ascii="Times New Roman" w:hAnsi="Times New Roman"/>
        </w:rPr>
        <w:t>ого</w:t>
      </w:r>
      <w:r w:rsidR="00165914" w:rsidRPr="00E74EF5">
        <w:rPr>
          <w:rFonts w:ascii="Times New Roman" w:hAnsi="Times New Roman"/>
        </w:rPr>
        <w:t xml:space="preserve"> </w:t>
      </w:r>
      <w:r w:rsidRPr="00E74EF5">
        <w:rPr>
          <w:rFonts w:ascii="Times New Roman" w:hAnsi="Times New Roman"/>
        </w:rPr>
        <w:t>К</w:t>
      </w:r>
      <w:r w:rsidR="00165914" w:rsidRPr="00E74EF5">
        <w:rPr>
          <w:rFonts w:ascii="Times New Roman" w:hAnsi="Times New Roman"/>
        </w:rPr>
        <w:t xml:space="preserve">онтрактом объема </w:t>
      </w:r>
      <w:r w:rsidRPr="00E74EF5">
        <w:rPr>
          <w:rFonts w:ascii="Times New Roman" w:hAnsi="Times New Roman"/>
        </w:rPr>
        <w:t>Р</w:t>
      </w:r>
      <w:r w:rsidR="00165914" w:rsidRPr="00E74EF5">
        <w:rPr>
          <w:rFonts w:ascii="Times New Roman" w:hAnsi="Times New Roman"/>
        </w:rPr>
        <w:t xml:space="preserve">аботы </w:t>
      </w:r>
      <w:r w:rsidRPr="00E74EF5">
        <w:rPr>
          <w:rFonts w:ascii="Times New Roman" w:hAnsi="Times New Roman"/>
        </w:rPr>
        <w:t>С</w:t>
      </w:r>
      <w:r w:rsidR="00165914" w:rsidRPr="00E74EF5">
        <w:rPr>
          <w:rFonts w:ascii="Times New Roman" w:hAnsi="Times New Roman"/>
        </w:rPr>
        <w:t xml:space="preserve">тороны </w:t>
      </w:r>
      <w:r w:rsidRPr="00E74EF5">
        <w:rPr>
          <w:rFonts w:ascii="Times New Roman" w:hAnsi="Times New Roman"/>
        </w:rPr>
        <w:t>К</w:t>
      </w:r>
      <w:r w:rsidR="00165914" w:rsidRPr="00E74EF5">
        <w:rPr>
          <w:rFonts w:ascii="Times New Roman" w:hAnsi="Times New Roman"/>
        </w:rPr>
        <w:t xml:space="preserve">онтракта обязаны уменьшить цену </w:t>
      </w:r>
      <w:r w:rsidRPr="00E74EF5">
        <w:rPr>
          <w:rFonts w:ascii="Times New Roman" w:hAnsi="Times New Roman"/>
        </w:rPr>
        <w:t>К</w:t>
      </w:r>
      <w:r w:rsidR="00165914" w:rsidRPr="00E74EF5">
        <w:rPr>
          <w:rFonts w:ascii="Times New Roman" w:hAnsi="Times New Roman"/>
        </w:rPr>
        <w:t xml:space="preserve">онтракта исходя из цены единицы </w:t>
      </w:r>
      <w:r w:rsidRPr="00E74EF5">
        <w:rPr>
          <w:rFonts w:ascii="Times New Roman" w:hAnsi="Times New Roman"/>
        </w:rPr>
        <w:t>Р</w:t>
      </w:r>
      <w:r w:rsidR="00165914" w:rsidRPr="00E74EF5">
        <w:rPr>
          <w:rFonts w:ascii="Times New Roman" w:hAnsi="Times New Roman"/>
        </w:rPr>
        <w:t>аботы.</w:t>
      </w:r>
    </w:p>
    <w:p w:rsidR="00DD337F" w:rsidRPr="00E74EF5" w:rsidRDefault="00DD337F" w:rsidP="007913A3">
      <w:pPr>
        <w:pStyle w:val="ConsPlusNormal"/>
        <w:numPr>
          <w:ilvl w:val="1"/>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Подрядчик,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в связи с выявлением после заключения Контракта обстоятельств, служащих основанием для исчисления Подрядчиком такого налога. В этом случае считается, что цена Контракта включает в себя сумму НДС</w:t>
      </w:r>
    </w:p>
    <w:p w:rsidR="009434FB" w:rsidRPr="00E74EF5" w:rsidRDefault="009434FB" w:rsidP="007913A3">
      <w:pPr>
        <w:pStyle w:val="ConsPlusNormal"/>
        <w:numPr>
          <w:ilvl w:val="1"/>
          <w:numId w:val="19"/>
        </w:numPr>
        <w:autoSpaceDE w:val="0"/>
        <w:autoSpaceDN w:val="0"/>
        <w:adjustRightInd w:val="0"/>
        <w:ind w:left="0" w:firstLine="567"/>
        <w:contextualSpacing/>
        <w:jc w:val="both"/>
        <w:rPr>
          <w:rFonts w:ascii="Times New Roman" w:hAnsi="Times New Roman"/>
          <w:color w:val="auto"/>
        </w:rPr>
      </w:pPr>
      <w:r w:rsidRPr="00E74EF5">
        <w:rPr>
          <w:rFonts w:ascii="Times New Roman" w:hAnsi="Times New Roman"/>
          <w:color w:val="auto"/>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выполняемых работ (п.5 ст.78.1 Бюджетного кодекса РФ).</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Место выполнения Работ</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4" w:name="_Ref7096510"/>
      <w:r w:rsidRPr="00E74EF5">
        <w:rPr>
          <w:rFonts w:ascii="Times New Roman" w:hAnsi="Times New Roman" w:cs="Times New Roman"/>
          <w:sz w:val="20"/>
          <w:szCs w:val="20"/>
        </w:rPr>
        <w:t>Конкретные места, в которых на основании Контракта должны быть выполнены Работы, (далее – Объект) указаны в Техническом задании.</w:t>
      </w:r>
      <w:bookmarkEnd w:id="4"/>
    </w:p>
    <w:p w:rsidR="009434FB" w:rsidRPr="00E74EF5" w:rsidRDefault="009434FB" w:rsidP="007913A3">
      <w:pPr>
        <w:pStyle w:val="a4"/>
        <w:numPr>
          <w:ilvl w:val="0"/>
          <w:numId w:val="19"/>
        </w:numPr>
        <w:tabs>
          <w:tab w:val="left" w:pos="0"/>
        </w:tabs>
        <w:spacing w:after="0" w:line="240" w:lineRule="auto"/>
        <w:ind w:left="0" w:firstLine="567"/>
        <w:jc w:val="both"/>
        <w:rPr>
          <w:rFonts w:ascii="Times New Roman" w:hAnsi="Times New Roman" w:cs="Times New Roman"/>
          <w:b/>
          <w:sz w:val="20"/>
          <w:szCs w:val="20"/>
        </w:rPr>
      </w:pPr>
      <w:bookmarkStart w:id="5" w:name="_Ref533074975"/>
      <w:r w:rsidRPr="00E74EF5">
        <w:rPr>
          <w:rFonts w:ascii="Times New Roman" w:hAnsi="Times New Roman" w:cs="Times New Roman"/>
          <w:b/>
          <w:sz w:val="20"/>
          <w:szCs w:val="20"/>
        </w:rPr>
        <w:t xml:space="preserve">Сроки </w:t>
      </w:r>
      <w:bookmarkEnd w:id="5"/>
      <w:r w:rsidRPr="00E74EF5">
        <w:rPr>
          <w:rFonts w:ascii="Times New Roman" w:hAnsi="Times New Roman" w:cs="Times New Roman"/>
          <w:b/>
          <w:sz w:val="20"/>
          <w:szCs w:val="20"/>
        </w:rPr>
        <w:t>выполнения Работ и периоды, в течение которых могут быть выполнены Работы</w:t>
      </w:r>
    </w:p>
    <w:p w:rsidR="00820117" w:rsidRPr="00E74EF5" w:rsidRDefault="00820117"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Контрактом установлены следующие сроки выполнения Работ:</w:t>
      </w:r>
    </w:p>
    <w:p w:rsidR="00820117" w:rsidRPr="00E74EF5" w:rsidRDefault="00820117"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Начальный срок выполнения работ: Подрядчик должен приступить к выполнению Работ в срок не позднее 3 (трех) календарных дней с даты заключения (подписания) Контракта;</w:t>
      </w:r>
    </w:p>
    <w:p w:rsidR="009434FB" w:rsidRPr="00E74EF5" w:rsidRDefault="00820117"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Конечный срок выполнения Работ: </w:t>
      </w:r>
      <w:r w:rsidR="003F59C4" w:rsidRPr="00E74EF5">
        <w:rPr>
          <w:rFonts w:ascii="Times New Roman" w:hAnsi="Times New Roman" w:cs="Times New Roman"/>
          <w:sz w:val="20"/>
          <w:szCs w:val="20"/>
        </w:rPr>
        <w:t xml:space="preserve">Подрядчик должен завершить выполнение Работ и сдать надлежащий результат Работ Заказчику в течении </w:t>
      </w:r>
      <w:r w:rsidR="00DD337F" w:rsidRPr="00E74EF5">
        <w:rPr>
          <w:rFonts w:ascii="Times New Roman" w:hAnsi="Times New Roman" w:cs="Times New Roman"/>
          <w:sz w:val="20"/>
          <w:szCs w:val="20"/>
        </w:rPr>
        <w:t>20</w:t>
      </w:r>
      <w:r w:rsidR="003F59C4" w:rsidRPr="00E74EF5">
        <w:rPr>
          <w:rFonts w:ascii="Times New Roman" w:hAnsi="Times New Roman" w:cs="Times New Roman"/>
          <w:sz w:val="20"/>
          <w:szCs w:val="20"/>
        </w:rPr>
        <w:t xml:space="preserve"> (двадцать) календарных дней с даты заключения (подписания сторонами) Контракта. В том случае, если последний день срока, установленного настоящим пунктом, приходится на нерабочий день, днем окончания этого срока считается первый, следующий за таким днем рабочий день</w:t>
      </w:r>
      <w:r w:rsidRPr="00E74EF5">
        <w:rPr>
          <w:rFonts w:ascii="Times New Roman" w:hAnsi="Times New Roman" w:cs="Times New Roman"/>
          <w:sz w:val="20"/>
          <w:szCs w:val="20"/>
        </w:rPr>
        <w:t>.</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6" w:name="_Ref7096679"/>
      <w:r w:rsidRPr="00E74EF5">
        <w:rPr>
          <w:rFonts w:ascii="Times New Roman" w:hAnsi="Times New Roman" w:cs="Times New Roman"/>
          <w:sz w:val="20"/>
          <w:szCs w:val="20"/>
        </w:rPr>
        <w:t xml:space="preserve">Работы могут выполняться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w:t>
      </w:r>
      <w:r w:rsidRPr="00E74EF5">
        <w:rPr>
          <w:rFonts w:ascii="Times New Roman" w:eastAsia="Calibri" w:hAnsi="Times New Roman" w:cs="Times New Roman"/>
          <w:sz w:val="20"/>
          <w:szCs w:val="20"/>
        </w:rPr>
        <w:t xml:space="preserve">08 часов </w:t>
      </w:r>
      <w:r w:rsidR="00FE2F65" w:rsidRPr="00E74EF5">
        <w:rPr>
          <w:rFonts w:ascii="Times New Roman" w:eastAsia="Calibri" w:hAnsi="Times New Roman" w:cs="Times New Roman"/>
          <w:sz w:val="20"/>
          <w:szCs w:val="20"/>
        </w:rPr>
        <w:t>3</w:t>
      </w:r>
      <w:r w:rsidRPr="00E74EF5">
        <w:rPr>
          <w:rFonts w:ascii="Times New Roman" w:eastAsia="Calibri" w:hAnsi="Times New Roman" w:cs="Times New Roman"/>
          <w:sz w:val="20"/>
          <w:szCs w:val="20"/>
        </w:rPr>
        <w:t>0 минут</w:t>
      </w:r>
      <w:r w:rsidRPr="00E74EF5">
        <w:rPr>
          <w:rFonts w:ascii="Times New Roman" w:hAnsi="Times New Roman" w:cs="Times New Roman"/>
          <w:sz w:val="20"/>
          <w:szCs w:val="20"/>
        </w:rPr>
        <w:t xml:space="preserve"> до </w:t>
      </w:r>
      <w:r w:rsidRPr="00E74EF5">
        <w:rPr>
          <w:rFonts w:ascii="Times New Roman" w:eastAsia="Calibri" w:hAnsi="Times New Roman" w:cs="Times New Roman"/>
          <w:sz w:val="20"/>
          <w:szCs w:val="20"/>
        </w:rPr>
        <w:t>17 часов 30 минут</w:t>
      </w:r>
      <w:r w:rsidRPr="00E74EF5">
        <w:rPr>
          <w:rFonts w:ascii="Times New Roman" w:hAnsi="Times New Roman" w:cs="Times New Roman"/>
          <w:sz w:val="20"/>
          <w:szCs w:val="20"/>
        </w:rPr>
        <w:t xml:space="preserve"> (Кемеровское время).</w:t>
      </w:r>
      <w:bookmarkEnd w:id="6"/>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Выполнение на Объекте сварочных и/или огневых работ Подрядчик обязан прекращать за 4 (часа) до конца рабочего времени, установленного у Заказчика.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Выполнение Работ в нерабочие дни и в нерабочее время возможно по согласованию с Заказчиком. В случае необходимости выполнения Работ в вечернее время, место выполнения Работ должно быть хорошо освещено за счет сил и средств Подрядчика.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вправе досрочно выполнить Работы на основании Контракта. </w:t>
      </w:r>
      <w:r w:rsidR="00820117" w:rsidRPr="00E74EF5">
        <w:rPr>
          <w:rFonts w:ascii="Times New Roman" w:hAnsi="Times New Roman" w:cs="Times New Roman"/>
          <w:sz w:val="20"/>
          <w:szCs w:val="20"/>
        </w:rPr>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вправе принять досрочно выполненные Подрядчиком Работы и оплатить их в соответствии с условиями Контракта. </w:t>
      </w:r>
      <w:r w:rsidRPr="00E74EF5">
        <w:rPr>
          <w:rFonts w:ascii="Times New Roman" w:hAnsi="Times New Roman" w:cs="Times New Roman"/>
          <w:sz w:val="20"/>
          <w:szCs w:val="20"/>
        </w:rPr>
        <w:t>Досрочное выполнение Работ не влечет увеличение цены Контракта и/или возникновение у Заказчика обязанности оплатить Контракт в большем размере, по сравнению с размером, установленным Контрактом.</w:t>
      </w:r>
    </w:p>
    <w:p w:rsidR="00A32E12" w:rsidRPr="00E74EF5" w:rsidRDefault="00A32E12"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Заказчик вправе не принимать и не оплачивать Работы, результат работ по истечении конечного срока выполнения Работ.</w:t>
      </w:r>
    </w:p>
    <w:p w:rsidR="00A32E12" w:rsidRPr="00E74EF5" w:rsidRDefault="00A32E12"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Во всех случаях, когда конечный срок выполнения Работ истек, а результат работ Заказчиком не принят, данное обстоятельство является безусловным основанием для применения (начисления, удержания, взыскания) к Подрядчику неустоек (штрафа, пени), независимо от согласия Заказчика принять результат Работ полностью или частично.</w:t>
      </w:r>
    </w:p>
    <w:p w:rsidR="00025C14" w:rsidRPr="00E74EF5" w:rsidRDefault="00025C14"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Дополнительные требования к срокам выполнения Работ и периодам, в течение которых могут быть выполнены Работы установлены в Техническом задании.</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Порядок выполнения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7" w:name="_Ref7015385"/>
      <w:r w:rsidRPr="00E74EF5">
        <w:rPr>
          <w:rFonts w:ascii="Times New Roman" w:hAnsi="Times New Roman" w:cs="Times New Roman"/>
          <w:sz w:val="20"/>
          <w:szCs w:val="20"/>
        </w:rPr>
        <w:t xml:space="preserve">Работы должны быть выполнены в соответствии с требованиями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и приложений к нему, а также с соблюдением требований, установленных федеральными законами, СП, СанПиН, ГОСТ, ТУ действующими на момент проведения работ на территории Российской Федерации в отношении данного вида работ. Квалификация работников, привлекаемых Подрядчиком к выполнению Работ (далее – Работники), должна соответствовать требованиям, которые предъявляются при выполнении такого вида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8" w:name="_Ref8112594"/>
      <w:bookmarkEnd w:id="7"/>
      <w:r w:rsidRPr="00E74EF5">
        <w:rPr>
          <w:rFonts w:ascii="Times New Roman" w:hAnsi="Times New Roman" w:cs="Times New Roman"/>
          <w:sz w:val="20"/>
          <w:szCs w:val="20"/>
        </w:rPr>
        <w:lastRenderedPageBreak/>
        <w:t xml:space="preserve">Работы выполняются иждивением Подрядчика – силами и средствами Подрядчика, с использованием имущества, товаров и материалов Подрядчика, необходимых для выполнения Работ в соответствии с условиями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Доставка, разгрузка, подъем и/или спуск на этаж, на котором на основании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выполняются Работы, имущества, товаров и материалов Подрядчика, выполняется силами и средствами Подрядчика и за его счет.</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Виды и количество используемых при выполнении работ товаров, материалов и оборудования, а также требования к их качеству определены в </w:t>
      </w:r>
      <w:r w:rsidR="00D44998" w:rsidRPr="00E74EF5">
        <w:rPr>
          <w:rFonts w:ascii="Times New Roman" w:hAnsi="Times New Roman" w:cs="Times New Roman"/>
          <w:sz w:val="20"/>
          <w:szCs w:val="20"/>
        </w:rPr>
        <w:t>Техническом задании</w:t>
      </w:r>
      <w:r w:rsidRPr="00E74EF5">
        <w:rPr>
          <w:rFonts w:ascii="Times New Roman" w:hAnsi="Times New Roman" w:cs="Times New Roman"/>
          <w:sz w:val="20"/>
          <w:szCs w:val="20"/>
        </w:rPr>
        <w:t>.</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Обеспечение работ необходимыми строительными материалами и оборудованием осуществляет Подрядчик.</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Все товары, материалы, используемые для выполнения на основании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Работ, должны быть новыми, не бывшими в употреблении, не использовавшимися в демонстрационных целях, не прошедшими ремонт, в том числе восстановление, замену составных частей, восстановление потребительских свойств, и иметь сертификаты (декларации) соответствия, удостоверяющие их происхождение, качество и сроки годности, сертификаты пожарной безопасности (при необходимости). Все оборудование, машины, транспорт, имущество, используемые Подрядчиком для выполнения на основании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работ, должны быть исправными, при необходимости прошедшими испытания либо проверку.</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обязуется предоставлять и использовать для выполнения Работ только товары, материалы, принадлежащие ему на праве собственности. Заказчик вправе требовать предоставления документов, подтверждающих право собственности Подрядчика на указанные товары, материалы. Данные документы должны быть переданы в течение 5 (пяти) рабочих дней после получения требования.</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Если Подрядчиком предоставлены товары, материалы, в отношении которых у него нет права собственности, он обязан их заменить в течение 5 (пяти) рабочих дней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bookmarkEnd w:id="8"/>
    </w:p>
    <w:p w:rsidR="001B6207" w:rsidRPr="00E74EF5" w:rsidRDefault="00E3623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выполнении Работ допускается (за исключением случаев, которые предусмотрены стать</w:t>
      </w:r>
      <w:r w:rsidR="00D44998" w:rsidRPr="00E74EF5">
        <w:rPr>
          <w:rFonts w:ascii="Times New Roman" w:hAnsi="Times New Roman" w:cs="Times New Roman"/>
          <w:sz w:val="20"/>
          <w:szCs w:val="20"/>
        </w:rPr>
        <w:t>ей</w:t>
      </w:r>
      <w:r w:rsidRPr="00E74EF5">
        <w:rPr>
          <w:rFonts w:ascii="Times New Roman" w:hAnsi="Times New Roman" w:cs="Times New Roman"/>
          <w:sz w:val="20"/>
          <w:szCs w:val="20"/>
        </w:rPr>
        <w:t xml:space="preserve"> 14 Федерального закона №-44-ФЗ), по согласованию с Заказчиком, использование товаров и материалов,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товаров и материалов, указанных в Контракте</w:t>
      </w:r>
      <w:r w:rsidR="001B6207" w:rsidRPr="00E74EF5">
        <w:rPr>
          <w:rFonts w:ascii="Times New Roman" w:hAnsi="Times New Roman" w:cs="Times New Roman"/>
          <w:sz w:val="20"/>
          <w:szCs w:val="20"/>
        </w:rPr>
        <w:t>.</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Исключением из условия, установленного пунктом 5.2.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является обязанность Заказчика, в пределах, в объеме и в размере, необходимых для исполнения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обеспечить за свой счет Подрядчика или осуществить следующие действия:</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 заявке Подрядчика ознакомить его с правилами </w:t>
      </w:r>
      <w:proofErr w:type="spellStart"/>
      <w:r w:rsidRPr="00E74EF5">
        <w:rPr>
          <w:rFonts w:ascii="Times New Roman" w:hAnsi="Times New Roman" w:cs="Times New Roman"/>
          <w:sz w:val="20"/>
          <w:szCs w:val="20"/>
        </w:rPr>
        <w:t>внутриобъектового</w:t>
      </w:r>
      <w:proofErr w:type="spellEnd"/>
      <w:r w:rsidRPr="00E74EF5">
        <w:rPr>
          <w:rFonts w:ascii="Times New Roman" w:hAnsi="Times New Roman" w:cs="Times New Roman"/>
          <w:sz w:val="20"/>
          <w:szCs w:val="20"/>
        </w:rPr>
        <w:t xml:space="preserve"> и пропускного режимов на объектах Заказчика;</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порядке и на условиях, предусмотренных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ом, обеспечить Подрядчику доступ на территорию и в помещения Объектов;</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рабочее время, установленное у Заказчика, в соответствии с положением о пропускном и </w:t>
      </w:r>
      <w:proofErr w:type="spellStart"/>
      <w:r w:rsidRPr="00E74EF5">
        <w:rPr>
          <w:rFonts w:ascii="Times New Roman" w:hAnsi="Times New Roman" w:cs="Times New Roman"/>
          <w:sz w:val="20"/>
          <w:szCs w:val="20"/>
        </w:rPr>
        <w:t>внутриобъектовом</w:t>
      </w:r>
      <w:proofErr w:type="spellEnd"/>
      <w:r w:rsidRPr="00E74EF5">
        <w:rPr>
          <w:rFonts w:ascii="Times New Roman" w:hAnsi="Times New Roman" w:cs="Times New Roman"/>
          <w:sz w:val="20"/>
          <w:szCs w:val="20"/>
        </w:rPr>
        <w:t xml:space="preserve"> режимах, установленных Заказчиком, возможностью завоза на Объект и вывоза с Объекта имущества и материалов, необходимых для выполнения Работы на основании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Принадлежность имущества и материалов, указанных в настоящем пункте, определяется на основании документов, составленных Подрядчиком с целью перемещения этого имущества со склада Подрядчика на Объект.</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 заявке Подрядчика обеспечить возможность для подъезда автотранспорта на территорию Заказчика, если это необходимо для выполнения Работ, выполнения иных обязательств Подрядчика по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у;</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может привлекать третьих лиц (далее - субподрядчики) для выполнения Работ на основании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В этом случае на субподрядчика распространяются условия настоящего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включая обязанности, установленные для Подрядчика.</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Ответственность за действия, бездействие субподрядчика (его работников), в том числе за последствия неисполнения или ненадлежащего исполнения условий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за убытки, вред, причиненные субподрядчиком (его работниками), иные последствия, наступившие в результате действий, бездействия субподрядчика (его работников), а также в связи с участием субподрядчика, несет Подрядчик.</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О привлечении субподрядчика к исполнению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Подрядчик уведомляет Заказчика письменно в порядке, установленном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ом.</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Подписанием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Подрядчик признает и подтверждает достаточность и пригодность исходных данных (информации) для надлежащего выполнения Подрядчиком Работ, обязанностей, установленных для него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ом.</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После подписания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Подрядчик не вправе ссылаться на недостаточность и/или непригодность </w:t>
      </w:r>
      <w:r w:rsidR="0059074F" w:rsidRPr="00E74EF5">
        <w:rPr>
          <w:rFonts w:ascii="Times New Roman" w:hAnsi="Times New Roman" w:cs="Times New Roman"/>
          <w:sz w:val="20"/>
          <w:szCs w:val="20"/>
        </w:rPr>
        <w:t xml:space="preserve">исходных </w:t>
      </w:r>
      <w:r w:rsidRPr="00E74EF5">
        <w:rPr>
          <w:rFonts w:ascii="Times New Roman" w:hAnsi="Times New Roman" w:cs="Times New Roman"/>
          <w:sz w:val="20"/>
          <w:szCs w:val="20"/>
        </w:rPr>
        <w:t xml:space="preserve">данных (информации) в качестве обоснования просрочки выполнения Работ, невыполнения и/или невозможности выполнения обязательств, установленных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ом.</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случае, когда нарушение конечного срока выполнения Работ, стало возможным по причине недостаточности и/или непригодности исходных данных, Подрядчик не освобождается от ответственности за просрочку исполнения обязательств по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у.</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Учитывая, что объекты Заказчика являются объектами, в отношении которых 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установлены обязательные для выполнения требования к антитеррористической защищенности, для соблюдения работниками Подрядчика пропускного и </w:t>
      </w:r>
      <w:proofErr w:type="spellStart"/>
      <w:r w:rsidRPr="00E74EF5">
        <w:rPr>
          <w:rFonts w:ascii="Times New Roman" w:hAnsi="Times New Roman" w:cs="Times New Roman"/>
          <w:sz w:val="20"/>
          <w:szCs w:val="20"/>
        </w:rPr>
        <w:t>внутриобъектового</w:t>
      </w:r>
      <w:proofErr w:type="spellEnd"/>
      <w:r w:rsidRPr="00E74EF5">
        <w:rPr>
          <w:rFonts w:ascii="Times New Roman" w:hAnsi="Times New Roman" w:cs="Times New Roman"/>
          <w:sz w:val="20"/>
          <w:szCs w:val="20"/>
        </w:rPr>
        <w:t xml:space="preserve"> режимов, установленных Заказчиком на </w:t>
      </w:r>
      <w:r w:rsidRPr="00E74EF5">
        <w:rPr>
          <w:rFonts w:ascii="Times New Roman" w:hAnsi="Times New Roman" w:cs="Times New Roman"/>
          <w:sz w:val="20"/>
          <w:szCs w:val="20"/>
        </w:rPr>
        <w:lastRenderedPageBreak/>
        <w:t xml:space="preserve">объектах, Подрядчик обязан в течении </w:t>
      </w:r>
      <w:r w:rsidR="00466102" w:rsidRPr="00E74EF5">
        <w:rPr>
          <w:rFonts w:ascii="Times New Roman" w:hAnsi="Times New Roman" w:cs="Times New Roman"/>
          <w:sz w:val="20"/>
          <w:szCs w:val="20"/>
        </w:rPr>
        <w:t>3</w:t>
      </w:r>
      <w:r w:rsidRPr="00E74EF5">
        <w:rPr>
          <w:rFonts w:ascii="Times New Roman" w:hAnsi="Times New Roman" w:cs="Times New Roman"/>
          <w:sz w:val="20"/>
          <w:szCs w:val="20"/>
        </w:rPr>
        <w:t xml:space="preserve"> (</w:t>
      </w:r>
      <w:r w:rsidR="00466102" w:rsidRPr="00E74EF5">
        <w:rPr>
          <w:rFonts w:ascii="Times New Roman" w:hAnsi="Times New Roman" w:cs="Times New Roman"/>
          <w:sz w:val="20"/>
          <w:szCs w:val="20"/>
        </w:rPr>
        <w:t>трех</w:t>
      </w:r>
      <w:r w:rsidRPr="00E74EF5">
        <w:rPr>
          <w:rFonts w:ascii="Times New Roman" w:hAnsi="Times New Roman" w:cs="Times New Roman"/>
          <w:sz w:val="20"/>
          <w:szCs w:val="20"/>
        </w:rPr>
        <w:t xml:space="preserve">) календарных дней с момента заключения (подписания сторонами)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вручить Заказчику:</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Заверенные уполномоченным лицом Подрядчика и скреплённые печатью Подрядчика (при наличии) списки лиц, которые будут непосредственно задействованы при выполнении Работ на объектах Заказчика, с указанием фамилии, имени, отчества, данных документа, удостоверяющего личность. </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Заверенные уполномоченным лицом Подрядчика и скреплённые печатью Подрядчика (при наличии) списки транспортных средств, спецтехники, иной техники (далее – ТС), которые будут непосредственно задействованы при выполнении Работ на Объектах, с указанием марок (моделей) ТС, государственных регистрационных знаков.</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Заверенные уполномоченным лицом Подрядчика и скреплённые печатью Подрядчика (при наличии) списки лиц, уполномоченных Подрядчиком действовать от его имени в ходе исполнения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(при необходимости), с указанием фамилии, имени, отчества, данных документа, удостоверяющего личность, с приложением документов или их заверенных копий, подтверждающих полномочия действовать от имени Подрядчика, содержащий контактную информацию для оперативной связи (номера телефонов, адрес места нахождения, адрес электронной почты).</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процессе исполнения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Подрядчик вправе в одностороннем порядке изменять состав лиц, указанных в списках, предусмотренных пунктами </w:t>
      </w:r>
      <w:proofErr w:type="gramStart"/>
      <w:r w:rsidRPr="00E74EF5">
        <w:rPr>
          <w:rFonts w:ascii="Times New Roman" w:hAnsi="Times New Roman" w:cs="Times New Roman"/>
          <w:sz w:val="20"/>
          <w:szCs w:val="20"/>
        </w:rPr>
        <w:t>5.8.</w:t>
      </w:r>
      <w:r w:rsidR="00466102" w:rsidRPr="00E74EF5">
        <w:rPr>
          <w:rFonts w:ascii="Times New Roman" w:hAnsi="Times New Roman" w:cs="Times New Roman"/>
          <w:sz w:val="20"/>
          <w:szCs w:val="20"/>
        </w:rPr>
        <w:t>1</w:t>
      </w:r>
      <w:r w:rsidRPr="00E74EF5">
        <w:rPr>
          <w:rFonts w:ascii="Times New Roman" w:hAnsi="Times New Roman" w:cs="Times New Roman"/>
          <w:sz w:val="20"/>
          <w:szCs w:val="20"/>
        </w:rPr>
        <w:t>.-</w:t>
      </w:r>
      <w:proofErr w:type="gramEnd"/>
      <w:r w:rsidRPr="00E74EF5">
        <w:rPr>
          <w:rFonts w:ascii="Times New Roman" w:hAnsi="Times New Roman" w:cs="Times New Roman"/>
          <w:sz w:val="20"/>
          <w:szCs w:val="20"/>
        </w:rPr>
        <w:t xml:space="preserve">5.8.3.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В случае внесения изменений в списки, Подрядчик направляет в течение 1 (одного) рабочего дня со дня таких изменений Заказчику уточненные списки.</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Невыполнение Подрядчиком требования, установленного пунктом 5.8.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является безусловным основанием для Заказчика отказать Подрядчику, лицам, не указанным в списках, предусмотренных пунктами </w:t>
      </w:r>
      <w:proofErr w:type="gramStart"/>
      <w:r w:rsidRPr="00E74EF5">
        <w:rPr>
          <w:rFonts w:ascii="Times New Roman" w:hAnsi="Times New Roman" w:cs="Times New Roman"/>
          <w:sz w:val="20"/>
          <w:szCs w:val="20"/>
        </w:rPr>
        <w:t>5.8.</w:t>
      </w:r>
      <w:r w:rsidR="00466102" w:rsidRPr="00E74EF5">
        <w:rPr>
          <w:rFonts w:ascii="Times New Roman" w:hAnsi="Times New Roman" w:cs="Times New Roman"/>
          <w:sz w:val="20"/>
          <w:szCs w:val="20"/>
        </w:rPr>
        <w:t>1</w:t>
      </w:r>
      <w:r w:rsidRPr="00E74EF5">
        <w:rPr>
          <w:rFonts w:ascii="Times New Roman" w:hAnsi="Times New Roman" w:cs="Times New Roman"/>
          <w:sz w:val="20"/>
          <w:szCs w:val="20"/>
        </w:rPr>
        <w:t>.-</w:t>
      </w:r>
      <w:proofErr w:type="gramEnd"/>
      <w:r w:rsidRPr="00E74EF5">
        <w:rPr>
          <w:rFonts w:ascii="Times New Roman" w:hAnsi="Times New Roman" w:cs="Times New Roman"/>
          <w:sz w:val="20"/>
          <w:szCs w:val="20"/>
        </w:rPr>
        <w:t xml:space="preserve">5.8.3.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в допуске на Объекты.</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Нарушение Подрядчиком условий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в связи с тем, что Заказчик исполнил обязанность, установленную для него пунктом 5.9.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является виной Подрядчика и влечет для Подрядчика ответственность в форме штрафа, установленного пунктом 11.3.3.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процессе выполнения Работ Подрядчик должен обеспечить соблюдение своими Работниками требований положений о пропускном и </w:t>
      </w:r>
      <w:proofErr w:type="spellStart"/>
      <w:r w:rsidRPr="00E74EF5">
        <w:rPr>
          <w:rFonts w:ascii="Times New Roman" w:hAnsi="Times New Roman" w:cs="Times New Roman"/>
          <w:sz w:val="20"/>
          <w:szCs w:val="20"/>
        </w:rPr>
        <w:t>внутриобъектовом</w:t>
      </w:r>
      <w:proofErr w:type="spellEnd"/>
      <w:r w:rsidRPr="00E74EF5">
        <w:rPr>
          <w:rFonts w:ascii="Times New Roman" w:hAnsi="Times New Roman" w:cs="Times New Roman"/>
          <w:sz w:val="20"/>
          <w:szCs w:val="20"/>
        </w:rPr>
        <w:t xml:space="preserve"> режимах, правил техники безопасности и противопожарной безопасности, действующих у Заказчика.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должен выполнять Работы с обязательным соблюдением норм и правил охраны труда, пожарной безопасности и производственной санитарии. Ответственным за соблюдение требований безопасного выполнения Работ является Подрядчик.</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самостоятельно, под свою ответственность и по своему усмотрению обеспечивает охрану труда лиц, указанных в списках, предусмотренных в п. 5.8.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при их нахождении на территории Объектов, принимает меры по защите их жизни и здоровья. Заказчик не обязан обеспечивать охрану труда, защиту жизни и здоровья указанных лиц.</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самостоятельно несет ответственность за оформление трудовых и/или гражданско-правовых отношений со своими Работниками, в </w:t>
      </w:r>
      <w:proofErr w:type="spellStart"/>
      <w:r w:rsidRPr="00E74EF5">
        <w:rPr>
          <w:rFonts w:ascii="Times New Roman" w:hAnsi="Times New Roman" w:cs="Times New Roman"/>
          <w:sz w:val="20"/>
          <w:szCs w:val="20"/>
        </w:rPr>
        <w:t>т.ч</w:t>
      </w:r>
      <w:proofErr w:type="spellEnd"/>
      <w:r w:rsidRPr="00E74EF5">
        <w:rPr>
          <w:rFonts w:ascii="Times New Roman" w:hAnsi="Times New Roman" w:cs="Times New Roman"/>
          <w:sz w:val="20"/>
          <w:szCs w:val="20"/>
        </w:rPr>
        <w:t>. с иностранными гражданами (наличие разрешений на работу, разрешений на привлечение иностранных работников к работе, наличие регистрации и т.д.).</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соответствии со статьей 1068 ГК РФ Подрядчик несет ответственность за нанесение ущерба по причине ненадлежащего выполнения Работ, а также возмещает вред или ущерб, причиненный третьим лицам его Работниками при исполнении обязанностей в рамках выполнения Работ по Контракту. В случае порчи имущества Заказчика при выполнении Работ, Подрядчик обязан возместить все затраты Заказчика, связанные с возмещением ущерба.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Установка на Объектах и на прилегающей к Объектам территории временных сооружений, строительной техники, грузоподъемных механизмов, контейнеров-накопителей мусора, используемых Подрядчиком, осуществляется Подрядчиком только на основании предварительного письменного согласия Заказчика. </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выполнении работ Подрядчик своими силами и средствами и за свой счет поддерживает чистоту и порядок на Объектах и на прилегающей к Объектам территории в соответствии с действующими в Российской Федерации нормативами и правилами, в том числе осуществляет ежедневную уборку строительного и иного мусора, образовавшегося в результате выполнения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несет ответственность за соблюдение экологического законодательства Российской Федерации в части:</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Хранения на Объекте и на прилегающей к Объекту территории мусора и иных отходов, образовавшихся при выполнении Работ;</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Вывоза мусора и иных отходов, образовавшихся при выполнении Работ;</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Наличия у Подрядчика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на утилизацию мусора и иных отходов, образовавшихся при выполнении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Риск случайной гибели или случайного повреждения товаров, строительных, расходных и иных материалов, оборудования, машин, транспорта, иного имущества, используемых Подрядчиком на Объекте при выполнении Работ, несет Подрядчик.</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Заказчик не обеспечивает и не несет ответственность за сохранность товаров, строительных, расходных и иных материалов, оборудования, машин, транспорта, иного имущества, принадлежащих Подрядчику и находящихся на территории Заказчика.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обязан принимать по требованию Заказчика участие в проведении контрольных проверок процесса выполнения Работ, результата Работ, проводимых контролирующими органами и организациями.</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 xml:space="preserve">Подрядчик обязан осуществлять выполнение Работ в соответствии с указаниями Заказчика, если такие указания не противоречат условиям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и не представляют собой вмешательство в оперативно-хозяйственную деятельность Подрядчика.</w:t>
      </w:r>
    </w:p>
    <w:p w:rsidR="0024547E" w:rsidRPr="00E74EF5" w:rsidRDefault="0024547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не вправе в ходе осуществления Работ выполнять указания Заказчика, если это может привести к нарушению обязательных для сторон требований к охране окружающей среды и безопасности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обязан максимально экономно использовать ресурсы и имущество, в случае их предоставления Заказчиком для выполнения Работ на основании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в том числе воду, электроэнергию и </w:t>
      </w:r>
      <w:proofErr w:type="gramStart"/>
      <w:r w:rsidRPr="00E74EF5">
        <w:rPr>
          <w:rFonts w:ascii="Times New Roman" w:hAnsi="Times New Roman" w:cs="Times New Roman"/>
          <w:sz w:val="20"/>
          <w:szCs w:val="20"/>
        </w:rPr>
        <w:t>т.д..</w:t>
      </w:r>
      <w:proofErr w:type="gramEnd"/>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обязан немедленно предупредить Заказчика и до получения от него указаний приостановить выполнение Работ при обнаружении:</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недостаточности, непригодности для надлежащего выполнения Работ исходных данных (информации);</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возможных неблагоприятных для Заказчика последствий выполнения его указаний о способе исполнения Работ;</w:t>
      </w:r>
    </w:p>
    <w:p w:rsidR="0024547E" w:rsidRPr="00E74EF5" w:rsidRDefault="0024547E"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иных не зависящих от Подрядчика обстоятельств, которые грозят годности результата выполняемых Работ либо создают невозможность их завершения в срок.</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Приостановление выполнения Работ в соответствии с п. 5.24.1.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не влечет изменение конечного срока выполнения Работ, установленного пунктом 4.1.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Предупреждение Заказчика об обстоятельствах, установленных пунктом 5.24.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 осуществляется путем направления Подрядчиком Заказчику письменного уведомления о приостановке Работ с подробным и конкретным описанием причин приостановки выполнения Работ, возможных неблагоприятных последствий для Заказчика, с предложениями о мероприятиях, необходимых для восстановления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Заказчик в течение не более пяти рабочих дней с момента получения предупреждения Подрядчика должен решить вопрос о дальнейшем исполнении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дать Подрядчику соответствующие указания. По результатам рассмотрения уведомления Подрядчика, направленного в соответствии с пунктом 5.26.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причины приостановления Подрядчиком выполнения Работ Заказчиком могут быть признаны необъективными, о чем Заказчик направляет Подрядчику письменное уведомление. В этом случае приостановление выполнения Работ Подрядчиком не влечет изменение конечного срока выполнения Работ, установленного пунктом 4.1.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не предупредивший Заказчика об обстоятельствах, указанных в п.5.24.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либо продолживший работу, не дожидаясь истечения установленного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ом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выполнении Работ Подрядчик обязан обеспечить сохранность инженерных сетей, сооружений, зеленых насаждений, иного имущества Заказчика, в зоне выполнения Работ.</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обязан по завершении Работ уведомить Заказчика об их готовности и о планируемой дате приема-передачи результатов выполненных Работ и документов, предусмотренных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ом. </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 окончании работ, до подписания документов о приемке, Подрядчик собственными силами и средствами должен осуществить окончательную уборку от последствий реализуемых работ (остатков материалов, строительного мусора и отходов), освободить Объекты и прилегающую к ним территорию от принадлежащего Подрядчику оборудования, инструментов, строительных материалов и так далее, временных построек и сооружений, строительной и иной техники, убрать весь строительный мусор, образовавшийся при выполнении Работ без чего работы не могут считаться законченными.</w:t>
      </w:r>
    </w:p>
    <w:p w:rsidR="0024547E"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Заказчик (его уполномоченный представитель) в любое время имеет право беспрепятственного доступа ко всем видам работ в течение всего периода их выполнения, проверять ход и качество выполнения работ. Заказчик вправе требовать от Подрядчика предоставить разъяснения относительно выполненных работ, а также документы или их копии, подтверждающие соответствие выполненных работ требованиям, установленных </w:t>
      </w:r>
      <w:r w:rsidR="00466102" w:rsidRPr="00E74EF5">
        <w:rPr>
          <w:rFonts w:ascii="Times New Roman" w:hAnsi="Times New Roman" w:cs="Times New Roman"/>
          <w:sz w:val="20"/>
          <w:szCs w:val="20"/>
        </w:rPr>
        <w:t>Контракт</w:t>
      </w:r>
      <w:r w:rsidRPr="00E74EF5">
        <w:rPr>
          <w:rFonts w:ascii="Times New Roman" w:hAnsi="Times New Roman" w:cs="Times New Roman"/>
          <w:sz w:val="20"/>
          <w:szCs w:val="20"/>
        </w:rPr>
        <w:t>ом. Подрядчик обязан предоставить запрашиваемые информацию и документы в срок не более трех рабочих дней с момента получения соответствующего требования Заказчика.</w:t>
      </w:r>
    </w:p>
    <w:p w:rsidR="009434FB" w:rsidRPr="00E74EF5" w:rsidRDefault="0024547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Дополнительные требования к </w:t>
      </w:r>
      <w:r w:rsidR="001B6207" w:rsidRPr="00E74EF5">
        <w:rPr>
          <w:rFonts w:ascii="Times New Roman" w:hAnsi="Times New Roman" w:cs="Times New Roman"/>
          <w:sz w:val="20"/>
          <w:szCs w:val="20"/>
        </w:rPr>
        <w:t xml:space="preserve">Работам, </w:t>
      </w:r>
      <w:r w:rsidRPr="00E74EF5">
        <w:rPr>
          <w:rFonts w:ascii="Times New Roman" w:hAnsi="Times New Roman" w:cs="Times New Roman"/>
          <w:sz w:val="20"/>
          <w:szCs w:val="20"/>
        </w:rPr>
        <w:t>порядку выполнения Работ установлены в Техническом задании</w:t>
      </w:r>
      <w:r w:rsidR="009434FB" w:rsidRPr="00E74EF5">
        <w:rPr>
          <w:rFonts w:ascii="Times New Roman" w:hAnsi="Times New Roman" w:cs="Times New Roman"/>
          <w:sz w:val="20"/>
          <w:szCs w:val="20"/>
        </w:rPr>
        <w:t>.</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bookmarkStart w:id="9" w:name="_Ref1119122"/>
      <w:bookmarkStart w:id="10" w:name="_Ref7103336"/>
      <w:r w:rsidRPr="00E74EF5">
        <w:rPr>
          <w:rFonts w:ascii="Times New Roman" w:hAnsi="Times New Roman" w:cs="Times New Roman"/>
          <w:b/>
          <w:sz w:val="20"/>
          <w:szCs w:val="20"/>
        </w:rPr>
        <w:t xml:space="preserve">Порядок </w:t>
      </w:r>
      <w:r w:rsidR="00466102" w:rsidRPr="00E74EF5">
        <w:rPr>
          <w:rFonts w:ascii="Times New Roman" w:hAnsi="Times New Roman" w:cs="Times New Roman"/>
          <w:b/>
          <w:sz w:val="20"/>
          <w:szCs w:val="20"/>
        </w:rPr>
        <w:t xml:space="preserve">сдачи и </w:t>
      </w:r>
      <w:r w:rsidRPr="00E74EF5">
        <w:rPr>
          <w:rFonts w:ascii="Times New Roman" w:hAnsi="Times New Roman" w:cs="Times New Roman"/>
          <w:b/>
          <w:sz w:val="20"/>
          <w:szCs w:val="20"/>
        </w:rPr>
        <w:t xml:space="preserve">приемки </w:t>
      </w:r>
      <w:bookmarkEnd w:id="9"/>
      <w:r w:rsidRPr="00E74EF5">
        <w:rPr>
          <w:rFonts w:ascii="Times New Roman" w:hAnsi="Times New Roman" w:cs="Times New Roman"/>
          <w:b/>
          <w:sz w:val="20"/>
          <w:szCs w:val="20"/>
        </w:rPr>
        <w:t>выполненных Работ</w:t>
      </w:r>
      <w:bookmarkEnd w:id="10"/>
    </w:p>
    <w:p w:rsidR="001C0ED2"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11" w:name="_Ref9002071"/>
      <w:bookmarkStart w:id="12" w:name="_Ref7094942"/>
      <w:bookmarkStart w:id="13" w:name="_Ref5104113"/>
      <w:r w:rsidRPr="00E74EF5">
        <w:rPr>
          <w:rFonts w:ascii="Times New Roman" w:hAnsi="Times New Roman" w:cs="Times New Roman"/>
          <w:sz w:val="20"/>
          <w:szCs w:val="20"/>
        </w:rPr>
        <w:t>Приемка Работ, выполненных Подрядчиком на основании Контракта, осуществляется по факту выполнения этих Работ.</w:t>
      </w:r>
      <w:bookmarkEnd w:id="11"/>
      <w:r w:rsidRPr="00E74EF5">
        <w:rPr>
          <w:rFonts w:ascii="Times New Roman" w:hAnsi="Times New Roman" w:cs="Times New Roman"/>
          <w:sz w:val="20"/>
          <w:szCs w:val="20"/>
        </w:rPr>
        <w:t xml:space="preserve"> </w:t>
      </w:r>
    </w:p>
    <w:p w:rsidR="00466102" w:rsidRPr="00E74EF5" w:rsidRDefault="00466102"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Частичная приемка результата Работ не допускается, за исключением случаев согласия Заказчика осуществить частичную приемку.</w:t>
      </w:r>
    </w:p>
    <w:p w:rsidR="00466102" w:rsidRPr="00E74EF5" w:rsidRDefault="00466102"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Риск случайной гибели или случайного повреждения результата Работ до его приемки Заказчиком несет Подрядчик. При просрочке передачи или приемки результата Работ риск гибели или повреждения результата Работ несет Сторона, допустившая просрочку.</w:t>
      </w:r>
    </w:p>
    <w:p w:rsidR="009434FB" w:rsidRPr="00E74EF5" w:rsidRDefault="00F75432"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Не позднее, чем за 2 (два) рабочих дня до окончания Работ Подрядчик в простой произвольной письменной форме должен уведомить Заказчика о готовности сдать результат выполненных Работ</w:t>
      </w:r>
      <w:r w:rsidR="009434FB" w:rsidRPr="00E74EF5">
        <w:rPr>
          <w:rFonts w:ascii="Times New Roman" w:hAnsi="Times New Roman" w:cs="Times New Roman"/>
          <w:sz w:val="20"/>
          <w:szCs w:val="20"/>
        </w:rPr>
        <w:t>.</w:t>
      </w:r>
      <w:r w:rsidR="004B47EA" w:rsidRPr="00E74EF5">
        <w:rPr>
          <w:rFonts w:ascii="Times New Roman" w:eastAsia="Times New Roman" w:hAnsi="Times New Roman" w:cs="Times New Roman"/>
          <w:sz w:val="20"/>
          <w:szCs w:val="20"/>
          <w:lang w:eastAsia="ru-RU"/>
        </w:rPr>
        <w:t xml:space="preserve"> З</w:t>
      </w:r>
      <w:r w:rsidR="004B47EA" w:rsidRPr="00E74EF5">
        <w:rPr>
          <w:rFonts w:ascii="Times New Roman" w:hAnsi="Times New Roman" w:cs="Times New Roman"/>
          <w:sz w:val="20"/>
          <w:szCs w:val="20"/>
        </w:rPr>
        <w:t xml:space="preserve">аказчик в присутствии Подрядчика производит осмотр выполненных работ, а также проверку наличия документов, подтверждающих качество использованных материалов. При обнаружении Заказчиком отступлений от Контракта, ухудшающих результат Работ, или иных недостатков в работе, Заказчик немедленно уведомляет об этом Подрядчика путем составления акта проверки качества и объема выполненных работ. В случае отсутствия или неявки на осмотр Подрядчика или отказа Подрядчика от подписания акта, об этом делается отметка, акт подписывается в одностороннем порядке и направляется Подрядчику в порядке, установленном Контрактом, в течение </w:t>
      </w:r>
      <w:r w:rsidR="00EC6AF5" w:rsidRPr="00E74EF5">
        <w:rPr>
          <w:rFonts w:ascii="Times New Roman" w:hAnsi="Times New Roman" w:cs="Times New Roman"/>
          <w:sz w:val="20"/>
          <w:szCs w:val="20"/>
        </w:rPr>
        <w:t xml:space="preserve">5 </w:t>
      </w:r>
      <w:r w:rsidR="004B47EA" w:rsidRPr="00E74EF5">
        <w:rPr>
          <w:rFonts w:ascii="Times New Roman" w:hAnsi="Times New Roman" w:cs="Times New Roman"/>
          <w:sz w:val="20"/>
          <w:szCs w:val="20"/>
        </w:rPr>
        <w:t>(</w:t>
      </w:r>
      <w:r w:rsidR="00EC6AF5" w:rsidRPr="00E74EF5">
        <w:rPr>
          <w:rFonts w:ascii="Times New Roman" w:hAnsi="Times New Roman" w:cs="Times New Roman"/>
          <w:sz w:val="20"/>
          <w:szCs w:val="20"/>
        </w:rPr>
        <w:t>пяти</w:t>
      </w:r>
      <w:r w:rsidR="004B47EA" w:rsidRPr="00E74EF5">
        <w:rPr>
          <w:rFonts w:ascii="Times New Roman" w:hAnsi="Times New Roman" w:cs="Times New Roman"/>
          <w:sz w:val="20"/>
          <w:szCs w:val="20"/>
        </w:rPr>
        <w:t>) рабочих дней с даты составления акта.</w:t>
      </w:r>
    </w:p>
    <w:p w:rsidR="003A5F72" w:rsidRPr="00E74EF5" w:rsidRDefault="003A5F72"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 xml:space="preserve">Для приемки выполненных Работ с целью подтверждения объемов и качества фактически выполненных Работ, предусмотренных </w:t>
      </w:r>
      <w:r w:rsidR="00D92997" w:rsidRPr="00E74EF5">
        <w:rPr>
          <w:rFonts w:ascii="Times New Roman" w:hAnsi="Times New Roman" w:cs="Times New Roman"/>
          <w:sz w:val="20"/>
          <w:szCs w:val="20"/>
        </w:rPr>
        <w:t xml:space="preserve">Контрактом, с целью подтверждения </w:t>
      </w:r>
      <w:r w:rsidRPr="00E74EF5">
        <w:rPr>
          <w:rFonts w:ascii="Times New Roman" w:hAnsi="Times New Roman" w:cs="Times New Roman"/>
          <w:sz w:val="20"/>
          <w:szCs w:val="20"/>
        </w:rPr>
        <w:t>качества товаров и материалов, использованных Подрядчиком при выполнении Работ, Подрядчик представляет Заказчику следующий комплект документов:</w:t>
      </w:r>
    </w:p>
    <w:p w:rsidR="003A5F72" w:rsidRPr="00E74EF5" w:rsidRDefault="003A5F72"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 </w:t>
      </w:r>
      <w:bookmarkStart w:id="14" w:name="_Ref7100027"/>
      <w:bookmarkStart w:id="15" w:name="_Ref9081307"/>
      <w:r w:rsidRPr="00E74EF5">
        <w:rPr>
          <w:rFonts w:ascii="Times New Roman" w:hAnsi="Times New Roman" w:cs="Times New Roman"/>
          <w:sz w:val="20"/>
          <w:szCs w:val="20"/>
        </w:rPr>
        <w:t>Сертификаты соответствия, декларации соответствия, удостоверяющие качество используемых при выполнении работ материалов, в случае если их наличие является обязательным в соответствии с действующим законодательством Российской Федерации;</w:t>
      </w:r>
    </w:p>
    <w:p w:rsidR="003A5F72" w:rsidRPr="00E74EF5" w:rsidRDefault="003A5F72" w:rsidP="007913A3">
      <w:pPr>
        <w:pStyle w:val="a4"/>
        <w:spacing w:after="0" w:line="240" w:lineRule="auto"/>
        <w:ind w:left="0" w:firstLine="567"/>
        <w:jc w:val="both"/>
        <w:rPr>
          <w:rFonts w:ascii="Times New Roman" w:hAnsi="Times New Roman" w:cs="Times New Roman"/>
          <w:bCs/>
          <w:sz w:val="20"/>
          <w:szCs w:val="20"/>
        </w:rPr>
      </w:pPr>
      <w:r w:rsidRPr="00E74EF5">
        <w:rPr>
          <w:rFonts w:ascii="Times New Roman" w:hAnsi="Times New Roman" w:cs="Times New Roman"/>
          <w:sz w:val="20"/>
          <w:szCs w:val="20"/>
        </w:rPr>
        <w:t xml:space="preserve">- </w:t>
      </w:r>
      <w:r w:rsidRPr="00E74EF5">
        <w:rPr>
          <w:rFonts w:ascii="Times New Roman" w:hAnsi="Times New Roman" w:cs="Times New Roman"/>
          <w:bCs/>
          <w:sz w:val="20"/>
          <w:szCs w:val="20"/>
        </w:rPr>
        <w:t>Технические паспорта и документы, удостоверяющие качество изделий, конструкций, применяемых для выполнения Работ;</w:t>
      </w:r>
    </w:p>
    <w:bookmarkEnd w:id="14"/>
    <w:bookmarkEnd w:id="15"/>
    <w:p w:rsidR="003A5F72" w:rsidRPr="00E74EF5" w:rsidRDefault="003A5F72"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 </w:t>
      </w:r>
      <w:r w:rsidR="00EC6AF5" w:rsidRPr="00E74EF5">
        <w:rPr>
          <w:rFonts w:ascii="Times New Roman" w:hAnsi="Times New Roman" w:cs="Times New Roman"/>
          <w:bCs/>
          <w:sz w:val="20"/>
          <w:szCs w:val="20"/>
        </w:rPr>
        <w:t>Иные документы</w:t>
      </w:r>
      <w:r w:rsidR="00EC6AF5" w:rsidRPr="00E74EF5">
        <w:rPr>
          <w:rFonts w:ascii="Times New Roman" w:hAnsi="Times New Roman" w:cs="Times New Roman"/>
          <w:sz w:val="20"/>
          <w:szCs w:val="20"/>
        </w:rPr>
        <w:t>, предусмотренные Техническим заданием</w:t>
      </w:r>
      <w:r w:rsidRPr="00E74EF5">
        <w:rPr>
          <w:rFonts w:ascii="Times New Roman" w:hAnsi="Times New Roman" w:cs="Times New Roman"/>
          <w:sz w:val="20"/>
          <w:szCs w:val="20"/>
        </w:rPr>
        <w:t xml:space="preserve">, в том числе акты освидетельствования скрытых работ; </w:t>
      </w:r>
    </w:p>
    <w:p w:rsidR="003A5F72" w:rsidRPr="00E74EF5" w:rsidRDefault="00940C57"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sz w:val="20"/>
          <w:szCs w:val="20"/>
        </w:rPr>
        <w:t>- И</w:t>
      </w:r>
      <w:r w:rsidR="003A5F72" w:rsidRPr="00E74EF5">
        <w:rPr>
          <w:rFonts w:ascii="Times New Roman" w:hAnsi="Times New Roman" w:cs="Times New Roman"/>
          <w:bCs/>
          <w:sz w:val="20"/>
          <w:szCs w:val="20"/>
        </w:rPr>
        <w:t>ные документы, предусмотренные действующим законодательством Российской Федерации</w:t>
      </w:r>
      <w:r w:rsidR="00D92997" w:rsidRPr="00E74EF5">
        <w:rPr>
          <w:rFonts w:ascii="Times New Roman" w:hAnsi="Times New Roman" w:cs="Times New Roman"/>
          <w:bCs/>
          <w:sz w:val="20"/>
          <w:szCs w:val="20"/>
        </w:rPr>
        <w:t xml:space="preserve"> в отношении видов работ, предусмотренных Контрактом</w:t>
      </w:r>
      <w:r w:rsidR="003A5F72" w:rsidRPr="00E74EF5">
        <w:rPr>
          <w:rFonts w:ascii="Times New Roman" w:hAnsi="Times New Roman" w:cs="Times New Roman"/>
          <w:bCs/>
          <w:sz w:val="20"/>
          <w:szCs w:val="20"/>
        </w:rPr>
        <w:t>.</w:t>
      </w:r>
    </w:p>
    <w:p w:rsidR="00940C57" w:rsidRPr="00E74EF5" w:rsidRDefault="00466102" w:rsidP="007913A3">
      <w:pPr>
        <w:pStyle w:val="a4"/>
        <w:numPr>
          <w:ilvl w:val="1"/>
          <w:numId w:val="19"/>
        </w:numPr>
        <w:spacing w:after="0" w:line="240" w:lineRule="auto"/>
        <w:ind w:left="0" w:firstLine="567"/>
        <w:jc w:val="both"/>
        <w:rPr>
          <w:rFonts w:ascii="Times New Roman" w:hAnsi="Times New Roman" w:cs="Times New Roman"/>
          <w:sz w:val="20"/>
          <w:szCs w:val="20"/>
          <w:lang w:eastAsia="zh-CN"/>
        </w:rPr>
      </w:pPr>
      <w:r w:rsidRPr="00E74EF5">
        <w:rPr>
          <w:rFonts w:ascii="Times New Roman" w:hAnsi="Times New Roman" w:cs="Times New Roman"/>
          <w:sz w:val="20"/>
          <w:szCs w:val="20"/>
        </w:rPr>
        <w:t>С целью исполнения условия, определенного пунктом 6.1. Контракта, в</w:t>
      </w:r>
      <w:r w:rsidR="009434FB" w:rsidRPr="00E74EF5">
        <w:rPr>
          <w:rFonts w:ascii="Times New Roman" w:hAnsi="Times New Roman" w:cs="Times New Roman"/>
          <w:sz w:val="20"/>
          <w:szCs w:val="20"/>
        </w:rPr>
        <w:t xml:space="preserve"> течение </w:t>
      </w:r>
      <w:r w:rsidR="00F75432" w:rsidRPr="00E74EF5">
        <w:rPr>
          <w:rFonts w:ascii="Times New Roman" w:hAnsi="Times New Roman" w:cs="Times New Roman"/>
          <w:sz w:val="20"/>
          <w:szCs w:val="20"/>
        </w:rPr>
        <w:t>10</w:t>
      </w:r>
      <w:r w:rsidR="009434FB" w:rsidRPr="00E74EF5">
        <w:rPr>
          <w:rFonts w:ascii="Times New Roman" w:hAnsi="Times New Roman" w:cs="Times New Roman"/>
          <w:sz w:val="20"/>
          <w:szCs w:val="20"/>
        </w:rPr>
        <w:t xml:space="preserve"> (</w:t>
      </w:r>
      <w:r w:rsidR="00F75432" w:rsidRPr="00E74EF5">
        <w:rPr>
          <w:rFonts w:ascii="Times New Roman" w:hAnsi="Times New Roman" w:cs="Times New Roman"/>
          <w:sz w:val="20"/>
          <w:szCs w:val="20"/>
        </w:rPr>
        <w:t>десяти</w:t>
      </w:r>
      <w:r w:rsidR="009434FB" w:rsidRPr="00E74EF5">
        <w:rPr>
          <w:rFonts w:ascii="Times New Roman" w:hAnsi="Times New Roman" w:cs="Times New Roman"/>
          <w:sz w:val="20"/>
          <w:szCs w:val="20"/>
        </w:rPr>
        <w:t xml:space="preserve">) рабочих дней с момента выполнения Работ, но не позднее </w:t>
      </w:r>
      <w:r w:rsidR="00F75432" w:rsidRPr="00E74EF5">
        <w:rPr>
          <w:rFonts w:ascii="Times New Roman" w:hAnsi="Times New Roman" w:cs="Times New Roman"/>
          <w:sz w:val="20"/>
          <w:szCs w:val="20"/>
        </w:rPr>
        <w:t>10</w:t>
      </w:r>
      <w:r w:rsidR="009434FB" w:rsidRPr="00E74EF5">
        <w:rPr>
          <w:rFonts w:ascii="Times New Roman" w:hAnsi="Times New Roman" w:cs="Times New Roman"/>
          <w:sz w:val="20"/>
          <w:szCs w:val="20"/>
        </w:rPr>
        <w:t xml:space="preserve"> (</w:t>
      </w:r>
      <w:r w:rsidR="00F75432" w:rsidRPr="00E74EF5">
        <w:rPr>
          <w:rFonts w:ascii="Times New Roman" w:hAnsi="Times New Roman" w:cs="Times New Roman"/>
          <w:sz w:val="20"/>
          <w:szCs w:val="20"/>
        </w:rPr>
        <w:t>десяти</w:t>
      </w:r>
      <w:r w:rsidR="009434FB" w:rsidRPr="00E74EF5">
        <w:rPr>
          <w:rFonts w:ascii="Times New Roman" w:hAnsi="Times New Roman" w:cs="Times New Roman"/>
          <w:sz w:val="20"/>
          <w:szCs w:val="20"/>
        </w:rPr>
        <w:t xml:space="preserve">) рабочих дней, следующих за последним днем </w:t>
      </w:r>
      <w:r w:rsidR="00912562" w:rsidRPr="00E74EF5">
        <w:rPr>
          <w:rFonts w:ascii="Times New Roman" w:hAnsi="Times New Roman" w:cs="Times New Roman"/>
          <w:sz w:val="20"/>
          <w:szCs w:val="20"/>
        </w:rPr>
        <w:t xml:space="preserve">конечного </w:t>
      </w:r>
      <w:r w:rsidR="009434FB" w:rsidRPr="00E74EF5">
        <w:rPr>
          <w:rFonts w:ascii="Times New Roman" w:hAnsi="Times New Roman" w:cs="Times New Roman"/>
          <w:sz w:val="20"/>
          <w:szCs w:val="20"/>
        </w:rPr>
        <w:t>срока</w:t>
      </w:r>
      <w:r w:rsidR="00E013C3" w:rsidRPr="00E74EF5">
        <w:rPr>
          <w:rFonts w:ascii="Times New Roman" w:hAnsi="Times New Roman" w:cs="Times New Roman"/>
          <w:sz w:val="20"/>
          <w:szCs w:val="20"/>
        </w:rPr>
        <w:t xml:space="preserve"> выполнения Работ</w:t>
      </w:r>
      <w:r w:rsidR="009434FB" w:rsidRPr="00E74EF5">
        <w:rPr>
          <w:rFonts w:ascii="Times New Roman" w:hAnsi="Times New Roman" w:cs="Times New Roman"/>
          <w:sz w:val="20"/>
          <w:szCs w:val="20"/>
        </w:rPr>
        <w:t>, определенного пунктом 4.1.</w:t>
      </w:r>
      <w:r w:rsidR="00E013C3" w:rsidRPr="00E74EF5">
        <w:rPr>
          <w:rFonts w:ascii="Times New Roman" w:hAnsi="Times New Roman" w:cs="Times New Roman"/>
          <w:sz w:val="20"/>
          <w:szCs w:val="20"/>
        </w:rPr>
        <w:t>2.</w:t>
      </w:r>
      <w:r w:rsidR="009434FB" w:rsidRPr="00E74EF5">
        <w:rPr>
          <w:rFonts w:ascii="Times New Roman" w:hAnsi="Times New Roman" w:cs="Times New Roman"/>
          <w:sz w:val="20"/>
          <w:szCs w:val="20"/>
        </w:rPr>
        <w:t xml:space="preserve"> Контракта, Подрядчик</w:t>
      </w:r>
      <w:r w:rsidR="00940C57" w:rsidRPr="00E74EF5">
        <w:rPr>
          <w:rFonts w:ascii="Times New Roman" w:hAnsi="Times New Roman" w:cs="Times New Roman"/>
          <w:sz w:val="20"/>
          <w:szCs w:val="20"/>
        </w:rPr>
        <w:t xml:space="preserve">, с учетом требования, установленного пунктом 6.3. Контракта, </w:t>
      </w:r>
      <w:r w:rsidR="00E013C3" w:rsidRPr="00E74EF5">
        <w:rPr>
          <w:rFonts w:ascii="Times New Roman" w:hAnsi="Times New Roman" w:cs="Times New Roman"/>
          <w:sz w:val="20"/>
          <w:szCs w:val="20"/>
          <w:lang w:eastAsia="zh-CN"/>
        </w:rPr>
        <w:t>вручает Заказчику</w:t>
      </w:r>
      <w:r w:rsidR="00940C57" w:rsidRPr="00E74EF5">
        <w:rPr>
          <w:rFonts w:ascii="Times New Roman" w:hAnsi="Times New Roman" w:cs="Times New Roman"/>
          <w:sz w:val="20"/>
          <w:szCs w:val="20"/>
          <w:lang w:eastAsia="zh-CN"/>
        </w:rPr>
        <w:t xml:space="preserve">: </w:t>
      </w:r>
    </w:p>
    <w:p w:rsidR="00E013C3" w:rsidRPr="00E74EF5" w:rsidRDefault="00E013C3"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Два экземпляра акта о приемке выполненных работ, составленных по форме № КС-2, подписанные Подрядчиком и скрепленные печатью Подрядчика.</w:t>
      </w:r>
    </w:p>
    <w:p w:rsidR="00E013C3" w:rsidRPr="00E74EF5" w:rsidRDefault="00E013C3" w:rsidP="007913A3">
      <w:pPr>
        <w:pStyle w:val="a4"/>
        <w:numPr>
          <w:ilvl w:val="2"/>
          <w:numId w:val="19"/>
        </w:numPr>
        <w:spacing w:after="0" w:line="240" w:lineRule="auto"/>
        <w:ind w:left="0" w:firstLine="567"/>
        <w:jc w:val="both"/>
        <w:rPr>
          <w:rFonts w:ascii="Times New Roman" w:hAnsi="Times New Roman" w:cs="Times New Roman"/>
          <w:sz w:val="20"/>
          <w:szCs w:val="20"/>
        </w:rPr>
      </w:pPr>
      <w:bookmarkStart w:id="16" w:name="_Ref7100073"/>
      <w:bookmarkStart w:id="17" w:name="_Ref9081241"/>
      <w:r w:rsidRPr="00E74EF5">
        <w:rPr>
          <w:rFonts w:ascii="Times New Roman" w:hAnsi="Times New Roman" w:cs="Times New Roman"/>
          <w:sz w:val="20"/>
          <w:szCs w:val="20"/>
        </w:rPr>
        <w:t>Два экземпляра справки о стоимости выполненных работ и затрат, составленных по форме № КС-3, подписанные Подрядчиком и скрепленные печатью Подрядчика</w:t>
      </w:r>
      <w:bookmarkEnd w:id="16"/>
      <w:r w:rsidRPr="00E74EF5">
        <w:rPr>
          <w:rFonts w:ascii="Times New Roman" w:hAnsi="Times New Roman" w:cs="Times New Roman"/>
          <w:sz w:val="20"/>
          <w:szCs w:val="20"/>
        </w:rPr>
        <w:t>.</w:t>
      </w:r>
      <w:bookmarkStart w:id="18" w:name="_Ref6995228"/>
      <w:bookmarkEnd w:id="17"/>
    </w:p>
    <w:p w:rsidR="00F700B0" w:rsidRPr="00E74EF5" w:rsidRDefault="00E013C3" w:rsidP="007913A3">
      <w:pPr>
        <w:pStyle w:val="a4"/>
        <w:numPr>
          <w:ilvl w:val="2"/>
          <w:numId w:val="19"/>
        </w:numPr>
        <w:spacing w:after="0" w:line="240" w:lineRule="auto"/>
        <w:ind w:left="0" w:firstLine="567"/>
        <w:jc w:val="both"/>
        <w:rPr>
          <w:rFonts w:ascii="Times New Roman" w:hAnsi="Times New Roman" w:cs="Times New Roman"/>
          <w:i/>
          <w:sz w:val="20"/>
          <w:szCs w:val="20"/>
        </w:rPr>
      </w:pPr>
      <w:r w:rsidRPr="00E74EF5">
        <w:rPr>
          <w:rFonts w:ascii="Times New Roman" w:hAnsi="Times New Roman" w:cs="Times New Roman"/>
          <w:i/>
          <w:sz w:val="20"/>
          <w:szCs w:val="20"/>
        </w:rPr>
        <w:t xml:space="preserve">Подлинный экземпляр счета, подписанный Подрядчиком, </w:t>
      </w:r>
      <w:bookmarkEnd w:id="18"/>
      <w:r w:rsidRPr="00E74EF5">
        <w:rPr>
          <w:rFonts w:ascii="Times New Roman" w:hAnsi="Times New Roman" w:cs="Times New Roman"/>
          <w:i/>
          <w:sz w:val="20"/>
          <w:szCs w:val="20"/>
        </w:rPr>
        <w:t xml:space="preserve">который, в том числе, должен содержать: реквизиты </w:t>
      </w:r>
      <w:r w:rsidR="005D337D" w:rsidRPr="00E74EF5">
        <w:rPr>
          <w:rFonts w:ascii="Times New Roman" w:hAnsi="Times New Roman" w:cs="Times New Roman"/>
          <w:i/>
          <w:sz w:val="20"/>
          <w:szCs w:val="20"/>
        </w:rPr>
        <w:t>Контракт</w:t>
      </w:r>
      <w:r w:rsidRPr="00E74EF5">
        <w:rPr>
          <w:rFonts w:ascii="Times New Roman" w:hAnsi="Times New Roman" w:cs="Times New Roman"/>
          <w:i/>
          <w:sz w:val="20"/>
          <w:szCs w:val="20"/>
        </w:rPr>
        <w:t xml:space="preserve">а; перечень выполненных на основании </w:t>
      </w:r>
      <w:r w:rsidR="005D337D" w:rsidRPr="00E74EF5">
        <w:rPr>
          <w:rFonts w:ascii="Times New Roman" w:hAnsi="Times New Roman" w:cs="Times New Roman"/>
          <w:i/>
          <w:sz w:val="20"/>
          <w:szCs w:val="20"/>
        </w:rPr>
        <w:t>Контракт</w:t>
      </w:r>
      <w:r w:rsidRPr="00E74EF5">
        <w:rPr>
          <w:rFonts w:ascii="Times New Roman" w:hAnsi="Times New Roman" w:cs="Times New Roman"/>
          <w:i/>
          <w:sz w:val="20"/>
          <w:szCs w:val="20"/>
        </w:rPr>
        <w:t xml:space="preserve">а Работ, наименование которых должно быть идентичным наименованию, указанному в </w:t>
      </w:r>
      <w:r w:rsidR="005D337D" w:rsidRPr="00E74EF5">
        <w:rPr>
          <w:rFonts w:ascii="Times New Roman" w:hAnsi="Times New Roman" w:cs="Times New Roman"/>
          <w:i/>
          <w:sz w:val="20"/>
          <w:szCs w:val="20"/>
        </w:rPr>
        <w:t>Контракт</w:t>
      </w:r>
      <w:r w:rsidRPr="00E74EF5">
        <w:rPr>
          <w:rFonts w:ascii="Times New Roman" w:hAnsi="Times New Roman" w:cs="Times New Roman"/>
          <w:i/>
          <w:sz w:val="20"/>
          <w:szCs w:val="20"/>
        </w:rPr>
        <w:t xml:space="preserve">е. Заключение </w:t>
      </w:r>
      <w:r w:rsidR="005D337D" w:rsidRPr="00E74EF5">
        <w:rPr>
          <w:rFonts w:ascii="Times New Roman" w:hAnsi="Times New Roman" w:cs="Times New Roman"/>
          <w:i/>
          <w:sz w:val="20"/>
          <w:szCs w:val="20"/>
        </w:rPr>
        <w:t>Контракт</w:t>
      </w:r>
      <w:r w:rsidRPr="00E74EF5">
        <w:rPr>
          <w:rFonts w:ascii="Times New Roman" w:hAnsi="Times New Roman" w:cs="Times New Roman"/>
          <w:i/>
          <w:sz w:val="20"/>
          <w:szCs w:val="20"/>
        </w:rPr>
        <w:t xml:space="preserve">а является письменным согласием Сторон, предусмотренного подпунктом 1 пункта 3 статьи 169 Налогового кодекса Российской Федерации, о том, что Подрядчик не составляет счета-фактуры на основании </w:t>
      </w:r>
      <w:r w:rsidR="005D337D" w:rsidRPr="00E74EF5">
        <w:rPr>
          <w:rFonts w:ascii="Times New Roman" w:hAnsi="Times New Roman" w:cs="Times New Roman"/>
          <w:i/>
          <w:sz w:val="20"/>
          <w:szCs w:val="20"/>
        </w:rPr>
        <w:t>Контракт</w:t>
      </w:r>
      <w:r w:rsidRPr="00E74EF5">
        <w:rPr>
          <w:rFonts w:ascii="Times New Roman" w:hAnsi="Times New Roman" w:cs="Times New Roman"/>
          <w:i/>
          <w:sz w:val="20"/>
          <w:szCs w:val="20"/>
        </w:rPr>
        <w:t xml:space="preserve">а ИЛИ Подписанные </w:t>
      </w:r>
      <w:r w:rsidR="00F33D19" w:rsidRPr="00E74EF5">
        <w:rPr>
          <w:rFonts w:ascii="Times New Roman" w:hAnsi="Times New Roman" w:cs="Times New Roman"/>
          <w:i/>
          <w:sz w:val="20"/>
          <w:szCs w:val="20"/>
        </w:rPr>
        <w:t>Подрядчиком</w:t>
      </w:r>
      <w:r w:rsidRPr="00E74EF5">
        <w:rPr>
          <w:rFonts w:ascii="Times New Roman" w:hAnsi="Times New Roman" w:cs="Times New Roman"/>
          <w:i/>
          <w:sz w:val="20"/>
          <w:szCs w:val="20"/>
        </w:rPr>
        <w:t xml:space="preserve"> два подлинных экземпляра счета-фактуры.</w:t>
      </w:r>
    </w:p>
    <w:p w:rsidR="00E013C3" w:rsidRPr="00E74EF5" w:rsidRDefault="00E013C3"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Документы, указанные в пункте 6.4. Контракта, предоставляются Подрядчиком в подлинных экземплярах по адресу Заказчика: г. Кемерово, ул. Ворошилова, дом 22А, кабинет 022.</w:t>
      </w:r>
    </w:p>
    <w:p w:rsidR="001C0ED2" w:rsidRPr="00E74EF5" w:rsidRDefault="001C0ED2"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19" w:name="_Ref1123684"/>
      <w:bookmarkStart w:id="20" w:name="_Ref5104100"/>
      <w:bookmarkEnd w:id="12"/>
      <w:bookmarkEnd w:id="13"/>
      <w:r w:rsidRPr="00E74EF5">
        <w:rPr>
          <w:rFonts w:ascii="Times New Roman" w:hAnsi="Times New Roman" w:cs="Times New Roman"/>
          <w:sz w:val="20"/>
          <w:szCs w:val="20"/>
          <w:lang w:eastAsia="zh-CN"/>
        </w:rPr>
        <w:t xml:space="preserve">В случае невыполнения </w:t>
      </w:r>
      <w:r w:rsidR="009D5F7C" w:rsidRPr="00E74EF5">
        <w:rPr>
          <w:rFonts w:ascii="Times New Roman" w:hAnsi="Times New Roman" w:cs="Times New Roman"/>
          <w:sz w:val="20"/>
          <w:szCs w:val="20"/>
        </w:rPr>
        <w:t>Подрядчиком</w:t>
      </w:r>
      <w:r w:rsidR="009D5F7C" w:rsidRPr="00E74EF5">
        <w:rPr>
          <w:rFonts w:ascii="Times New Roman" w:hAnsi="Times New Roman" w:cs="Times New Roman"/>
          <w:sz w:val="20"/>
          <w:szCs w:val="20"/>
          <w:lang w:eastAsia="zh-CN"/>
        </w:rPr>
        <w:t xml:space="preserve"> </w:t>
      </w:r>
      <w:r w:rsidRPr="00E74EF5">
        <w:rPr>
          <w:rFonts w:ascii="Times New Roman" w:hAnsi="Times New Roman" w:cs="Times New Roman"/>
          <w:sz w:val="20"/>
          <w:szCs w:val="20"/>
          <w:lang w:eastAsia="zh-CN"/>
        </w:rPr>
        <w:t>обязанностей, установленных для него пункт</w:t>
      </w:r>
      <w:r w:rsidR="00940C57" w:rsidRPr="00E74EF5">
        <w:rPr>
          <w:rFonts w:ascii="Times New Roman" w:hAnsi="Times New Roman" w:cs="Times New Roman"/>
          <w:sz w:val="20"/>
          <w:szCs w:val="20"/>
          <w:lang w:eastAsia="zh-CN"/>
        </w:rPr>
        <w:t>ами</w:t>
      </w:r>
      <w:r w:rsidRPr="00E74EF5">
        <w:rPr>
          <w:rFonts w:ascii="Times New Roman" w:hAnsi="Times New Roman" w:cs="Times New Roman"/>
          <w:sz w:val="20"/>
          <w:szCs w:val="20"/>
          <w:lang w:eastAsia="zh-CN"/>
        </w:rPr>
        <w:t xml:space="preserve"> </w:t>
      </w:r>
      <w:proofErr w:type="gramStart"/>
      <w:r w:rsidR="009D5F7C" w:rsidRPr="00E74EF5">
        <w:rPr>
          <w:rFonts w:ascii="Times New Roman" w:hAnsi="Times New Roman" w:cs="Times New Roman"/>
          <w:sz w:val="20"/>
          <w:szCs w:val="20"/>
          <w:lang w:eastAsia="zh-CN"/>
        </w:rPr>
        <w:t>6.3.</w:t>
      </w:r>
      <w:r w:rsidR="00940C57" w:rsidRPr="00E74EF5">
        <w:rPr>
          <w:rFonts w:ascii="Times New Roman" w:hAnsi="Times New Roman" w:cs="Times New Roman"/>
          <w:sz w:val="20"/>
          <w:szCs w:val="20"/>
          <w:lang w:eastAsia="zh-CN"/>
        </w:rPr>
        <w:t>,</w:t>
      </w:r>
      <w:proofErr w:type="gramEnd"/>
      <w:r w:rsidR="00940C57" w:rsidRPr="00E74EF5">
        <w:rPr>
          <w:rFonts w:ascii="Times New Roman" w:hAnsi="Times New Roman" w:cs="Times New Roman"/>
          <w:sz w:val="20"/>
          <w:szCs w:val="20"/>
          <w:lang w:eastAsia="zh-CN"/>
        </w:rPr>
        <w:t xml:space="preserve"> 6.4.</w:t>
      </w:r>
      <w:r w:rsidRPr="00E74EF5">
        <w:rPr>
          <w:rFonts w:ascii="Times New Roman" w:hAnsi="Times New Roman" w:cs="Times New Roman"/>
          <w:sz w:val="20"/>
          <w:szCs w:val="20"/>
          <w:lang w:eastAsia="zh-CN"/>
        </w:rPr>
        <w:t xml:space="preserve"> </w:t>
      </w:r>
      <w:r w:rsidR="007665AC" w:rsidRPr="00E74EF5">
        <w:rPr>
          <w:rFonts w:ascii="Times New Roman" w:hAnsi="Times New Roman" w:cs="Times New Roman"/>
          <w:sz w:val="20"/>
          <w:szCs w:val="20"/>
          <w:lang w:eastAsia="zh-CN"/>
        </w:rPr>
        <w:t>Контракта, Работы</w:t>
      </w:r>
      <w:r w:rsidRPr="00E74EF5">
        <w:rPr>
          <w:rFonts w:ascii="Times New Roman" w:hAnsi="Times New Roman" w:cs="Times New Roman"/>
          <w:sz w:val="20"/>
          <w:szCs w:val="20"/>
          <w:lang w:eastAsia="zh-CN"/>
        </w:rPr>
        <w:t xml:space="preserve"> считаются не </w:t>
      </w:r>
      <w:r w:rsidR="007665AC" w:rsidRPr="00E74EF5">
        <w:rPr>
          <w:rFonts w:ascii="Times New Roman" w:hAnsi="Times New Roman" w:cs="Times New Roman"/>
          <w:sz w:val="20"/>
          <w:szCs w:val="20"/>
          <w:lang w:eastAsia="zh-CN"/>
        </w:rPr>
        <w:t>выполненными</w:t>
      </w:r>
      <w:r w:rsidRPr="00E74EF5">
        <w:rPr>
          <w:rFonts w:ascii="Times New Roman" w:hAnsi="Times New Roman" w:cs="Times New Roman"/>
          <w:sz w:val="20"/>
          <w:szCs w:val="20"/>
          <w:lang w:eastAsia="zh-CN"/>
        </w:rPr>
        <w:t xml:space="preserve">, приемка </w:t>
      </w:r>
      <w:r w:rsidR="007665AC" w:rsidRPr="00E74EF5">
        <w:rPr>
          <w:rFonts w:ascii="Times New Roman" w:hAnsi="Times New Roman" w:cs="Times New Roman"/>
          <w:sz w:val="20"/>
          <w:szCs w:val="20"/>
          <w:lang w:eastAsia="zh-CN"/>
        </w:rPr>
        <w:t>Работ</w:t>
      </w:r>
      <w:r w:rsidRPr="00E74EF5">
        <w:rPr>
          <w:rFonts w:ascii="Times New Roman" w:hAnsi="Times New Roman" w:cs="Times New Roman"/>
          <w:sz w:val="20"/>
          <w:szCs w:val="20"/>
          <w:lang w:eastAsia="zh-CN"/>
        </w:rPr>
        <w:t xml:space="preserve"> не может быть начата, а Заказчик приобретает право требовать от </w:t>
      </w:r>
      <w:r w:rsidR="007665AC" w:rsidRPr="00E74EF5">
        <w:rPr>
          <w:rFonts w:ascii="Times New Roman" w:hAnsi="Times New Roman" w:cs="Times New Roman"/>
          <w:sz w:val="20"/>
          <w:szCs w:val="20"/>
          <w:lang w:eastAsia="zh-CN"/>
        </w:rPr>
        <w:t>Подрядчика</w:t>
      </w:r>
      <w:r w:rsidRPr="00E74EF5">
        <w:rPr>
          <w:rFonts w:ascii="Times New Roman" w:hAnsi="Times New Roman" w:cs="Times New Roman"/>
          <w:sz w:val="20"/>
          <w:szCs w:val="20"/>
          <w:lang w:eastAsia="zh-CN"/>
        </w:rPr>
        <w:t xml:space="preserve"> оплатить штраф, предусмотренный пунктом </w:t>
      </w:r>
      <w:r w:rsidR="00743520" w:rsidRPr="00E74EF5">
        <w:rPr>
          <w:rFonts w:ascii="Times New Roman" w:hAnsi="Times New Roman" w:cs="Times New Roman"/>
          <w:sz w:val="20"/>
          <w:szCs w:val="20"/>
          <w:lang w:eastAsia="zh-CN"/>
        </w:rPr>
        <w:t>11</w:t>
      </w:r>
      <w:r w:rsidRPr="00E74EF5">
        <w:rPr>
          <w:rFonts w:ascii="Times New Roman" w:hAnsi="Times New Roman" w:cs="Times New Roman"/>
          <w:sz w:val="20"/>
          <w:szCs w:val="20"/>
          <w:lang w:eastAsia="zh-CN"/>
        </w:rPr>
        <w:t>.3.3. Контракта.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Положени</w:t>
      </w:r>
      <w:r w:rsidR="00940C57" w:rsidRPr="00E74EF5">
        <w:rPr>
          <w:rFonts w:ascii="Times New Roman" w:hAnsi="Times New Roman" w:cs="Times New Roman"/>
          <w:sz w:val="20"/>
          <w:szCs w:val="20"/>
        </w:rPr>
        <w:t>я</w:t>
      </w:r>
      <w:r w:rsidRPr="00E74EF5">
        <w:rPr>
          <w:rFonts w:ascii="Times New Roman" w:hAnsi="Times New Roman" w:cs="Times New Roman"/>
          <w:sz w:val="20"/>
          <w:szCs w:val="20"/>
        </w:rPr>
        <w:t>, установленн</w:t>
      </w:r>
      <w:r w:rsidR="00940C57" w:rsidRPr="00E74EF5">
        <w:rPr>
          <w:rFonts w:ascii="Times New Roman" w:hAnsi="Times New Roman" w:cs="Times New Roman"/>
          <w:sz w:val="20"/>
          <w:szCs w:val="20"/>
        </w:rPr>
        <w:t>ые</w:t>
      </w:r>
      <w:r w:rsidRPr="00E74EF5">
        <w:rPr>
          <w:rFonts w:ascii="Times New Roman" w:hAnsi="Times New Roman" w:cs="Times New Roman"/>
          <w:sz w:val="20"/>
          <w:szCs w:val="20"/>
        </w:rPr>
        <w:t xml:space="preserve"> пункт</w:t>
      </w:r>
      <w:r w:rsidR="00940C57" w:rsidRPr="00E74EF5">
        <w:rPr>
          <w:rFonts w:ascii="Times New Roman" w:hAnsi="Times New Roman" w:cs="Times New Roman"/>
          <w:sz w:val="20"/>
          <w:szCs w:val="20"/>
        </w:rPr>
        <w:t>ами</w:t>
      </w:r>
      <w:r w:rsidRPr="00E74EF5">
        <w:rPr>
          <w:rFonts w:ascii="Times New Roman" w:hAnsi="Times New Roman" w:cs="Times New Roman"/>
          <w:sz w:val="20"/>
          <w:szCs w:val="20"/>
        </w:rPr>
        <w:t xml:space="preserve"> </w:t>
      </w:r>
      <w:proofErr w:type="gramStart"/>
      <w:r w:rsidRPr="00E74EF5">
        <w:rPr>
          <w:rFonts w:ascii="Times New Roman" w:hAnsi="Times New Roman" w:cs="Times New Roman"/>
          <w:sz w:val="20"/>
          <w:szCs w:val="20"/>
        </w:rPr>
        <w:t>6.1.</w:t>
      </w:r>
      <w:r w:rsidR="00940C57" w:rsidRPr="00E74EF5">
        <w:rPr>
          <w:rFonts w:ascii="Times New Roman" w:hAnsi="Times New Roman" w:cs="Times New Roman"/>
          <w:sz w:val="20"/>
          <w:szCs w:val="20"/>
        </w:rPr>
        <w:t>,</w:t>
      </w:r>
      <w:proofErr w:type="gramEnd"/>
      <w:r w:rsidR="00940C57" w:rsidRPr="00E74EF5">
        <w:rPr>
          <w:rFonts w:ascii="Times New Roman" w:hAnsi="Times New Roman" w:cs="Times New Roman"/>
          <w:sz w:val="20"/>
          <w:szCs w:val="20"/>
        </w:rPr>
        <w:t xml:space="preserve"> 6.2.</w:t>
      </w:r>
      <w:r w:rsidRPr="00E74EF5">
        <w:rPr>
          <w:rFonts w:ascii="Times New Roman" w:hAnsi="Times New Roman" w:cs="Times New Roman"/>
          <w:sz w:val="20"/>
          <w:szCs w:val="20"/>
        </w:rPr>
        <w:t xml:space="preserve"> Контракта, не является препятствием для Заказчика в любой момент срока, установленного пунктом 4.1. Контракта, осуществлять контроль соответствия Работ и используемых при выполнении Работ материалов требованиям, установленным </w:t>
      </w:r>
      <w:bookmarkEnd w:id="19"/>
      <w:r w:rsidRPr="00E74EF5">
        <w:rPr>
          <w:rFonts w:ascii="Times New Roman" w:hAnsi="Times New Roman" w:cs="Times New Roman"/>
          <w:sz w:val="20"/>
          <w:szCs w:val="20"/>
        </w:rPr>
        <w:t>Контрактом и приложениями к нему.</w:t>
      </w:r>
      <w:bookmarkEnd w:id="20"/>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21" w:name="_Ref7439630"/>
      <w:r w:rsidRPr="00E74EF5">
        <w:rPr>
          <w:rFonts w:ascii="Times New Roman" w:hAnsi="Times New Roman" w:cs="Times New Roman"/>
          <w:sz w:val="20"/>
          <w:szCs w:val="20"/>
        </w:rPr>
        <w:t>Несоответствие Работ и/или используемых при выполнении Работ материалов требованиям, установленным Контрактом и приложениями к нему, выявленные Заказчиком на основании пункта 6</w:t>
      </w:r>
      <w:r w:rsidR="007665AC" w:rsidRPr="00E74EF5">
        <w:rPr>
          <w:rFonts w:ascii="Times New Roman" w:hAnsi="Times New Roman" w:cs="Times New Roman"/>
          <w:sz w:val="20"/>
          <w:szCs w:val="20"/>
        </w:rPr>
        <w:t>.7</w:t>
      </w:r>
      <w:r w:rsidRPr="00E74EF5">
        <w:rPr>
          <w:rFonts w:ascii="Times New Roman" w:hAnsi="Times New Roman" w:cs="Times New Roman"/>
          <w:sz w:val="20"/>
          <w:szCs w:val="20"/>
        </w:rPr>
        <w:t>. Контракта, оформляются Заказчиком в форме претензии, направляемой Подрядчику в течении 7 (семи) рабочих дней, следующих за днем, в который был выявлен факт несоответствия, в порядке, который определен разделом 10. Контракта.</w:t>
      </w:r>
      <w:bookmarkEnd w:id="21"/>
    </w:p>
    <w:p w:rsidR="007665AC" w:rsidRPr="00E74EF5" w:rsidRDefault="00E013C3"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22" w:name="_Ref533075338"/>
      <w:r w:rsidRPr="00E74EF5">
        <w:rPr>
          <w:rFonts w:ascii="Times New Roman" w:hAnsi="Times New Roman" w:cs="Times New Roman"/>
          <w:sz w:val="20"/>
          <w:szCs w:val="20"/>
        </w:rPr>
        <w:t xml:space="preserve">Не позднее 20 (двадцати) рабочих дней, следующих за днем исполнения Подрядчиком обязанностей, установленных пунктами </w:t>
      </w:r>
      <w:proofErr w:type="gramStart"/>
      <w:r w:rsidRPr="00E74EF5">
        <w:rPr>
          <w:rFonts w:ascii="Times New Roman" w:hAnsi="Times New Roman" w:cs="Times New Roman"/>
          <w:sz w:val="20"/>
          <w:szCs w:val="20"/>
        </w:rPr>
        <w:t>6.2.,</w:t>
      </w:r>
      <w:proofErr w:type="gramEnd"/>
      <w:r w:rsidRPr="00E74EF5">
        <w:rPr>
          <w:rFonts w:ascii="Times New Roman" w:hAnsi="Times New Roman" w:cs="Times New Roman"/>
          <w:sz w:val="20"/>
          <w:szCs w:val="20"/>
        </w:rPr>
        <w:t xml:space="preserve"> 6.3., 6.4. Контракта</w:t>
      </w:r>
      <w:r w:rsidR="007665AC" w:rsidRPr="00E74EF5">
        <w:rPr>
          <w:rFonts w:ascii="Times New Roman" w:hAnsi="Times New Roman" w:cs="Times New Roman"/>
          <w:sz w:val="20"/>
          <w:szCs w:val="20"/>
        </w:rPr>
        <w:t>, З</w:t>
      </w:r>
      <w:r w:rsidRPr="00E74EF5">
        <w:rPr>
          <w:rFonts w:ascii="Times New Roman" w:hAnsi="Times New Roman" w:cs="Times New Roman"/>
          <w:sz w:val="20"/>
          <w:szCs w:val="20"/>
        </w:rPr>
        <w:t xml:space="preserve">аказчик </w:t>
      </w:r>
      <w:r w:rsidR="007665AC" w:rsidRPr="00E74EF5">
        <w:rPr>
          <w:rFonts w:ascii="Times New Roman" w:hAnsi="Times New Roman" w:cs="Times New Roman"/>
          <w:sz w:val="20"/>
          <w:szCs w:val="20"/>
        </w:rPr>
        <w:t>рассматривает результаты исполнения Контракта на предмет их соответствия требованиям, установленным Контрактом и приложениями к нему, осуществляет приемку выполненных Работ, проводит экспертизу результатов исполнения Контракта в соответствии с требованиями Федерального закона от 05.04.2013 №44-ФЗ</w:t>
      </w:r>
      <w:r w:rsidRPr="00E74EF5">
        <w:rPr>
          <w:rFonts w:ascii="Times New Roman" w:hAnsi="Times New Roman" w:cs="Times New Roman"/>
          <w:sz w:val="20"/>
          <w:szCs w:val="20"/>
        </w:rPr>
        <w:t>.</w:t>
      </w:r>
    </w:p>
    <w:p w:rsidR="008634F8" w:rsidRPr="00E74EF5" w:rsidRDefault="008634F8"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23" w:name="_Ref533075120"/>
      <w:bookmarkStart w:id="24" w:name="_Ref1130724"/>
      <w:bookmarkEnd w:id="22"/>
      <w:r w:rsidRPr="00E74EF5">
        <w:rPr>
          <w:rFonts w:ascii="Times New Roman" w:hAnsi="Times New Roman" w:cs="Times New Roman"/>
          <w:sz w:val="20"/>
          <w:szCs w:val="20"/>
        </w:rPr>
        <w:t xml:space="preserve">Результат выполненных </w:t>
      </w:r>
      <w:r w:rsidR="008C3CEA" w:rsidRPr="00E74EF5">
        <w:rPr>
          <w:rFonts w:ascii="Times New Roman" w:hAnsi="Times New Roman" w:cs="Times New Roman"/>
          <w:sz w:val="20"/>
          <w:szCs w:val="20"/>
        </w:rPr>
        <w:t>Р</w:t>
      </w:r>
      <w:r w:rsidRPr="00E74EF5">
        <w:rPr>
          <w:rFonts w:ascii="Times New Roman" w:hAnsi="Times New Roman" w:cs="Times New Roman"/>
          <w:sz w:val="20"/>
          <w:szCs w:val="20"/>
        </w:rPr>
        <w:t xml:space="preserve">абот должен соответствовать условиям </w:t>
      </w:r>
      <w:r w:rsidR="008C3CEA" w:rsidRPr="00E74EF5">
        <w:rPr>
          <w:rFonts w:ascii="Times New Roman" w:hAnsi="Times New Roman" w:cs="Times New Roman"/>
          <w:sz w:val="20"/>
          <w:szCs w:val="20"/>
        </w:rPr>
        <w:t>К</w:t>
      </w:r>
      <w:r w:rsidRPr="00E74EF5">
        <w:rPr>
          <w:rFonts w:ascii="Times New Roman" w:hAnsi="Times New Roman" w:cs="Times New Roman"/>
          <w:sz w:val="20"/>
          <w:szCs w:val="20"/>
        </w:rPr>
        <w:t>онтракта</w:t>
      </w:r>
      <w:r w:rsidR="008C3CEA" w:rsidRPr="00E74EF5">
        <w:rPr>
          <w:rFonts w:ascii="Times New Roman" w:hAnsi="Times New Roman" w:cs="Times New Roman"/>
          <w:sz w:val="20"/>
          <w:szCs w:val="20"/>
        </w:rPr>
        <w:t xml:space="preserve"> и приложений к нему</w:t>
      </w:r>
      <w:r w:rsidRPr="00E74EF5">
        <w:rPr>
          <w:rFonts w:ascii="Times New Roman" w:hAnsi="Times New Roman" w:cs="Times New Roman"/>
          <w:sz w:val="20"/>
          <w:szCs w:val="20"/>
        </w:rPr>
        <w:t xml:space="preserve">, а при отсутствии или неполноте условий </w:t>
      </w:r>
      <w:r w:rsidR="008C3CEA" w:rsidRPr="00E74EF5">
        <w:rPr>
          <w:rFonts w:ascii="Times New Roman" w:hAnsi="Times New Roman" w:cs="Times New Roman"/>
          <w:sz w:val="20"/>
          <w:szCs w:val="20"/>
        </w:rPr>
        <w:t>К</w:t>
      </w:r>
      <w:r w:rsidRPr="00E74EF5">
        <w:rPr>
          <w:rFonts w:ascii="Times New Roman" w:hAnsi="Times New Roman" w:cs="Times New Roman"/>
          <w:sz w:val="20"/>
          <w:szCs w:val="20"/>
        </w:rPr>
        <w:t>онтракта требованиям, обычно предъявляемым к выполнению работ соответствующего рода и вида.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Для проверки соответствия выполненных Подрядчиком на основании Контракта Работ требованиям, установленных Контрактом, Заказчик вправе требовать от Подрядчика предоставить разъяснения относительно этих Работ, а также документы или их копии, подтверждающие соответствие этих Работ требованиям, установленных Контрактом.</w:t>
      </w:r>
      <w:bookmarkEnd w:id="23"/>
      <w:r w:rsidRPr="00E74EF5">
        <w:rPr>
          <w:rFonts w:ascii="Times New Roman" w:hAnsi="Times New Roman" w:cs="Times New Roman"/>
          <w:sz w:val="20"/>
          <w:szCs w:val="20"/>
        </w:rPr>
        <w:t xml:space="preserve"> Требование Заказчика о предоставлении разъяснений и документов, предусмотренное настоящим пунктом, предъявляется в порядке, который установлен разделом 10. Контракта.</w:t>
      </w:r>
      <w:bookmarkEnd w:id="24"/>
      <w:r w:rsidR="008C46C0" w:rsidRPr="00E74EF5">
        <w:rPr>
          <w:rFonts w:ascii="Times New Roman" w:eastAsia="Times New Roman" w:hAnsi="Times New Roman" w:cs="Times New Roman"/>
          <w:spacing w:val="1"/>
          <w:sz w:val="24"/>
          <w:szCs w:val="24"/>
          <w:lang w:eastAsia="ru-RU"/>
        </w:rPr>
        <w:t xml:space="preserve"> </w:t>
      </w:r>
      <w:r w:rsidR="00793940" w:rsidRPr="00E74EF5">
        <w:rPr>
          <w:rFonts w:ascii="Times New Roman" w:hAnsi="Times New Roman" w:cs="Times New Roman"/>
          <w:sz w:val="20"/>
          <w:szCs w:val="20"/>
        </w:rPr>
        <w:t>Запрашиваемые в соответствии с настоящим пунктом информация и документы должны быть предоставлены Подрядчиком в срок не позднее 3 (трех) рабочих дней с момента получения Подрядчиком соответствующего требования Заказчика</w:t>
      </w:r>
      <w:r w:rsidR="008C46C0" w:rsidRPr="00E74EF5">
        <w:rPr>
          <w:rFonts w:ascii="Times New Roman" w:hAnsi="Times New Roman" w:cs="Times New Roman"/>
          <w:sz w:val="20"/>
          <w:szCs w:val="20"/>
        </w:rPr>
        <w:t>.</w:t>
      </w:r>
    </w:p>
    <w:p w:rsidR="003C005A" w:rsidRPr="00E74EF5" w:rsidRDefault="003C005A"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При возникновении между Заказчиком и Подрядчиком спора по поводу недостатков выполненных Работ или их причин, по требованию любой из Сторон </w:t>
      </w:r>
      <w:r w:rsidR="001263BE" w:rsidRPr="00E74EF5">
        <w:rPr>
          <w:rFonts w:ascii="Times New Roman" w:hAnsi="Times New Roman" w:cs="Times New Roman"/>
          <w:sz w:val="20"/>
          <w:szCs w:val="20"/>
        </w:rPr>
        <w:t>может</w:t>
      </w:r>
      <w:r w:rsidRPr="00E74EF5">
        <w:rPr>
          <w:rFonts w:ascii="Times New Roman" w:hAnsi="Times New Roman" w:cs="Times New Roman"/>
          <w:sz w:val="20"/>
          <w:szCs w:val="20"/>
        </w:rPr>
        <w:t xml:space="preserve"> быть назначена экспертиза выполненных Работ. Расходы на проведение экспертизы несёт Подрядчик.</w:t>
      </w:r>
    </w:p>
    <w:p w:rsidR="00E013C3" w:rsidRPr="00E74EF5" w:rsidRDefault="00E013C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Результатом действий Заказчика, определенных пунктом 6.8. Контракта может являться:</w:t>
      </w:r>
    </w:p>
    <w:p w:rsidR="00E013C3" w:rsidRPr="00E74EF5" w:rsidRDefault="00E013C3"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rPr>
        <w:t xml:space="preserve">Принятие результатов, выполненных на основании Контракта Работ путем подписания Заказчиком </w:t>
      </w:r>
      <w:r w:rsidRPr="00E74EF5">
        <w:rPr>
          <w:rFonts w:ascii="Times New Roman" w:hAnsi="Times New Roman" w:cs="Times New Roman"/>
          <w:sz w:val="20"/>
          <w:szCs w:val="20"/>
        </w:rPr>
        <w:t>актов, указанных в пункте 6.4. Контракта;</w:t>
      </w:r>
    </w:p>
    <w:p w:rsidR="00E013C3" w:rsidRPr="00E74EF5" w:rsidRDefault="00E013C3"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Отказ Заказчика подписать все акты или любой из актов, указанных в пункте 6.4. Контракта, </w:t>
      </w:r>
      <w:r w:rsidRPr="00E74EF5">
        <w:rPr>
          <w:rFonts w:ascii="Times New Roman" w:hAnsi="Times New Roman" w:cs="Times New Roman"/>
          <w:sz w:val="20"/>
        </w:rPr>
        <w:t>и направление Подрядчику претензии, которая должна содержать сведения об отказе Заказчика принять результаты Работ; перечень недостатков результатов выполненных Работ, наличие которых послужило основанием для отказа принять результат Работ; сведения о сроках, в течение которых Подрядчик за свой счет и своими силами обязан устранить эти недостатки.</w:t>
      </w:r>
    </w:p>
    <w:p w:rsidR="008634F8" w:rsidRPr="00E74EF5" w:rsidRDefault="008634F8"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Заказчик вправе не отказывать в приемке результатов выполненных Работ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Подрядчиком.</w:t>
      </w:r>
    </w:p>
    <w:p w:rsidR="00E013C3" w:rsidRPr="00E74EF5" w:rsidRDefault="00E013C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наличии обстоятельства, установленного пунктом 6.</w:t>
      </w:r>
      <w:r w:rsidR="007913A3" w:rsidRPr="00E74EF5">
        <w:rPr>
          <w:rFonts w:ascii="Times New Roman" w:hAnsi="Times New Roman" w:cs="Times New Roman"/>
          <w:sz w:val="20"/>
          <w:szCs w:val="20"/>
        </w:rPr>
        <w:t>11</w:t>
      </w:r>
      <w:r w:rsidRPr="00E74EF5">
        <w:rPr>
          <w:rFonts w:ascii="Times New Roman" w:hAnsi="Times New Roman" w:cs="Times New Roman"/>
          <w:sz w:val="20"/>
          <w:szCs w:val="20"/>
        </w:rPr>
        <w:t xml:space="preserve">.1. </w:t>
      </w:r>
      <w:r w:rsidR="007913A3" w:rsidRPr="00E74EF5">
        <w:rPr>
          <w:rFonts w:ascii="Times New Roman" w:hAnsi="Times New Roman" w:cs="Times New Roman"/>
          <w:sz w:val="20"/>
          <w:szCs w:val="20"/>
        </w:rPr>
        <w:t>Контракта</w:t>
      </w:r>
      <w:r w:rsidRPr="00E74EF5">
        <w:rPr>
          <w:rFonts w:ascii="Times New Roman" w:hAnsi="Times New Roman" w:cs="Times New Roman"/>
          <w:sz w:val="20"/>
          <w:szCs w:val="20"/>
        </w:rPr>
        <w:t xml:space="preserve">, Заказчик, не позднее следующего рабочего дня после истечения </w:t>
      </w:r>
      <w:r w:rsidR="007913A3" w:rsidRPr="00E74EF5">
        <w:rPr>
          <w:rFonts w:ascii="Times New Roman" w:hAnsi="Times New Roman" w:cs="Times New Roman"/>
          <w:sz w:val="20"/>
          <w:szCs w:val="20"/>
        </w:rPr>
        <w:t>срока, определенного пунктом 6.8</w:t>
      </w:r>
      <w:r w:rsidRPr="00E74EF5">
        <w:rPr>
          <w:rFonts w:ascii="Times New Roman" w:hAnsi="Times New Roman" w:cs="Times New Roman"/>
          <w:sz w:val="20"/>
          <w:szCs w:val="20"/>
        </w:rPr>
        <w:t xml:space="preserve">. </w:t>
      </w:r>
      <w:r w:rsidR="007913A3" w:rsidRPr="00E74EF5">
        <w:rPr>
          <w:rFonts w:ascii="Times New Roman" w:hAnsi="Times New Roman" w:cs="Times New Roman"/>
          <w:sz w:val="20"/>
          <w:szCs w:val="20"/>
        </w:rPr>
        <w:t>Контракта</w:t>
      </w:r>
      <w:r w:rsidRPr="00E74EF5">
        <w:rPr>
          <w:rFonts w:ascii="Times New Roman" w:hAnsi="Times New Roman" w:cs="Times New Roman"/>
          <w:sz w:val="20"/>
          <w:szCs w:val="20"/>
        </w:rPr>
        <w:t xml:space="preserve">, направляет Подрядчику по адресу, указанному в разделе 19. </w:t>
      </w:r>
      <w:r w:rsidR="007913A3" w:rsidRPr="00E74EF5">
        <w:rPr>
          <w:rFonts w:ascii="Times New Roman" w:hAnsi="Times New Roman" w:cs="Times New Roman"/>
          <w:sz w:val="20"/>
          <w:szCs w:val="20"/>
        </w:rPr>
        <w:t>Контракта</w:t>
      </w:r>
      <w:r w:rsidRPr="00E74EF5">
        <w:rPr>
          <w:rFonts w:ascii="Times New Roman" w:hAnsi="Times New Roman" w:cs="Times New Roman"/>
          <w:sz w:val="20"/>
          <w:szCs w:val="20"/>
        </w:rPr>
        <w:t>, один экземпляр каждого подписанного Заказчиком акта.</w:t>
      </w:r>
    </w:p>
    <w:p w:rsidR="007913A3" w:rsidRPr="00E74EF5" w:rsidRDefault="007913A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наличии обстоятельства, определенного пунктом 6.11.2. Контракта, Заказчик, не позднее следующего рабочего дня после истечения срока, определенного пунктом 6.8. Контракта, направляет Подрядчику, в порядке, который установлен разделом 10. Контракта, претензию, указанную в пункте 6.11.2. Контракта.</w:t>
      </w:r>
    </w:p>
    <w:p w:rsidR="008634F8" w:rsidRPr="00E74EF5" w:rsidRDefault="007913A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наличии обстоятельства, предусмотренного пунктом 6.11.2. Контракта,</w:t>
      </w:r>
      <w:r w:rsidR="008634F8" w:rsidRPr="00E74EF5">
        <w:rPr>
          <w:rFonts w:ascii="Times New Roman" w:hAnsi="Times New Roman" w:cs="Times New Roman"/>
          <w:sz w:val="20"/>
          <w:szCs w:val="20"/>
        </w:rPr>
        <w:t xml:space="preserve"> </w:t>
      </w:r>
      <w:r w:rsidRPr="00E74EF5">
        <w:rPr>
          <w:rFonts w:ascii="Times New Roman" w:hAnsi="Times New Roman" w:cs="Times New Roman"/>
          <w:sz w:val="20"/>
          <w:szCs w:val="20"/>
        </w:rPr>
        <w:t>Подрядчик обязан в срок, установленный Заказчиком в претензии, за свой счет и своими силами устранить недостатки результатов выполненных Работ, указанные в претензии, если эти недостатки являются устранимыми</w:t>
      </w:r>
      <w:r w:rsidR="008634F8" w:rsidRPr="00E74EF5">
        <w:rPr>
          <w:rFonts w:ascii="Times New Roman" w:hAnsi="Times New Roman" w:cs="Times New Roman"/>
          <w:sz w:val="20"/>
          <w:szCs w:val="20"/>
        </w:rPr>
        <w:t>.</w:t>
      </w:r>
      <w:r w:rsidR="009441D5" w:rsidRPr="00E74EF5">
        <w:rPr>
          <w:rFonts w:ascii="Times New Roman" w:hAnsi="Times New Roman" w:cs="Times New Roman"/>
          <w:sz w:val="20"/>
          <w:szCs w:val="20"/>
        </w:rPr>
        <w:t xml:space="preserve"> Устранение дефектов (недостатков) выполненных Работ производится Подрядчиком без дополнительной оплаты.</w:t>
      </w:r>
    </w:p>
    <w:p w:rsidR="007913A3" w:rsidRPr="00E74EF5" w:rsidRDefault="007913A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Принятие результата, полученного при удовлетворении Подрядчиком претензии, указанной в пункте 6.11.2. Контракта, осуществляется в порядке, который установлен условиями Контракта, начиная с пункта 6.1. </w:t>
      </w:r>
      <w:r w:rsidR="005D337D" w:rsidRPr="00E74EF5">
        <w:rPr>
          <w:rFonts w:ascii="Times New Roman" w:hAnsi="Times New Roman" w:cs="Times New Roman"/>
          <w:sz w:val="20"/>
          <w:szCs w:val="20"/>
        </w:rPr>
        <w:t>Контракт</w:t>
      </w:r>
      <w:r w:rsidRPr="00E74EF5">
        <w:rPr>
          <w:rFonts w:ascii="Times New Roman" w:hAnsi="Times New Roman" w:cs="Times New Roman"/>
          <w:sz w:val="20"/>
          <w:szCs w:val="20"/>
        </w:rPr>
        <w:t>а по пункт 6.11. Контракта включительно.</w:t>
      </w:r>
    </w:p>
    <w:p w:rsidR="004F78F3" w:rsidRPr="00E74EF5" w:rsidRDefault="004F78F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Заказчик независимо от проверки качества выполненных Работ при приемке имеет право актировать скрытые недостатки выполненных Работ, если такие недостатки будут выявлены в течение гарантийного срока. Под скрытыми недостатками Работ признаются такие недостатки, которые не могли быть обнаружены в ходе обычной для данного вида работ проверки и выявлены в процессе эксплуатации.</w:t>
      </w:r>
    </w:p>
    <w:p w:rsidR="004F78F3" w:rsidRPr="00E74EF5" w:rsidRDefault="004F78F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При нарушении Подрядчиком срока выполнения Работ, Заказчик вправе принять выполненные Работы, при этом срок выполнения Работ не продляется, и Подрядчик несет ответственность за нарушение срока исполнения обязательств по Контракту в соответствии с разделом </w:t>
      </w:r>
      <w:r w:rsidR="00743520" w:rsidRPr="00E74EF5">
        <w:rPr>
          <w:rFonts w:ascii="Times New Roman" w:hAnsi="Times New Roman" w:cs="Times New Roman"/>
          <w:sz w:val="20"/>
          <w:szCs w:val="20"/>
        </w:rPr>
        <w:t>11</w:t>
      </w:r>
      <w:r w:rsidRPr="00E74EF5">
        <w:rPr>
          <w:rFonts w:ascii="Times New Roman" w:hAnsi="Times New Roman" w:cs="Times New Roman"/>
          <w:sz w:val="20"/>
          <w:szCs w:val="20"/>
        </w:rPr>
        <w:t xml:space="preserve"> </w:t>
      </w:r>
      <w:r w:rsidR="00743520" w:rsidRPr="00E74EF5">
        <w:rPr>
          <w:rFonts w:ascii="Times New Roman" w:hAnsi="Times New Roman" w:cs="Times New Roman"/>
          <w:sz w:val="20"/>
          <w:szCs w:val="20"/>
        </w:rPr>
        <w:t>К</w:t>
      </w:r>
      <w:r w:rsidRPr="00E74EF5">
        <w:rPr>
          <w:rFonts w:ascii="Times New Roman" w:hAnsi="Times New Roman" w:cs="Times New Roman"/>
          <w:sz w:val="20"/>
          <w:szCs w:val="20"/>
        </w:rPr>
        <w:t>онтракта.</w:t>
      </w:r>
      <w:bookmarkStart w:id="25" w:name="_Ref533075734"/>
      <w:bookmarkStart w:id="26" w:name="_Ref7100512"/>
    </w:p>
    <w:bookmarkEnd w:id="25"/>
    <w:bookmarkEnd w:id="26"/>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Если Подрядчик не исполнит обязанность, установленную пунктом 6.</w:t>
      </w:r>
      <w:r w:rsidR="007913A3" w:rsidRPr="00E74EF5">
        <w:rPr>
          <w:rFonts w:ascii="Times New Roman" w:hAnsi="Times New Roman" w:cs="Times New Roman"/>
          <w:sz w:val="20"/>
          <w:szCs w:val="20"/>
        </w:rPr>
        <w:t>15</w:t>
      </w:r>
      <w:r w:rsidRPr="00E74EF5">
        <w:rPr>
          <w:rFonts w:ascii="Times New Roman" w:hAnsi="Times New Roman" w:cs="Times New Roman"/>
          <w:sz w:val="20"/>
          <w:szCs w:val="20"/>
        </w:rPr>
        <w:t>. Контракта, в полном объеме или в части</w:t>
      </w:r>
      <w:r w:rsidR="003C005A" w:rsidRPr="00E74EF5">
        <w:rPr>
          <w:rFonts w:ascii="Times New Roman" w:hAnsi="Times New Roman" w:cs="Times New Roman"/>
          <w:sz w:val="20"/>
          <w:szCs w:val="20"/>
        </w:rPr>
        <w:t xml:space="preserve"> в установленный срок</w:t>
      </w:r>
      <w:r w:rsidRPr="00E74EF5">
        <w:rPr>
          <w:rFonts w:ascii="Times New Roman" w:hAnsi="Times New Roman" w:cs="Times New Roman"/>
          <w:sz w:val="20"/>
          <w:szCs w:val="20"/>
        </w:rPr>
        <w:t>, Заказчик приобретает право по своему усмотрению:</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Предъявить Подрядчику требование о возмещении понесенных Заказчиком убытков.</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Предъявить Подрядчику требование о расторжении Контракта.</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bookmarkStart w:id="27" w:name="_Ref533087027"/>
      <w:r w:rsidRPr="00E74EF5">
        <w:rPr>
          <w:rFonts w:ascii="Times New Roman" w:hAnsi="Times New Roman" w:cs="Times New Roman"/>
          <w:sz w:val="20"/>
          <w:szCs w:val="20"/>
        </w:rPr>
        <w:t xml:space="preserve">Уменьшить оплату по Контракту соразмерно стоимости Работ, которые не соответствуют требованиям, </w:t>
      </w:r>
      <w:r w:rsidR="00B66BC1" w:rsidRPr="00E74EF5">
        <w:rPr>
          <w:rFonts w:ascii="Times New Roman" w:hAnsi="Times New Roman" w:cs="Times New Roman"/>
          <w:sz w:val="20"/>
          <w:szCs w:val="20"/>
        </w:rPr>
        <w:t>установленным Контрактом и Приложениями к нему</w:t>
      </w:r>
      <w:r w:rsidRPr="00E74EF5">
        <w:rPr>
          <w:rFonts w:ascii="Times New Roman" w:hAnsi="Times New Roman" w:cs="Times New Roman"/>
          <w:sz w:val="20"/>
          <w:szCs w:val="20"/>
        </w:rPr>
        <w:t>.</w:t>
      </w:r>
      <w:bookmarkEnd w:id="27"/>
    </w:p>
    <w:p w:rsidR="003A1D3C" w:rsidRPr="00E74EF5" w:rsidRDefault="003A1D3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Заказчик вправе не принимать и не оплачивать результат Работ по истечении конечного срока выполнения Работ и сдачи результата работ Заказчику.</w:t>
      </w:r>
    </w:p>
    <w:p w:rsidR="003A1D3C" w:rsidRPr="00E74EF5" w:rsidRDefault="003A1D3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Обязательства Подрядчика по выполнению Работ прекращаются:</w:t>
      </w:r>
    </w:p>
    <w:p w:rsidR="003A1D3C" w:rsidRPr="00E74EF5" w:rsidRDefault="003A1D3C" w:rsidP="007913A3">
      <w:pPr>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sz w:val="20"/>
          <w:szCs w:val="20"/>
        </w:rPr>
        <w:t>- с момента выполнения Работ в полном объеме и принятия таких Работ (результата Работ) Заказчиком без замечаний, путем подписания и размещения в единой информационной системе документа о приемке, подписанного Заказчиком;</w:t>
      </w:r>
    </w:p>
    <w:p w:rsidR="003A1D3C" w:rsidRPr="00E74EF5" w:rsidRDefault="003A1D3C" w:rsidP="007913A3">
      <w:pPr>
        <w:pStyle w:val="a4"/>
        <w:spacing w:after="0" w:line="240" w:lineRule="auto"/>
        <w:ind w:left="567"/>
        <w:jc w:val="both"/>
        <w:rPr>
          <w:rFonts w:ascii="Times New Roman" w:hAnsi="Times New Roman" w:cs="Times New Roman"/>
          <w:sz w:val="20"/>
          <w:szCs w:val="20"/>
        </w:rPr>
      </w:pPr>
      <w:r w:rsidRPr="00E74EF5">
        <w:rPr>
          <w:rFonts w:ascii="Times New Roman" w:hAnsi="Times New Roman" w:cs="Times New Roman"/>
          <w:sz w:val="20"/>
          <w:szCs w:val="20"/>
        </w:rPr>
        <w:t xml:space="preserve">- или с момента расторжения </w:t>
      </w:r>
      <w:r w:rsidR="001263BE" w:rsidRPr="00E74EF5">
        <w:rPr>
          <w:rFonts w:ascii="Times New Roman" w:hAnsi="Times New Roman" w:cs="Times New Roman"/>
          <w:sz w:val="20"/>
          <w:szCs w:val="20"/>
        </w:rPr>
        <w:t>Контракта</w:t>
      </w:r>
      <w:r w:rsidRPr="00E74EF5">
        <w:rPr>
          <w:rFonts w:ascii="Times New Roman" w:hAnsi="Times New Roman" w:cs="Times New Roman"/>
          <w:sz w:val="20"/>
          <w:szCs w:val="20"/>
        </w:rPr>
        <w:t xml:space="preserve"> по различным основаниям.</w:t>
      </w:r>
    </w:p>
    <w:p w:rsidR="003A1D3C" w:rsidRPr="00E74EF5" w:rsidRDefault="003A1D3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Работы считаются выполненными, результат Работ считается принятым с момента наступления события, определенного пунктом 6.</w:t>
      </w:r>
      <w:r w:rsidR="007913A3" w:rsidRPr="00E74EF5">
        <w:rPr>
          <w:rFonts w:ascii="Times New Roman" w:hAnsi="Times New Roman" w:cs="Times New Roman"/>
          <w:sz w:val="20"/>
          <w:szCs w:val="20"/>
        </w:rPr>
        <w:t>11</w:t>
      </w:r>
      <w:r w:rsidRPr="00E74EF5">
        <w:rPr>
          <w:rFonts w:ascii="Times New Roman" w:hAnsi="Times New Roman" w:cs="Times New Roman"/>
          <w:sz w:val="20"/>
          <w:szCs w:val="20"/>
        </w:rPr>
        <w:t>.1. Контракта.</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Экспертиза Работ</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Для проверки Работ на соответствие требованиям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E7D92" w:rsidRPr="00E74EF5" w:rsidRDefault="00FE7D92"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Для проведения экспертизы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rsidR="00FE7D92" w:rsidRPr="00E74EF5" w:rsidRDefault="00FE7D92"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Результат экспертизы, проведенной Заказчиком своими силами, оформляется:</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случае выявления соответствия Работ требованиям Контракта и </w:t>
      </w:r>
      <w:r w:rsidR="008C46C0" w:rsidRPr="00E74EF5">
        <w:rPr>
          <w:rFonts w:ascii="Times New Roman" w:hAnsi="Times New Roman" w:cs="Times New Roman"/>
          <w:sz w:val="20"/>
          <w:szCs w:val="20"/>
        </w:rPr>
        <w:t>приложений к нему</w:t>
      </w:r>
      <w:r w:rsidRPr="00E74EF5">
        <w:rPr>
          <w:rFonts w:ascii="Times New Roman" w:hAnsi="Times New Roman" w:cs="Times New Roman"/>
          <w:sz w:val="20"/>
          <w:szCs w:val="20"/>
        </w:rPr>
        <w:t>, в форме и в порядке</w:t>
      </w:r>
      <w:r w:rsidR="008C46C0" w:rsidRPr="00E74EF5">
        <w:rPr>
          <w:rFonts w:ascii="Times New Roman" w:hAnsi="Times New Roman" w:cs="Times New Roman"/>
          <w:sz w:val="20"/>
          <w:szCs w:val="20"/>
        </w:rPr>
        <w:t>, который установлен пунктом 6.</w:t>
      </w:r>
      <w:r w:rsidR="003B7700" w:rsidRPr="00E74EF5">
        <w:rPr>
          <w:rFonts w:ascii="Times New Roman" w:hAnsi="Times New Roman" w:cs="Times New Roman"/>
          <w:sz w:val="20"/>
          <w:szCs w:val="20"/>
        </w:rPr>
        <w:t>11</w:t>
      </w:r>
      <w:r w:rsidRPr="00E74EF5">
        <w:rPr>
          <w:rFonts w:ascii="Times New Roman" w:hAnsi="Times New Roman" w:cs="Times New Roman"/>
          <w:sz w:val="20"/>
          <w:szCs w:val="20"/>
        </w:rPr>
        <w:t>.1. Контракта.</w:t>
      </w:r>
      <w:r w:rsidR="00FE7D92" w:rsidRPr="00E74EF5">
        <w:rPr>
          <w:rFonts w:ascii="Times New Roman" w:hAnsi="Times New Roman" w:cs="Times New Roman"/>
          <w:sz w:val="20"/>
          <w:szCs w:val="20"/>
        </w:rPr>
        <w:t xml:space="preserve">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выявления несоответствия Работ требованиям Контракта, в форме и в порядке, который установлен разделом 6. Контракта.</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bookmarkStart w:id="28" w:name="_Ref5270680"/>
      <w:r w:rsidRPr="00E74EF5">
        <w:rPr>
          <w:rFonts w:ascii="Times New Roman" w:hAnsi="Times New Roman" w:cs="Times New Roman"/>
          <w:b/>
          <w:sz w:val="20"/>
          <w:szCs w:val="20"/>
        </w:rPr>
        <w:t>Гарантии</w:t>
      </w:r>
      <w:bookmarkEnd w:id="28"/>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гарантирует выполнение Работ с надлежащим качеством в соответствии с условиями Контракта, в том числе с соблюдением требований установленными федеральными законами, </w:t>
      </w:r>
      <w:r w:rsidR="003C005A" w:rsidRPr="00E74EF5">
        <w:rPr>
          <w:rFonts w:ascii="Times New Roman" w:hAnsi="Times New Roman" w:cs="Times New Roman"/>
          <w:sz w:val="20"/>
          <w:szCs w:val="20"/>
        </w:rPr>
        <w:t>СНиП, СП, СанПиН, ГОСТ, ТУ</w:t>
      </w:r>
      <w:r w:rsidRPr="00E74EF5">
        <w:rPr>
          <w:rFonts w:ascii="Times New Roman" w:hAnsi="Times New Roman" w:cs="Times New Roman"/>
          <w:sz w:val="20"/>
          <w:szCs w:val="20"/>
        </w:rPr>
        <w:t xml:space="preserve"> действующими на момент проведения работ на территории Российской Федерации в отношении данного вида работ. </w:t>
      </w:r>
      <w:r w:rsidRPr="00E74EF5">
        <w:rPr>
          <w:rFonts w:ascii="Times New Roman" w:hAnsi="Times New Roman" w:cs="Times New Roman"/>
          <w:sz w:val="20"/>
          <w:szCs w:val="20"/>
        </w:rPr>
        <w:lastRenderedPageBreak/>
        <w:t>Подрядчик гарантирует безвозмездное устранение недостатков (дефектов), выявленных при выполнении Работ, приемке Работ и (или) обнаруженных в пределах гарантийного срока, предусмотренного Контрактом.</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29" w:name="_Ref7161708"/>
      <w:r w:rsidRPr="00E74EF5">
        <w:rPr>
          <w:rFonts w:ascii="Times New Roman" w:hAnsi="Times New Roman" w:cs="Times New Roman"/>
          <w:sz w:val="20"/>
          <w:szCs w:val="20"/>
        </w:rPr>
        <w:t xml:space="preserve">Гарантии качества распространяются на все результаты Работ, полученные при исполнении Контракта. Срок гарантийных обязательств Подрядчика на результаты Работ, полученные при исполнении Контракта, составляет 36 (тридцать шесть) месяцев со дня </w:t>
      </w:r>
      <w:r w:rsidR="00FE7D92" w:rsidRPr="00E74EF5">
        <w:rPr>
          <w:rFonts w:ascii="Times New Roman" w:hAnsi="Times New Roman" w:cs="Times New Roman"/>
          <w:sz w:val="20"/>
          <w:szCs w:val="20"/>
        </w:rPr>
        <w:t>наступления события</w:t>
      </w:r>
      <w:r w:rsidR="00F56B17" w:rsidRPr="00E74EF5">
        <w:rPr>
          <w:rFonts w:ascii="Times New Roman" w:hAnsi="Times New Roman" w:cs="Times New Roman"/>
          <w:sz w:val="20"/>
          <w:szCs w:val="20"/>
        </w:rPr>
        <w:t>, установленного пунктом 6.</w:t>
      </w:r>
      <w:r w:rsidR="003B7700" w:rsidRPr="00E74EF5">
        <w:rPr>
          <w:rFonts w:ascii="Times New Roman" w:hAnsi="Times New Roman" w:cs="Times New Roman"/>
          <w:sz w:val="20"/>
          <w:szCs w:val="20"/>
        </w:rPr>
        <w:t>11</w:t>
      </w:r>
      <w:r w:rsidR="00F56B17" w:rsidRPr="00E74EF5">
        <w:rPr>
          <w:rFonts w:ascii="Times New Roman" w:hAnsi="Times New Roman" w:cs="Times New Roman"/>
          <w:sz w:val="20"/>
          <w:szCs w:val="20"/>
        </w:rPr>
        <w:t>.1 Контракта</w:t>
      </w:r>
      <w:r w:rsidRPr="00E74EF5">
        <w:rPr>
          <w:rFonts w:ascii="Times New Roman" w:hAnsi="Times New Roman" w:cs="Times New Roman"/>
          <w:sz w:val="20"/>
          <w:szCs w:val="20"/>
        </w:rPr>
        <w:t>.</w:t>
      </w:r>
      <w:bookmarkEnd w:id="29"/>
    </w:p>
    <w:p w:rsidR="009434FB" w:rsidRPr="00E74EF5" w:rsidRDefault="003C005A"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30" w:name="_Ref7161717"/>
      <w:r w:rsidRPr="00E74EF5">
        <w:rPr>
          <w:rFonts w:ascii="Times New Roman" w:hAnsi="Times New Roman" w:cs="Times New Roman"/>
          <w:sz w:val="20"/>
          <w:szCs w:val="20"/>
        </w:rPr>
        <w:t>Гарантийный срок на товары, материалы, конструкции, изделия, оборудование, использованные Подрядчиком при выполнении на основании Контракта Работ, устанавливается согласно законодательству и иным нормативным правовым актам Российской Федерации. Подрядчик обязуется передать Заказчику все документы, подтверждающие гарантии качества и гарантийные сроки, предусмотренные поставщиками или производителями товаров, материалов, конструкций, изделий, оборудования, использованных Подрядчиком при выполнении на основании Контракта Работ</w:t>
      </w:r>
      <w:r w:rsidR="009434FB" w:rsidRPr="00E74EF5">
        <w:rPr>
          <w:rFonts w:ascii="Times New Roman" w:hAnsi="Times New Roman" w:cs="Times New Roman"/>
          <w:sz w:val="20"/>
          <w:szCs w:val="20"/>
        </w:rPr>
        <w:t>.</w:t>
      </w:r>
      <w:bookmarkEnd w:id="30"/>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31" w:name="_Ref7161729"/>
      <w:r w:rsidRPr="00E74EF5">
        <w:rPr>
          <w:rFonts w:ascii="Times New Roman" w:hAnsi="Times New Roman" w:cs="Times New Roman"/>
          <w:sz w:val="20"/>
          <w:szCs w:val="20"/>
        </w:rPr>
        <w:t xml:space="preserve">Если в период гарантийного срока, определенного пунктом 8.2. Контракта и/или пунктом 8.3. Контракта, Заказчик установит, что в выполненных Работах появились </w:t>
      </w:r>
      <w:r w:rsidR="00770043" w:rsidRPr="00E74EF5">
        <w:rPr>
          <w:rFonts w:ascii="Times New Roman" w:hAnsi="Times New Roman" w:cs="Times New Roman"/>
          <w:sz w:val="20"/>
          <w:szCs w:val="20"/>
        </w:rPr>
        <w:t>дефекты, недоделки, усадка и другие недостатки, в том числе скрытые</w:t>
      </w:r>
      <w:r w:rsidR="00150613" w:rsidRPr="00E74EF5">
        <w:rPr>
          <w:rFonts w:ascii="Times New Roman" w:hAnsi="Times New Roman" w:cs="Times New Roman"/>
          <w:sz w:val="20"/>
          <w:szCs w:val="20"/>
        </w:rPr>
        <w:t xml:space="preserve"> недостатки работ</w:t>
      </w:r>
      <w:r w:rsidR="00770043" w:rsidRPr="00E74EF5">
        <w:rPr>
          <w:rFonts w:ascii="Times New Roman" w:hAnsi="Times New Roman" w:cs="Times New Roman"/>
          <w:sz w:val="20"/>
          <w:szCs w:val="20"/>
        </w:rPr>
        <w:t>, которые явились следствием применения недоброкачественных материалов, конструкций или неквалифицированного выполнения работ Подрядчиком, Подрядчик обязан своими средствами и за свой счет устранить эти дефекты, недоделки и другие недостатки</w:t>
      </w:r>
      <w:r w:rsidRPr="00E74EF5">
        <w:rPr>
          <w:rFonts w:ascii="Times New Roman" w:hAnsi="Times New Roman" w:cs="Times New Roman"/>
          <w:sz w:val="20"/>
          <w:szCs w:val="20"/>
        </w:rPr>
        <w:t>.</w:t>
      </w:r>
      <w:bookmarkEnd w:id="31"/>
      <w:r w:rsidR="00770043" w:rsidRPr="00E74EF5">
        <w:rPr>
          <w:rFonts w:ascii="Times New Roman" w:hAnsi="Times New Roman" w:cs="Times New Roman"/>
          <w:sz w:val="20"/>
          <w:szCs w:val="20"/>
        </w:rPr>
        <w:t xml:space="preserve"> Заказчик уведомляет об этом Подрядчика в порядке, который установлен разделом 10. Контракта.</w:t>
      </w:r>
    </w:p>
    <w:p w:rsidR="00770043" w:rsidRPr="00E74EF5" w:rsidRDefault="00770043"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 «скрытыми недостатками работ» в рамках настоящего Контракта понимается: несоответствие качества выполненных Работ </w:t>
      </w:r>
      <w:r w:rsidR="00150613" w:rsidRPr="00E74EF5">
        <w:rPr>
          <w:rFonts w:ascii="Times New Roman" w:hAnsi="Times New Roman" w:cs="Times New Roman"/>
          <w:sz w:val="20"/>
          <w:szCs w:val="20"/>
        </w:rPr>
        <w:t>и/</w:t>
      </w:r>
      <w:r w:rsidRPr="00E74EF5">
        <w:rPr>
          <w:rFonts w:ascii="Times New Roman" w:hAnsi="Times New Roman" w:cs="Times New Roman"/>
          <w:sz w:val="20"/>
          <w:szCs w:val="20"/>
        </w:rPr>
        <w:t>или материалов требованиям государственных стандартов, СНиП, СП, СанПиН, ГОСТ, ТУ, выполнение Работ с отступлениями от условий настоящего Контракта, что привело к ухудшению результата работы, иные недостатки, которые не могли быть выявлены при обычном способе приёмки результата Работ.</w:t>
      </w:r>
    </w:p>
    <w:p w:rsidR="00770043" w:rsidRPr="00E74EF5" w:rsidRDefault="0077004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Не позднее 10-го рабочего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w:t>
      </w:r>
    </w:p>
    <w:p w:rsidR="00770043" w:rsidRPr="00E74EF5" w:rsidRDefault="0077004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а надлежащим образом.</w:t>
      </w:r>
    </w:p>
    <w:p w:rsidR="00770043" w:rsidRPr="00E74EF5" w:rsidRDefault="0077004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Если иной срок не будет согласован сторонами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дополнительно, </w:t>
      </w:r>
      <w:r w:rsidR="00150613" w:rsidRPr="00E74EF5">
        <w:rPr>
          <w:rFonts w:ascii="Times New Roman" w:hAnsi="Times New Roman" w:cs="Times New Roman"/>
          <w:sz w:val="20"/>
          <w:szCs w:val="20"/>
        </w:rPr>
        <w:t>П</w:t>
      </w:r>
      <w:r w:rsidRPr="00E74EF5">
        <w:rPr>
          <w:rFonts w:ascii="Times New Roman" w:hAnsi="Times New Roman" w:cs="Times New Roman"/>
          <w:sz w:val="20"/>
          <w:szCs w:val="20"/>
        </w:rPr>
        <w:t>одрядчик обязуется устранить выявленные недостатки (дефекты) результата работ в течение 10 (десяти) рабочих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770043" w:rsidRPr="00E74EF5" w:rsidRDefault="0077004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случае отказа Подрядчика от устранения выявленных недостатков (дефектов) результата работ или в случае </w:t>
      </w:r>
      <w:proofErr w:type="spellStart"/>
      <w:r w:rsidRPr="00E74EF5">
        <w:rPr>
          <w:rFonts w:ascii="Times New Roman" w:hAnsi="Times New Roman" w:cs="Times New Roman"/>
          <w:sz w:val="20"/>
          <w:szCs w:val="20"/>
        </w:rPr>
        <w:t>неустранения</w:t>
      </w:r>
      <w:proofErr w:type="spellEnd"/>
      <w:r w:rsidRPr="00E74EF5">
        <w:rPr>
          <w:rFonts w:ascii="Times New Roman" w:hAnsi="Times New Roman" w:cs="Times New Roman"/>
          <w:sz w:val="20"/>
          <w:szCs w:val="20"/>
        </w:rPr>
        <w:t xml:space="preserve"> недостатков (дефектов) результата работ в установленный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ом или иной согласованный сторонами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1B774A" w:rsidRPr="00E74EF5" w:rsidRDefault="001B774A"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обязан возместить расходы Заказчика на устранение недостатков </w:t>
      </w:r>
      <w:r w:rsidR="002A55A1" w:rsidRPr="00E74EF5">
        <w:rPr>
          <w:rFonts w:ascii="Times New Roman" w:hAnsi="Times New Roman" w:cs="Times New Roman"/>
          <w:sz w:val="20"/>
          <w:szCs w:val="20"/>
        </w:rPr>
        <w:t xml:space="preserve">(дефектов) результата работ </w:t>
      </w:r>
      <w:r w:rsidRPr="00E74EF5">
        <w:rPr>
          <w:rFonts w:ascii="Times New Roman" w:hAnsi="Times New Roman" w:cs="Times New Roman"/>
          <w:sz w:val="20"/>
          <w:szCs w:val="20"/>
        </w:rPr>
        <w:t>в течение 5 (пяти) календарных дней с момента получения требования от Заказчика, если последний представит документы, подтверждающие расходы.</w:t>
      </w:r>
    </w:p>
    <w:p w:rsidR="009434FB" w:rsidRPr="00E74EF5" w:rsidRDefault="009434FB" w:rsidP="005D337D">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 момента направления уведомления, указанного в пункте 8.5. Контракта, гарантийные сроки, определенные пунктом 8.2. Контракта и/или пунктом 8.3. Контракта, продлеваются на срок, который прошел с момента направления уведомления, указанного в пункте 8.5. Контракта, до момента подписания Сторонами документов, которые содержат сведения о факте устранения дефектов и/или недостатков, указанных в пункте 8.4. Контракта.</w:t>
      </w:r>
    </w:p>
    <w:p w:rsidR="009434FB" w:rsidRPr="00E74EF5" w:rsidRDefault="009434FB" w:rsidP="005D337D">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если дефекты и/или недостатки, указанные в пункте 8.4. Контракта, причинили убытки Заказчику и (или) третьим лицам, Подрядчик гарантирует возмещение убытков в полном объеме в соответствии с гражданским законодательством Российской Федерации.</w:t>
      </w:r>
    </w:p>
    <w:p w:rsidR="009434FB" w:rsidRPr="00E74EF5" w:rsidRDefault="009434FB" w:rsidP="005D337D">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не несет гарантийной ответственности за дефекты и/или недостатки, указанные в пункте 8.4. Контракта, если докажет, что они произошли вследствие нормального износа, неправильной эксплуатации, ненадлежащего ремонта, произведенного Заказчиком или привлеченными Заказчиком третьими лицами, или если они произошли в результате внесения Заказчиком или третьей стороной модификаций или изменений результата Работ без письменного согласия Подрядчика.</w:t>
      </w:r>
    </w:p>
    <w:p w:rsidR="003B7700" w:rsidRPr="00E74EF5" w:rsidRDefault="003B7700" w:rsidP="005D337D">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гарантирует, что на момент заключения Контракта:</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не находится в процессе ликвидации, не признан по решению арбитражного суда несостоятельным (банкротом), в отношении </w:t>
      </w:r>
      <w:r w:rsidR="00F33D19" w:rsidRPr="00E74EF5">
        <w:rPr>
          <w:rFonts w:ascii="Times New Roman" w:hAnsi="Times New Roman" w:cs="Times New Roman"/>
          <w:sz w:val="20"/>
          <w:szCs w:val="20"/>
        </w:rPr>
        <w:t>Подрядчика</w:t>
      </w:r>
      <w:r w:rsidRPr="00E74EF5">
        <w:rPr>
          <w:rFonts w:ascii="Times New Roman" w:hAnsi="Times New Roman" w:cs="Times New Roman"/>
          <w:sz w:val="20"/>
          <w:szCs w:val="20"/>
        </w:rPr>
        <w:t xml:space="preserve"> не введена ни одна из процедур банкротства, предусмотренная Федеральным законом от 26.10.2002 № 127-ФЗ «О несостоятельности (банкротстве)».</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На день заключения Контракта деятельность Подрядчика не приостановлена в порядке, предусмотренном Кодексом Российской Федерации об административных правонарушениях.</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У Подрядчика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E74EF5">
        <w:rPr>
          <w:rFonts w:ascii="Times New Roman" w:hAnsi="Times New Roman" w:cs="Times New Roman"/>
          <w:sz w:val="20"/>
          <w:szCs w:val="20"/>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Сведения о Подрядчике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 У Подрядчика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Подрядчика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течение двух лет, предшествовавших заключения Контракта, Подрядчик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Обладание Подрядчиком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74EF5">
        <w:rPr>
          <w:rFonts w:ascii="Times New Roman" w:hAnsi="Times New Roman" w:cs="Times New Roman"/>
          <w:sz w:val="20"/>
          <w:szCs w:val="20"/>
        </w:rPr>
        <w:t>неполнородный</w:t>
      </w:r>
      <w:proofErr w:type="spellEnd"/>
      <w:r w:rsidRPr="00E74EF5">
        <w:rPr>
          <w:rFonts w:ascii="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D337D" w:rsidRPr="00E74EF5" w:rsidRDefault="005D337D" w:rsidP="005D337D">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Подрядчиком;</w:t>
      </w:r>
    </w:p>
    <w:p w:rsidR="005D337D" w:rsidRPr="00E74EF5" w:rsidRDefault="005D337D" w:rsidP="005D337D">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Подрядчиком;</w:t>
      </w:r>
    </w:p>
    <w:p w:rsidR="005D337D" w:rsidRPr="00E74EF5" w:rsidRDefault="005D337D" w:rsidP="005D337D">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Подрядчиком.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D337D"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не является иностранным агентом;</w:t>
      </w:r>
    </w:p>
    <w:p w:rsidR="003B7700" w:rsidRPr="00E74EF5" w:rsidRDefault="005D337D" w:rsidP="005D337D">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У Подрядчика отсутствуют ограничения для участия в закупках, установленных законодательством Российской Федерации</w:t>
      </w:r>
      <w:r w:rsidR="003B7700" w:rsidRPr="00E74EF5">
        <w:rPr>
          <w:rFonts w:ascii="Times New Roman" w:hAnsi="Times New Roman" w:cs="Times New Roman"/>
          <w:sz w:val="20"/>
          <w:szCs w:val="20"/>
        </w:rPr>
        <w:t xml:space="preserve">. </w:t>
      </w:r>
    </w:p>
    <w:p w:rsidR="00150613" w:rsidRPr="00E74EF5" w:rsidRDefault="003B7700" w:rsidP="005D337D">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w:t>
      </w:r>
      <w:r w:rsidR="005D337D"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D337D" w:rsidRPr="00E74EF5">
        <w:rPr>
          <w:rFonts w:ascii="Times New Roman" w:hAnsi="Times New Roman" w:cs="Times New Roman"/>
          <w:sz w:val="20"/>
          <w:szCs w:val="20"/>
        </w:rPr>
        <w:t>Контракт</w:t>
      </w:r>
      <w:r w:rsidRPr="00E74EF5">
        <w:rPr>
          <w:rFonts w:ascii="Times New Roman" w:hAnsi="Times New Roman" w:cs="Times New Roman"/>
          <w:sz w:val="20"/>
          <w:szCs w:val="20"/>
        </w:rPr>
        <w:t>а. Указанные документы представляются Подрядчиком по требованию Заказчика в течение 2 (двух) рабочих дней со дня получения соответствующего требования</w:t>
      </w:r>
      <w:r w:rsidR="00150613" w:rsidRPr="00E74EF5">
        <w:rPr>
          <w:rFonts w:ascii="Times New Roman" w:hAnsi="Times New Roman" w:cs="Times New Roman"/>
          <w:sz w:val="20"/>
        </w:rPr>
        <w:t>.</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bookmarkStart w:id="32" w:name="_Ref3541176"/>
      <w:bookmarkStart w:id="33" w:name="_Ref8998317"/>
      <w:r w:rsidRPr="00E74EF5">
        <w:rPr>
          <w:rFonts w:ascii="Times New Roman" w:hAnsi="Times New Roman" w:cs="Times New Roman"/>
          <w:b/>
          <w:sz w:val="20"/>
          <w:szCs w:val="20"/>
        </w:rPr>
        <w:t xml:space="preserve">Порядок оплаты </w:t>
      </w:r>
      <w:bookmarkEnd w:id="32"/>
      <w:r w:rsidRPr="00E74EF5">
        <w:rPr>
          <w:rFonts w:ascii="Times New Roman" w:hAnsi="Times New Roman" w:cs="Times New Roman"/>
          <w:b/>
          <w:sz w:val="20"/>
          <w:szCs w:val="20"/>
        </w:rPr>
        <w:t>выполненных Работ</w:t>
      </w:r>
      <w:bookmarkEnd w:id="33"/>
    </w:p>
    <w:p w:rsidR="00F56B17" w:rsidRPr="00E74EF5" w:rsidRDefault="00F56B17"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Оплата по Контракту производится Заказчиком в безналичной форме путем перечисления денежных средств на расчетный счет </w:t>
      </w:r>
      <w:r w:rsidR="00026FDC" w:rsidRPr="00E74EF5">
        <w:rPr>
          <w:rFonts w:ascii="Times New Roman" w:hAnsi="Times New Roman" w:cs="Times New Roman"/>
          <w:sz w:val="20"/>
          <w:szCs w:val="20"/>
        </w:rPr>
        <w:t>Подрядчика</w:t>
      </w:r>
      <w:r w:rsidRPr="00E74EF5">
        <w:rPr>
          <w:rFonts w:ascii="Times New Roman" w:hAnsi="Times New Roman" w:cs="Times New Roman"/>
          <w:sz w:val="20"/>
          <w:szCs w:val="20"/>
        </w:rPr>
        <w:t>, сведения о котором указаны в разделе 19. Контракта.</w:t>
      </w:r>
    </w:p>
    <w:p w:rsidR="00F56B17" w:rsidRPr="00E74EF5" w:rsidRDefault="003B7700"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течение 7 (семи) рабочих дней, следующих за днем наступления события, определенных пунктом 6.11.1. Контракта, Заказчик оплачивает Подрядчику сумму, равную стоимости принятого Заказчиком результата Работ, сведения о которой изложены в акте, указанном в пункте 6.</w:t>
      </w:r>
      <w:r w:rsidR="002F79D9" w:rsidRPr="00E74EF5">
        <w:rPr>
          <w:rFonts w:ascii="Times New Roman" w:hAnsi="Times New Roman" w:cs="Times New Roman"/>
          <w:sz w:val="20"/>
          <w:szCs w:val="20"/>
        </w:rPr>
        <w:t>4.</w:t>
      </w:r>
      <w:r w:rsidRPr="00E74EF5">
        <w:rPr>
          <w:rFonts w:ascii="Times New Roman" w:hAnsi="Times New Roman" w:cs="Times New Roman"/>
          <w:sz w:val="20"/>
          <w:szCs w:val="20"/>
        </w:rPr>
        <w:t xml:space="preserve">1. </w:t>
      </w:r>
      <w:r w:rsidR="002F79D9" w:rsidRPr="00E74EF5">
        <w:rPr>
          <w:rFonts w:ascii="Times New Roman" w:hAnsi="Times New Roman" w:cs="Times New Roman"/>
          <w:sz w:val="20"/>
          <w:szCs w:val="20"/>
        </w:rPr>
        <w:t>Контракта</w:t>
      </w:r>
      <w:r w:rsidR="00F56B17" w:rsidRPr="00E74EF5">
        <w:rPr>
          <w:rFonts w:ascii="Times New Roman" w:hAnsi="Times New Roman" w:cs="Times New Roman"/>
          <w:sz w:val="20"/>
          <w:szCs w:val="20"/>
        </w:rPr>
        <w:t>.</w:t>
      </w:r>
    </w:p>
    <w:p w:rsidR="00F56B17" w:rsidRPr="00E74EF5" w:rsidRDefault="00F56B17"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 xml:space="preserve">Общая сумма платежей, осуществляемых Заказчиком на основании Контракта, не может превышать стоимости принятого Заказчиком результата </w:t>
      </w:r>
      <w:r w:rsidR="00026FDC" w:rsidRPr="00E74EF5">
        <w:rPr>
          <w:rFonts w:ascii="Times New Roman" w:hAnsi="Times New Roman" w:cs="Times New Roman"/>
          <w:sz w:val="20"/>
          <w:szCs w:val="20"/>
        </w:rPr>
        <w:t>Работ</w:t>
      </w:r>
      <w:r w:rsidRPr="00E74EF5">
        <w:rPr>
          <w:rFonts w:ascii="Times New Roman" w:hAnsi="Times New Roman" w:cs="Times New Roman"/>
          <w:sz w:val="20"/>
          <w:szCs w:val="20"/>
        </w:rPr>
        <w:t>.</w:t>
      </w:r>
    </w:p>
    <w:p w:rsidR="00F56B17" w:rsidRPr="00E74EF5" w:rsidRDefault="00026FD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Оплата производится за фактически надлежащим образом выполненные Работы. Выполненные на основании Контракта Работы, результат которых не принят Заказчиком, оплате не подлежат.</w:t>
      </w:r>
    </w:p>
    <w:p w:rsidR="00593915" w:rsidRPr="00E74EF5" w:rsidRDefault="00593915"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sz w:val="20"/>
          <w:szCs w:val="20"/>
        </w:rPr>
        <w:t>В случае, когда фактические расходы Подрядчика оказались меньше тех, которые учитывались при определении цены Контракта, без ухудшения качества Работ, то экономия остается у Заказчика (ст. 710 ГК РФ).</w:t>
      </w:r>
    </w:p>
    <w:p w:rsidR="00593915" w:rsidRPr="00E74EF5" w:rsidRDefault="00593915"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установления Заказчиком и (или) контрольным органом несоответствия условий об объемах и стоимости работ, установленных в контракте, фактически выполненным объемам работ, а также их стоимости в результате указания в контракте расценок и коэффициентов, отличных от показателей, определяемых в соответствии с нормативными документами</w:t>
      </w:r>
      <w:r w:rsidR="00150613" w:rsidRPr="00E74EF5">
        <w:rPr>
          <w:rFonts w:ascii="Times New Roman" w:hAnsi="Times New Roman" w:cs="Times New Roman"/>
          <w:sz w:val="20"/>
          <w:szCs w:val="20"/>
        </w:rPr>
        <w:t>, в том числе нормативными документами</w:t>
      </w:r>
      <w:r w:rsidRPr="00E74EF5">
        <w:rPr>
          <w:rFonts w:ascii="Times New Roman" w:hAnsi="Times New Roman" w:cs="Times New Roman"/>
          <w:sz w:val="20"/>
          <w:szCs w:val="20"/>
        </w:rPr>
        <w:t xml:space="preserve"> по определению сметной стоимости, Подрядчик осуществляет возврат Заказчику излишне уплаченных денежных средств в течение 20 (двадцати) </w:t>
      </w:r>
      <w:r w:rsidR="00150613" w:rsidRPr="00E74EF5">
        <w:rPr>
          <w:rFonts w:ascii="Times New Roman" w:hAnsi="Times New Roman" w:cs="Times New Roman"/>
          <w:sz w:val="20"/>
          <w:szCs w:val="20"/>
        </w:rPr>
        <w:t xml:space="preserve">календарных </w:t>
      </w:r>
      <w:r w:rsidRPr="00E74EF5">
        <w:rPr>
          <w:rFonts w:ascii="Times New Roman" w:hAnsi="Times New Roman" w:cs="Times New Roman"/>
          <w:sz w:val="20"/>
          <w:szCs w:val="20"/>
        </w:rPr>
        <w:t xml:space="preserve">дней с даты получения требования </w:t>
      </w:r>
      <w:r w:rsidR="00150613" w:rsidRPr="00E74EF5">
        <w:rPr>
          <w:rFonts w:ascii="Times New Roman" w:hAnsi="Times New Roman" w:cs="Times New Roman"/>
          <w:sz w:val="20"/>
          <w:szCs w:val="20"/>
        </w:rPr>
        <w:t>З</w:t>
      </w:r>
      <w:r w:rsidRPr="00E74EF5">
        <w:rPr>
          <w:rFonts w:ascii="Times New Roman" w:hAnsi="Times New Roman" w:cs="Times New Roman"/>
          <w:sz w:val="20"/>
          <w:szCs w:val="20"/>
        </w:rPr>
        <w:t>аказчика.</w:t>
      </w:r>
    </w:p>
    <w:p w:rsidR="00593915" w:rsidRPr="00E74EF5" w:rsidRDefault="00593915"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Обязанность Подрядчика, установленная для него пунктом 9.7.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считается исполненной в момент поступления денежных средств на счет Заказчика, сведения о котором указаны в разделе 19. </w:t>
      </w:r>
      <w:r w:rsidR="00150613" w:rsidRPr="00E74EF5">
        <w:rPr>
          <w:rFonts w:ascii="Times New Roman" w:hAnsi="Times New Roman" w:cs="Times New Roman"/>
          <w:sz w:val="20"/>
          <w:szCs w:val="20"/>
        </w:rPr>
        <w:t>Контракт</w:t>
      </w:r>
      <w:r w:rsidRPr="00E74EF5">
        <w:rPr>
          <w:rFonts w:ascii="Times New Roman" w:hAnsi="Times New Roman" w:cs="Times New Roman"/>
          <w:sz w:val="20"/>
          <w:szCs w:val="20"/>
        </w:rPr>
        <w:t>а</w:t>
      </w:r>
    </w:p>
    <w:p w:rsidR="00F56B17" w:rsidRPr="00E74EF5" w:rsidRDefault="00026FD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изменения у Подрядчика реквизитов, указанных в разделе 19. Контракта и используемых для осуществления оплаты, указанной в пункте 9.1. Контракта, Подрядчик обязан в течение дня, следующего за днем возникновения этих изменений, инициировать внесение соответствующих изменений в Контракт. В противном случае все риски, связанные оплатой Заказчиком Контракта, несет Подрядчик</w:t>
      </w:r>
      <w:r w:rsidR="00F56B17" w:rsidRPr="00E74EF5">
        <w:rPr>
          <w:rFonts w:ascii="Times New Roman" w:hAnsi="Times New Roman" w:cs="Times New Roman"/>
          <w:sz w:val="20"/>
          <w:szCs w:val="20"/>
        </w:rPr>
        <w:t>.</w:t>
      </w:r>
    </w:p>
    <w:p w:rsidR="00026FDC" w:rsidRPr="00E74EF5" w:rsidRDefault="00026FD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Обязанность Заказчика по оплате принятого Заказчиком результата выполненных на основании Контракта Работ считается исполненной в момент списания соответствующих денежных средств с его счета, указанного в разделе 19. Контракта</w:t>
      </w:r>
      <w:r w:rsidR="00F56B17" w:rsidRPr="00E74EF5">
        <w:rPr>
          <w:rFonts w:ascii="Times New Roman" w:hAnsi="Times New Roman" w:cs="Times New Roman"/>
          <w:sz w:val="20"/>
          <w:szCs w:val="20"/>
        </w:rPr>
        <w:t>.</w:t>
      </w:r>
      <w:r w:rsidRPr="00E74EF5">
        <w:rPr>
          <w:rFonts w:ascii="Times New Roman" w:hAnsi="Times New Roman" w:cs="Times New Roman"/>
          <w:sz w:val="20"/>
          <w:szCs w:val="20"/>
        </w:rPr>
        <w:tab/>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bookmarkStart w:id="34" w:name="_Ref1129822"/>
      <w:r w:rsidRPr="00E74EF5">
        <w:rPr>
          <w:rFonts w:ascii="Times New Roman" w:hAnsi="Times New Roman" w:cs="Times New Roman"/>
          <w:b/>
          <w:sz w:val="20"/>
          <w:szCs w:val="20"/>
        </w:rPr>
        <w:t>Порядок предъявления претензий и требований, направления извещений</w:t>
      </w:r>
      <w:bookmarkEnd w:id="34"/>
    </w:p>
    <w:p w:rsidR="009434FB" w:rsidRPr="00E74EF5" w:rsidRDefault="002F79D9" w:rsidP="002F79D9">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w:t>
      </w:r>
      <w:r w:rsidR="0035780F" w:rsidRPr="00E74EF5">
        <w:rPr>
          <w:rFonts w:ascii="Times New Roman" w:hAnsi="Times New Roman" w:cs="Times New Roman"/>
          <w:sz w:val="20"/>
          <w:szCs w:val="20"/>
        </w:rPr>
        <w:t>а основании пункта 2 статьи 165.1. Гражданского кодекса Российской Федерации Стороны достигли соглашение о следующем:</w:t>
      </w:r>
    </w:p>
    <w:p w:rsidR="00016C81" w:rsidRPr="00E74EF5" w:rsidRDefault="002F79D9" w:rsidP="007913A3">
      <w:pPr>
        <w:pStyle w:val="a4"/>
        <w:numPr>
          <w:ilvl w:val="2"/>
          <w:numId w:val="19"/>
        </w:numPr>
        <w:spacing w:after="0" w:line="240" w:lineRule="auto"/>
        <w:ind w:left="0" w:firstLine="567"/>
        <w:jc w:val="both"/>
        <w:rPr>
          <w:rFonts w:ascii="Times New Roman" w:hAnsi="Times New Roman" w:cs="Times New Roman"/>
          <w:sz w:val="20"/>
          <w:szCs w:val="20"/>
        </w:rPr>
      </w:pPr>
      <w:bookmarkStart w:id="35" w:name="_Ref533075161"/>
      <w:r w:rsidRPr="00E74EF5">
        <w:rPr>
          <w:rFonts w:ascii="Times New Roman" w:hAnsi="Times New Roman" w:cs="Times New Roman"/>
          <w:sz w:val="20"/>
          <w:szCs w:val="20"/>
        </w:rPr>
        <w:t>Заявки, запросы, т</w:t>
      </w:r>
      <w:r w:rsidR="009434FB" w:rsidRPr="00E74EF5">
        <w:rPr>
          <w:rFonts w:ascii="Times New Roman" w:hAnsi="Times New Roman" w:cs="Times New Roman"/>
          <w:sz w:val="20"/>
          <w:szCs w:val="20"/>
        </w:rPr>
        <w:t xml:space="preserve">ребования, претензии, уведомления, извещения, акты, </w:t>
      </w:r>
      <w:r w:rsidRPr="00E74EF5">
        <w:rPr>
          <w:rFonts w:ascii="Times New Roman" w:hAnsi="Times New Roman" w:cs="Times New Roman"/>
          <w:sz w:val="20"/>
          <w:szCs w:val="20"/>
        </w:rPr>
        <w:t xml:space="preserve">иные документы, </w:t>
      </w:r>
      <w:r w:rsidR="009434FB" w:rsidRPr="00E74EF5">
        <w:rPr>
          <w:rFonts w:ascii="Times New Roman" w:hAnsi="Times New Roman" w:cs="Times New Roman"/>
          <w:sz w:val="20"/>
          <w:szCs w:val="20"/>
        </w:rPr>
        <w:t xml:space="preserve">подлежащие направлению Заказчиком Подрядчику на основании Контракта, </w:t>
      </w:r>
      <w:r w:rsidR="0035780F" w:rsidRPr="00E74EF5">
        <w:rPr>
          <w:rFonts w:ascii="Times New Roman" w:hAnsi="Times New Roman" w:cs="Times New Roman"/>
          <w:sz w:val="20"/>
          <w:szCs w:val="20"/>
        </w:rPr>
        <w:t xml:space="preserve">могут быть направлены </w:t>
      </w:r>
      <w:r w:rsidR="009434FB" w:rsidRPr="00E74EF5">
        <w:rPr>
          <w:rFonts w:ascii="Times New Roman" w:hAnsi="Times New Roman" w:cs="Times New Roman"/>
          <w:sz w:val="20"/>
          <w:szCs w:val="20"/>
        </w:rPr>
        <w:t>Заказчиком Подрядчику с адрес</w:t>
      </w:r>
      <w:r w:rsidRPr="00E74EF5">
        <w:rPr>
          <w:rFonts w:ascii="Times New Roman" w:hAnsi="Times New Roman" w:cs="Times New Roman"/>
          <w:sz w:val="20"/>
          <w:szCs w:val="20"/>
        </w:rPr>
        <w:t>ов</w:t>
      </w:r>
      <w:r w:rsidR="009434FB" w:rsidRPr="00E74EF5">
        <w:rPr>
          <w:rFonts w:ascii="Times New Roman" w:hAnsi="Times New Roman" w:cs="Times New Roman"/>
          <w:sz w:val="20"/>
          <w:szCs w:val="20"/>
        </w:rPr>
        <w:t xml:space="preserve"> электронной почты miller.ss@kemsma.ru, </w:t>
      </w:r>
      <w:r w:rsidR="007266AA" w:rsidRPr="00E74EF5">
        <w:rPr>
          <w:rFonts w:ascii="Times New Roman" w:hAnsi="Times New Roman" w:cs="Times New Roman"/>
          <w:sz w:val="20"/>
        </w:rPr>
        <w:t>glav_engineer@kemsma.ru</w:t>
      </w:r>
      <w:r w:rsidR="00191A78" w:rsidRPr="00E74EF5">
        <w:rPr>
          <w:rFonts w:ascii="Times New Roman" w:hAnsi="Times New Roman" w:cs="Times New Roman"/>
          <w:sz w:val="20"/>
        </w:rPr>
        <w:t>, kemsma@kemsma.ru принадлежащих Заказчику</w:t>
      </w:r>
      <w:r w:rsidR="009434FB" w:rsidRPr="00E74EF5">
        <w:rPr>
          <w:rFonts w:ascii="Times New Roman" w:hAnsi="Times New Roman" w:cs="Times New Roman"/>
          <w:sz w:val="20"/>
          <w:szCs w:val="20"/>
        </w:rPr>
        <w:t xml:space="preserve">, на адрес электронной почты </w:t>
      </w:r>
      <w:r w:rsidRPr="00E74EF5">
        <w:rPr>
          <w:rFonts w:ascii="Times New Roman" w:hAnsi="Times New Roman" w:cs="Times New Roman"/>
          <w:sz w:val="20"/>
          <w:szCs w:val="20"/>
        </w:rPr>
        <w:t>_______________</w:t>
      </w:r>
      <w:r w:rsidR="009434FB" w:rsidRPr="00E74EF5">
        <w:rPr>
          <w:rFonts w:ascii="Times New Roman" w:hAnsi="Times New Roman" w:cs="Times New Roman"/>
          <w:sz w:val="20"/>
          <w:szCs w:val="20"/>
        </w:rPr>
        <w:t>, принадлежащий Подрядчику.</w:t>
      </w:r>
      <w:bookmarkEnd w:id="35"/>
      <w:r w:rsidR="009434FB" w:rsidRPr="00E74EF5">
        <w:rPr>
          <w:rFonts w:ascii="Times New Roman" w:hAnsi="Times New Roman" w:cs="Times New Roman"/>
          <w:sz w:val="20"/>
          <w:szCs w:val="20"/>
        </w:rPr>
        <w:t xml:space="preserve"> </w:t>
      </w:r>
    </w:p>
    <w:p w:rsidR="009434FB" w:rsidRPr="00E74EF5" w:rsidRDefault="009434FB"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Уведомление, подлежащее направлению Подрядчиком Заказчику на основании пункта 13.2. Контракта, направляется Подрядчиком Заказчику с адреса электронной почты </w:t>
      </w:r>
      <w:r w:rsidR="002F79D9" w:rsidRPr="00E74EF5">
        <w:rPr>
          <w:rFonts w:ascii="Times New Roman" w:hAnsi="Times New Roman" w:cs="Times New Roman"/>
          <w:sz w:val="20"/>
          <w:szCs w:val="20"/>
        </w:rPr>
        <w:t>______________</w:t>
      </w:r>
      <w:r w:rsidRPr="00E74EF5">
        <w:rPr>
          <w:rFonts w:ascii="Times New Roman" w:hAnsi="Times New Roman" w:cs="Times New Roman"/>
          <w:sz w:val="20"/>
          <w:szCs w:val="20"/>
        </w:rPr>
        <w:t xml:space="preserve">, принадлежащего Подрядчику, на адрес электронной почты miller.ss@kemsma.ru, принадлежащий Заказчику. </w:t>
      </w:r>
    </w:p>
    <w:p w:rsidR="00191A78" w:rsidRPr="00E74EF5" w:rsidRDefault="00191A78" w:rsidP="007913A3">
      <w:pPr>
        <w:pStyle w:val="a4"/>
        <w:numPr>
          <w:ilvl w:val="2"/>
          <w:numId w:val="19"/>
        </w:numPr>
        <w:spacing w:after="0" w:line="240" w:lineRule="auto"/>
        <w:ind w:left="0" w:firstLine="567"/>
        <w:jc w:val="both"/>
        <w:rPr>
          <w:rFonts w:ascii="Times New Roman" w:hAnsi="Times New Roman" w:cs="Times New Roman"/>
          <w:sz w:val="20"/>
        </w:rPr>
      </w:pPr>
      <w:bookmarkStart w:id="36" w:name="_Ref2344958"/>
      <w:r w:rsidRPr="00E74EF5">
        <w:rPr>
          <w:rFonts w:ascii="Times New Roman" w:hAnsi="Times New Roman" w:cs="Times New Roman"/>
          <w:sz w:val="20"/>
        </w:rPr>
        <w:t>Документы, перечисленные в пункте 10.1.1. Контракта, передаются Заказчиком Подрядчику и Подрядчиком Заказчику в виде электронных образов таких документов. Электронный образ документа создается с помощью средств сканирования. Источником для формирования электронных образов документов являются соответствующие оригиналы документов, составленные Заказчиком и/или Подрядчиком в простой письменной форме на основании и в соответствии с Контрактом.</w:t>
      </w:r>
    </w:p>
    <w:p w:rsidR="00191A78" w:rsidRPr="00E74EF5" w:rsidRDefault="00191A78" w:rsidP="007913A3">
      <w:pPr>
        <w:pStyle w:val="a4"/>
        <w:spacing w:after="0" w:line="240" w:lineRule="auto"/>
        <w:ind w:left="0" w:firstLine="567"/>
        <w:jc w:val="both"/>
        <w:rPr>
          <w:rFonts w:ascii="Times New Roman" w:hAnsi="Times New Roman" w:cs="Times New Roman"/>
          <w:sz w:val="20"/>
        </w:rPr>
      </w:pPr>
      <w:r w:rsidRPr="00E74EF5">
        <w:rPr>
          <w:rFonts w:ascii="Times New Roman" w:hAnsi="Times New Roman" w:cs="Times New Roman"/>
          <w:sz w:val="20"/>
        </w:rPr>
        <w:t xml:space="preserve">Сканирование должно производиться в масштабе 1:1. Качество электронного образа документа должно обеспечивать сохранение всех реквизитов и аутентичных признаков подлинности документа, а именно: графической подписи лица, подписавшего документ, печати и углового штампа бланка (при наличии), а также обеспечивать возможность его прочтения.   Файл электронного образа документа должен быть в формате PDF или </w:t>
      </w:r>
      <w:r w:rsidRPr="00E74EF5">
        <w:rPr>
          <w:rFonts w:ascii="Times New Roman" w:hAnsi="Times New Roman" w:cs="Times New Roman"/>
          <w:sz w:val="20"/>
          <w:lang w:val="en-US"/>
        </w:rPr>
        <w:t>JPG</w:t>
      </w:r>
      <w:r w:rsidRPr="00E74EF5">
        <w:rPr>
          <w:rFonts w:ascii="Times New Roman" w:hAnsi="Times New Roman" w:cs="Times New Roman"/>
          <w:sz w:val="20"/>
        </w:rPr>
        <w:t>.</w:t>
      </w:r>
    </w:p>
    <w:p w:rsidR="009434FB" w:rsidRPr="00E74EF5" w:rsidRDefault="00191A78"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rPr>
        <w:t xml:space="preserve">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языке </w:t>
      </w:r>
      <w:proofErr w:type="spellStart"/>
      <w:r w:rsidRPr="00E74EF5">
        <w:rPr>
          <w:rFonts w:ascii="Times New Roman" w:hAnsi="Times New Roman" w:cs="Times New Roman"/>
          <w:sz w:val="20"/>
        </w:rPr>
        <w:t>JavaScript</w:t>
      </w:r>
      <w:proofErr w:type="spellEnd"/>
      <w:r w:rsidRPr="00E74EF5">
        <w:rPr>
          <w:rFonts w:ascii="Times New Roman" w:hAnsi="Times New Roman" w:cs="Times New Roman"/>
          <w:sz w:val="20"/>
        </w:rPr>
        <w:t xml:space="preserve"> или любых других языках программирования.</w:t>
      </w:r>
      <w:bookmarkEnd w:id="36"/>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Моментом вручения Подрядчику документа, предусмотренного пунктом 10.1.1. Контракта, является момент направления Заказчиком файла, определенного пунктом 10.1.2. Контракта, в порядке, установленном пунктом 10.1.1. Контракта.</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Документы, перечисленные в пункте 10.1.1. Контракта, считается доставленным и в тех случаях, если они были направлены Заказчиком с соблюдением условий, установленных настоящим разделом Контракта, но Подрядчик не ознакомился с ними по любой из причин.</w:t>
      </w:r>
    </w:p>
    <w:p w:rsidR="009434FB" w:rsidRPr="00E74EF5" w:rsidRDefault="00191A78"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rPr>
        <w:t xml:space="preserve">По полученной претензии, </w:t>
      </w:r>
      <w:r w:rsidRPr="00E74EF5">
        <w:rPr>
          <w:rFonts w:ascii="Times New Roman" w:hAnsi="Times New Roman" w:cs="Times New Roman"/>
          <w:sz w:val="20"/>
          <w:shd w:val="clear" w:color="auto" w:fill="FFFFFF"/>
        </w:rPr>
        <w:t>иного документа, требующего ответа в соответствии с его содержанием</w:t>
      </w:r>
      <w:r w:rsidRPr="00E74EF5">
        <w:rPr>
          <w:rFonts w:ascii="Times New Roman" w:hAnsi="Times New Roman" w:cs="Times New Roman"/>
          <w:sz w:val="20"/>
        </w:rPr>
        <w:t xml:space="preserve"> Сторона, в порядке, установленном настоящим </w:t>
      </w:r>
      <w:r w:rsidR="00466102" w:rsidRPr="00E74EF5">
        <w:rPr>
          <w:rFonts w:ascii="Times New Roman" w:hAnsi="Times New Roman" w:cs="Times New Roman"/>
          <w:sz w:val="20"/>
        </w:rPr>
        <w:t>Контракт</w:t>
      </w:r>
      <w:r w:rsidRPr="00E74EF5">
        <w:rPr>
          <w:rFonts w:ascii="Times New Roman" w:hAnsi="Times New Roman" w:cs="Times New Roman"/>
          <w:sz w:val="20"/>
        </w:rPr>
        <w:t xml:space="preserve">ом, должна дать ответ по существу в срок не </w:t>
      </w:r>
      <w:r w:rsidR="00FF003B" w:rsidRPr="00E74EF5">
        <w:rPr>
          <w:rFonts w:ascii="Times New Roman" w:hAnsi="Times New Roman" w:cs="Times New Roman"/>
          <w:sz w:val="20"/>
        </w:rPr>
        <w:t>5 (пяти) календарных дней</w:t>
      </w:r>
      <w:r w:rsidRPr="00E74EF5">
        <w:rPr>
          <w:rFonts w:ascii="Times New Roman" w:hAnsi="Times New Roman" w:cs="Times New Roman"/>
          <w:sz w:val="20"/>
        </w:rPr>
        <w:t xml:space="preserve"> с даты получения претензии, иного документа</w:t>
      </w:r>
      <w:r w:rsidR="009434FB" w:rsidRPr="00E74EF5">
        <w:rPr>
          <w:rFonts w:ascii="Times New Roman" w:hAnsi="Times New Roman" w:cs="Times New Roman"/>
          <w:sz w:val="20"/>
          <w:szCs w:val="20"/>
        </w:rPr>
        <w:t>.</w:t>
      </w:r>
    </w:p>
    <w:p w:rsidR="00191A78" w:rsidRPr="00E74EF5" w:rsidRDefault="00191A78"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rsidR="00191A78" w:rsidRPr="00E74EF5" w:rsidRDefault="00191A78"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p>
    <w:p w:rsidR="00026FDC" w:rsidRPr="00E74EF5" w:rsidRDefault="00026FD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получения от Заказчика запроса о предоставлении разъяснений и документов касательно Работ, предусмотренного пунктом 6.12. Контракта, Подрядчик в течение 3 (трех) рабочих дней обязан вручить Заказчику запрашиваемые разъяснения в отношении выполненных Работ, которые должны быть составлены Подрядчиком в простой письменной форме, а также документы или их копии, в случае, если этот запрос содержит соответствующее требование.</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p>
    <w:p w:rsidR="009434FB" w:rsidRPr="00E74EF5" w:rsidRDefault="009434FB" w:rsidP="007913A3">
      <w:pPr>
        <w:pStyle w:val="Default"/>
        <w:numPr>
          <w:ilvl w:val="0"/>
          <w:numId w:val="19"/>
        </w:numPr>
        <w:ind w:left="0" w:firstLine="567"/>
        <w:contextualSpacing/>
        <w:jc w:val="both"/>
        <w:rPr>
          <w:b/>
          <w:color w:val="auto"/>
          <w:sz w:val="20"/>
          <w:szCs w:val="20"/>
        </w:rPr>
      </w:pPr>
      <w:bookmarkStart w:id="37" w:name="_Ref2347523"/>
      <w:r w:rsidRPr="00E74EF5">
        <w:rPr>
          <w:b/>
          <w:bCs/>
          <w:color w:val="auto"/>
          <w:sz w:val="20"/>
          <w:szCs w:val="20"/>
        </w:rPr>
        <w:lastRenderedPageBreak/>
        <w:t>Ответственность Сторон</w:t>
      </w:r>
      <w:bookmarkEnd w:id="37"/>
    </w:p>
    <w:p w:rsidR="00026FDC" w:rsidRPr="00E74EF5" w:rsidRDefault="00191A78" w:rsidP="007913A3">
      <w:pPr>
        <w:pStyle w:val="Default"/>
        <w:numPr>
          <w:ilvl w:val="1"/>
          <w:numId w:val="19"/>
        </w:numPr>
        <w:ind w:left="0" w:firstLine="567"/>
        <w:contextualSpacing/>
        <w:jc w:val="both"/>
        <w:rPr>
          <w:color w:val="auto"/>
          <w:sz w:val="20"/>
          <w:szCs w:val="20"/>
        </w:rPr>
      </w:pPr>
      <w:r w:rsidRPr="00E74EF5">
        <w:rPr>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26FDC" w:rsidRPr="00E74EF5">
        <w:rPr>
          <w:color w:val="auto"/>
          <w:sz w:val="20"/>
          <w:szCs w:val="20"/>
        </w:rPr>
        <w:t>.</w:t>
      </w:r>
    </w:p>
    <w:p w:rsidR="00026FDC" w:rsidRPr="00E74EF5" w:rsidRDefault="00026FDC" w:rsidP="007913A3">
      <w:pPr>
        <w:pStyle w:val="Default"/>
        <w:numPr>
          <w:ilvl w:val="1"/>
          <w:numId w:val="19"/>
        </w:numPr>
        <w:ind w:left="0" w:firstLine="567"/>
        <w:contextualSpacing/>
        <w:jc w:val="both"/>
        <w:rPr>
          <w:color w:val="auto"/>
          <w:sz w:val="20"/>
          <w:szCs w:val="20"/>
        </w:rPr>
      </w:pPr>
      <w:r w:rsidRPr="00E74EF5">
        <w:rPr>
          <w:color w:val="auto"/>
          <w:sz w:val="20"/>
          <w:szCs w:val="20"/>
        </w:rPr>
        <w:t xml:space="preserve">Ответственность Заказчика: </w:t>
      </w:r>
    </w:p>
    <w:p w:rsidR="00593915" w:rsidRPr="00E74EF5" w:rsidRDefault="00026FDC" w:rsidP="007913A3">
      <w:pPr>
        <w:pStyle w:val="Default"/>
        <w:numPr>
          <w:ilvl w:val="2"/>
          <w:numId w:val="19"/>
        </w:numPr>
        <w:ind w:left="0" w:firstLine="567"/>
        <w:contextualSpacing/>
        <w:jc w:val="both"/>
        <w:rPr>
          <w:color w:val="auto"/>
          <w:sz w:val="20"/>
          <w:szCs w:val="20"/>
        </w:rPr>
      </w:pPr>
      <w:r w:rsidRPr="00E74EF5">
        <w:rPr>
          <w:color w:val="auto"/>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77B8E" w:rsidRPr="00E74EF5">
        <w:rPr>
          <w:color w:val="auto"/>
          <w:sz w:val="20"/>
          <w:szCs w:val="20"/>
        </w:rPr>
        <w:t>Подрядчик</w:t>
      </w:r>
      <w:r w:rsidRPr="00E74EF5">
        <w:rPr>
          <w:color w:val="auto"/>
          <w:sz w:val="20"/>
          <w:szCs w:val="20"/>
        </w:rPr>
        <w:t xml:space="preserve"> вправе потребовать уплаты неустоек (штрафов, пеней). </w:t>
      </w:r>
    </w:p>
    <w:p w:rsidR="00026FDC" w:rsidRPr="00E74EF5" w:rsidRDefault="00026FDC" w:rsidP="007913A3">
      <w:pPr>
        <w:pStyle w:val="Default"/>
        <w:numPr>
          <w:ilvl w:val="2"/>
          <w:numId w:val="19"/>
        </w:numPr>
        <w:ind w:left="0" w:firstLine="567"/>
        <w:contextualSpacing/>
        <w:jc w:val="both"/>
        <w:rPr>
          <w:color w:val="auto"/>
          <w:sz w:val="20"/>
          <w:szCs w:val="20"/>
        </w:rPr>
      </w:pPr>
      <w:r w:rsidRPr="00E74EF5">
        <w:rPr>
          <w:color w:val="auto"/>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026FDC" w:rsidRPr="00E74EF5" w:rsidRDefault="00026FDC" w:rsidP="007913A3">
      <w:pPr>
        <w:pStyle w:val="Default"/>
        <w:numPr>
          <w:ilvl w:val="2"/>
          <w:numId w:val="19"/>
        </w:numPr>
        <w:ind w:left="0" w:firstLine="567"/>
        <w:contextualSpacing/>
        <w:jc w:val="both"/>
        <w:rPr>
          <w:color w:val="auto"/>
          <w:sz w:val="20"/>
          <w:szCs w:val="20"/>
        </w:rPr>
      </w:pPr>
      <w:r w:rsidRPr="00E74EF5">
        <w:rPr>
          <w:color w:val="auto"/>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577B8E" w:rsidRPr="00E74EF5">
        <w:rPr>
          <w:color w:val="auto"/>
          <w:sz w:val="20"/>
          <w:szCs w:val="20"/>
        </w:rPr>
        <w:t>Подрядчик</w:t>
      </w:r>
      <w:r w:rsidRPr="00E74EF5">
        <w:rPr>
          <w:color w:val="auto"/>
          <w:sz w:val="20"/>
          <w:szCs w:val="20"/>
        </w:rPr>
        <w:t xml:space="preserve"> вправе потребовать уплату штрафа. Размер штрафа составляет </w:t>
      </w:r>
      <w:r w:rsidR="003A2658" w:rsidRPr="00E74EF5">
        <w:rPr>
          <w:sz w:val="20"/>
          <w:szCs w:val="20"/>
        </w:rPr>
        <w:t>1000,00 (одна тысяча) рублей 00 копеек</w:t>
      </w:r>
      <w:r w:rsidRPr="00E74EF5">
        <w:rPr>
          <w:color w:val="auto"/>
          <w:sz w:val="20"/>
          <w:szCs w:val="20"/>
        </w:rPr>
        <w:t>.</w:t>
      </w:r>
    </w:p>
    <w:p w:rsidR="00026FDC" w:rsidRPr="00E74EF5" w:rsidRDefault="00026FDC" w:rsidP="007913A3">
      <w:pPr>
        <w:pStyle w:val="Default"/>
        <w:numPr>
          <w:ilvl w:val="2"/>
          <w:numId w:val="19"/>
        </w:numPr>
        <w:ind w:left="0" w:firstLine="567"/>
        <w:contextualSpacing/>
        <w:jc w:val="both"/>
        <w:rPr>
          <w:color w:val="auto"/>
          <w:sz w:val="20"/>
          <w:szCs w:val="20"/>
        </w:rPr>
      </w:pPr>
      <w:r w:rsidRPr="00E74EF5">
        <w:rPr>
          <w:color w:val="auto"/>
          <w:sz w:val="20"/>
          <w:szCs w:val="20"/>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577B8E" w:rsidRPr="00E74EF5">
        <w:rPr>
          <w:color w:val="auto"/>
          <w:sz w:val="20"/>
          <w:szCs w:val="20"/>
        </w:rPr>
        <w:t>Подрядчика</w:t>
      </w:r>
      <w:r w:rsidRPr="00E74EF5">
        <w:rPr>
          <w:color w:val="auto"/>
          <w:sz w:val="20"/>
          <w:szCs w:val="20"/>
        </w:rPr>
        <w:t>.</w:t>
      </w:r>
    </w:p>
    <w:p w:rsidR="00026FDC" w:rsidRPr="00E74EF5" w:rsidRDefault="00026FDC" w:rsidP="007913A3">
      <w:pPr>
        <w:pStyle w:val="Default"/>
        <w:numPr>
          <w:ilvl w:val="2"/>
          <w:numId w:val="19"/>
        </w:numPr>
        <w:ind w:left="0" w:firstLine="567"/>
        <w:contextualSpacing/>
        <w:jc w:val="both"/>
        <w:rPr>
          <w:color w:val="auto"/>
          <w:sz w:val="20"/>
          <w:szCs w:val="20"/>
        </w:rPr>
      </w:pPr>
      <w:r w:rsidRPr="00E74EF5">
        <w:rPr>
          <w:color w:val="auto"/>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6FDC" w:rsidRPr="00E74EF5" w:rsidRDefault="00026FDC" w:rsidP="007913A3">
      <w:pPr>
        <w:pStyle w:val="Default"/>
        <w:numPr>
          <w:ilvl w:val="1"/>
          <w:numId w:val="19"/>
        </w:numPr>
        <w:ind w:left="0" w:firstLine="567"/>
        <w:contextualSpacing/>
        <w:jc w:val="both"/>
        <w:rPr>
          <w:color w:val="auto"/>
          <w:sz w:val="20"/>
          <w:szCs w:val="20"/>
        </w:rPr>
      </w:pPr>
      <w:r w:rsidRPr="00E74EF5">
        <w:rPr>
          <w:color w:val="auto"/>
          <w:sz w:val="20"/>
          <w:szCs w:val="20"/>
        </w:rPr>
        <w:t xml:space="preserve">Ответственность </w:t>
      </w:r>
      <w:r w:rsidR="00DD603E" w:rsidRPr="00E74EF5">
        <w:rPr>
          <w:color w:val="auto"/>
          <w:sz w:val="20"/>
          <w:szCs w:val="20"/>
        </w:rPr>
        <w:t>Подрядчика</w:t>
      </w:r>
      <w:r w:rsidRPr="00E74EF5">
        <w:rPr>
          <w:color w:val="auto"/>
          <w:sz w:val="20"/>
          <w:szCs w:val="20"/>
        </w:rPr>
        <w:t xml:space="preserve">: </w:t>
      </w:r>
    </w:p>
    <w:p w:rsidR="00026FDC" w:rsidRPr="00E74EF5" w:rsidRDefault="00026FDC" w:rsidP="007913A3">
      <w:pPr>
        <w:pStyle w:val="Default"/>
        <w:numPr>
          <w:ilvl w:val="2"/>
          <w:numId w:val="19"/>
        </w:numPr>
        <w:ind w:left="0" w:firstLine="567"/>
        <w:contextualSpacing/>
        <w:jc w:val="both"/>
        <w:rPr>
          <w:color w:val="auto"/>
          <w:sz w:val="20"/>
          <w:szCs w:val="20"/>
        </w:rPr>
      </w:pPr>
      <w:bookmarkStart w:id="38" w:name="_Ref1132336"/>
      <w:r w:rsidRPr="00E74EF5">
        <w:rPr>
          <w:color w:val="auto"/>
          <w:sz w:val="20"/>
          <w:szCs w:val="20"/>
        </w:rPr>
        <w:t xml:space="preserve">В случае просрочки исполнения </w:t>
      </w:r>
      <w:r w:rsidR="00DD603E" w:rsidRPr="00E74EF5">
        <w:rPr>
          <w:color w:val="auto"/>
          <w:sz w:val="20"/>
          <w:szCs w:val="20"/>
        </w:rPr>
        <w:t>Подрядчиком</w:t>
      </w:r>
      <w:r w:rsidRPr="00E74EF5">
        <w:rPr>
          <w:color w:val="auto"/>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F68DE" w:rsidRPr="00E74EF5">
        <w:rPr>
          <w:color w:val="auto"/>
          <w:sz w:val="20"/>
          <w:szCs w:val="20"/>
        </w:rPr>
        <w:t>Подрядчиком</w:t>
      </w:r>
      <w:r w:rsidRPr="00E74EF5">
        <w:rPr>
          <w:color w:val="auto"/>
          <w:sz w:val="20"/>
          <w:szCs w:val="20"/>
        </w:rPr>
        <w:t xml:space="preserve"> обязательств, предусмотренных Контрактом, Заказчик направляет </w:t>
      </w:r>
      <w:r w:rsidR="00DD603E" w:rsidRPr="00E74EF5">
        <w:rPr>
          <w:color w:val="auto"/>
          <w:sz w:val="20"/>
          <w:szCs w:val="20"/>
        </w:rPr>
        <w:t>Подрядчику</w:t>
      </w:r>
      <w:r w:rsidRPr="00E74EF5">
        <w:rPr>
          <w:color w:val="auto"/>
          <w:sz w:val="20"/>
          <w:szCs w:val="20"/>
        </w:rPr>
        <w:t xml:space="preserve"> требование об уплате неустоек (штрафов, пеней). Пеня начисляется за каждый день просрочки исполнения </w:t>
      </w:r>
      <w:r w:rsidR="00DD603E" w:rsidRPr="00E74EF5">
        <w:rPr>
          <w:color w:val="auto"/>
          <w:sz w:val="20"/>
          <w:szCs w:val="20"/>
        </w:rPr>
        <w:t>Подрядчиком</w:t>
      </w:r>
      <w:r w:rsidRPr="00E74EF5">
        <w:rPr>
          <w:color w:val="auto"/>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bookmarkEnd w:id="38"/>
      <w:r w:rsidR="00DD603E" w:rsidRPr="00E74EF5">
        <w:rPr>
          <w:color w:val="auto"/>
          <w:sz w:val="20"/>
          <w:szCs w:val="20"/>
        </w:rPr>
        <w:t>Подрядчиком</w:t>
      </w:r>
      <w:r w:rsidRPr="00E74EF5">
        <w:rPr>
          <w:color w:val="auto"/>
          <w:sz w:val="20"/>
          <w:szCs w:val="20"/>
        </w:rPr>
        <w:t>, за исключением случаев, если законодательством Российской Федерации установлен иной порядок начисления пени.</w:t>
      </w:r>
    </w:p>
    <w:p w:rsidR="00026FDC" w:rsidRPr="00E74EF5" w:rsidRDefault="002F79D9" w:rsidP="007913A3">
      <w:pPr>
        <w:pStyle w:val="Default"/>
        <w:numPr>
          <w:ilvl w:val="2"/>
          <w:numId w:val="19"/>
        </w:numPr>
        <w:ind w:left="0" w:firstLine="567"/>
        <w:contextualSpacing/>
        <w:jc w:val="both"/>
        <w:rPr>
          <w:color w:val="auto"/>
          <w:sz w:val="20"/>
          <w:szCs w:val="20"/>
        </w:rPr>
      </w:pPr>
      <w:r w:rsidRPr="00E74EF5">
        <w:rPr>
          <w:sz w:val="20"/>
          <w:szCs w:val="20"/>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размере 10 процентов цены Контракта</w:t>
      </w:r>
      <w:r w:rsidR="00026FDC" w:rsidRPr="00E74EF5">
        <w:rPr>
          <w:color w:val="auto"/>
          <w:sz w:val="20"/>
          <w:szCs w:val="20"/>
        </w:rPr>
        <w:t xml:space="preserve">. </w:t>
      </w:r>
    </w:p>
    <w:p w:rsidR="00026FDC" w:rsidRPr="00E74EF5" w:rsidRDefault="00026FDC" w:rsidP="007913A3">
      <w:pPr>
        <w:pStyle w:val="Default"/>
        <w:numPr>
          <w:ilvl w:val="2"/>
          <w:numId w:val="19"/>
        </w:numPr>
        <w:ind w:left="0" w:firstLine="567"/>
        <w:contextualSpacing/>
        <w:jc w:val="both"/>
        <w:rPr>
          <w:color w:val="auto"/>
          <w:sz w:val="20"/>
          <w:szCs w:val="20"/>
        </w:rPr>
      </w:pPr>
      <w:r w:rsidRPr="00E74EF5">
        <w:rPr>
          <w:color w:val="auto"/>
          <w:sz w:val="20"/>
          <w:szCs w:val="20"/>
        </w:rPr>
        <w:t xml:space="preserve">За каждый факт неисполнения или ненадлежащего исполнения </w:t>
      </w:r>
      <w:r w:rsidR="00DD603E" w:rsidRPr="00E74EF5">
        <w:rPr>
          <w:color w:val="auto"/>
          <w:sz w:val="20"/>
          <w:szCs w:val="20"/>
        </w:rPr>
        <w:t xml:space="preserve">Подрядчиком </w:t>
      </w:r>
      <w:r w:rsidRPr="00E74EF5">
        <w:rPr>
          <w:color w:val="auto"/>
          <w:sz w:val="20"/>
          <w:szCs w:val="20"/>
        </w:rPr>
        <w:t xml:space="preserve">обязательства, предусмотренного Контрактом, которое не имеет стоимостного выражения, </w:t>
      </w:r>
      <w:r w:rsidR="00DD603E" w:rsidRPr="00E74EF5">
        <w:rPr>
          <w:color w:val="auto"/>
          <w:sz w:val="20"/>
          <w:szCs w:val="20"/>
        </w:rPr>
        <w:t xml:space="preserve">Подрядчик </w:t>
      </w:r>
      <w:r w:rsidRPr="00E74EF5">
        <w:rPr>
          <w:color w:val="auto"/>
          <w:sz w:val="20"/>
          <w:szCs w:val="20"/>
        </w:rPr>
        <w:t xml:space="preserve">уплачивает Заказчику штраф. Размер штрафа составляет </w:t>
      </w:r>
      <w:r w:rsidR="003A2658" w:rsidRPr="00E74EF5">
        <w:rPr>
          <w:sz w:val="20"/>
          <w:szCs w:val="20"/>
        </w:rPr>
        <w:t>1000,00 (одна тысяча) рублей 00 копеек</w:t>
      </w:r>
      <w:r w:rsidRPr="00E74EF5">
        <w:rPr>
          <w:color w:val="auto"/>
          <w:sz w:val="20"/>
          <w:szCs w:val="20"/>
        </w:rPr>
        <w:t>.</w:t>
      </w:r>
    </w:p>
    <w:p w:rsidR="00026FDC" w:rsidRPr="00E74EF5" w:rsidRDefault="00DD603E" w:rsidP="007913A3">
      <w:pPr>
        <w:pStyle w:val="Default"/>
        <w:numPr>
          <w:ilvl w:val="2"/>
          <w:numId w:val="19"/>
        </w:numPr>
        <w:ind w:left="0" w:firstLine="567"/>
        <w:contextualSpacing/>
        <w:jc w:val="both"/>
        <w:rPr>
          <w:color w:val="auto"/>
          <w:sz w:val="20"/>
          <w:szCs w:val="20"/>
        </w:rPr>
      </w:pPr>
      <w:r w:rsidRPr="00E74EF5">
        <w:rPr>
          <w:color w:val="auto"/>
          <w:sz w:val="20"/>
          <w:szCs w:val="20"/>
        </w:rPr>
        <w:t xml:space="preserve">Подрядчик </w:t>
      </w:r>
      <w:r w:rsidR="00026FDC" w:rsidRPr="00E74EF5">
        <w:rPr>
          <w:color w:val="auto"/>
          <w:sz w:val="20"/>
          <w:szCs w:val="20"/>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26FDC" w:rsidRPr="00E74EF5" w:rsidRDefault="00026FDC" w:rsidP="007913A3">
      <w:pPr>
        <w:pStyle w:val="Default"/>
        <w:numPr>
          <w:ilvl w:val="1"/>
          <w:numId w:val="19"/>
        </w:numPr>
        <w:ind w:left="0" w:firstLine="567"/>
        <w:contextualSpacing/>
        <w:jc w:val="both"/>
        <w:rPr>
          <w:color w:val="auto"/>
          <w:sz w:val="20"/>
          <w:szCs w:val="20"/>
        </w:rPr>
      </w:pPr>
      <w:r w:rsidRPr="00E74EF5">
        <w:rPr>
          <w:color w:val="auto"/>
          <w:sz w:val="20"/>
          <w:szCs w:val="20"/>
        </w:rPr>
        <w:t xml:space="preserve">Общая сумма начисленных штрафов за неисполнение или ненадлежащее исполнение </w:t>
      </w:r>
      <w:r w:rsidR="00DD603E" w:rsidRPr="00E74EF5">
        <w:rPr>
          <w:color w:val="auto"/>
          <w:sz w:val="20"/>
          <w:szCs w:val="20"/>
        </w:rPr>
        <w:t xml:space="preserve">Подрядчиком </w:t>
      </w:r>
      <w:r w:rsidRPr="00E74EF5">
        <w:rPr>
          <w:color w:val="auto"/>
          <w:sz w:val="20"/>
          <w:szCs w:val="20"/>
        </w:rPr>
        <w:t>обязательств, предусмотренных Контрактом, не может превышать цену Контракта.</w:t>
      </w:r>
    </w:p>
    <w:p w:rsidR="00026FDC" w:rsidRPr="00E74EF5" w:rsidRDefault="00B41BE5"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Претензии, содержащие требование об уплате неустойки (пени, штрафа), претензии о нарушении срока выполнения Работ, претензии о невыполнении Работ, претензии о выполнении работ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026FDC" w:rsidRPr="00E74EF5">
        <w:rPr>
          <w:rFonts w:ascii="Times New Roman" w:hAnsi="Times New Roman" w:cs="Times New Roman"/>
          <w:sz w:val="20"/>
          <w:szCs w:val="20"/>
        </w:rPr>
        <w:t>.</w:t>
      </w:r>
    </w:p>
    <w:p w:rsidR="00026FDC" w:rsidRPr="00E74EF5" w:rsidRDefault="00026FDC" w:rsidP="007913A3">
      <w:pPr>
        <w:pStyle w:val="Default"/>
        <w:numPr>
          <w:ilvl w:val="1"/>
          <w:numId w:val="19"/>
        </w:numPr>
        <w:ind w:left="0" w:firstLine="567"/>
        <w:contextualSpacing/>
        <w:jc w:val="both"/>
        <w:rPr>
          <w:color w:val="auto"/>
          <w:sz w:val="20"/>
          <w:szCs w:val="20"/>
        </w:rPr>
      </w:pPr>
      <w:r w:rsidRPr="00E74EF5">
        <w:rPr>
          <w:color w:val="auto"/>
          <w:sz w:val="20"/>
          <w:szCs w:val="20"/>
        </w:rPr>
        <w:t xml:space="preserve">В случае начисления Заказчиком </w:t>
      </w:r>
      <w:r w:rsidR="00DD603E" w:rsidRPr="00E74EF5">
        <w:rPr>
          <w:color w:val="auto"/>
          <w:sz w:val="20"/>
          <w:szCs w:val="20"/>
        </w:rPr>
        <w:t xml:space="preserve">Подрядчику </w:t>
      </w:r>
      <w:r w:rsidRPr="00E74EF5">
        <w:rPr>
          <w:color w:val="auto"/>
          <w:sz w:val="20"/>
          <w:szCs w:val="20"/>
        </w:rPr>
        <w:t xml:space="preserve">неустоек (штрафов, пеней), Заказчик вправе осуществить оплату по Контракту за вычетом соответствующего размера неустоек (штрафов, пеней), за исключением случаев оплаты </w:t>
      </w:r>
      <w:r w:rsidR="00DD603E" w:rsidRPr="00E74EF5">
        <w:rPr>
          <w:color w:val="auto"/>
          <w:sz w:val="20"/>
          <w:szCs w:val="20"/>
        </w:rPr>
        <w:t xml:space="preserve">Подрядчиком </w:t>
      </w:r>
      <w:r w:rsidRPr="00E74EF5">
        <w:rPr>
          <w:color w:val="auto"/>
          <w:sz w:val="20"/>
          <w:szCs w:val="20"/>
        </w:rPr>
        <w:t xml:space="preserve">неустойки (штрафа, пени) и/или убытков в добровольном порядке, в соответствии с пунктом </w:t>
      </w:r>
      <w:r w:rsidR="00DD603E" w:rsidRPr="00E74EF5">
        <w:rPr>
          <w:color w:val="auto"/>
          <w:sz w:val="20"/>
          <w:szCs w:val="20"/>
        </w:rPr>
        <w:t>11</w:t>
      </w:r>
      <w:r w:rsidRPr="00E74EF5">
        <w:rPr>
          <w:color w:val="auto"/>
          <w:sz w:val="20"/>
          <w:szCs w:val="20"/>
        </w:rPr>
        <w:t>.5. Контракта.</w:t>
      </w:r>
    </w:p>
    <w:p w:rsidR="00026FDC" w:rsidRPr="00E74EF5" w:rsidRDefault="00026FDC" w:rsidP="007913A3">
      <w:pPr>
        <w:pStyle w:val="Default"/>
        <w:numPr>
          <w:ilvl w:val="1"/>
          <w:numId w:val="19"/>
        </w:numPr>
        <w:ind w:left="0" w:firstLine="567"/>
        <w:contextualSpacing/>
        <w:jc w:val="both"/>
        <w:rPr>
          <w:color w:val="auto"/>
          <w:sz w:val="20"/>
          <w:szCs w:val="20"/>
        </w:rPr>
      </w:pPr>
      <w:r w:rsidRPr="00E74EF5">
        <w:rPr>
          <w:color w:val="auto"/>
          <w:sz w:val="20"/>
          <w:szCs w:val="20"/>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434FB" w:rsidRPr="00E74EF5" w:rsidRDefault="00026FDC"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Применение штрафных санкций не освобождает Стороны от выполнения обязательств по Контракту.</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порчи имущества Заказчика при выполнении Работ, Подрядчик обязан возместить все затраты Заказчика, связанные с возмещением ущерба.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Заказчик не несет ответственности за травмы, увечья или смерть любого сотрудника Подрядчика и иных категорий граждан, произошедших не по вине Заказчика, а также в случае нарушения сотрудниками Подрядчика требований охраны труда, промышленной и пожарной безопасности.</w:t>
      </w:r>
    </w:p>
    <w:p w:rsidR="00DD603E" w:rsidRPr="00E74EF5" w:rsidRDefault="00DD603E" w:rsidP="007913A3">
      <w:pPr>
        <w:pStyle w:val="a4"/>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несет ответственность за травмы, увечья или смерть любого работника Подрядчика и иных категорий граждан, полученные ими при исполнении работниками Подрядчика обязанностей, предусмотренных Контрактом.</w:t>
      </w:r>
    </w:p>
    <w:p w:rsidR="009434FB" w:rsidRPr="00E74EF5" w:rsidRDefault="00BF6E82"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Обеспечение исполнения Контракта, обеспечение исполнения гарантийных обязательств</w:t>
      </w:r>
    </w:p>
    <w:p w:rsidR="00197A7E" w:rsidRPr="00E74EF5" w:rsidRDefault="00595B6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Требование об обеспечении исполнения Контракта, обеспечении гарантийных обязательств не установлено</w:t>
      </w:r>
      <w:r w:rsidR="00197A7E" w:rsidRPr="00E74EF5">
        <w:rPr>
          <w:rFonts w:ascii="Times New Roman" w:hAnsi="Times New Roman" w:cs="Times New Roman"/>
          <w:bCs/>
          <w:sz w:val="20"/>
          <w:szCs w:val="20"/>
        </w:rPr>
        <w:t>.</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Обстоятельства непреодолимой силы</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39" w:name="_Ref3541645"/>
      <w:r w:rsidRPr="00E74EF5">
        <w:rPr>
          <w:rFonts w:ascii="Times New Roman" w:hAnsi="Times New Roman" w:cs="Times New Roman"/>
          <w:sz w:val="20"/>
          <w:szCs w:val="20"/>
        </w:rPr>
        <w:lastRenderedPageBreak/>
        <w:t xml:space="preserve">Сторона, подвергшаяся воздействию обстоятельств непреодолимой силы, обязана в течении </w:t>
      </w:r>
      <w:r w:rsidR="003E76F2" w:rsidRPr="00E74EF5">
        <w:rPr>
          <w:rFonts w:ascii="Times New Roman" w:hAnsi="Times New Roman" w:cs="Times New Roman"/>
          <w:sz w:val="20"/>
          <w:szCs w:val="20"/>
        </w:rPr>
        <w:t xml:space="preserve">трех календарных дней со </w:t>
      </w:r>
      <w:r w:rsidRPr="00E74EF5">
        <w:rPr>
          <w:rFonts w:ascii="Times New Roman" w:hAnsi="Times New Roman" w:cs="Times New Roman"/>
          <w:sz w:val="20"/>
          <w:szCs w:val="20"/>
        </w:rPr>
        <w:t>дня, в который стало известно об этом воздействии, в порядке, установленном разделом 10. Контракта, уведомить об этом другую Сторону, описав их характер. Несвоевременное уведомление или не уведомление лишает соответствующую Сторону права ссылаться на них в будущем.</w:t>
      </w:r>
      <w:bookmarkEnd w:id="39"/>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Порядок разрешения споров</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Все разногласия, которые могут возникнуть между Сторонами по исполнению Контракта, будут по возможности разрешаться путем переговоров. </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Расторжение Контракта</w:t>
      </w:r>
    </w:p>
    <w:p w:rsidR="009434FB" w:rsidRPr="00E74EF5" w:rsidRDefault="009551E9" w:rsidP="007913A3">
      <w:pPr>
        <w:numPr>
          <w:ilvl w:val="1"/>
          <w:numId w:val="19"/>
        </w:numPr>
        <w:spacing w:after="0" w:line="240" w:lineRule="auto"/>
        <w:ind w:left="0" w:firstLine="567"/>
        <w:contextualSpacing/>
        <w:jc w:val="both"/>
        <w:rPr>
          <w:rFonts w:ascii="Times New Roman" w:hAnsi="Times New Roman" w:cs="Times New Roman"/>
          <w:sz w:val="20"/>
          <w:szCs w:val="20"/>
        </w:rPr>
      </w:pPr>
      <w:r w:rsidRPr="00E74EF5">
        <w:rPr>
          <w:rFonts w:ascii="Times New Roman" w:hAnsi="Times New Roman" w:cs="Times New Roman"/>
          <w:sz w:val="20"/>
          <w:szCs w:val="20"/>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sidRPr="00E74EF5">
        <w:rPr>
          <w:rFonts w:ascii="Times New Roman" w:hAnsi="Times New Roman" w:cs="Times New Roman"/>
          <w:bCs/>
          <w:sz w:val="26"/>
          <w:szCs w:val="26"/>
        </w:rPr>
        <w:t xml:space="preserve"> </w:t>
      </w:r>
      <w:r w:rsidRPr="00E74EF5">
        <w:rPr>
          <w:rFonts w:ascii="Times New Roman" w:hAnsi="Times New Roman" w:cs="Times New Roman"/>
          <w:bCs/>
          <w:sz w:val="20"/>
          <w:szCs w:val="20"/>
        </w:rPr>
        <w:t>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 44-ФЗ</w:t>
      </w:r>
      <w:r w:rsidR="009434FB" w:rsidRPr="00E74EF5">
        <w:rPr>
          <w:rFonts w:ascii="Times New Roman" w:hAnsi="Times New Roman" w:cs="Times New Roman"/>
          <w:sz w:val="20"/>
          <w:szCs w:val="20"/>
        </w:rPr>
        <w:t>.</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Заключив Контракт, Стороны также пришли к соглашению о том, что, кроме случаев, определенных пунктом 1</w:t>
      </w:r>
      <w:r w:rsidR="008D0689" w:rsidRPr="00E74EF5">
        <w:rPr>
          <w:rFonts w:ascii="Times New Roman" w:hAnsi="Times New Roman" w:cs="Times New Roman"/>
          <w:sz w:val="20"/>
          <w:szCs w:val="20"/>
        </w:rPr>
        <w:t>5</w:t>
      </w:r>
      <w:r w:rsidRPr="00E74EF5">
        <w:rPr>
          <w:rFonts w:ascii="Times New Roman" w:hAnsi="Times New Roman" w:cs="Times New Roman"/>
          <w:sz w:val="20"/>
          <w:szCs w:val="20"/>
        </w:rPr>
        <w:t>.2. Контракта, Заказчик вправе в одностороннем порядке отказаться от Контракта в следующих случаях:</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Нарушения Подрядчиком срока выполнения Работ, если это повлекло потерю интереса Заказчика к исполнению Контракта.</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не приступил </w:t>
      </w:r>
      <w:r w:rsidR="009518D6" w:rsidRPr="00E74EF5">
        <w:rPr>
          <w:rFonts w:ascii="Times New Roman" w:hAnsi="Times New Roman" w:cs="Times New Roman"/>
          <w:sz w:val="20"/>
          <w:szCs w:val="20"/>
        </w:rPr>
        <w:t xml:space="preserve">своевременно </w:t>
      </w:r>
      <w:r w:rsidRPr="00E74EF5">
        <w:rPr>
          <w:rFonts w:ascii="Times New Roman" w:hAnsi="Times New Roman" w:cs="Times New Roman"/>
          <w:sz w:val="20"/>
          <w:szCs w:val="20"/>
        </w:rPr>
        <w:t>к выполнению Работ или проводил их настолько медленно, что их своевременное окончание явно невозможно.</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Выполнение Подрядчиком Работ ненадлежащего качества с недостатками, которые не могут быть устранены в приемлемый для Заказчика срок, либо эти недостатки существенны и неустранимы.</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Введения в отношении Подрядчика одной из процедур банкротства, определенных законодательством Российской Федерации.</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Наложения ареста на имущество Подрядчика и блокирования его расчетных счетов.</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Выявленного существенного отступления Подрядчика от условий Контракта и/или нормативных документов, не согласованного с Заказчиком.</w:t>
      </w:r>
    </w:p>
    <w:p w:rsidR="009434FB" w:rsidRPr="00E74EF5" w:rsidRDefault="009434FB" w:rsidP="00595B6E">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 иных случаях, предусмотренных </w:t>
      </w:r>
      <w:r w:rsidR="0020029B" w:rsidRPr="00E74EF5">
        <w:rPr>
          <w:rFonts w:ascii="Times New Roman" w:hAnsi="Times New Roman" w:cs="Times New Roman"/>
          <w:sz w:val="20"/>
          <w:szCs w:val="20"/>
        </w:rPr>
        <w:t>действующим законодательством</w:t>
      </w:r>
      <w:r w:rsidRPr="00E74EF5">
        <w:rPr>
          <w:rFonts w:ascii="Times New Roman" w:hAnsi="Times New Roman" w:cs="Times New Roman"/>
          <w:sz w:val="20"/>
          <w:szCs w:val="20"/>
        </w:rPr>
        <w:t>.</w:t>
      </w:r>
    </w:p>
    <w:p w:rsidR="009434FB" w:rsidRPr="00E74EF5" w:rsidRDefault="009551E9" w:rsidP="00595B6E">
      <w:pPr>
        <w:numPr>
          <w:ilvl w:val="1"/>
          <w:numId w:val="19"/>
        </w:numPr>
        <w:spacing w:after="0" w:line="240" w:lineRule="auto"/>
        <w:ind w:left="0" w:firstLine="567"/>
        <w:contextualSpacing/>
        <w:jc w:val="both"/>
        <w:rPr>
          <w:rFonts w:ascii="Times New Roman" w:hAnsi="Times New Roman" w:cs="Times New Roman"/>
          <w:sz w:val="20"/>
          <w:szCs w:val="20"/>
        </w:rPr>
      </w:pPr>
      <w:r w:rsidRPr="00E74EF5">
        <w:rPr>
          <w:rFonts w:ascii="Times New Roman" w:hAnsi="Times New Roman" w:cs="Times New Roman"/>
          <w:bCs/>
          <w:sz w:val="20"/>
          <w:szCs w:val="20"/>
        </w:rPr>
        <w:t>Заказчик обязан принять решение об одностороннем отказе от исполнения Контракта</w:t>
      </w:r>
      <w:r w:rsidR="002A0E0A" w:rsidRPr="00E74EF5">
        <w:rPr>
          <w:rFonts w:ascii="Times New Roman" w:hAnsi="Times New Roman" w:cs="Times New Roman"/>
          <w:bCs/>
          <w:sz w:val="20"/>
          <w:szCs w:val="20"/>
        </w:rPr>
        <w:t xml:space="preserve"> в случаях, предусмотренных частью 15 статьи 95 Федерального закона № 44-ФЗ</w:t>
      </w:r>
      <w:r w:rsidR="009434FB" w:rsidRPr="00E74EF5">
        <w:rPr>
          <w:rFonts w:ascii="Times New Roman" w:hAnsi="Times New Roman" w:cs="Times New Roman"/>
          <w:bCs/>
          <w:sz w:val="20"/>
          <w:szCs w:val="20"/>
        </w:rPr>
        <w:t>.</w:t>
      </w:r>
    </w:p>
    <w:p w:rsidR="00595B6E" w:rsidRPr="00E74EF5" w:rsidRDefault="00595B6E" w:rsidP="00595B6E">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Направление решения Заказчика об одностороннем отказе от исполнения Контракта посредством функционала единого </w:t>
      </w:r>
      <w:proofErr w:type="spellStart"/>
      <w:r w:rsidRPr="00E74EF5">
        <w:rPr>
          <w:rFonts w:ascii="Times New Roman" w:hAnsi="Times New Roman" w:cs="Times New Roman"/>
          <w:sz w:val="20"/>
          <w:szCs w:val="20"/>
        </w:rPr>
        <w:t>агрегатора</w:t>
      </w:r>
      <w:proofErr w:type="spellEnd"/>
      <w:r w:rsidRPr="00E74EF5">
        <w:rPr>
          <w:rFonts w:ascii="Times New Roman" w:hAnsi="Times New Roman" w:cs="Times New Roman"/>
          <w:sz w:val="20"/>
          <w:szCs w:val="20"/>
        </w:rPr>
        <w:t xml:space="preserve"> торговли «Березка» (далее - ЕАТ) в личный кабинет Подрядчика на официальном сайте ЕАТ считается надлежащим уведомлением Заказчиком Подрядчика об одностороннем отказе от исполнения Контракта.</w:t>
      </w:r>
    </w:p>
    <w:p w:rsidR="00595B6E" w:rsidRPr="00E74EF5" w:rsidRDefault="00595B6E" w:rsidP="00595B6E">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Датой получения Подрядчиком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Подрядчика.</w:t>
      </w:r>
    </w:p>
    <w:p w:rsidR="009434FB" w:rsidRPr="00E74EF5" w:rsidRDefault="009434FB" w:rsidP="00595B6E">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51E9" w:rsidRPr="00E74EF5" w:rsidRDefault="009551E9" w:rsidP="00595B6E">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Расторжение Контракта не освобождает Стороны от ответственности, установленной настоящим Контрактом.</w:t>
      </w:r>
    </w:p>
    <w:p w:rsidR="009954A4" w:rsidRPr="00E74EF5" w:rsidRDefault="009954A4" w:rsidP="00595B6E">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rPr>
        <w:t>При расторжении Контракта гарантийные и иные обязательства Подрядчика, установленные Контрактом, продолжаются до полного исполнения в отношении принятого Заказчиком результата Работ.</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Срок действия Контракта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Контракт вступает в силу с момента его подписания Сторонами и действует до </w:t>
      </w:r>
      <w:r w:rsidR="00595B6E" w:rsidRPr="00E74EF5">
        <w:rPr>
          <w:rFonts w:ascii="Times New Roman" w:hAnsi="Times New Roman" w:cs="Times New Roman"/>
          <w:b/>
          <w:sz w:val="20"/>
          <w:szCs w:val="20"/>
        </w:rPr>
        <w:t>31</w:t>
      </w:r>
      <w:r w:rsidRPr="00E74EF5">
        <w:rPr>
          <w:rFonts w:ascii="Times New Roman" w:hAnsi="Times New Roman" w:cs="Times New Roman"/>
          <w:b/>
          <w:sz w:val="20"/>
          <w:szCs w:val="20"/>
        </w:rPr>
        <w:t xml:space="preserve"> </w:t>
      </w:r>
      <w:r w:rsidR="00595B6E" w:rsidRPr="00E74EF5">
        <w:rPr>
          <w:rFonts w:ascii="Times New Roman" w:hAnsi="Times New Roman" w:cs="Times New Roman"/>
          <w:b/>
          <w:sz w:val="20"/>
          <w:szCs w:val="20"/>
        </w:rPr>
        <w:t>октября</w:t>
      </w:r>
      <w:r w:rsidR="0020029B" w:rsidRPr="00E74EF5">
        <w:rPr>
          <w:rFonts w:ascii="Times New Roman" w:hAnsi="Times New Roman" w:cs="Times New Roman"/>
          <w:b/>
          <w:sz w:val="20"/>
          <w:szCs w:val="20"/>
        </w:rPr>
        <w:t xml:space="preserve"> 202</w:t>
      </w:r>
      <w:r w:rsidR="00FA2B25" w:rsidRPr="00E74EF5">
        <w:rPr>
          <w:rFonts w:ascii="Times New Roman" w:hAnsi="Times New Roman" w:cs="Times New Roman"/>
          <w:b/>
          <w:sz w:val="20"/>
          <w:szCs w:val="20"/>
        </w:rPr>
        <w:t>6</w:t>
      </w:r>
      <w:r w:rsidRPr="00E74EF5">
        <w:rPr>
          <w:rFonts w:ascii="Times New Roman" w:hAnsi="Times New Roman" w:cs="Times New Roman"/>
          <w:sz w:val="20"/>
          <w:szCs w:val="20"/>
        </w:rPr>
        <w:t xml:space="preserve"> года включительно.</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Окончание срока действия Контракта не влечет прекращение неисполненных обязательств Сторон друг перед другом, возникших на основании Контракта, в том числе гарантийных обязательств Подрядчика</w:t>
      </w:r>
      <w:r w:rsidR="009954A4" w:rsidRPr="00E74EF5">
        <w:rPr>
          <w:rFonts w:ascii="Times New Roman" w:hAnsi="Times New Roman" w:cs="Times New Roman"/>
          <w:sz w:val="20"/>
          <w:szCs w:val="20"/>
        </w:rPr>
        <w:t xml:space="preserve"> </w:t>
      </w:r>
      <w:r w:rsidR="009954A4" w:rsidRPr="00E74EF5">
        <w:rPr>
          <w:rFonts w:ascii="Times New Roman" w:hAnsi="Times New Roman" w:cs="Times New Roman"/>
          <w:bCs/>
          <w:sz w:val="20"/>
        </w:rPr>
        <w:t>(за исключением случаев, прямо предусмотренных Контрактом)</w:t>
      </w:r>
      <w:r w:rsidRPr="00E74EF5">
        <w:rPr>
          <w:rFonts w:ascii="Times New Roman" w:hAnsi="Times New Roman" w:cs="Times New Roman"/>
          <w:sz w:val="20"/>
          <w:szCs w:val="20"/>
        </w:rPr>
        <w:t>.</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Антикоррупционная оговорка</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bookmarkStart w:id="40" w:name="_Ref7440379"/>
      <w:r w:rsidRPr="00E74EF5">
        <w:rPr>
          <w:rFonts w:ascii="Times New Roman" w:hAnsi="Times New Roman" w:cs="Times New Roman"/>
          <w:sz w:val="20"/>
          <w:szCs w:val="20"/>
        </w:rPr>
        <w:t>При исполнении своих обязательств по Контракту Стороны, их аффилированные лица, работники или посредники:</w:t>
      </w:r>
      <w:bookmarkEnd w:id="40"/>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9434FB" w:rsidRPr="00E74EF5" w:rsidRDefault="009434FB" w:rsidP="007913A3">
      <w:pPr>
        <w:pStyle w:val="a4"/>
        <w:numPr>
          <w:ilvl w:val="2"/>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 </w:t>
      </w:r>
      <w:bookmarkStart w:id="41" w:name="_Ref7440629"/>
      <w:r w:rsidRPr="00E74EF5">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w:t>
      </w:r>
      <w:r w:rsidR="0020029B" w:rsidRPr="00E74EF5">
        <w:rPr>
          <w:rFonts w:ascii="Times New Roman" w:hAnsi="Times New Roman" w:cs="Times New Roman"/>
          <w:sz w:val="20"/>
          <w:szCs w:val="20"/>
        </w:rPr>
        <w:t>7</w:t>
      </w:r>
      <w:r w:rsidRPr="00E74EF5">
        <w:rPr>
          <w:rFonts w:ascii="Times New Roman" w:hAnsi="Times New Roman" w:cs="Times New Roman"/>
          <w:sz w:val="20"/>
          <w:szCs w:val="20"/>
        </w:rPr>
        <w:t>.1. Контракта, соответствующая Сторона обязуется уведомить об этом другую Сторону в произвольной, простой письменной форме по адресу, указанному в разделе 19. Контракта. Уведомление, 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1</w:t>
      </w:r>
      <w:r w:rsidR="000B5D57" w:rsidRPr="00E74EF5">
        <w:rPr>
          <w:rFonts w:ascii="Times New Roman" w:hAnsi="Times New Roman" w:cs="Times New Roman"/>
          <w:sz w:val="20"/>
          <w:szCs w:val="20"/>
        </w:rPr>
        <w:t>7</w:t>
      </w:r>
      <w:r w:rsidRPr="00E74EF5">
        <w:rPr>
          <w:rFonts w:ascii="Times New Roman" w:hAnsi="Times New Roman" w:cs="Times New Roman"/>
          <w:sz w:val="20"/>
          <w:szCs w:val="20"/>
        </w:rPr>
        <w:t>.1. Контракта.</w:t>
      </w:r>
      <w:bookmarkEnd w:id="41"/>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Сторона, получившая уведомление, указанное в пункте 1</w:t>
      </w:r>
      <w:r w:rsidR="000B5D57" w:rsidRPr="00E74EF5">
        <w:rPr>
          <w:rFonts w:ascii="Times New Roman" w:hAnsi="Times New Roman" w:cs="Times New Roman"/>
          <w:sz w:val="20"/>
          <w:szCs w:val="20"/>
        </w:rPr>
        <w:t>7</w:t>
      </w:r>
      <w:r w:rsidRPr="00E74EF5">
        <w:rPr>
          <w:rFonts w:ascii="Times New Roman" w:hAnsi="Times New Roman" w:cs="Times New Roman"/>
          <w:sz w:val="20"/>
          <w:szCs w:val="20"/>
        </w:rPr>
        <w:t>.2.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w:t>
      </w:r>
      <w:r w:rsidR="000B5D57" w:rsidRPr="00E74EF5">
        <w:rPr>
          <w:rFonts w:ascii="Times New Roman" w:hAnsi="Times New Roman" w:cs="Times New Roman"/>
          <w:sz w:val="20"/>
          <w:szCs w:val="20"/>
        </w:rPr>
        <w:t>7</w:t>
      </w:r>
      <w:r w:rsidRPr="00E74EF5">
        <w:rPr>
          <w:rFonts w:ascii="Times New Roman" w:hAnsi="Times New Roman" w:cs="Times New Roman"/>
          <w:sz w:val="20"/>
          <w:szCs w:val="20"/>
        </w:rPr>
        <w:t>.1.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подтверждения факта нарушения одной Стороной положений, установленных пунктом 1</w:t>
      </w:r>
      <w:r w:rsidR="000B5D57" w:rsidRPr="00E74EF5">
        <w:rPr>
          <w:rFonts w:ascii="Times New Roman" w:hAnsi="Times New Roman" w:cs="Times New Roman"/>
          <w:sz w:val="20"/>
          <w:szCs w:val="20"/>
        </w:rPr>
        <w:t>7</w:t>
      </w:r>
      <w:r w:rsidRPr="00E74EF5">
        <w:rPr>
          <w:rFonts w:ascii="Times New Roman" w:hAnsi="Times New Roman" w:cs="Times New Roman"/>
          <w:sz w:val="20"/>
          <w:szCs w:val="20"/>
        </w:rPr>
        <w:t>.1. Контракта, и/или неполучения другой Стороной информации об итогах рассмотрения уведомления, указанного в пункте 1</w:t>
      </w:r>
      <w:r w:rsidR="000B5D57" w:rsidRPr="00E74EF5">
        <w:rPr>
          <w:rFonts w:ascii="Times New Roman" w:hAnsi="Times New Roman" w:cs="Times New Roman"/>
          <w:sz w:val="20"/>
          <w:szCs w:val="20"/>
        </w:rPr>
        <w:t>7</w:t>
      </w:r>
      <w:r w:rsidRPr="00E74EF5">
        <w:rPr>
          <w:rFonts w:ascii="Times New Roman" w:hAnsi="Times New Roman" w:cs="Times New Roman"/>
          <w:sz w:val="20"/>
          <w:szCs w:val="20"/>
        </w:rPr>
        <w:t>.2.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rsidR="009434FB" w:rsidRPr="00E74EF5" w:rsidRDefault="009434FB" w:rsidP="007913A3">
      <w:pPr>
        <w:pStyle w:val="a4"/>
        <w:numPr>
          <w:ilvl w:val="0"/>
          <w:numId w:val="19"/>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Прочие условия Контракта</w:t>
      </w:r>
    </w:p>
    <w:p w:rsidR="009434FB" w:rsidRPr="00E74EF5" w:rsidRDefault="00ED496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Контракт заключен в электронной форме в соответствии с Федеральным законом № 44-ФЗ.</w:t>
      </w:r>
    </w:p>
    <w:p w:rsidR="009434FB" w:rsidRPr="00E74EF5" w:rsidRDefault="00595B6E"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w:t>
      </w:r>
      <w:r w:rsidR="00A905CD" w:rsidRPr="00E74EF5">
        <w:rPr>
          <w:rFonts w:ascii="Times New Roman" w:hAnsi="Times New Roman" w:cs="Times New Roman"/>
          <w:sz w:val="20"/>
          <w:szCs w:val="20"/>
        </w:rPr>
        <w:t>Подрядчику</w:t>
      </w:r>
      <w:r w:rsidRPr="00E74EF5">
        <w:rPr>
          <w:rFonts w:ascii="Times New Roman" w:hAnsi="Times New Roman" w:cs="Times New Roman"/>
          <w:sz w:val="20"/>
          <w:szCs w:val="20"/>
        </w:rPr>
        <w:t xml:space="preserve"> в порядке, предусмотренном разделом </w:t>
      </w:r>
      <w:r w:rsidR="004C64F8" w:rsidRPr="00E74EF5">
        <w:rPr>
          <w:rFonts w:ascii="Times New Roman" w:hAnsi="Times New Roman" w:cs="Times New Roman"/>
          <w:sz w:val="20"/>
          <w:szCs w:val="20"/>
        </w:rPr>
        <w:t>10</w:t>
      </w:r>
      <w:r w:rsidRPr="00E74EF5">
        <w:rPr>
          <w:rFonts w:ascii="Times New Roman" w:hAnsi="Times New Roman" w:cs="Times New Roman"/>
          <w:sz w:val="20"/>
          <w:szCs w:val="20"/>
        </w:rPr>
        <w:t>. Контракта</w:t>
      </w:r>
      <w:r w:rsidR="009434FB" w:rsidRPr="00E74EF5">
        <w:rPr>
          <w:rFonts w:ascii="Times New Roman" w:hAnsi="Times New Roman" w:cs="Times New Roman"/>
          <w:sz w:val="20"/>
          <w:szCs w:val="20"/>
        </w:rPr>
        <w:t>.</w:t>
      </w:r>
    </w:p>
    <w:p w:rsidR="00ED4963" w:rsidRPr="00E74EF5" w:rsidRDefault="00ED4963"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последнего в форме преобразования, слияния или присоединения.</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изменении адреса, контактных телефонов Стороны обязуются извещать друг друга о таких изменениях в трехдневный срок. В противном случае, сообщения, переданные по последнему известному адресу (юридическому адресу или адресу местонахождения), считаются переданными надлежащим образом.</w:t>
      </w:r>
    </w:p>
    <w:p w:rsidR="00950729" w:rsidRPr="00E74EF5" w:rsidRDefault="00950729" w:rsidP="007913A3">
      <w:pPr>
        <w:pStyle w:val="a4"/>
        <w:numPr>
          <w:ilvl w:val="1"/>
          <w:numId w:val="19"/>
        </w:numPr>
        <w:spacing w:after="0" w:line="240" w:lineRule="auto"/>
        <w:ind w:left="0" w:firstLine="567"/>
        <w:jc w:val="both"/>
        <w:rPr>
          <w:rFonts w:ascii="Times New Roman" w:hAnsi="Times New Roman" w:cs="Times New Roman"/>
          <w:sz w:val="20"/>
        </w:rPr>
      </w:pPr>
      <w:r w:rsidRPr="00E74EF5">
        <w:rPr>
          <w:rFonts w:ascii="Times New Roman" w:hAnsi="Times New Roman" w:cs="Times New Roman"/>
          <w:sz w:val="20"/>
        </w:rPr>
        <w:t xml:space="preserve">Стороны обязуются обеспечить конфиденциальность информации, связанной с </w:t>
      </w:r>
      <w:r w:rsidR="00150613" w:rsidRPr="00E74EF5">
        <w:rPr>
          <w:rFonts w:ascii="Times New Roman" w:hAnsi="Times New Roman" w:cs="Times New Roman"/>
          <w:sz w:val="20"/>
        </w:rPr>
        <w:t>Контракт</w:t>
      </w:r>
      <w:r w:rsidRPr="00E74EF5">
        <w:rPr>
          <w:rFonts w:ascii="Times New Roman" w:hAnsi="Times New Roman" w:cs="Times New Roman"/>
          <w:sz w:val="20"/>
        </w:rPr>
        <w:t>ом, к которой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rsidR="00950729" w:rsidRPr="00E74EF5" w:rsidRDefault="00950729" w:rsidP="004C64F8">
      <w:pPr>
        <w:pStyle w:val="a4"/>
        <w:numPr>
          <w:ilvl w:val="1"/>
          <w:numId w:val="19"/>
        </w:numPr>
        <w:spacing w:after="0" w:line="240" w:lineRule="auto"/>
        <w:ind w:left="0" w:firstLine="567"/>
        <w:jc w:val="both"/>
        <w:rPr>
          <w:rFonts w:ascii="Times New Roman" w:hAnsi="Times New Roman" w:cs="Times New Roman"/>
          <w:sz w:val="20"/>
        </w:rPr>
      </w:pPr>
      <w:r w:rsidRPr="00E74EF5">
        <w:rPr>
          <w:rFonts w:ascii="Times New Roman" w:hAnsi="Times New Roman" w:cs="Times New Roman"/>
          <w:sz w:val="20"/>
        </w:rPr>
        <w:t xml:space="preserve">При возникновении у Сторон необходимости в получении или передаче, а также в одностороннем использовании для осуществления деятельности по </w:t>
      </w:r>
      <w:r w:rsidR="00150613" w:rsidRPr="00E74EF5">
        <w:rPr>
          <w:rFonts w:ascii="Times New Roman" w:hAnsi="Times New Roman" w:cs="Times New Roman"/>
          <w:sz w:val="20"/>
        </w:rPr>
        <w:t>Контракт</w:t>
      </w:r>
      <w:r w:rsidRPr="00E74EF5">
        <w:rPr>
          <w:rFonts w:ascii="Times New Roman" w:hAnsi="Times New Roman" w:cs="Times New Roman"/>
          <w:sz w:val="20"/>
        </w:rPr>
        <w:t>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rsidR="00950729" w:rsidRPr="00E74EF5" w:rsidRDefault="00950729" w:rsidP="004C64F8">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rPr>
        <w:t xml:space="preserve">Стороны обязаны соблюдать конфиденциальность и обеспечивать безопасность персональных данных, обрабатываемых в рамках выполнения обязательств по </w:t>
      </w:r>
      <w:r w:rsidR="00150613" w:rsidRPr="00E74EF5">
        <w:rPr>
          <w:rFonts w:ascii="Times New Roman" w:hAnsi="Times New Roman" w:cs="Times New Roman"/>
          <w:sz w:val="20"/>
        </w:rPr>
        <w:t>Контракт</w:t>
      </w:r>
      <w:r w:rsidRPr="00E74EF5">
        <w:rPr>
          <w:rFonts w:ascii="Times New Roman" w:hAnsi="Times New Roman" w:cs="Times New Roman"/>
          <w:sz w:val="20"/>
        </w:rPr>
        <w:t>у, согласно требованиям Федерального закона от 27.07.2006 года № 152-ФЗ «О персональных данных</w:t>
      </w:r>
      <w:proofErr w:type="gramStart"/>
      <w:r w:rsidRPr="00E74EF5">
        <w:rPr>
          <w:rFonts w:ascii="Times New Roman" w:hAnsi="Times New Roman" w:cs="Times New Roman"/>
          <w:sz w:val="20"/>
        </w:rPr>
        <w:t>»</w:t>
      </w:r>
      <w:proofErr w:type="gramEnd"/>
      <w:r w:rsidRPr="00E74EF5">
        <w:rPr>
          <w:rFonts w:ascii="Times New Roman" w:hAnsi="Times New Roman" w:cs="Times New Roman"/>
          <w:sz w:val="20"/>
        </w:rPr>
        <w:t xml:space="preserve"> и принятых в соответствии с ним иных нормативных правовых актов.</w:t>
      </w:r>
    </w:p>
    <w:p w:rsidR="004C64F8" w:rsidRPr="00E74EF5" w:rsidRDefault="004C64F8" w:rsidP="004C64F8">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исполнении Контракта Стороны пришли к соглашению о возможности применения электронного документооборота (ЭДО) для обмена первичными учетными документами и о признании электронных документов, в том числе счетов-фактур, подписанных усиленными квалифицированными электронными подписями (УКЭП), равнозначными бумажным, подписанным собственноручно.</w:t>
      </w:r>
    </w:p>
    <w:p w:rsidR="004C64F8" w:rsidRPr="00E74EF5" w:rsidRDefault="004C64F8" w:rsidP="004C64F8">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rsidR="004C64F8" w:rsidRPr="00E74EF5" w:rsidRDefault="004C64F8" w:rsidP="004C64F8">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 xml:space="preserve">Документы, направляемые Сторонами с использованием ЭДО должны быть в формате XML или в формате </w:t>
      </w:r>
      <w:r w:rsidRPr="00E74EF5">
        <w:rPr>
          <w:rFonts w:ascii="Times New Roman" w:hAnsi="Times New Roman" w:cs="Times New Roman"/>
          <w:sz w:val="20"/>
          <w:szCs w:val="20"/>
          <w:lang w:val="en-US"/>
        </w:rPr>
        <w:t>PDF</w:t>
      </w:r>
      <w:r w:rsidRPr="00E74EF5">
        <w:rPr>
          <w:rFonts w:ascii="Times New Roman" w:hAnsi="Times New Roman" w:cs="Times New Roman"/>
          <w:sz w:val="20"/>
          <w:szCs w:val="20"/>
        </w:rPr>
        <w:t>.</w:t>
      </w:r>
    </w:p>
    <w:p w:rsidR="00950729" w:rsidRPr="00E74EF5" w:rsidRDefault="004C64F8" w:rsidP="004C64F8">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Электронный документ считается подписанным надлежащим образом, если он исходит от Стороны настоящего </w:t>
      </w:r>
      <w:r w:rsidR="005D337D" w:rsidRPr="00E74EF5">
        <w:rPr>
          <w:rFonts w:ascii="Times New Roman" w:hAnsi="Times New Roman" w:cs="Times New Roman"/>
          <w:sz w:val="20"/>
          <w:szCs w:val="20"/>
        </w:rPr>
        <w:t>Контракт</w:t>
      </w:r>
      <w:r w:rsidRPr="00E74EF5">
        <w:rPr>
          <w:rFonts w:ascii="Times New Roman" w:hAnsi="Times New Roman" w:cs="Times New Roman"/>
          <w:sz w:val="20"/>
          <w:szCs w:val="20"/>
        </w:rPr>
        <w:t xml:space="preserve">а, подписан УКЭП, принадлежащей уполномоченному лицу Стороны </w:t>
      </w:r>
      <w:r w:rsidR="005D337D" w:rsidRPr="00E74EF5">
        <w:rPr>
          <w:rFonts w:ascii="Times New Roman" w:hAnsi="Times New Roman" w:cs="Times New Roman"/>
          <w:sz w:val="20"/>
          <w:szCs w:val="20"/>
        </w:rPr>
        <w:t>Контракт</w:t>
      </w:r>
      <w:r w:rsidRPr="00E74EF5">
        <w:rPr>
          <w:rFonts w:ascii="Times New Roman" w:hAnsi="Times New Roman" w:cs="Times New Roman"/>
          <w:sz w:val="20"/>
          <w:szCs w:val="20"/>
        </w:rPr>
        <w:t>а, сертификат ключа проверки которой был изготовлен удостоверяющим центром, в соответствии с Федеральным законом от 06.04.2011 №63-ФЗ «Об электронной подписи»</w:t>
      </w:r>
      <w:r w:rsidR="00950729" w:rsidRPr="00E74EF5">
        <w:rPr>
          <w:rFonts w:ascii="Times New Roman" w:hAnsi="Times New Roman" w:cs="Times New Roman"/>
          <w:sz w:val="20"/>
          <w:szCs w:val="20"/>
        </w:rPr>
        <w:t>.</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rsidR="009434FB" w:rsidRPr="00E74EF5" w:rsidRDefault="009434FB" w:rsidP="007913A3">
      <w:pPr>
        <w:pStyle w:val="a4"/>
        <w:numPr>
          <w:ilvl w:val="1"/>
          <w:numId w:val="19"/>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Неотъемлемой частью Контракта являются следующие приложения:</w:t>
      </w:r>
    </w:p>
    <w:p w:rsidR="009434FB" w:rsidRPr="00E74EF5" w:rsidRDefault="009434FB" w:rsidP="007913A3">
      <w:pPr>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sz w:val="20"/>
          <w:szCs w:val="20"/>
        </w:rPr>
        <w:t>Приложение №1 – Техническое задание;</w:t>
      </w:r>
    </w:p>
    <w:p w:rsidR="00950729" w:rsidRPr="00E74EF5" w:rsidRDefault="009434FB" w:rsidP="007913A3">
      <w:pPr>
        <w:tabs>
          <w:tab w:val="left" w:pos="1482"/>
        </w:tabs>
        <w:spacing w:after="0" w:line="240" w:lineRule="auto"/>
        <w:ind w:firstLine="567"/>
        <w:contextualSpacing/>
        <w:jc w:val="both"/>
        <w:rPr>
          <w:rFonts w:ascii="Times New Roman" w:hAnsi="Times New Roman" w:cs="Times New Roman"/>
          <w:sz w:val="20"/>
          <w:szCs w:val="20"/>
        </w:rPr>
      </w:pPr>
      <w:r w:rsidRPr="00E74EF5">
        <w:rPr>
          <w:rFonts w:ascii="Times New Roman" w:hAnsi="Times New Roman" w:cs="Times New Roman"/>
          <w:sz w:val="20"/>
          <w:szCs w:val="20"/>
        </w:rPr>
        <w:t>Приложение №</w:t>
      </w:r>
      <w:r w:rsidR="000B5D57" w:rsidRPr="00E74EF5">
        <w:rPr>
          <w:rFonts w:ascii="Times New Roman" w:hAnsi="Times New Roman" w:cs="Times New Roman"/>
          <w:sz w:val="20"/>
          <w:szCs w:val="20"/>
        </w:rPr>
        <w:t>2</w:t>
      </w:r>
      <w:r w:rsidRPr="00E74EF5">
        <w:rPr>
          <w:rFonts w:ascii="Times New Roman" w:hAnsi="Times New Roman" w:cs="Times New Roman"/>
          <w:sz w:val="20"/>
          <w:szCs w:val="20"/>
        </w:rPr>
        <w:t xml:space="preserve"> –</w:t>
      </w:r>
      <w:r w:rsidR="00965A5D" w:rsidRPr="00E74EF5">
        <w:rPr>
          <w:rFonts w:ascii="Times New Roman" w:hAnsi="Times New Roman" w:cs="Times New Roman"/>
          <w:sz w:val="20"/>
          <w:szCs w:val="20"/>
        </w:rPr>
        <w:t xml:space="preserve"> </w:t>
      </w:r>
      <w:r w:rsidR="004B37CF" w:rsidRPr="00E74EF5">
        <w:rPr>
          <w:rFonts w:ascii="Times New Roman" w:hAnsi="Times New Roman" w:cs="Times New Roman"/>
          <w:sz w:val="20"/>
          <w:szCs w:val="20"/>
        </w:rPr>
        <w:t>Спецификация</w:t>
      </w:r>
      <w:r w:rsidR="00950729" w:rsidRPr="00E74EF5">
        <w:rPr>
          <w:rFonts w:ascii="Times New Roman" w:hAnsi="Times New Roman" w:cs="Times New Roman"/>
          <w:sz w:val="20"/>
          <w:szCs w:val="20"/>
        </w:rPr>
        <w:t>;</w:t>
      </w:r>
    </w:p>
    <w:p w:rsidR="009434FB" w:rsidRPr="00E74EF5" w:rsidRDefault="009434FB" w:rsidP="007913A3">
      <w:pPr>
        <w:pStyle w:val="a4"/>
        <w:numPr>
          <w:ilvl w:val="0"/>
          <w:numId w:val="19"/>
        </w:numPr>
        <w:spacing w:after="0" w:line="240" w:lineRule="auto"/>
        <w:ind w:left="0" w:firstLine="567"/>
        <w:jc w:val="center"/>
        <w:rPr>
          <w:rFonts w:ascii="Times New Roman" w:hAnsi="Times New Roman" w:cs="Times New Roman"/>
          <w:b/>
          <w:sz w:val="20"/>
          <w:szCs w:val="20"/>
        </w:rPr>
      </w:pPr>
      <w:bookmarkStart w:id="42" w:name="_Ref1148583"/>
      <w:r w:rsidRPr="00E74EF5">
        <w:rPr>
          <w:rFonts w:ascii="Times New Roman" w:hAnsi="Times New Roman" w:cs="Times New Roman"/>
          <w:b/>
          <w:sz w:val="20"/>
          <w:szCs w:val="20"/>
        </w:rPr>
        <w:t>Адреса, реквизиты, подписи Сторон</w:t>
      </w:r>
      <w:bookmarkEnd w:id="42"/>
    </w:p>
    <w:tbl>
      <w:tblPr>
        <w:tblW w:w="9747" w:type="dxa"/>
        <w:tblInd w:w="108" w:type="dxa"/>
        <w:tblLook w:val="04A0" w:firstRow="1" w:lastRow="0" w:firstColumn="1" w:lastColumn="0" w:noHBand="0" w:noVBand="1"/>
      </w:tblPr>
      <w:tblGrid>
        <w:gridCol w:w="4873"/>
        <w:gridCol w:w="4874"/>
      </w:tblGrid>
      <w:tr w:rsidR="00965A5D" w:rsidRPr="00E74EF5" w:rsidTr="00593E0E">
        <w:tc>
          <w:tcPr>
            <w:tcW w:w="4873" w:type="dxa"/>
          </w:tcPr>
          <w:p w:rsidR="00965A5D" w:rsidRPr="00E74EF5" w:rsidRDefault="00965A5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Заказчик</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650056, Кемеровская область-Кузбасс, г. Кемерово ул. Ворошилова 22 А. </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ИНН 4206007720 КПП 420501001</w:t>
            </w:r>
          </w:p>
          <w:p w:rsidR="004C64F8" w:rsidRPr="00E74EF5" w:rsidRDefault="004C64F8" w:rsidP="004C64F8">
            <w:pPr>
              <w:spacing w:after="0" w:line="240" w:lineRule="auto"/>
              <w:contextualSpacing/>
              <w:rPr>
                <w:rFonts w:ascii="Times New Roman" w:hAnsi="Times New Roman" w:cs="Times New Roman"/>
                <w:sz w:val="20"/>
                <w:szCs w:val="20"/>
              </w:rPr>
            </w:pP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Наименование банка:</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ОКЦ № 1 </w:t>
            </w:r>
            <w:proofErr w:type="spellStart"/>
            <w:r w:rsidRPr="00E74EF5">
              <w:rPr>
                <w:rFonts w:ascii="Times New Roman" w:hAnsi="Times New Roman" w:cs="Times New Roman"/>
                <w:sz w:val="20"/>
                <w:szCs w:val="20"/>
              </w:rPr>
              <w:t>СибГУ</w:t>
            </w:r>
            <w:proofErr w:type="spellEnd"/>
            <w:r w:rsidRPr="00E74EF5">
              <w:rPr>
                <w:rFonts w:ascii="Times New Roman" w:hAnsi="Times New Roman" w:cs="Times New Roman"/>
                <w:sz w:val="20"/>
                <w:szCs w:val="20"/>
              </w:rPr>
              <w:t xml:space="preserve"> Банка России//УФК по Новосибирской области г. Новосибирск</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р/с 03214643000000015106</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к/с 40102810445370000043</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БИК 015004950</w:t>
            </w:r>
          </w:p>
          <w:p w:rsidR="004C64F8" w:rsidRPr="00E74EF5" w:rsidRDefault="004C64F8" w:rsidP="004C64F8">
            <w:pPr>
              <w:spacing w:after="0" w:line="240" w:lineRule="auto"/>
              <w:contextualSpacing/>
              <w:rPr>
                <w:rFonts w:ascii="Times New Roman" w:hAnsi="Times New Roman" w:cs="Times New Roman"/>
                <w:sz w:val="20"/>
                <w:szCs w:val="20"/>
              </w:rPr>
            </w:pP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Получатель платежа:</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УФК по Новосибирской области (ФГБОУ ВО </w:t>
            </w:r>
            <w:proofErr w:type="spellStart"/>
            <w:r w:rsidRPr="00E74EF5">
              <w:rPr>
                <w:rFonts w:ascii="Times New Roman" w:hAnsi="Times New Roman" w:cs="Times New Roman"/>
                <w:sz w:val="20"/>
                <w:szCs w:val="20"/>
              </w:rPr>
              <w:t>КемГМУ</w:t>
            </w:r>
            <w:proofErr w:type="spellEnd"/>
            <w:r w:rsidRPr="00E74EF5">
              <w:rPr>
                <w:rFonts w:ascii="Times New Roman" w:hAnsi="Times New Roman" w:cs="Times New Roman"/>
                <w:sz w:val="20"/>
                <w:szCs w:val="20"/>
              </w:rPr>
              <w:t xml:space="preserve"> Минздрава России л/с 20396Х37270) </w:t>
            </w:r>
          </w:p>
          <w:p w:rsidR="004C64F8" w:rsidRPr="00E74EF5" w:rsidRDefault="004C64F8" w:rsidP="004C64F8">
            <w:pPr>
              <w:spacing w:after="0" w:line="240" w:lineRule="auto"/>
              <w:contextualSpacing/>
              <w:rPr>
                <w:rFonts w:ascii="Times New Roman" w:hAnsi="Times New Roman" w:cs="Times New Roman"/>
                <w:sz w:val="20"/>
                <w:szCs w:val="20"/>
              </w:rPr>
            </w:pP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ОКОПФ 75103</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ОКВЭД2 85.22 Образование высшее</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ОГРН 1024200713514</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ОКПО 01963077; ОКТМО 32701000;</w:t>
            </w:r>
          </w:p>
          <w:p w:rsidR="004C64F8"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тел.: +7(3842) 732712; 734856 </w:t>
            </w:r>
          </w:p>
          <w:p w:rsidR="00965A5D" w:rsidRPr="00E74EF5" w:rsidRDefault="004C64F8" w:rsidP="004C64F8">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электронный адрес: kemsma@kemsma.ru</w:t>
            </w:r>
          </w:p>
        </w:tc>
        <w:tc>
          <w:tcPr>
            <w:tcW w:w="4874" w:type="dxa"/>
          </w:tcPr>
          <w:p w:rsidR="00965A5D" w:rsidRPr="00E74EF5" w:rsidRDefault="00965A5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Подрядчик</w:t>
            </w:r>
          </w:p>
          <w:p w:rsidR="000656EA" w:rsidRPr="00E74EF5" w:rsidRDefault="000656EA" w:rsidP="007913A3">
            <w:pPr>
              <w:spacing w:after="0" w:line="240" w:lineRule="auto"/>
              <w:contextualSpacing/>
              <w:rPr>
                <w:rFonts w:ascii="Times New Roman" w:hAnsi="Times New Roman" w:cs="Times New Roman"/>
                <w:sz w:val="20"/>
                <w:szCs w:val="20"/>
              </w:rPr>
            </w:pPr>
          </w:p>
        </w:tc>
      </w:tr>
      <w:tr w:rsidR="00965A5D" w:rsidRPr="00E74EF5" w:rsidTr="00593E0E">
        <w:tc>
          <w:tcPr>
            <w:tcW w:w="4873" w:type="dxa"/>
          </w:tcPr>
          <w:p w:rsidR="00965A5D" w:rsidRPr="00E74EF5" w:rsidRDefault="00965A5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Заказчик:</w:t>
            </w:r>
          </w:p>
          <w:p w:rsidR="00965A5D" w:rsidRPr="00E74EF5" w:rsidRDefault="009954A4"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w:t>
            </w:r>
            <w:r w:rsidR="00965A5D" w:rsidRPr="00E74EF5">
              <w:rPr>
                <w:rFonts w:ascii="Times New Roman" w:hAnsi="Times New Roman" w:cs="Times New Roman"/>
                <w:sz w:val="20"/>
                <w:szCs w:val="20"/>
              </w:rPr>
              <w:t>ектор</w:t>
            </w:r>
          </w:p>
          <w:p w:rsidR="00965A5D" w:rsidRPr="00E74EF5" w:rsidRDefault="00965A5D"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_______________/</w:t>
            </w:r>
            <w:r w:rsidR="00950729" w:rsidRPr="00E74EF5">
              <w:rPr>
                <w:rFonts w:ascii="Times New Roman" w:hAnsi="Times New Roman" w:cs="Times New Roman"/>
              </w:rPr>
              <w:t xml:space="preserve"> </w:t>
            </w:r>
            <w:r w:rsidR="00950729" w:rsidRPr="00E74EF5">
              <w:rPr>
                <w:rFonts w:ascii="Times New Roman" w:hAnsi="Times New Roman" w:cs="Times New Roman"/>
                <w:sz w:val="20"/>
                <w:szCs w:val="20"/>
              </w:rPr>
              <w:t>С.Л. Кан /</w:t>
            </w:r>
          </w:p>
        </w:tc>
        <w:tc>
          <w:tcPr>
            <w:tcW w:w="4874" w:type="dxa"/>
          </w:tcPr>
          <w:p w:rsidR="00965A5D" w:rsidRPr="00E74EF5" w:rsidRDefault="00965A5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Подрядчик:</w:t>
            </w:r>
          </w:p>
          <w:p w:rsidR="00965A5D" w:rsidRPr="00E74EF5" w:rsidRDefault="00965A5D" w:rsidP="007913A3">
            <w:pPr>
              <w:spacing w:after="0" w:line="240" w:lineRule="auto"/>
              <w:contextualSpacing/>
              <w:rPr>
                <w:rFonts w:ascii="Times New Roman" w:hAnsi="Times New Roman" w:cs="Times New Roman"/>
                <w:b/>
                <w:sz w:val="20"/>
                <w:szCs w:val="20"/>
              </w:rPr>
            </w:pPr>
          </w:p>
        </w:tc>
      </w:tr>
    </w:tbl>
    <w:p w:rsidR="00965A5D" w:rsidRPr="00E74EF5" w:rsidRDefault="00965A5D" w:rsidP="007913A3">
      <w:pPr>
        <w:pStyle w:val="a4"/>
        <w:spacing w:after="0" w:line="240" w:lineRule="auto"/>
        <w:ind w:left="567"/>
        <w:rPr>
          <w:rFonts w:ascii="Times New Roman" w:hAnsi="Times New Roman" w:cs="Times New Roman"/>
          <w:b/>
          <w:sz w:val="20"/>
          <w:szCs w:val="20"/>
        </w:rPr>
      </w:pPr>
    </w:p>
    <w:p w:rsidR="008452CD" w:rsidRPr="00E74EF5" w:rsidRDefault="008452CD" w:rsidP="007913A3">
      <w:pPr>
        <w:spacing w:after="0" w:line="240" w:lineRule="auto"/>
        <w:contextualSpacing/>
        <w:rPr>
          <w:rFonts w:ascii="Times New Roman" w:hAnsi="Times New Roman" w:cs="Times New Roman"/>
          <w:b/>
          <w:sz w:val="20"/>
          <w:szCs w:val="20"/>
        </w:rPr>
      </w:pPr>
      <w:r w:rsidRPr="00E74EF5">
        <w:rPr>
          <w:rFonts w:ascii="Times New Roman" w:hAnsi="Times New Roman" w:cs="Times New Roman"/>
          <w:b/>
          <w:sz w:val="20"/>
          <w:szCs w:val="20"/>
        </w:rPr>
        <w:br w:type="page"/>
      </w:r>
    </w:p>
    <w:p w:rsidR="008452CD" w:rsidRPr="00E74EF5" w:rsidRDefault="008452CD" w:rsidP="007913A3">
      <w:pPr>
        <w:spacing w:after="0" w:line="240" w:lineRule="auto"/>
        <w:contextualSpacing/>
        <w:jc w:val="right"/>
        <w:rPr>
          <w:rFonts w:ascii="Times New Roman" w:hAnsi="Times New Roman" w:cs="Times New Roman"/>
          <w:b/>
          <w:sz w:val="20"/>
          <w:szCs w:val="20"/>
        </w:rPr>
      </w:pPr>
    </w:p>
    <w:p w:rsidR="009434FB" w:rsidRPr="00E74EF5" w:rsidRDefault="009434FB" w:rsidP="007913A3">
      <w:pPr>
        <w:spacing w:after="0" w:line="240" w:lineRule="auto"/>
        <w:contextualSpacing/>
        <w:jc w:val="right"/>
        <w:rPr>
          <w:rFonts w:ascii="Times New Roman" w:hAnsi="Times New Roman" w:cs="Times New Roman"/>
          <w:b/>
          <w:sz w:val="20"/>
          <w:szCs w:val="20"/>
        </w:rPr>
      </w:pPr>
      <w:r w:rsidRPr="00E74EF5">
        <w:rPr>
          <w:rFonts w:ascii="Times New Roman" w:hAnsi="Times New Roman" w:cs="Times New Roman"/>
          <w:b/>
          <w:sz w:val="20"/>
          <w:szCs w:val="20"/>
        </w:rPr>
        <w:t xml:space="preserve">Приложение №1 </w:t>
      </w:r>
    </w:p>
    <w:p w:rsidR="009434FB" w:rsidRPr="00E74EF5" w:rsidRDefault="009434FB" w:rsidP="007913A3">
      <w:pPr>
        <w:pStyle w:val="a4"/>
        <w:spacing w:after="0" w:line="240" w:lineRule="auto"/>
        <w:ind w:left="11"/>
        <w:jc w:val="right"/>
        <w:rPr>
          <w:rFonts w:ascii="Times New Roman" w:hAnsi="Times New Roman" w:cs="Times New Roman"/>
          <w:b/>
          <w:sz w:val="20"/>
          <w:szCs w:val="20"/>
        </w:rPr>
      </w:pPr>
      <w:r w:rsidRPr="00E74EF5">
        <w:rPr>
          <w:rFonts w:ascii="Times New Roman" w:hAnsi="Times New Roman" w:cs="Times New Roman"/>
          <w:b/>
          <w:sz w:val="20"/>
          <w:szCs w:val="20"/>
        </w:rPr>
        <w:t>к Контракту №</w:t>
      </w:r>
      <w:r w:rsidR="007259E1" w:rsidRPr="00E74EF5">
        <w:rPr>
          <w:rFonts w:ascii="Times New Roman" w:hAnsi="Times New Roman" w:cs="Times New Roman"/>
          <w:b/>
          <w:sz w:val="20"/>
          <w:szCs w:val="20"/>
        </w:rPr>
        <w:t>_______</w:t>
      </w:r>
      <w:r w:rsidRPr="00E74EF5">
        <w:rPr>
          <w:rFonts w:ascii="Times New Roman" w:hAnsi="Times New Roman" w:cs="Times New Roman"/>
          <w:b/>
          <w:sz w:val="20"/>
          <w:szCs w:val="20"/>
        </w:rPr>
        <w:t xml:space="preserve"> </w:t>
      </w:r>
    </w:p>
    <w:p w:rsidR="009434FB" w:rsidRPr="00E74EF5" w:rsidRDefault="00BA32EE" w:rsidP="007913A3">
      <w:pPr>
        <w:pStyle w:val="a4"/>
        <w:spacing w:after="0" w:line="240" w:lineRule="auto"/>
        <w:ind w:left="11"/>
        <w:jc w:val="right"/>
        <w:rPr>
          <w:rFonts w:ascii="Times New Roman" w:hAnsi="Times New Roman" w:cs="Times New Roman"/>
          <w:b/>
          <w:sz w:val="20"/>
          <w:szCs w:val="20"/>
        </w:rPr>
      </w:pPr>
      <w:r w:rsidRPr="00E74EF5">
        <w:rPr>
          <w:rFonts w:ascii="Times New Roman" w:hAnsi="Times New Roman" w:cs="Times New Roman"/>
          <w:b/>
          <w:sz w:val="20"/>
          <w:szCs w:val="20"/>
        </w:rPr>
        <w:t xml:space="preserve">от «___» __________ </w:t>
      </w:r>
      <w:r w:rsidR="00577B8E" w:rsidRPr="00E74EF5">
        <w:rPr>
          <w:rFonts w:ascii="Times New Roman" w:hAnsi="Times New Roman" w:cs="Times New Roman"/>
          <w:b/>
          <w:sz w:val="20"/>
          <w:szCs w:val="20"/>
        </w:rPr>
        <w:t>202</w:t>
      </w:r>
      <w:r w:rsidR="00A20AEC" w:rsidRPr="00E74EF5">
        <w:rPr>
          <w:rFonts w:ascii="Times New Roman" w:hAnsi="Times New Roman" w:cs="Times New Roman"/>
          <w:b/>
          <w:sz w:val="20"/>
          <w:szCs w:val="20"/>
        </w:rPr>
        <w:t>6</w:t>
      </w:r>
      <w:r w:rsidR="009434FB" w:rsidRPr="00E74EF5">
        <w:rPr>
          <w:rFonts w:ascii="Times New Roman" w:hAnsi="Times New Roman" w:cs="Times New Roman"/>
          <w:b/>
          <w:sz w:val="20"/>
          <w:szCs w:val="20"/>
        </w:rPr>
        <w:t xml:space="preserve"> года </w:t>
      </w:r>
    </w:p>
    <w:p w:rsidR="009434FB" w:rsidRPr="00E74EF5" w:rsidRDefault="009434FB" w:rsidP="007913A3">
      <w:pPr>
        <w:pStyle w:val="a4"/>
        <w:spacing w:after="0" w:line="240" w:lineRule="auto"/>
        <w:ind w:left="11"/>
        <w:rPr>
          <w:rFonts w:ascii="Times New Roman" w:hAnsi="Times New Roman" w:cs="Times New Roman"/>
          <w:b/>
          <w:sz w:val="20"/>
          <w:szCs w:val="20"/>
        </w:rPr>
      </w:pPr>
    </w:p>
    <w:p w:rsidR="007259E1" w:rsidRPr="00E74EF5" w:rsidRDefault="007259E1" w:rsidP="007259E1">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ТЕХНИЧЕСКОЕ ЗАДАНИЕ</w:t>
      </w:r>
    </w:p>
    <w:p w:rsidR="007259E1" w:rsidRPr="00E74EF5" w:rsidRDefault="007259E1" w:rsidP="007259E1">
      <w:pPr>
        <w:pStyle w:val="a4"/>
        <w:numPr>
          <w:ilvl w:val="0"/>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Общие сведения</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932"/>
        <w:gridCol w:w="4938"/>
        <w:gridCol w:w="1176"/>
        <w:gridCol w:w="1472"/>
      </w:tblGrid>
      <w:tr w:rsidR="007259E1" w:rsidRPr="00E74EF5" w:rsidTr="00F33D19">
        <w:trPr>
          <w:trHeight w:val="1030"/>
        </w:trPr>
        <w:tc>
          <w:tcPr>
            <w:tcW w:w="330" w:type="pct"/>
            <w:vAlign w:val="center"/>
          </w:tcPr>
          <w:p w:rsidR="007259E1" w:rsidRPr="00E74EF5" w:rsidRDefault="007259E1" w:rsidP="00F33D19">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 п/п</w:t>
            </w:r>
          </w:p>
        </w:tc>
        <w:tc>
          <w:tcPr>
            <w:tcW w:w="632" w:type="pct"/>
            <w:vAlign w:val="center"/>
          </w:tcPr>
          <w:p w:rsidR="007259E1" w:rsidRPr="00E74EF5" w:rsidRDefault="007259E1" w:rsidP="00F33D19">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Код позиции КТРУ/ОКПД2</w:t>
            </w:r>
          </w:p>
        </w:tc>
        <w:tc>
          <w:tcPr>
            <w:tcW w:w="2695" w:type="pct"/>
            <w:vAlign w:val="center"/>
          </w:tcPr>
          <w:p w:rsidR="007259E1" w:rsidRPr="00E74EF5" w:rsidRDefault="007259E1" w:rsidP="00F33D19">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Наименование выполняемой работы</w:t>
            </w:r>
          </w:p>
          <w:p w:rsidR="007259E1" w:rsidRPr="00E74EF5" w:rsidRDefault="007259E1" w:rsidP="00F33D19">
            <w:pPr>
              <w:spacing w:after="0" w:line="240" w:lineRule="auto"/>
              <w:contextualSpacing/>
              <w:jc w:val="center"/>
              <w:rPr>
                <w:rFonts w:ascii="Times New Roman" w:hAnsi="Times New Roman" w:cs="Times New Roman"/>
                <w:b/>
                <w:sz w:val="20"/>
                <w:szCs w:val="20"/>
              </w:rPr>
            </w:pPr>
          </w:p>
        </w:tc>
        <w:tc>
          <w:tcPr>
            <w:tcW w:w="608" w:type="pct"/>
            <w:vAlign w:val="center"/>
          </w:tcPr>
          <w:p w:rsidR="007259E1" w:rsidRPr="00E74EF5" w:rsidRDefault="007259E1" w:rsidP="00F33D19">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Единица измерения</w:t>
            </w:r>
          </w:p>
          <w:p w:rsidR="007259E1" w:rsidRPr="00E74EF5" w:rsidRDefault="007259E1" w:rsidP="00F33D19">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 ОКЕИ)</w:t>
            </w:r>
          </w:p>
        </w:tc>
        <w:tc>
          <w:tcPr>
            <w:tcW w:w="735" w:type="pct"/>
            <w:vAlign w:val="center"/>
          </w:tcPr>
          <w:p w:rsidR="007259E1" w:rsidRPr="00E74EF5" w:rsidRDefault="007259E1" w:rsidP="00F33D19">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Объем выполняемой работы (количество)</w:t>
            </w:r>
          </w:p>
        </w:tc>
      </w:tr>
      <w:tr w:rsidR="007259E1" w:rsidRPr="00E74EF5" w:rsidTr="00F33D19">
        <w:tc>
          <w:tcPr>
            <w:tcW w:w="330" w:type="pct"/>
            <w:vAlign w:val="center"/>
          </w:tcPr>
          <w:p w:rsidR="007259E1" w:rsidRPr="00E74EF5" w:rsidRDefault="007259E1" w:rsidP="00F33D19">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1.</w:t>
            </w:r>
          </w:p>
        </w:tc>
        <w:tc>
          <w:tcPr>
            <w:tcW w:w="632" w:type="pct"/>
            <w:vAlign w:val="center"/>
          </w:tcPr>
          <w:p w:rsidR="007259E1" w:rsidRPr="00E74EF5" w:rsidRDefault="007259E1" w:rsidP="00F33D19">
            <w:pPr>
              <w:spacing w:after="0" w:line="240" w:lineRule="auto"/>
              <w:contextualSpacing/>
              <w:rPr>
                <w:rFonts w:ascii="Times New Roman" w:hAnsi="Times New Roman" w:cs="Times New Roman"/>
                <w:sz w:val="18"/>
                <w:szCs w:val="18"/>
              </w:rPr>
            </w:pPr>
            <w:r w:rsidRPr="00E74EF5">
              <w:rPr>
                <w:rFonts w:ascii="Times New Roman" w:hAnsi="Times New Roman" w:cs="Times New Roman"/>
                <w:sz w:val="18"/>
                <w:szCs w:val="18"/>
                <w:shd w:val="clear" w:color="auto" w:fill="FFFFFF"/>
              </w:rPr>
              <w:t>43.39.10.000-00000002/43.39.19.190</w:t>
            </w:r>
          </w:p>
        </w:tc>
        <w:tc>
          <w:tcPr>
            <w:tcW w:w="2695" w:type="pct"/>
            <w:vAlign w:val="center"/>
          </w:tcPr>
          <w:p w:rsidR="007259E1" w:rsidRPr="00E74EF5" w:rsidRDefault="007259E1" w:rsidP="007259E1">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Работы завершающие и отделочные в зданиях и сооружениях, прочие</w:t>
            </w:r>
          </w:p>
          <w:p w:rsidR="007259E1" w:rsidRPr="00E74EF5" w:rsidRDefault="007259E1" w:rsidP="007259E1">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(Работы по текущему ремонту санузла)</w:t>
            </w:r>
          </w:p>
        </w:tc>
        <w:tc>
          <w:tcPr>
            <w:tcW w:w="608" w:type="pct"/>
            <w:vAlign w:val="center"/>
          </w:tcPr>
          <w:p w:rsidR="007259E1" w:rsidRPr="00E74EF5" w:rsidRDefault="007259E1" w:rsidP="00F33D19">
            <w:pPr>
              <w:spacing w:after="0" w:line="240" w:lineRule="auto"/>
              <w:contextualSpacing/>
              <w:rPr>
                <w:rFonts w:ascii="Times New Roman" w:hAnsi="Times New Roman" w:cs="Times New Roman"/>
                <w:sz w:val="20"/>
                <w:szCs w:val="20"/>
              </w:rPr>
            </w:pPr>
            <w:r w:rsidRPr="00E74EF5">
              <w:rPr>
                <w:rFonts w:ascii="Times New Roman" w:hAnsi="Times New Roman" w:cs="Times New Roman"/>
                <w:bCs/>
                <w:sz w:val="20"/>
                <w:szCs w:val="20"/>
              </w:rPr>
              <w:t>Условная единица</w:t>
            </w:r>
          </w:p>
        </w:tc>
        <w:tc>
          <w:tcPr>
            <w:tcW w:w="735" w:type="pct"/>
            <w:vAlign w:val="center"/>
          </w:tcPr>
          <w:p w:rsidR="007259E1" w:rsidRPr="00E74EF5" w:rsidRDefault="007259E1" w:rsidP="00F33D19">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1</w:t>
            </w:r>
          </w:p>
        </w:tc>
      </w:tr>
    </w:tbl>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Заказчик: 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(ФГБОУ ВО </w:t>
      </w:r>
      <w:proofErr w:type="spellStart"/>
      <w:r w:rsidRPr="00E74EF5">
        <w:rPr>
          <w:rFonts w:ascii="Times New Roman" w:hAnsi="Times New Roman" w:cs="Times New Roman"/>
          <w:sz w:val="20"/>
          <w:szCs w:val="20"/>
        </w:rPr>
        <w:t>КемГМУ</w:t>
      </w:r>
      <w:proofErr w:type="spellEnd"/>
      <w:r w:rsidRPr="00E74EF5">
        <w:rPr>
          <w:rFonts w:ascii="Times New Roman" w:hAnsi="Times New Roman" w:cs="Times New Roman"/>
          <w:sz w:val="20"/>
          <w:szCs w:val="20"/>
        </w:rPr>
        <w:t xml:space="preserve"> Минздрава России).</w:t>
      </w:r>
    </w:p>
    <w:p w:rsidR="007259E1" w:rsidRPr="00E74EF5" w:rsidRDefault="007259E1" w:rsidP="007259E1">
      <w:pPr>
        <w:pStyle w:val="a4"/>
        <w:numPr>
          <w:ilvl w:val="1"/>
          <w:numId w:val="25"/>
        </w:numPr>
        <w:spacing w:after="0"/>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Место выполнения работ: </w:t>
      </w:r>
      <w:r w:rsidRPr="00E74EF5">
        <w:rPr>
          <w:rFonts w:ascii="Times New Roman" w:hAnsi="Times New Roman" w:cs="Times New Roman"/>
          <w:bCs/>
          <w:sz w:val="20"/>
          <w:szCs w:val="20"/>
        </w:rPr>
        <w:t>город Кемерово,</w:t>
      </w:r>
      <w:r w:rsidRPr="00E74EF5">
        <w:rPr>
          <w:rFonts w:ascii="Times New Roman" w:hAnsi="Times New Roman" w:cs="Times New Roman"/>
          <w:sz w:val="20"/>
          <w:szCs w:val="20"/>
        </w:rPr>
        <w:t xml:space="preserve"> ул. Ворошилова, д. 22А, 4 этаж (далее – Объект).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Срок выполнения работ: </w:t>
      </w:r>
      <w:r w:rsidRPr="00E74EF5">
        <w:rPr>
          <w:rFonts w:ascii="Times New Roman" w:hAnsi="Times New Roman" w:cs="Times New Roman"/>
          <w:sz w:val="20"/>
          <w:szCs w:val="20"/>
          <w:u w:val="single"/>
        </w:rPr>
        <w:t>20 (двадцать) календарных дней с момента заключения Контракта</w:t>
      </w:r>
      <w:r w:rsidRPr="00E74EF5">
        <w:rPr>
          <w:rFonts w:ascii="Times New Roman" w:hAnsi="Times New Roman" w:cs="Times New Roman"/>
          <w:sz w:val="20"/>
          <w:szCs w:val="20"/>
        </w:rPr>
        <w:t>.</w:t>
      </w:r>
    </w:p>
    <w:p w:rsidR="007259E1" w:rsidRPr="00E74EF5" w:rsidRDefault="007259E1" w:rsidP="007259E1">
      <w:pPr>
        <w:pStyle w:val="a4"/>
        <w:numPr>
          <w:ilvl w:val="0"/>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b/>
          <w:sz w:val="20"/>
          <w:szCs w:val="20"/>
        </w:rPr>
        <w:t>Дополнительные требования к порядку выполнения Работ: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sz w:val="20"/>
          <w:szCs w:val="20"/>
        </w:rPr>
        <w:t xml:space="preserve">Работы должны быть выполнены в соответствии с требованиями Контракта и приложений к нему, настоящим техническим заданием, а также с соблюдением требований, установленных нормативными документами, требование о соблюдении которых содержится в Техническом задании. </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iCs/>
          <w:sz w:val="20"/>
          <w:szCs w:val="20"/>
        </w:rPr>
        <w:t>Материалы, используемые при выполнении работ, должны иметь соответствующие сертификаты или декларации о соответствии, согласно постановлению Правительства Российской Федерации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либо паспорта, удостоверяющие их качество и комплектность, в случае если такое требование установлено нормами действующего законодательства Российской Федерации.</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iCs/>
          <w:sz w:val="20"/>
          <w:szCs w:val="20"/>
        </w:rPr>
        <w:t>Все используемые подрядчиком материалы, изделия, конструкции и технологии должны быть разрешены к применению в соответствии с постановлением Правительства Российской Федерации от 27.12.1997 № 1636 «О Правилах подтверждения пригодности новых материалов, изделий, конструкций и технологий для применения в строительстве», Федеральным законом от 27.12.2002 № 184-ФЗ «О техническом регулировании» и постановлением Госстроя Российской Федерации от 01.07.2002 № 76 «О Порядке подтверждения пригодности новых материалов, изделий, конструкций и технологий для применения в строительстве».</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sz w:val="20"/>
          <w:szCs w:val="20"/>
        </w:rPr>
        <w:t>Используемые материалы должны быть упакованы в тару (упаковку), обеспечивающую полную сохранность при транспортировке и погрузочно-разгрузочных работах.</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sz w:val="20"/>
          <w:szCs w:val="20"/>
        </w:rPr>
        <w:t>Подрядчик должен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sz w:val="20"/>
          <w:szCs w:val="20"/>
        </w:rPr>
        <w:t xml:space="preserve">Подрядчик должен согласовать с Заказчиком образцы применяемых материалов и </w:t>
      </w:r>
      <w:r w:rsidRPr="00E74EF5">
        <w:rPr>
          <w:rFonts w:ascii="Times New Roman" w:hAnsi="Times New Roman" w:cs="Times New Roman"/>
          <w:iCs/>
          <w:sz w:val="20"/>
          <w:szCs w:val="20"/>
        </w:rPr>
        <w:t xml:space="preserve">цветовую гамму отделочных материалов на предмет их соответствия требованиям Контракта и приложений к нему, а также на предмет соответствия требованиям, </w:t>
      </w:r>
      <w:r w:rsidRPr="00E74EF5">
        <w:rPr>
          <w:rFonts w:ascii="Times New Roman" w:hAnsi="Times New Roman" w:cs="Times New Roman"/>
          <w:sz w:val="20"/>
          <w:szCs w:val="20"/>
        </w:rPr>
        <w:t>установленным нормативными документами.</w:t>
      </w:r>
      <w:r w:rsidRPr="00E74EF5">
        <w:rPr>
          <w:rFonts w:ascii="Times New Roman" w:hAnsi="Times New Roman" w:cs="Times New Roman"/>
          <w:iCs/>
          <w:sz w:val="20"/>
          <w:szCs w:val="20"/>
        </w:rPr>
        <w:t xml:space="preserve"> </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b/>
          <w:sz w:val="20"/>
          <w:szCs w:val="20"/>
        </w:rPr>
      </w:pPr>
      <w:r w:rsidRPr="00E74EF5">
        <w:rPr>
          <w:rFonts w:ascii="Times New Roman" w:hAnsi="Times New Roman" w:cs="Times New Roman"/>
          <w:iCs/>
          <w:sz w:val="20"/>
          <w:szCs w:val="20"/>
        </w:rPr>
        <w:t>Если используемые при выполнении Работ материалы, признаны Заказчиком не соответствующим требованиям Контракта и/или приложений к нему, Подрядчик должен произвести замену используемых при выполнении Работ материалов и предоставить Заказчику новые материалы.</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должен назначить в качестве своего полномочного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sz w:val="20"/>
          <w:szCs w:val="20"/>
        </w:rPr>
        <w:t>Подрядчик должен учесть, что Работы, будут выполняться в условиях действующего учреждения. Выполнение Работ не должно препятствовать и создавать ограничения обычной жизнедеятельности Заказчика.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sz w:val="20"/>
          <w:szCs w:val="20"/>
        </w:rPr>
        <w:t xml:space="preserve">Работы, сопровождающиеся шумом, выделением пыли, загрязнением воздуха и т.д. должны выполняться в период времени, не создающий неудобств для учебно-воспитательного процесса, в соответствии с расписанием, утвержденным у Заказчика. Такие работы должны проводиться с обязательным проведением </w:t>
      </w:r>
      <w:proofErr w:type="spellStart"/>
      <w:r w:rsidRPr="00E74EF5">
        <w:rPr>
          <w:rFonts w:ascii="Times New Roman" w:hAnsi="Times New Roman" w:cs="Times New Roman"/>
          <w:bCs/>
          <w:sz w:val="20"/>
          <w:szCs w:val="20"/>
        </w:rPr>
        <w:t>обеспыливания</w:t>
      </w:r>
      <w:proofErr w:type="spellEnd"/>
      <w:r w:rsidRPr="00E74EF5">
        <w:rPr>
          <w:rFonts w:ascii="Times New Roman" w:hAnsi="Times New Roman" w:cs="Times New Roman"/>
          <w:bCs/>
          <w:sz w:val="20"/>
          <w:szCs w:val="20"/>
        </w:rPr>
        <w:t xml:space="preserve"> и ограждения зоны проведения таких работ.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выполнении Работ Подрядчиком не допускается загромождение, захламление эвакуационных выходов, проездов к пожарным гидрантам, а также прилегающей территории различным оборудованием, материалами и отходами.</w:t>
      </w:r>
      <w:r w:rsidRPr="00E74EF5">
        <w:rPr>
          <w:rFonts w:ascii="Times New Roman" w:eastAsia="Times New Roman" w:hAnsi="Times New Roman" w:cs="Times New Roman"/>
          <w:kern w:val="1"/>
          <w:sz w:val="26"/>
          <w:szCs w:val="26"/>
          <w:lang w:eastAsia="ar-SA"/>
        </w:rPr>
        <w:t xml:space="preserve"> </w:t>
      </w:r>
      <w:r w:rsidRPr="00E74EF5">
        <w:rPr>
          <w:rFonts w:ascii="Times New Roman" w:hAnsi="Times New Roman" w:cs="Times New Roman"/>
          <w:sz w:val="20"/>
          <w:szCs w:val="20"/>
        </w:rPr>
        <w:t>Ответственность за соблюдение указанного требования возлагается на Подрядчика.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должен своими силами произвести необходимые для производства работ вынос и занос мебели и принять меры по обеспечению ее сохранности;</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выполнении работ Подрядчик должен использовать средства и приспособлений для защиты элементов Объекта.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 xml:space="preserve">В процессе выполнения Работ Подрядчик должен обеспечить соблюдение своими сотрудниками требований положений о пропускном и </w:t>
      </w:r>
      <w:proofErr w:type="spellStart"/>
      <w:r w:rsidRPr="00E74EF5">
        <w:rPr>
          <w:rFonts w:ascii="Times New Roman" w:hAnsi="Times New Roman" w:cs="Times New Roman"/>
          <w:sz w:val="20"/>
          <w:szCs w:val="20"/>
        </w:rPr>
        <w:t>внутриобъектовом</w:t>
      </w:r>
      <w:proofErr w:type="spellEnd"/>
      <w:r w:rsidRPr="00E74EF5">
        <w:rPr>
          <w:rFonts w:ascii="Times New Roman" w:hAnsi="Times New Roman" w:cs="Times New Roman"/>
          <w:sz w:val="20"/>
          <w:szCs w:val="20"/>
        </w:rPr>
        <w:t xml:space="preserve"> режимах, правил техники безопасности и противопожарной безопасности, действующих у Заказчика.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Работники Подрядчика должны проявлять вежливость и корректность по отношению к сотрудникам Заказчика, обучающимся и посетителям.</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 случае проявления Работниками Подрядчика качеств, препятствующих надлежащему выполнению Работ, на основании письменного аргументированного требования Заказчика, Подрядчик должен осуществить замену таких Работников.</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С целью профилактики и недопущения распространения </w:t>
      </w:r>
      <w:proofErr w:type="spellStart"/>
      <w:r w:rsidRPr="00E74EF5">
        <w:rPr>
          <w:rFonts w:ascii="Times New Roman" w:hAnsi="Times New Roman" w:cs="Times New Roman"/>
          <w:sz w:val="20"/>
          <w:szCs w:val="20"/>
        </w:rPr>
        <w:t>коронавирусной</w:t>
      </w:r>
      <w:proofErr w:type="spellEnd"/>
      <w:r w:rsidRPr="00E74EF5">
        <w:rPr>
          <w:rFonts w:ascii="Times New Roman" w:hAnsi="Times New Roman" w:cs="Times New Roman"/>
          <w:sz w:val="20"/>
          <w:szCs w:val="20"/>
        </w:rPr>
        <w:t xml:space="preserve"> инфекции (COVID-19) работники Подрядчика должны соблюдать требования и рекомендации Федеральной службы по надзору в сфере защиты прав потребителей и благополучия человека (</w:t>
      </w:r>
      <w:proofErr w:type="spellStart"/>
      <w:r w:rsidRPr="00E74EF5">
        <w:rPr>
          <w:rFonts w:ascii="Times New Roman" w:hAnsi="Times New Roman" w:cs="Times New Roman"/>
          <w:sz w:val="20"/>
          <w:szCs w:val="20"/>
        </w:rPr>
        <w:t>Роспотребнадзор</w:t>
      </w:r>
      <w:proofErr w:type="spellEnd"/>
      <w:r w:rsidRPr="00E74EF5">
        <w:rPr>
          <w:rFonts w:ascii="Times New Roman" w:hAnsi="Times New Roman" w:cs="Times New Roman"/>
          <w:sz w:val="20"/>
          <w:szCs w:val="20"/>
        </w:rPr>
        <w:t>).</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должен учесть, что работы могут выполняться в условиях действующего учреждения. В связи с этим, до начала выполнения Работ, Подрядчик должен разработать график производства Работ с разбивкой по дням и согласовать его с Заказчиком. Также до начала выполнения Работ, Подрядчик должен согласовать с Заказчиком последовательность выполнения Работ. Без согласованного Заказчиком графика производства Работ, последовательности выполнения Работ Подрядчик не вправе приступать к Работам. </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должен обеспечить поставку необходимых для выполнения Работ машин, материалов, изделий, конструкций и оборудования, их приемку, разгрузку, складирование и хранение.</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осуществляет входной контроль строительных и иных материалов, необходимых для выполнения Работ, операционный контроль выполняемых Работ.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Помещения для размещения имущества, инструмента, оборудования и строительных материалов Подрядчика Заказчик не предоставляет.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Заказчик не несет ответственность за сохранность машин, имущества, инструмента, оборудования и строительных материалов Подрядчика.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iCs/>
          <w:sz w:val="20"/>
          <w:szCs w:val="20"/>
          <w:lang w:bidi="ru-RU"/>
        </w:rPr>
        <w:t>Отключение существующих инженерных и прочих систем или отдельных участков могут производиться только по согласованию с Заказчиком. Подключение к существующим инженерным и прочим системам Заказчика могут производиться Подрядчиком только по согласованию с Заказчиком.</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должен обеспечить наличие на Объекте технической и разрешительной документации, необходимой при выполнении Работ. В случае, если это применимо для выполняемых на основании Контракта видов работ, Подрядчик должен обеспечить ведение всей необходимой исполнительной документации на Объекте, в том числе в соответствии с СП 48.13330.2019 «Организация строительства СНиП 12-01-2004»; Приказом Минстроя России от 16.05.2023 № 344/</w:t>
      </w:r>
      <w:proofErr w:type="spellStart"/>
      <w:r w:rsidRPr="00E74EF5">
        <w:rPr>
          <w:rFonts w:ascii="Times New Roman" w:hAnsi="Times New Roman" w:cs="Times New Roman"/>
          <w:sz w:val="20"/>
          <w:szCs w:val="20"/>
        </w:rPr>
        <w:t>пр</w:t>
      </w:r>
      <w:proofErr w:type="spellEnd"/>
      <w:r w:rsidRPr="00E74EF5">
        <w:rPr>
          <w:rFonts w:ascii="Times New Roman" w:hAnsi="Times New Roman" w:cs="Times New Roman"/>
          <w:sz w:val="20"/>
          <w:szCs w:val="20"/>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Приказом Минстроя России от 02.12.2022 № 1026/</w:t>
      </w:r>
      <w:proofErr w:type="spellStart"/>
      <w:r w:rsidRPr="00E74EF5">
        <w:rPr>
          <w:rFonts w:ascii="Times New Roman" w:hAnsi="Times New Roman" w:cs="Times New Roman"/>
          <w:sz w:val="20"/>
          <w:szCs w:val="20"/>
        </w:rPr>
        <w:t>пр</w:t>
      </w:r>
      <w:proofErr w:type="spellEnd"/>
      <w:r w:rsidRPr="00E74EF5">
        <w:rPr>
          <w:rFonts w:ascii="Times New Roman" w:hAnsi="Times New Roman" w:cs="Times New Roman"/>
          <w:sz w:val="20"/>
          <w:szCs w:val="20"/>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объектов капитального строительства», а также обеспечить свободный доступ к такой документации представителям Заказчика.</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 Подрядчик должен обеспечить представителям Заказчика возможность осуществлять контроль за ходом выполнения Работ, качеством применяемых при выполнении Работ материалов, изделий, конструкций и оборудования.</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Подрядчик должен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7259E1" w:rsidRPr="00E74EF5" w:rsidRDefault="007259E1" w:rsidP="007259E1">
      <w:pPr>
        <w:pStyle w:val="a4"/>
        <w:numPr>
          <w:ilvl w:val="1"/>
          <w:numId w:val="25"/>
        </w:numPr>
        <w:spacing w:after="0" w:line="240" w:lineRule="auto"/>
        <w:ind w:left="0" w:firstLine="360"/>
        <w:jc w:val="both"/>
        <w:rPr>
          <w:rFonts w:ascii="Times New Roman" w:hAnsi="Times New Roman" w:cs="Times New Roman"/>
          <w:sz w:val="20"/>
          <w:szCs w:val="20"/>
        </w:rPr>
      </w:pPr>
      <w:r w:rsidRPr="00E74EF5">
        <w:rPr>
          <w:rFonts w:ascii="Times New Roman" w:hAnsi="Times New Roman" w:cs="Times New Roman"/>
          <w:sz w:val="20"/>
          <w:szCs w:val="20"/>
        </w:rPr>
        <w:t>В соответствии с требованиями постановления Правительства Российской Федерации от 24 декабря 2021 г. № 2464 "О порядке обучения по охране труда и проверки знания требований охраны труда" Подрядчик обязан проводить все виды инструктажей по охране труда и фиксировать усвоение их содержания работниками в соответствующих журналах либо в установленных случаях - нарядах-допусках.</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Все Работники Подрядчика должны пользоваться средствами индивидуальной защиты, предусмотренными действующими нормами и по защитным свойствам соответствующие виду и условиям работ, а также применяемым материалам. Обязанность по обеспечению своих Работников средствами индивидуальной защиты в соответствии с типовыми отраслевыми нормами и правилами их обеспечения и применения лежит на Подрядчике</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Подрядчик самостоятельно несет ответственность за оформление трудовых и/или гражданско-правовых отношений со своими работниками, в </w:t>
      </w:r>
      <w:proofErr w:type="spellStart"/>
      <w:r w:rsidRPr="00E74EF5">
        <w:rPr>
          <w:rFonts w:ascii="Times New Roman" w:hAnsi="Times New Roman" w:cs="Times New Roman"/>
          <w:sz w:val="20"/>
          <w:szCs w:val="20"/>
        </w:rPr>
        <w:t>т.ч</w:t>
      </w:r>
      <w:proofErr w:type="spellEnd"/>
      <w:r w:rsidRPr="00E74EF5">
        <w:rPr>
          <w:rFonts w:ascii="Times New Roman" w:hAnsi="Times New Roman" w:cs="Times New Roman"/>
          <w:sz w:val="20"/>
          <w:szCs w:val="20"/>
        </w:rPr>
        <w:t>. с иностранными гражданами (наличие разрешений на работу, разрешений на привлечение иностранных работников к работе, наличие регистрации).</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Все виды скрытых работ должны быть представлены Подрядчиком Заказчику для освидетельствования. Подрядчик обязан проинформировать Заказчика письменно не позднее, чем за 1 (один) рабочий день до начала приемки скрытых работ по мере их выполнения. Готовность принимаемых скрытых работ подтверждается путем подписания Заказчиком и Подрядчиком актов освидетельствования скрытых работ. Если закрытие работ, подлежащих освидетельствованию выполнено без подписания Заказчиком акта освидетельствования скрытых работ, или Заказчик не был проинформирован о необходимости приемки таких работ, либо проинформирован с опозданием, то по требованию Заказчика Подрядчик обязан за свой счет вскрыть любую часть скрытых работ, а затем восстановить ее за свой счет. Без актов освидетельствования скрытых работ, оплата не производится, Работы считаются не выполненными.</w:t>
      </w:r>
    </w:p>
    <w:p w:rsidR="007259E1" w:rsidRPr="00E74EF5" w:rsidRDefault="007259E1" w:rsidP="007259E1">
      <w:pPr>
        <w:pStyle w:val="a4"/>
        <w:numPr>
          <w:ilvl w:val="0"/>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
          <w:sz w:val="20"/>
          <w:szCs w:val="20"/>
        </w:rPr>
        <w:t>Требования к качеству и безопасности выполняемых Работ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lastRenderedPageBreak/>
        <w:t>Подрядчик должен выполнить Работы в соответствии с требованиями Контракта и приложений к нему, а также в соответствии с требованиями, установленными федеральными законами, СП, СНиП, СанПиН, ГОСТ, ТУ действующими на момент проведения работ на территории Российской Федерации в отношении данного вида работ.</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iCs/>
          <w:sz w:val="20"/>
          <w:szCs w:val="20"/>
          <w:lang w:bidi="ru-RU"/>
        </w:rPr>
        <w:t>Весь используемый Подрядчиком товар, изделия, конструкции и технологии должны быть разрешены к применению в соответствии с постановлением Правительства Российской Федерации от 27.12.1997 № 1636 «О Правилах подтверждения пригодности новых материалов, изделий, конструкций и технологий для применения в строительстве», Федеральным законом от 27.12.2002 № 184-ФЗ «О техническом регулировании» и постановлением Госстроя Российской Федерации от 01.07.2002 № 76 «О Порядке подтверждения пригодности новых материалов, изделий, конструкций и технологий для применения в строительстве».</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При выполнении Работ Подрядчик должен руководствоваться требованиями следующих нормативных технических и нормативных правовых актов:</w:t>
      </w:r>
      <w:r w:rsidRPr="00E74EF5">
        <w:rPr>
          <w:rFonts w:ascii="Times New Roman" w:eastAsia="Calibri" w:hAnsi="Times New Roman" w:cs="Times New Roman"/>
          <w:sz w:val="20"/>
          <w:szCs w:val="20"/>
          <w:lang w:eastAsia="ru-RU"/>
        </w:rPr>
        <w:t xml:space="preserve"> </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Градостроительный кодекс Российской Федерации от 29.12.2004 № 190-ФЗ;</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iCs/>
          <w:sz w:val="20"/>
          <w:szCs w:val="20"/>
          <w:lang w:bidi="ru-RU"/>
        </w:rPr>
        <w:t>Федеральный закон от 27.12.2002 № 184-ФЗ «О техническом регулировании»;</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Федеральный закон от 30.03.1999 № 52-ФЗ «О санитарно-эпидемиологическом благополучии населения»;</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Федеральный закон от 22.07.2008 № 123-ФЗ «Технический регламент о требованиях пожарной безопасности»; </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iCs/>
          <w:sz w:val="20"/>
          <w:szCs w:val="20"/>
          <w:lang w:bidi="ru-RU"/>
        </w:rPr>
        <w:t>Постановления Правительства Российской Федерации от 25.04.2012 № 390 «О противопожарном режиме»;</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СНиП 12-03-2001 «Безопасность труда в строительстве. Часть 1. Общие требования»;</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СНиП 12-04-2002 «Безопасность труда в строительстве». Часть 2. Строительное производство»;</w:t>
      </w:r>
    </w:p>
    <w:p w:rsidR="007259E1" w:rsidRPr="00E74EF5" w:rsidRDefault="007259E1" w:rsidP="007259E1">
      <w:pPr>
        <w:pStyle w:val="a4"/>
        <w:numPr>
          <w:ilvl w:val="2"/>
          <w:numId w:val="25"/>
        </w:numPr>
        <w:spacing w:after="0" w:line="240" w:lineRule="auto"/>
        <w:ind w:hanging="657"/>
        <w:jc w:val="both"/>
        <w:rPr>
          <w:rFonts w:ascii="Times New Roman" w:hAnsi="Times New Roman" w:cs="Times New Roman"/>
          <w:sz w:val="20"/>
          <w:szCs w:val="20"/>
        </w:rPr>
      </w:pPr>
      <w:r w:rsidRPr="00E74EF5">
        <w:rPr>
          <w:rFonts w:ascii="Times New Roman" w:hAnsi="Times New Roman" w:cs="Times New Roman"/>
          <w:sz w:val="20"/>
          <w:szCs w:val="20"/>
        </w:rPr>
        <w:t xml:space="preserve">Приказ Министерства труда и социальной защиты Российской Федерации от 11.12.20 № 883н </w:t>
      </w:r>
    </w:p>
    <w:p w:rsidR="007259E1" w:rsidRPr="00E74EF5" w:rsidRDefault="007259E1" w:rsidP="007259E1">
      <w:pPr>
        <w:spacing w:after="0" w:line="240" w:lineRule="auto"/>
        <w:jc w:val="both"/>
        <w:rPr>
          <w:rFonts w:ascii="Times New Roman" w:hAnsi="Times New Roman" w:cs="Times New Roman"/>
          <w:sz w:val="20"/>
          <w:szCs w:val="20"/>
        </w:rPr>
      </w:pPr>
      <w:r w:rsidRPr="00E74EF5">
        <w:rPr>
          <w:rFonts w:ascii="Times New Roman" w:hAnsi="Times New Roman" w:cs="Times New Roman"/>
          <w:sz w:val="20"/>
          <w:szCs w:val="20"/>
        </w:rPr>
        <w:t>"Об утверждении Правил</w:t>
      </w:r>
      <w:r w:rsidRPr="00E74EF5">
        <w:rPr>
          <w:rFonts w:ascii="Times New Roman" w:hAnsi="Times New Roman" w:cs="Times New Roman"/>
        </w:rPr>
        <w:t xml:space="preserve"> </w:t>
      </w:r>
      <w:r w:rsidRPr="00E74EF5">
        <w:rPr>
          <w:rFonts w:ascii="Times New Roman" w:hAnsi="Times New Roman" w:cs="Times New Roman"/>
          <w:sz w:val="20"/>
          <w:szCs w:val="20"/>
        </w:rPr>
        <w:t>по охране труда при строительстве, реконструкции и ремонте ";</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СП 71.13330.2017 «СНиП 3.04.01-87.Изоляционные и отделочные работы»;</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СП 48.13330.2019 «СНиП 12-01-2004 Организация строительства»;</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 xml:space="preserve">СП 76.13330.2016 «СНиП 3.05.06-85. Электротехнические устройства»; </w:t>
      </w:r>
    </w:p>
    <w:p w:rsidR="007259E1" w:rsidRPr="00E74EF5" w:rsidRDefault="007259E1" w:rsidP="007259E1">
      <w:pPr>
        <w:pStyle w:val="a4"/>
        <w:numPr>
          <w:ilvl w:val="2"/>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sz w:val="20"/>
          <w:szCs w:val="20"/>
        </w:rPr>
        <w:t>Правила устройства электроустановок (ПУЭ), выпуск 7;</w:t>
      </w:r>
    </w:p>
    <w:p w:rsidR="007259E1" w:rsidRPr="00E74EF5" w:rsidRDefault="007259E1" w:rsidP="007259E1">
      <w:pPr>
        <w:pStyle w:val="a4"/>
        <w:numPr>
          <w:ilvl w:val="1"/>
          <w:numId w:val="25"/>
        </w:numPr>
        <w:spacing w:after="0" w:line="240" w:lineRule="auto"/>
        <w:ind w:left="0" w:firstLine="567"/>
        <w:jc w:val="both"/>
        <w:rPr>
          <w:rFonts w:ascii="Times New Roman" w:hAnsi="Times New Roman" w:cs="Times New Roman"/>
          <w:sz w:val="20"/>
          <w:szCs w:val="20"/>
        </w:rPr>
      </w:pPr>
      <w:r w:rsidRPr="00E74EF5">
        <w:rPr>
          <w:rFonts w:ascii="Times New Roman" w:hAnsi="Times New Roman" w:cs="Times New Roman"/>
          <w:bCs/>
          <w:iCs/>
          <w:sz w:val="20"/>
          <w:szCs w:val="20"/>
          <w:lang w:bidi="ru-RU"/>
        </w:rPr>
        <w:t>Перечень стандартов и правил, указанный в настоящем разделе Технического задания, не является исчерпывающим. Применению подлежат все документы, указанные в реестре требований, подлежащих применению в порядке, установленном законодательством о градостроительной деятельности (ч.2 ст.6 Федерального закона от 30.12.2009 N 384-ФЗ).</w:t>
      </w:r>
    </w:p>
    <w:p w:rsidR="007259E1" w:rsidRPr="00E74EF5" w:rsidRDefault="007259E1" w:rsidP="007259E1">
      <w:pPr>
        <w:spacing w:after="0" w:line="240" w:lineRule="auto"/>
        <w:ind w:firstLine="567"/>
        <w:jc w:val="both"/>
        <w:rPr>
          <w:rFonts w:ascii="Times New Roman" w:hAnsi="Times New Roman" w:cs="Times New Roman"/>
          <w:sz w:val="20"/>
          <w:szCs w:val="20"/>
        </w:rPr>
      </w:pPr>
    </w:p>
    <w:p w:rsidR="007259E1" w:rsidRPr="00E74EF5" w:rsidRDefault="007259E1" w:rsidP="007259E1">
      <w:pPr>
        <w:pStyle w:val="a4"/>
        <w:numPr>
          <w:ilvl w:val="0"/>
          <w:numId w:val="25"/>
        </w:numPr>
        <w:spacing w:after="0" w:line="240" w:lineRule="auto"/>
        <w:ind w:left="0" w:firstLine="567"/>
        <w:jc w:val="both"/>
        <w:rPr>
          <w:rFonts w:ascii="Times New Roman" w:hAnsi="Times New Roman" w:cs="Times New Roman"/>
          <w:b/>
          <w:bCs/>
          <w:sz w:val="20"/>
          <w:szCs w:val="20"/>
        </w:rPr>
      </w:pPr>
      <w:r w:rsidRPr="00E74EF5">
        <w:rPr>
          <w:rFonts w:ascii="Times New Roman" w:hAnsi="Times New Roman" w:cs="Times New Roman"/>
          <w:b/>
          <w:bCs/>
          <w:sz w:val="20"/>
          <w:szCs w:val="20"/>
        </w:rPr>
        <w:t>Ведомость объемов работ</w:t>
      </w:r>
    </w:p>
    <w:p w:rsidR="007259E1" w:rsidRPr="00E74EF5" w:rsidRDefault="007259E1" w:rsidP="007259E1">
      <w:pPr>
        <w:pStyle w:val="Default"/>
        <w:ind w:firstLine="567"/>
        <w:contextualSpacing/>
        <w:jc w:val="right"/>
        <w:rPr>
          <w:color w:val="auto"/>
          <w:sz w:val="20"/>
          <w:szCs w:val="20"/>
        </w:rPr>
      </w:pPr>
      <w:r w:rsidRPr="00E74EF5">
        <w:rPr>
          <w:color w:val="auto"/>
          <w:sz w:val="20"/>
          <w:szCs w:val="20"/>
        </w:rPr>
        <w:t>Таблица №1</w:t>
      </w:r>
    </w:p>
    <w:tbl>
      <w:tblPr>
        <w:tblW w:w="10309" w:type="dxa"/>
        <w:tblInd w:w="-5" w:type="dxa"/>
        <w:tblLook w:val="04A0" w:firstRow="1" w:lastRow="0" w:firstColumn="1" w:lastColumn="0" w:noHBand="0" w:noVBand="1"/>
      </w:tblPr>
      <w:tblGrid>
        <w:gridCol w:w="640"/>
        <w:gridCol w:w="8149"/>
        <w:gridCol w:w="800"/>
        <w:gridCol w:w="720"/>
      </w:tblGrid>
      <w:tr w:rsidR="007259E1" w:rsidRPr="00E74EF5" w:rsidTr="00F33D19">
        <w:trPr>
          <w:trHeight w:val="5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п/п</w:t>
            </w:r>
          </w:p>
        </w:tc>
        <w:tc>
          <w:tcPr>
            <w:tcW w:w="8149" w:type="dxa"/>
            <w:tcBorders>
              <w:top w:val="single" w:sz="4" w:space="0" w:color="auto"/>
              <w:left w:val="nil"/>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Наименование работ</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Ед.</w:t>
            </w:r>
            <w:r w:rsidRPr="00E74EF5">
              <w:rPr>
                <w:rFonts w:ascii="Times New Roman" w:eastAsia="Times New Roman" w:hAnsi="Times New Roman" w:cs="Times New Roman"/>
                <w:color w:val="000000"/>
                <w:sz w:val="20"/>
                <w:szCs w:val="20"/>
                <w:lang w:eastAsia="ru-RU"/>
              </w:rPr>
              <w:br/>
              <w:t>изм.</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Кол-во</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c>
          <w:tcPr>
            <w:tcW w:w="8149" w:type="dxa"/>
            <w:tcBorders>
              <w:top w:val="nil"/>
              <w:left w:val="nil"/>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w:t>
            </w:r>
          </w:p>
        </w:tc>
        <w:tc>
          <w:tcPr>
            <w:tcW w:w="800" w:type="dxa"/>
            <w:tcBorders>
              <w:top w:val="nil"/>
              <w:left w:val="nil"/>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w:t>
            </w:r>
          </w:p>
        </w:tc>
        <w:tc>
          <w:tcPr>
            <w:tcW w:w="720" w:type="dxa"/>
            <w:tcBorders>
              <w:top w:val="nil"/>
              <w:left w:val="nil"/>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c>
          <w:tcPr>
            <w:tcW w:w="8149" w:type="dxa"/>
            <w:tcBorders>
              <w:top w:val="nil"/>
              <w:left w:val="nil"/>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Мужской санузел на 4 этаже</w:t>
            </w:r>
          </w:p>
        </w:tc>
        <w:tc>
          <w:tcPr>
            <w:tcW w:w="800" w:type="dxa"/>
            <w:tcBorders>
              <w:top w:val="nil"/>
              <w:left w:val="nil"/>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auto"/>
              <w:right w:val="single" w:sz="4" w:space="0" w:color="auto"/>
            </w:tcBorders>
            <w:shd w:val="clear" w:color="auto" w:fill="auto"/>
            <w:noWrap/>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Раздел 1. Ремонт потолков</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Устройство потолков типа "</w:t>
            </w:r>
            <w:proofErr w:type="spellStart"/>
            <w:r w:rsidRPr="00E74EF5">
              <w:rPr>
                <w:rFonts w:ascii="Times New Roman" w:eastAsia="Times New Roman" w:hAnsi="Times New Roman" w:cs="Times New Roman"/>
                <w:color w:val="000000"/>
                <w:sz w:val="20"/>
                <w:szCs w:val="20"/>
                <w:lang w:eastAsia="ru-RU"/>
              </w:rPr>
              <w:t>Армстронг</w:t>
            </w:r>
            <w:proofErr w:type="spellEnd"/>
            <w:r w:rsidRPr="00E74EF5">
              <w:rPr>
                <w:rFonts w:ascii="Times New Roman" w:eastAsia="Times New Roman" w:hAnsi="Times New Roman" w:cs="Times New Roman"/>
                <w:color w:val="000000"/>
                <w:sz w:val="20"/>
                <w:szCs w:val="20"/>
                <w:lang w:eastAsia="ru-RU"/>
              </w:rPr>
              <w:t>"</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28</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 xml:space="preserve">Раздел 2. Замена </w:t>
            </w:r>
            <w:proofErr w:type="spellStart"/>
            <w:r w:rsidRPr="00E74EF5">
              <w:rPr>
                <w:rFonts w:ascii="Times New Roman" w:eastAsia="Times New Roman" w:hAnsi="Times New Roman" w:cs="Times New Roman"/>
                <w:b/>
                <w:bCs/>
                <w:color w:val="000000"/>
                <w:sz w:val="20"/>
                <w:szCs w:val="20"/>
                <w:lang w:eastAsia="ru-RU"/>
              </w:rPr>
              <w:t>сантехкабин</w:t>
            </w:r>
            <w:proofErr w:type="spellEnd"/>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Снятие дверных полотен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4,8</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Разборка деревянных перегородок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4,6</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Устройство сантехнических перегородок: (стандартные туалетные кабины) на каркасе из алюминиевого профиля</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24</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Раздел 3. Ремонт отделки стен</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5</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Пробивка отверстия в кирпичной перегородке (1,5 кирпича)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6</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Устройство </w:t>
            </w:r>
            <w:proofErr w:type="spellStart"/>
            <w:r w:rsidRPr="00E74EF5">
              <w:rPr>
                <w:rFonts w:ascii="Times New Roman" w:eastAsia="Times New Roman" w:hAnsi="Times New Roman" w:cs="Times New Roman"/>
                <w:color w:val="000000"/>
                <w:sz w:val="20"/>
                <w:szCs w:val="20"/>
                <w:lang w:eastAsia="ru-RU"/>
              </w:rPr>
              <w:t>штроб</w:t>
            </w:r>
            <w:proofErr w:type="spellEnd"/>
            <w:r w:rsidRPr="00E74EF5">
              <w:rPr>
                <w:rFonts w:ascii="Times New Roman" w:eastAsia="Times New Roman" w:hAnsi="Times New Roman" w:cs="Times New Roman"/>
                <w:color w:val="000000"/>
                <w:sz w:val="20"/>
                <w:szCs w:val="20"/>
                <w:lang w:eastAsia="ru-RU"/>
              </w:rPr>
              <w:t xml:space="preserve"> для кабеля с последующей заделкой</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2,2</w:t>
            </w:r>
          </w:p>
        </w:tc>
      </w:tr>
      <w:tr w:rsidR="007259E1" w:rsidRPr="00E74EF5" w:rsidTr="00F33D19">
        <w:trPr>
          <w:trHeight w:val="78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7</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Окрашивание водоэмульсионными составами поверхностей стен, ранее окрашенных: водоэмульсионной краской с расчисткой старой краски до 10% (с учетом откосов окон) на 2 раза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29</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8</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Окраска ранее окрашенных поверхностей труб: стальных за 1 раз (стояки)</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1,66</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Раздел 4. Ремонт входной группы</w:t>
            </w:r>
          </w:p>
        </w:tc>
      </w:tr>
      <w:tr w:rsidR="007259E1" w:rsidRPr="00E74EF5" w:rsidTr="00F33D19">
        <w:trPr>
          <w:trHeight w:val="27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i/>
                <w:iCs/>
                <w:color w:val="000000"/>
                <w:sz w:val="20"/>
                <w:szCs w:val="20"/>
                <w:lang w:eastAsia="ru-RU"/>
              </w:rPr>
            </w:pPr>
            <w:r w:rsidRPr="00E74EF5">
              <w:rPr>
                <w:rFonts w:ascii="Times New Roman" w:eastAsia="Times New Roman" w:hAnsi="Times New Roman" w:cs="Times New Roman"/>
                <w:b/>
                <w:bCs/>
                <w:i/>
                <w:iCs/>
                <w:color w:val="000000"/>
                <w:sz w:val="20"/>
                <w:szCs w:val="20"/>
                <w:lang w:eastAsia="ru-RU"/>
              </w:rPr>
              <w:t>Замена дверного блока с перемещением</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13</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Снятие дверного доводчика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14</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Снятие дверных полотен</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1,6</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15</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Демонтаж дверных коробок</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16</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Установка деревянных дверных блоков</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1,91</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17</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Установка: дверного доводчика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7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i/>
                <w:iCs/>
                <w:color w:val="000000"/>
                <w:sz w:val="20"/>
                <w:szCs w:val="20"/>
                <w:lang w:eastAsia="ru-RU"/>
              </w:rPr>
            </w:pPr>
            <w:r w:rsidRPr="00E74EF5">
              <w:rPr>
                <w:rFonts w:ascii="Times New Roman" w:eastAsia="Times New Roman" w:hAnsi="Times New Roman" w:cs="Times New Roman"/>
                <w:b/>
                <w:bCs/>
                <w:i/>
                <w:iCs/>
                <w:color w:val="000000"/>
                <w:sz w:val="20"/>
                <w:szCs w:val="20"/>
                <w:lang w:eastAsia="ru-RU"/>
              </w:rPr>
              <w:lastRenderedPageBreak/>
              <w:t>Потолок и стены</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19</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Снятие уголков ПВХ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5,1</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20</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Разборка облицовки из гипсокартонных листов: стен и перегородок (со стороны коридора)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1,5</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21</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Ремонт штукатурки откосов внутри здания по камню и бетону цементно-известковым раствором: прямолинейных (с учетом потолка)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2,57</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22</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Облицовка ГКЛ: стен с отделкой под окраску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2,12</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23</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Сплошное выравнивание из сухих растворных смесей толщиной до 5 мм для последующей окраски: потолков</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0,45</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24</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Окраска поливинилацетатными водоэмульсионными составами стен, подготовленным под окраску, на 2 раза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2,12</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25</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Окраска поливинилацетатными водоэмульсионными </w:t>
            </w:r>
            <w:proofErr w:type="gramStart"/>
            <w:r w:rsidRPr="00E74EF5">
              <w:rPr>
                <w:rFonts w:ascii="Times New Roman" w:eastAsia="Times New Roman" w:hAnsi="Times New Roman" w:cs="Times New Roman"/>
                <w:color w:val="000000"/>
                <w:sz w:val="20"/>
                <w:szCs w:val="20"/>
                <w:lang w:eastAsia="ru-RU"/>
              </w:rPr>
              <w:t>составами  потолков</w:t>
            </w:r>
            <w:proofErr w:type="gramEnd"/>
            <w:r w:rsidRPr="00E74EF5">
              <w:rPr>
                <w:rFonts w:ascii="Times New Roman" w:eastAsia="Times New Roman" w:hAnsi="Times New Roman" w:cs="Times New Roman"/>
                <w:color w:val="000000"/>
                <w:sz w:val="20"/>
                <w:szCs w:val="20"/>
                <w:lang w:eastAsia="ru-RU"/>
              </w:rPr>
              <w:t>, подготовленным под окраску, на 2 раза</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0,45</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26</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Установка уголков ПВХ на клее</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5,1</w:t>
            </w:r>
          </w:p>
        </w:tc>
      </w:tr>
      <w:tr w:rsidR="007259E1" w:rsidRPr="00E74EF5" w:rsidTr="00F33D19">
        <w:trPr>
          <w:trHeight w:val="27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i/>
                <w:iCs/>
                <w:color w:val="000000"/>
                <w:sz w:val="20"/>
                <w:szCs w:val="20"/>
                <w:lang w:eastAsia="ru-RU"/>
              </w:rPr>
            </w:pPr>
            <w:r w:rsidRPr="00E74EF5">
              <w:rPr>
                <w:rFonts w:ascii="Times New Roman" w:eastAsia="Times New Roman" w:hAnsi="Times New Roman" w:cs="Times New Roman"/>
                <w:b/>
                <w:bCs/>
                <w:i/>
                <w:iCs/>
                <w:color w:val="000000"/>
                <w:sz w:val="20"/>
                <w:szCs w:val="20"/>
                <w:lang w:eastAsia="ru-RU"/>
              </w:rPr>
              <w:t>Пол</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27</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Разборка плинтусов из керамических плиток</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0,3</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29</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Устройство покрытий на растворе из сухой смеси с приготовлением раствора в построечных условиях из плиток керамических для полов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м2</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0,45</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30</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Устройство плинтусов: из плиток керамических</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 xml:space="preserve">Раздел 5. Замена осветительной арматуры и </w:t>
            </w:r>
            <w:proofErr w:type="spellStart"/>
            <w:r w:rsidRPr="00E74EF5">
              <w:rPr>
                <w:rFonts w:ascii="Times New Roman" w:eastAsia="Times New Roman" w:hAnsi="Times New Roman" w:cs="Times New Roman"/>
                <w:b/>
                <w:bCs/>
                <w:color w:val="000000"/>
                <w:sz w:val="20"/>
                <w:szCs w:val="20"/>
                <w:lang w:eastAsia="ru-RU"/>
              </w:rPr>
              <w:t>электроустановочных</w:t>
            </w:r>
            <w:proofErr w:type="spellEnd"/>
            <w:r w:rsidRPr="00E74EF5">
              <w:rPr>
                <w:rFonts w:ascii="Times New Roman" w:eastAsia="Times New Roman" w:hAnsi="Times New Roman" w:cs="Times New Roman"/>
                <w:b/>
                <w:bCs/>
                <w:color w:val="000000"/>
                <w:sz w:val="20"/>
                <w:szCs w:val="20"/>
                <w:lang w:eastAsia="ru-RU"/>
              </w:rPr>
              <w:t xml:space="preserve"> изделий</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31</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Демонтаж: светильников для люминесцентных ламп</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32</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Установка светильников светодиодных потолочных накладных в потолок типа "</w:t>
            </w:r>
            <w:proofErr w:type="spellStart"/>
            <w:r w:rsidRPr="00E74EF5">
              <w:rPr>
                <w:rFonts w:ascii="Times New Roman" w:eastAsia="Times New Roman" w:hAnsi="Times New Roman" w:cs="Times New Roman"/>
                <w:color w:val="000000"/>
                <w:sz w:val="20"/>
                <w:szCs w:val="20"/>
                <w:lang w:eastAsia="ru-RU"/>
              </w:rPr>
              <w:t>Армстронг</w:t>
            </w:r>
            <w:proofErr w:type="spellEnd"/>
            <w:r w:rsidRPr="00E74EF5">
              <w:rPr>
                <w:rFonts w:ascii="Times New Roman" w:eastAsia="Times New Roman" w:hAnsi="Times New Roman" w:cs="Times New Roman"/>
                <w:color w:val="000000"/>
                <w:sz w:val="20"/>
                <w:szCs w:val="20"/>
                <w:lang w:eastAsia="ru-RU"/>
              </w:rPr>
              <w:t>"</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8</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33</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proofErr w:type="spellStart"/>
            <w:proofErr w:type="gramStart"/>
            <w:r w:rsidRPr="00E74EF5">
              <w:rPr>
                <w:rFonts w:ascii="Times New Roman" w:eastAsia="Times New Roman" w:hAnsi="Times New Roman" w:cs="Times New Roman"/>
                <w:color w:val="000000"/>
                <w:sz w:val="20"/>
                <w:szCs w:val="20"/>
                <w:lang w:eastAsia="ru-RU"/>
              </w:rPr>
              <w:t>Замена:Выключатель</w:t>
            </w:r>
            <w:proofErr w:type="spellEnd"/>
            <w:proofErr w:type="gramEnd"/>
            <w:r w:rsidRPr="00E74EF5">
              <w:rPr>
                <w:rFonts w:ascii="Times New Roman" w:eastAsia="Times New Roman" w:hAnsi="Times New Roman" w:cs="Times New Roman"/>
                <w:color w:val="000000"/>
                <w:sz w:val="20"/>
                <w:szCs w:val="20"/>
                <w:lang w:eastAsia="ru-RU"/>
              </w:rPr>
              <w:t xml:space="preserve"> открытого монтажа, двухклавишный</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Раздел 6. Прокладка кабеля</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34</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Прокладка кабеля силового с медными жилами ВВГнг(A)-LS 3х1,5 с креплением накладными скобами с заменой </w:t>
            </w:r>
            <w:proofErr w:type="spellStart"/>
            <w:r w:rsidRPr="00E74EF5">
              <w:rPr>
                <w:rFonts w:ascii="Times New Roman" w:eastAsia="Times New Roman" w:hAnsi="Times New Roman" w:cs="Times New Roman"/>
                <w:color w:val="000000"/>
                <w:sz w:val="20"/>
                <w:szCs w:val="20"/>
                <w:lang w:eastAsia="ru-RU"/>
              </w:rPr>
              <w:t>распредкоробки</w:t>
            </w:r>
            <w:proofErr w:type="spellEnd"/>
            <w:r w:rsidRPr="00E74EF5">
              <w:rPr>
                <w:rFonts w:ascii="Times New Roman" w:eastAsia="Times New Roman" w:hAnsi="Times New Roman" w:cs="Times New Roman"/>
                <w:color w:val="000000"/>
                <w:sz w:val="20"/>
                <w:szCs w:val="20"/>
                <w:lang w:eastAsia="ru-RU"/>
              </w:rPr>
              <w:t xml:space="preserve"> 100*100*50</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24</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Раздел 7. Замена трубопроводов</w:t>
            </w:r>
          </w:p>
        </w:tc>
      </w:tr>
      <w:tr w:rsidR="007259E1" w:rsidRPr="00E74EF5" w:rsidTr="00F33D19">
        <w:trPr>
          <w:trHeight w:val="27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i/>
                <w:iCs/>
                <w:color w:val="000000"/>
                <w:sz w:val="20"/>
                <w:szCs w:val="20"/>
                <w:lang w:eastAsia="ru-RU"/>
              </w:rPr>
            </w:pPr>
            <w:r w:rsidRPr="00E74EF5">
              <w:rPr>
                <w:rFonts w:ascii="Times New Roman" w:eastAsia="Times New Roman" w:hAnsi="Times New Roman" w:cs="Times New Roman"/>
                <w:b/>
                <w:bCs/>
                <w:i/>
                <w:iCs/>
                <w:color w:val="000000"/>
                <w:sz w:val="20"/>
                <w:szCs w:val="20"/>
                <w:lang w:eastAsia="ru-RU"/>
              </w:rPr>
              <w:t>Отопление и водоснабжение</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35</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Разборка трубопроводов из </w:t>
            </w:r>
            <w:proofErr w:type="spellStart"/>
            <w:r w:rsidRPr="00E74EF5">
              <w:rPr>
                <w:rFonts w:ascii="Times New Roman" w:eastAsia="Times New Roman" w:hAnsi="Times New Roman" w:cs="Times New Roman"/>
                <w:color w:val="000000"/>
                <w:sz w:val="20"/>
                <w:szCs w:val="20"/>
                <w:lang w:eastAsia="ru-RU"/>
              </w:rPr>
              <w:t>водогазопроводных</w:t>
            </w:r>
            <w:proofErr w:type="spellEnd"/>
            <w:r w:rsidRPr="00E74EF5">
              <w:rPr>
                <w:rFonts w:ascii="Times New Roman" w:eastAsia="Times New Roman" w:hAnsi="Times New Roman" w:cs="Times New Roman"/>
                <w:color w:val="000000"/>
                <w:sz w:val="20"/>
                <w:szCs w:val="20"/>
                <w:lang w:eastAsia="ru-RU"/>
              </w:rPr>
              <w:t xml:space="preserve"> труб диаметром: до 25 мм (в том числе шаровых кранов 13 шт.)</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6,15</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36</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Прокладка трубопроводов из </w:t>
            </w:r>
            <w:proofErr w:type="spellStart"/>
            <w:r w:rsidRPr="00E74EF5">
              <w:rPr>
                <w:rFonts w:ascii="Times New Roman" w:eastAsia="Times New Roman" w:hAnsi="Times New Roman" w:cs="Times New Roman"/>
                <w:color w:val="000000"/>
                <w:sz w:val="20"/>
                <w:szCs w:val="20"/>
                <w:lang w:eastAsia="ru-RU"/>
              </w:rPr>
              <w:t>водогазопроводных</w:t>
            </w:r>
            <w:proofErr w:type="spellEnd"/>
            <w:r w:rsidRPr="00E74EF5">
              <w:rPr>
                <w:rFonts w:ascii="Times New Roman" w:eastAsia="Times New Roman" w:hAnsi="Times New Roman" w:cs="Times New Roman"/>
                <w:color w:val="000000"/>
                <w:sz w:val="20"/>
                <w:szCs w:val="20"/>
                <w:lang w:eastAsia="ru-RU"/>
              </w:rPr>
              <w:t xml:space="preserve"> труб диаметром 20 мм (перемычка), в том числе 2 шаровых крана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0,15</w:t>
            </w:r>
          </w:p>
        </w:tc>
      </w:tr>
      <w:tr w:rsidR="007259E1" w:rsidRPr="00E74EF5" w:rsidTr="00F33D19">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37</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Прокладка трубопроводов водоснабжения из напорных полиэтиленовых труб наружным диаметром: 20 мм (в том числе </w:t>
            </w:r>
            <w:proofErr w:type="spellStart"/>
            <w:r w:rsidRPr="00E74EF5">
              <w:rPr>
                <w:rFonts w:ascii="Times New Roman" w:eastAsia="Times New Roman" w:hAnsi="Times New Roman" w:cs="Times New Roman"/>
                <w:color w:val="000000"/>
                <w:sz w:val="20"/>
                <w:szCs w:val="20"/>
                <w:lang w:eastAsia="ru-RU"/>
              </w:rPr>
              <w:t>шаровый</w:t>
            </w:r>
            <w:proofErr w:type="spellEnd"/>
            <w:r w:rsidRPr="00E74EF5">
              <w:rPr>
                <w:rFonts w:ascii="Times New Roman" w:eastAsia="Times New Roman" w:hAnsi="Times New Roman" w:cs="Times New Roman"/>
                <w:color w:val="000000"/>
                <w:sz w:val="20"/>
                <w:szCs w:val="20"/>
                <w:lang w:eastAsia="ru-RU"/>
              </w:rPr>
              <w:t xml:space="preserve"> кран 20 мм=17 шт.)</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7,68</w:t>
            </w:r>
          </w:p>
        </w:tc>
      </w:tr>
      <w:tr w:rsidR="007259E1" w:rsidRPr="00E74EF5" w:rsidTr="00F33D19">
        <w:trPr>
          <w:trHeight w:val="27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i/>
                <w:iCs/>
                <w:color w:val="000000"/>
                <w:sz w:val="20"/>
                <w:szCs w:val="20"/>
                <w:lang w:eastAsia="ru-RU"/>
              </w:rPr>
            </w:pPr>
            <w:r w:rsidRPr="00E74EF5">
              <w:rPr>
                <w:rFonts w:ascii="Times New Roman" w:eastAsia="Times New Roman" w:hAnsi="Times New Roman" w:cs="Times New Roman"/>
                <w:b/>
                <w:bCs/>
                <w:i/>
                <w:iCs/>
                <w:color w:val="000000"/>
                <w:sz w:val="20"/>
                <w:szCs w:val="20"/>
                <w:lang w:eastAsia="ru-RU"/>
              </w:rPr>
              <w:t>Канализация</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38</w:t>
            </w:r>
          </w:p>
        </w:tc>
        <w:tc>
          <w:tcPr>
            <w:tcW w:w="8149" w:type="dxa"/>
            <w:tcBorders>
              <w:top w:val="nil"/>
              <w:left w:val="nil"/>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Разборка внутренних трубопроводов канализации из полипропиленовых труб диаметром: 110 мм</w:t>
            </w:r>
          </w:p>
        </w:tc>
        <w:tc>
          <w:tcPr>
            <w:tcW w:w="800" w:type="dxa"/>
            <w:tcBorders>
              <w:top w:val="nil"/>
              <w:left w:val="nil"/>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3,15</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39</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Прокладка внутренних трубопроводов канализации из полипропиленовых труб диаметром: 110 </w:t>
            </w:r>
            <w:proofErr w:type="gramStart"/>
            <w:r w:rsidRPr="00E74EF5">
              <w:rPr>
                <w:rFonts w:ascii="Times New Roman" w:eastAsia="Times New Roman" w:hAnsi="Times New Roman" w:cs="Times New Roman"/>
                <w:color w:val="000000"/>
                <w:sz w:val="20"/>
                <w:szCs w:val="20"/>
                <w:lang w:eastAsia="ru-RU"/>
              </w:rPr>
              <w:t>мм,,</w:t>
            </w:r>
            <w:proofErr w:type="gramEnd"/>
            <w:r w:rsidRPr="00E74EF5">
              <w:rPr>
                <w:rFonts w:ascii="Times New Roman" w:eastAsia="Times New Roman" w:hAnsi="Times New Roman" w:cs="Times New Roman"/>
                <w:color w:val="000000"/>
                <w:sz w:val="20"/>
                <w:szCs w:val="20"/>
                <w:lang w:eastAsia="ru-RU"/>
              </w:rPr>
              <w:t xml:space="preserve"> в том числе фиксатор для трубопроводов диам.100 мм = 4 шт.</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4,68</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40</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Замена внутренних трубопроводов канализации из полипропиленовых труб диаметром: 50 мм</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м</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6</w:t>
            </w:r>
          </w:p>
        </w:tc>
      </w:tr>
      <w:tr w:rsidR="007259E1" w:rsidRPr="00E74EF5" w:rsidTr="00F33D19">
        <w:trPr>
          <w:trHeight w:val="51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40.1</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тройник = 3 шт.; угольник 90 град.=1 шт.; угольник 45 град.= 1 шт.; патрубок = 4 шт.; отвод 90 град.= 3 </w:t>
            </w:r>
            <w:proofErr w:type="spellStart"/>
            <w:r w:rsidRPr="00E74EF5">
              <w:rPr>
                <w:rFonts w:ascii="Times New Roman" w:eastAsia="Times New Roman" w:hAnsi="Times New Roman" w:cs="Times New Roman"/>
                <w:color w:val="000000"/>
                <w:sz w:val="20"/>
                <w:szCs w:val="20"/>
                <w:lang w:eastAsia="ru-RU"/>
              </w:rPr>
              <w:t>шт</w:t>
            </w:r>
            <w:proofErr w:type="spellEnd"/>
            <w:r w:rsidRPr="00E74EF5">
              <w:rPr>
                <w:rFonts w:ascii="Times New Roman" w:eastAsia="Times New Roman" w:hAnsi="Times New Roman" w:cs="Times New Roman"/>
                <w:color w:val="000000"/>
                <w:sz w:val="20"/>
                <w:szCs w:val="20"/>
                <w:lang w:eastAsia="ru-RU"/>
              </w:rPr>
              <w:t>; фиксатор для труб = 4 шт.</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t xml:space="preserve">Раздел 8. Замена </w:t>
            </w:r>
            <w:proofErr w:type="spellStart"/>
            <w:r w:rsidRPr="00E74EF5">
              <w:rPr>
                <w:rFonts w:ascii="Times New Roman" w:eastAsia="Times New Roman" w:hAnsi="Times New Roman" w:cs="Times New Roman"/>
                <w:b/>
                <w:bCs/>
                <w:color w:val="000000"/>
                <w:sz w:val="20"/>
                <w:szCs w:val="20"/>
                <w:lang w:eastAsia="ru-RU"/>
              </w:rPr>
              <w:t>сантехприборов</w:t>
            </w:r>
            <w:proofErr w:type="spellEnd"/>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41</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Смена умывальников с пьедесталами типа "</w:t>
            </w:r>
            <w:proofErr w:type="spellStart"/>
            <w:r w:rsidRPr="00E74EF5">
              <w:rPr>
                <w:rFonts w:ascii="Times New Roman" w:eastAsia="Times New Roman" w:hAnsi="Times New Roman" w:cs="Times New Roman"/>
                <w:color w:val="000000"/>
                <w:sz w:val="20"/>
                <w:szCs w:val="20"/>
                <w:lang w:eastAsia="ru-RU"/>
              </w:rPr>
              <w:t>Тюльпан"и</w:t>
            </w:r>
            <w:proofErr w:type="spellEnd"/>
            <w:r w:rsidRPr="00E74EF5">
              <w:rPr>
                <w:rFonts w:ascii="Times New Roman" w:eastAsia="Times New Roman" w:hAnsi="Times New Roman" w:cs="Times New Roman"/>
                <w:color w:val="000000"/>
                <w:sz w:val="20"/>
                <w:szCs w:val="20"/>
                <w:lang w:eastAsia="ru-RU"/>
              </w:rPr>
              <w:t xml:space="preserve"> смесителями</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42</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Смена: гибких подводок</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6</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43</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Демонтаж унитазов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компл</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3</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44</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Установка унитазов типа "Компакт"</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компл</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5</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45</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Замена конвектора на радиатор биметаллический с креплением к стене (7 секций)</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46</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Смена </w:t>
            </w:r>
            <w:proofErr w:type="spellStart"/>
            <w:r w:rsidRPr="00E74EF5">
              <w:rPr>
                <w:rFonts w:ascii="Times New Roman" w:eastAsia="Times New Roman" w:hAnsi="Times New Roman" w:cs="Times New Roman"/>
                <w:color w:val="000000"/>
                <w:sz w:val="20"/>
                <w:szCs w:val="20"/>
                <w:lang w:eastAsia="ru-RU"/>
              </w:rPr>
              <w:t>вентрешеток</w:t>
            </w:r>
            <w:proofErr w:type="spellEnd"/>
            <w:r w:rsidRPr="00E74EF5">
              <w:rPr>
                <w:rFonts w:ascii="Times New Roman" w:eastAsia="Times New Roman" w:hAnsi="Times New Roman" w:cs="Times New Roman"/>
                <w:color w:val="000000"/>
                <w:sz w:val="20"/>
                <w:szCs w:val="20"/>
                <w:lang w:eastAsia="ru-RU"/>
              </w:rPr>
              <w:t xml:space="preserve"> вентиляционных на решетки ПВХ, размеры 300х300 мм</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w:t>
            </w:r>
          </w:p>
        </w:tc>
      </w:tr>
      <w:tr w:rsidR="007259E1" w:rsidRPr="00E74EF5" w:rsidTr="00F33D19">
        <w:trPr>
          <w:trHeight w:val="26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47</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Установка туалетной гарнитуры в </w:t>
            </w:r>
            <w:proofErr w:type="spellStart"/>
            <w:r w:rsidRPr="00E74EF5">
              <w:rPr>
                <w:rFonts w:ascii="Times New Roman" w:eastAsia="Times New Roman" w:hAnsi="Times New Roman" w:cs="Times New Roman"/>
                <w:color w:val="000000"/>
                <w:sz w:val="20"/>
                <w:szCs w:val="20"/>
                <w:lang w:eastAsia="ru-RU"/>
              </w:rPr>
              <w:t>сантехкабины</w:t>
            </w:r>
            <w:proofErr w:type="spellEnd"/>
            <w:r w:rsidRPr="00E74EF5">
              <w:rPr>
                <w:rFonts w:ascii="Times New Roman" w:eastAsia="Times New Roman" w:hAnsi="Times New Roman" w:cs="Times New Roman"/>
                <w:color w:val="000000"/>
                <w:sz w:val="20"/>
                <w:szCs w:val="20"/>
                <w:lang w:eastAsia="ru-RU"/>
              </w:rPr>
              <w:t xml:space="preserve">, в том числе: </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proofErr w:type="spellStart"/>
            <w:r w:rsidRPr="00E74EF5">
              <w:rPr>
                <w:rFonts w:ascii="Times New Roman" w:eastAsia="Times New Roman" w:hAnsi="Times New Roman" w:cs="Times New Roman"/>
                <w:color w:val="000000"/>
                <w:sz w:val="20"/>
                <w:szCs w:val="20"/>
                <w:lang w:eastAsia="ru-RU"/>
              </w:rPr>
              <w:t>шт</w:t>
            </w:r>
            <w:proofErr w:type="spellEnd"/>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10</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47.1</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xml:space="preserve">Вешалка-крючок металлический настенный = 5 </w:t>
            </w:r>
            <w:proofErr w:type="spellStart"/>
            <w:proofErr w:type="gramStart"/>
            <w:r w:rsidRPr="00E74EF5">
              <w:rPr>
                <w:rFonts w:ascii="Times New Roman" w:eastAsia="Times New Roman" w:hAnsi="Times New Roman" w:cs="Times New Roman"/>
                <w:color w:val="000000"/>
                <w:sz w:val="20"/>
                <w:szCs w:val="20"/>
                <w:lang w:eastAsia="ru-RU"/>
              </w:rPr>
              <w:t>шт</w:t>
            </w:r>
            <w:proofErr w:type="spellEnd"/>
            <w:r w:rsidRPr="00E74EF5">
              <w:rPr>
                <w:rFonts w:ascii="Times New Roman" w:eastAsia="Times New Roman" w:hAnsi="Times New Roman" w:cs="Times New Roman"/>
                <w:color w:val="000000"/>
                <w:sz w:val="20"/>
                <w:szCs w:val="20"/>
                <w:lang w:eastAsia="ru-RU"/>
              </w:rPr>
              <w:t>;  держатель</w:t>
            </w:r>
            <w:proofErr w:type="gramEnd"/>
            <w:r w:rsidRPr="00E74EF5">
              <w:rPr>
                <w:rFonts w:ascii="Times New Roman" w:eastAsia="Times New Roman" w:hAnsi="Times New Roman" w:cs="Times New Roman"/>
                <w:color w:val="000000"/>
                <w:sz w:val="20"/>
                <w:szCs w:val="20"/>
                <w:lang w:eastAsia="ru-RU"/>
              </w:rPr>
              <w:t>-рычаг пластиковый с крышкой, настенный, для туалетной бумаги = 5 шт.</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 </w:t>
            </w:r>
          </w:p>
        </w:tc>
      </w:tr>
      <w:tr w:rsidR="007259E1" w:rsidRPr="00E74EF5" w:rsidTr="00F33D19">
        <w:trPr>
          <w:trHeight w:val="260"/>
        </w:trPr>
        <w:tc>
          <w:tcPr>
            <w:tcW w:w="103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59E1" w:rsidRPr="00E74EF5" w:rsidRDefault="007259E1" w:rsidP="00F33D19">
            <w:pPr>
              <w:spacing w:after="0" w:line="240" w:lineRule="auto"/>
              <w:rPr>
                <w:rFonts w:ascii="Times New Roman" w:eastAsia="Times New Roman" w:hAnsi="Times New Roman" w:cs="Times New Roman"/>
                <w:b/>
                <w:bCs/>
                <w:color w:val="000000"/>
                <w:sz w:val="20"/>
                <w:szCs w:val="20"/>
                <w:lang w:eastAsia="ru-RU"/>
              </w:rPr>
            </w:pPr>
            <w:r w:rsidRPr="00E74EF5">
              <w:rPr>
                <w:rFonts w:ascii="Times New Roman" w:eastAsia="Times New Roman" w:hAnsi="Times New Roman" w:cs="Times New Roman"/>
                <w:b/>
                <w:bCs/>
                <w:color w:val="000000"/>
                <w:sz w:val="20"/>
                <w:szCs w:val="20"/>
                <w:lang w:eastAsia="ru-RU"/>
              </w:rPr>
              <w:lastRenderedPageBreak/>
              <w:t>Раздел 9. Вывозка мусора</w:t>
            </w:r>
          </w:p>
        </w:tc>
      </w:tr>
      <w:tr w:rsidR="007259E1" w:rsidRPr="00E74EF5" w:rsidTr="00F33D19">
        <w:trPr>
          <w:trHeight w:val="520"/>
        </w:trPr>
        <w:tc>
          <w:tcPr>
            <w:tcW w:w="640" w:type="dxa"/>
            <w:tcBorders>
              <w:top w:val="nil"/>
              <w:left w:val="single" w:sz="4" w:space="0" w:color="auto"/>
              <w:bottom w:val="single" w:sz="4" w:space="0" w:color="auto"/>
              <w:right w:val="single" w:sz="4" w:space="0" w:color="auto"/>
            </w:tcBorders>
            <w:shd w:val="clear" w:color="auto" w:fill="auto"/>
            <w:noWrap/>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48</w:t>
            </w:r>
          </w:p>
        </w:tc>
        <w:tc>
          <w:tcPr>
            <w:tcW w:w="8149"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Погрузка вручную в автотранспортное средство: мусор строительный и вывозка на полигон 11 км</w:t>
            </w:r>
          </w:p>
        </w:tc>
        <w:tc>
          <w:tcPr>
            <w:tcW w:w="80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center"/>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1т груза</w:t>
            </w:r>
          </w:p>
        </w:tc>
        <w:tc>
          <w:tcPr>
            <w:tcW w:w="720" w:type="dxa"/>
            <w:tcBorders>
              <w:top w:val="nil"/>
              <w:left w:val="nil"/>
              <w:bottom w:val="single" w:sz="4" w:space="0" w:color="auto"/>
              <w:right w:val="single" w:sz="4" w:space="0" w:color="auto"/>
            </w:tcBorders>
            <w:shd w:val="clear" w:color="auto" w:fill="auto"/>
            <w:hideMark/>
          </w:tcPr>
          <w:p w:rsidR="007259E1" w:rsidRPr="00E74EF5" w:rsidRDefault="007259E1" w:rsidP="00F33D19">
            <w:pPr>
              <w:spacing w:after="0" w:line="240" w:lineRule="auto"/>
              <w:jc w:val="right"/>
              <w:rPr>
                <w:rFonts w:ascii="Times New Roman" w:eastAsia="Times New Roman" w:hAnsi="Times New Roman" w:cs="Times New Roman"/>
                <w:color w:val="000000"/>
                <w:sz w:val="20"/>
                <w:szCs w:val="20"/>
                <w:lang w:eastAsia="ru-RU"/>
              </w:rPr>
            </w:pPr>
            <w:r w:rsidRPr="00E74EF5">
              <w:rPr>
                <w:rFonts w:ascii="Times New Roman" w:eastAsia="Times New Roman" w:hAnsi="Times New Roman" w:cs="Times New Roman"/>
                <w:color w:val="000000"/>
                <w:sz w:val="20"/>
                <w:szCs w:val="20"/>
                <w:lang w:eastAsia="ru-RU"/>
              </w:rPr>
              <w:t>0,863</w:t>
            </w:r>
          </w:p>
        </w:tc>
      </w:tr>
    </w:tbl>
    <w:p w:rsidR="007259E1" w:rsidRPr="00E74EF5" w:rsidRDefault="007259E1" w:rsidP="007259E1">
      <w:pPr>
        <w:pStyle w:val="Default"/>
        <w:ind w:firstLine="567"/>
        <w:contextualSpacing/>
        <w:jc w:val="right"/>
        <w:rPr>
          <w:color w:val="auto"/>
          <w:sz w:val="20"/>
          <w:szCs w:val="20"/>
        </w:rPr>
      </w:pPr>
    </w:p>
    <w:p w:rsidR="007259E1" w:rsidRPr="00E74EF5" w:rsidRDefault="007259E1" w:rsidP="007259E1">
      <w:pPr>
        <w:pStyle w:val="Default"/>
        <w:contextualSpacing/>
        <w:rPr>
          <w:color w:val="auto"/>
          <w:sz w:val="20"/>
          <w:szCs w:val="20"/>
        </w:rPr>
      </w:pPr>
    </w:p>
    <w:p w:rsidR="007259E1" w:rsidRPr="00E74EF5" w:rsidRDefault="007259E1" w:rsidP="007259E1">
      <w:pPr>
        <w:pStyle w:val="Default"/>
        <w:contextualSpacing/>
        <w:rPr>
          <w:color w:val="auto"/>
          <w:sz w:val="20"/>
          <w:szCs w:val="20"/>
        </w:rPr>
      </w:pPr>
    </w:p>
    <w:p w:rsidR="007259E1" w:rsidRPr="00E74EF5" w:rsidRDefault="007259E1" w:rsidP="007259E1">
      <w:pPr>
        <w:pStyle w:val="Default"/>
        <w:numPr>
          <w:ilvl w:val="0"/>
          <w:numId w:val="25"/>
        </w:numPr>
        <w:ind w:left="0" w:firstLine="567"/>
        <w:contextualSpacing/>
        <w:rPr>
          <w:b/>
          <w:color w:val="auto"/>
          <w:sz w:val="20"/>
          <w:szCs w:val="20"/>
        </w:rPr>
      </w:pPr>
      <w:r w:rsidRPr="00E74EF5">
        <w:rPr>
          <w:b/>
          <w:color w:val="auto"/>
          <w:sz w:val="20"/>
          <w:szCs w:val="20"/>
        </w:rPr>
        <w:t>Требования к характеристикам используемых при выполнении Работ товаров и материалов</w:t>
      </w:r>
    </w:p>
    <w:p w:rsidR="007259E1" w:rsidRPr="00E74EF5" w:rsidRDefault="007259E1" w:rsidP="007259E1">
      <w:pPr>
        <w:pStyle w:val="Default"/>
        <w:ind w:left="786"/>
        <w:contextualSpacing/>
        <w:jc w:val="right"/>
        <w:rPr>
          <w:color w:val="auto"/>
          <w:sz w:val="20"/>
          <w:szCs w:val="20"/>
        </w:rPr>
      </w:pPr>
      <w:r w:rsidRPr="00E74EF5">
        <w:rPr>
          <w:color w:val="auto"/>
          <w:sz w:val="20"/>
          <w:szCs w:val="20"/>
        </w:rPr>
        <w:t>Таблица № 2</w:t>
      </w:r>
    </w:p>
    <w:p w:rsidR="007259E1" w:rsidRPr="00E74EF5" w:rsidRDefault="007259E1" w:rsidP="007259E1">
      <w:pPr>
        <w:pStyle w:val="Default"/>
        <w:ind w:left="786"/>
        <w:contextualSpacing/>
        <w:jc w:val="right"/>
        <w:rPr>
          <w:color w:val="auto"/>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551"/>
        <w:gridCol w:w="29"/>
        <w:gridCol w:w="3373"/>
        <w:gridCol w:w="29"/>
        <w:gridCol w:w="1105"/>
      </w:tblGrid>
      <w:tr w:rsidR="007259E1" w:rsidRPr="00E74EF5" w:rsidTr="00F33D19">
        <w:trPr>
          <w:trHeight w:val="20"/>
        </w:trPr>
        <w:tc>
          <w:tcPr>
            <w:tcW w:w="709" w:type="dxa"/>
            <w:shd w:val="clear" w:color="auto" w:fill="auto"/>
            <w:vAlign w:val="center"/>
          </w:tcPr>
          <w:p w:rsidR="007259E1" w:rsidRPr="00E74EF5" w:rsidRDefault="007259E1" w:rsidP="00F33D19">
            <w:pPr>
              <w:snapToGrid w:val="0"/>
              <w:spacing w:after="0" w:line="240" w:lineRule="auto"/>
              <w:contextualSpacing/>
              <w:jc w:val="center"/>
              <w:rPr>
                <w:rFonts w:ascii="Times New Roman" w:eastAsia="Times New Roman" w:hAnsi="Times New Roman" w:cs="Times New Roman"/>
                <w:bCs/>
                <w:kern w:val="1"/>
                <w:sz w:val="18"/>
                <w:szCs w:val="18"/>
                <w:lang w:eastAsia="ar-SA"/>
              </w:rPr>
            </w:pPr>
            <w:r w:rsidRPr="00E74EF5">
              <w:rPr>
                <w:rFonts w:ascii="Times New Roman" w:eastAsia="Times New Roman" w:hAnsi="Times New Roman" w:cs="Times New Roman"/>
                <w:bCs/>
                <w:kern w:val="1"/>
                <w:sz w:val="18"/>
                <w:szCs w:val="18"/>
                <w:lang w:eastAsia="ar-SA"/>
              </w:rPr>
              <w:t>№ п/п</w:t>
            </w:r>
          </w:p>
        </w:tc>
        <w:tc>
          <w:tcPr>
            <w:tcW w:w="2410" w:type="dxa"/>
            <w:shd w:val="clear" w:color="auto" w:fill="auto"/>
            <w:vAlign w:val="center"/>
          </w:tcPr>
          <w:p w:rsidR="007259E1" w:rsidRPr="00E74EF5" w:rsidRDefault="007259E1" w:rsidP="00F33D19">
            <w:pPr>
              <w:snapToGrid w:val="0"/>
              <w:spacing w:after="0" w:line="240" w:lineRule="auto"/>
              <w:contextualSpacing/>
              <w:jc w:val="center"/>
              <w:rPr>
                <w:rFonts w:ascii="Times New Roman" w:eastAsia="Times New Roman" w:hAnsi="Times New Roman" w:cs="Times New Roman"/>
                <w:bCs/>
                <w:kern w:val="1"/>
                <w:sz w:val="18"/>
                <w:szCs w:val="18"/>
                <w:lang w:eastAsia="ar-SA"/>
              </w:rPr>
            </w:pPr>
            <w:r w:rsidRPr="00E74EF5">
              <w:rPr>
                <w:rFonts w:ascii="Times New Roman" w:eastAsia="Times New Roman" w:hAnsi="Times New Roman" w:cs="Times New Roman"/>
                <w:bCs/>
                <w:kern w:val="1"/>
                <w:sz w:val="18"/>
                <w:szCs w:val="18"/>
                <w:lang w:eastAsia="ar-SA"/>
              </w:rPr>
              <w:t>Наименование материалов</w:t>
            </w:r>
          </w:p>
        </w:tc>
        <w:tc>
          <w:tcPr>
            <w:tcW w:w="2580"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Times New Roman" w:hAnsi="Times New Roman" w:cs="Times New Roman"/>
                <w:bCs/>
                <w:kern w:val="1"/>
                <w:sz w:val="18"/>
                <w:szCs w:val="18"/>
                <w:lang w:eastAsia="ar-SA"/>
              </w:rPr>
            </w:pPr>
            <w:r w:rsidRPr="00E74EF5">
              <w:rPr>
                <w:rFonts w:ascii="Times New Roman" w:eastAsia="Times New Roman" w:hAnsi="Times New Roman" w:cs="Times New Roman"/>
                <w:bCs/>
                <w:kern w:val="1"/>
                <w:sz w:val="18"/>
                <w:szCs w:val="18"/>
                <w:lang w:eastAsia="ar-SA"/>
              </w:rPr>
              <w:t>Наименование показателя оборудования и материалов</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Times New Roman" w:hAnsi="Times New Roman" w:cs="Times New Roman"/>
                <w:bCs/>
                <w:kern w:val="1"/>
                <w:sz w:val="18"/>
                <w:szCs w:val="18"/>
                <w:lang w:eastAsia="ar-SA"/>
              </w:rPr>
            </w:pPr>
            <w:r w:rsidRPr="00E74EF5">
              <w:rPr>
                <w:rFonts w:ascii="Times New Roman" w:eastAsia="Times New Roman" w:hAnsi="Times New Roman" w:cs="Times New Roman"/>
                <w:bCs/>
                <w:kern w:val="1"/>
                <w:sz w:val="18"/>
                <w:szCs w:val="18"/>
                <w:lang w:eastAsia="ar-SA"/>
              </w:rPr>
              <w:t>Требования к значению показателя</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Times New Roman" w:hAnsi="Times New Roman" w:cs="Times New Roman"/>
                <w:bCs/>
                <w:kern w:val="1"/>
                <w:sz w:val="18"/>
                <w:szCs w:val="18"/>
                <w:lang w:eastAsia="ar-SA"/>
              </w:rPr>
              <w:t>Ед. изм.</w:t>
            </w:r>
          </w:p>
        </w:tc>
      </w:tr>
      <w:tr w:rsidR="007259E1" w:rsidRPr="00E74EF5" w:rsidTr="00F33D19">
        <w:trPr>
          <w:trHeight w:val="20"/>
        </w:trPr>
        <w:tc>
          <w:tcPr>
            <w:tcW w:w="709" w:type="dxa"/>
            <w:shd w:val="clear" w:color="auto" w:fill="auto"/>
            <w:vAlign w:val="center"/>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Times New Roman" w:hAnsi="Times New Roman" w:cs="Times New Roman"/>
                <w:kern w:val="1"/>
                <w:sz w:val="18"/>
                <w:szCs w:val="18"/>
                <w:lang w:eastAsia="ar-SA"/>
              </w:rPr>
              <w:t>1</w:t>
            </w:r>
          </w:p>
        </w:tc>
        <w:tc>
          <w:tcPr>
            <w:tcW w:w="2410" w:type="dxa"/>
            <w:shd w:val="clear" w:color="auto" w:fill="auto"/>
            <w:vAlign w:val="center"/>
          </w:tcPr>
          <w:p w:rsidR="007259E1" w:rsidRPr="00E74EF5" w:rsidRDefault="007259E1" w:rsidP="00F33D19">
            <w:pPr>
              <w:suppressLineNumbers/>
              <w:tabs>
                <w:tab w:val="left" w:pos="1168"/>
              </w:tabs>
              <w:snapToGrid w:val="0"/>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bCs/>
                <w:kern w:val="1"/>
                <w:sz w:val="18"/>
                <w:szCs w:val="18"/>
                <w:lang w:eastAsia="ar-SA"/>
              </w:rPr>
              <w:t>2</w:t>
            </w: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3</w:t>
            </w:r>
          </w:p>
        </w:tc>
        <w:tc>
          <w:tcPr>
            <w:tcW w:w="3402"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4</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5</w:t>
            </w:r>
          </w:p>
        </w:tc>
      </w:tr>
      <w:tr w:rsidR="007259E1" w:rsidRPr="00E74EF5" w:rsidTr="00F33D19">
        <w:trPr>
          <w:trHeight w:val="20"/>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1</w:t>
            </w:r>
          </w:p>
        </w:tc>
        <w:tc>
          <w:tcPr>
            <w:tcW w:w="2410" w:type="dxa"/>
            <w:vMerge w:val="restart"/>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Плитка для пола</w:t>
            </w: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Тип</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Глазурованная </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Область применения</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Напольная </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Размеры</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400*400</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Подобрать под основной цвет плитки облицовки пола</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Группа по </w:t>
            </w:r>
            <w:proofErr w:type="spellStart"/>
            <w:r w:rsidRPr="00E74EF5">
              <w:rPr>
                <w:rFonts w:ascii="Times New Roman" w:eastAsia="Arial Unicode MS" w:hAnsi="Times New Roman" w:cs="Times New Roman"/>
                <w:kern w:val="1"/>
                <w:sz w:val="18"/>
                <w:szCs w:val="18"/>
                <w:lang w:eastAsia="ar-SA"/>
              </w:rPr>
              <w:t>водопоглощению</w:t>
            </w:r>
            <w:proofErr w:type="spellEnd"/>
            <w:r w:rsidRPr="00E74EF5">
              <w:rPr>
                <w:rFonts w:ascii="Times New Roman" w:eastAsia="Arial Unicode MS" w:hAnsi="Times New Roman" w:cs="Times New Roman"/>
                <w:kern w:val="1"/>
                <w:sz w:val="18"/>
                <w:szCs w:val="18"/>
                <w:lang w:eastAsia="ar-SA"/>
              </w:rPr>
              <w:t xml:space="preserve"> (ГОСТ 13996-2019)</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А1</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Класс </w:t>
            </w:r>
            <w:proofErr w:type="gramStart"/>
            <w:r w:rsidRPr="00E74EF5">
              <w:rPr>
                <w:rFonts w:ascii="Times New Roman" w:eastAsia="Arial Unicode MS" w:hAnsi="Times New Roman" w:cs="Times New Roman"/>
                <w:kern w:val="1"/>
                <w:sz w:val="18"/>
                <w:szCs w:val="18"/>
                <w:lang w:eastAsia="ar-SA"/>
              </w:rPr>
              <w:t>износостойкости  (</w:t>
            </w:r>
            <w:proofErr w:type="gramEnd"/>
            <w:r w:rsidRPr="00E74EF5">
              <w:rPr>
                <w:rFonts w:ascii="Times New Roman" w:eastAsia="Arial Unicode MS" w:hAnsi="Times New Roman" w:cs="Times New Roman"/>
                <w:kern w:val="1"/>
                <w:sz w:val="18"/>
                <w:szCs w:val="18"/>
                <w:lang w:eastAsia="ar-SA"/>
              </w:rPr>
              <w:t>ГОСТ 13996-2019)</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1</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Поверхность</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Шероховатая, противоскользящая</w:t>
            </w:r>
          </w:p>
        </w:tc>
        <w:tc>
          <w:tcPr>
            <w:tcW w:w="1105" w:type="dxa"/>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2</w:t>
            </w:r>
          </w:p>
        </w:tc>
        <w:tc>
          <w:tcPr>
            <w:tcW w:w="2410" w:type="dxa"/>
            <w:vMerge w:val="restart"/>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Краска для стен (выше облицовки)</w:t>
            </w:r>
          </w:p>
        </w:tc>
        <w:tc>
          <w:tcPr>
            <w:tcW w:w="2580" w:type="dxa"/>
            <w:gridSpan w:val="2"/>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Область применения</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Для внутренних работ </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Тип</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Водоэмульсионная,</w:t>
            </w:r>
            <w:r w:rsidRPr="00E74EF5">
              <w:rPr>
                <w:rFonts w:ascii="Times New Roman" w:eastAsia="Andale Sans UI" w:hAnsi="Times New Roman" w:cs="Times New Roman"/>
                <w:kern w:val="1"/>
                <w:sz w:val="18"/>
                <w:szCs w:val="18"/>
                <w:lang w:eastAsia="ar-SA"/>
              </w:rPr>
              <w:t xml:space="preserve"> моющаяся</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Белый</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Время высыхания на отлип при 23 </w:t>
            </w:r>
            <w:r w:rsidRPr="00E74EF5">
              <w:rPr>
                <w:rFonts w:ascii="Times New Roman" w:eastAsia="Arial Unicode MS" w:hAnsi="Times New Roman" w:cs="Times New Roman"/>
                <w:kern w:val="1"/>
                <w:sz w:val="18"/>
                <w:szCs w:val="18"/>
                <w:vertAlign w:val="superscript"/>
                <w:lang w:eastAsia="ar-SA"/>
              </w:rPr>
              <w:t>0</w:t>
            </w:r>
            <w:r w:rsidRPr="00E74EF5">
              <w:rPr>
                <w:rFonts w:ascii="Times New Roman" w:eastAsia="Arial Unicode MS" w:hAnsi="Times New Roman" w:cs="Times New Roman"/>
                <w:kern w:val="1"/>
                <w:sz w:val="18"/>
                <w:szCs w:val="18"/>
                <w:lang w:eastAsia="ar-SA"/>
              </w:rPr>
              <w:t>С</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более 1</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час</w:t>
            </w: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hAnsi="Times New Roman" w:cs="Times New Roman"/>
                <w:sz w:val="18"/>
                <w:szCs w:val="18"/>
                <w:shd w:val="clear" w:color="auto" w:fill="FFFFFF"/>
              </w:rPr>
              <w:t>Вид</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hAnsi="Times New Roman" w:cs="Times New Roman"/>
                <w:sz w:val="18"/>
                <w:szCs w:val="18"/>
                <w:shd w:val="clear" w:color="auto" w:fill="FFFFFF"/>
              </w:rPr>
              <w:t>Латексная</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hAnsi="Times New Roman" w:cs="Times New Roman"/>
                <w:sz w:val="18"/>
                <w:szCs w:val="18"/>
                <w:shd w:val="clear" w:color="auto" w:fill="FFFFFF"/>
              </w:rPr>
              <w:t>Степень глянца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hAnsi="Times New Roman" w:cs="Times New Roman"/>
                <w:sz w:val="18"/>
                <w:szCs w:val="18"/>
                <w:shd w:val="clear" w:color="auto" w:fill="FFFFFF"/>
              </w:rPr>
              <w:t>Матовая</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3</w:t>
            </w:r>
          </w:p>
        </w:tc>
        <w:tc>
          <w:tcPr>
            <w:tcW w:w="2410" w:type="dxa"/>
            <w:vMerge w:val="restart"/>
            <w:shd w:val="clear" w:color="auto" w:fill="auto"/>
          </w:tcPr>
          <w:p w:rsidR="007259E1" w:rsidRPr="00E74EF5" w:rsidRDefault="007259E1" w:rsidP="00F33D19">
            <w:pPr>
              <w:spacing w:after="0" w:line="240" w:lineRule="auto"/>
              <w:contextualSpacing/>
              <w:rPr>
                <w:rFonts w:ascii="Times New Roman" w:hAnsi="Times New Roman" w:cs="Times New Roman"/>
                <w:sz w:val="18"/>
                <w:szCs w:val="18"/>
              </w:rPr>
            </w:pPr>
            <w:r w:rsidRPr="00E74EF5">
              <w:rPr>
                <w:rFonts w:ascii="Times New Roman" w:hAnsi="Times New Roman" w:cs="Times New Roman"/>
                <w:sz w:val="18"/>
                <w:szCs w:val="18"/>
              </w:rPr>
              <w:t xml:space="preserve">Кабель силовой </w:t>
            </w: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Материал жилы</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hAnsi="Times New Roman" w:cs="Times New Roman"/>
                <w:sz w:val="18"/>
                <w:szCs w:val="18"/>
              </w:rPr>
            </w:pPr>
            <w:r w:rsidRPr="00E74EF5">
              <w:rPr>
                <w:rFonts w:ascii="Times New Roman" w:hAnsi="Times New Roman" w:cs="Times New Roman"/>
                <w:sz w:val="18"/>
                <w:szCs w:val="18"/>
              </w:rPr>
              <w:t>Медь</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Изоляция жил</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hAnsi="Times New Roman" w:cs="Times New Roman"/>
                <w:sz w:val="18"/>
                <w:szCs w:val="18"/>
              </w:rPr>
            </w:pPr>
            <w:r w:rsidRPr="00E74EF5">
              <w:rPr>
                <w:rFonts w:ascii="Times New Roman" w:hAnsi="Times New Roman" w:cs="Times New Roman"/>
                <w:sz w:val="18"/>
                <w:szCs w:val="18"/>
              </w:rPr>
              <w:t xml:space="preserve">Негорючий ПВХ пластикат с пониженным </w:t>
            </w:r>
            <w:proofErr w:type="spellStart"/>
            <w:r w:rsidRPr="00E74EF5">
              <w:rPr>
                <w:rFonts w:ascii="Times New Roman" w:hAnsi="Times New Roman" w:cs="Times New Roman"/>
                <w:sz w:val="18"/>
                <w:szCs w:val="18"/>
              </w:rPr>
              <w:t>дымо</w:t>
            </w:r>
            <w:proofErr w:type="spellEnd"/>
            <w:r w:rsidRPr="00E74EF5">
              <w:rPr>
                <w:rFonts w:ascii="Times New Roman" w:hAnsi="Times New Roman" w:cs="Times New Roman"/>
                <w:sz w:val="18"/>
                <w:szCs w:val="18"/>
              </w:rPr>
              <w:t xml:space="preserve">- и </w:t>
            </w:r>
            <w:proofErr w:type="spellStart"/>
            <w:r w:rsidRPr="00E74EF5">
              <w:rPr>
                <w:rFonts w:ascii="Times New Roman" w:hAnsi="Times New Roman" w:cs="Times New Roman"/>
                <w:sz w:val="18"/>
                <w:szCs w:val="18"/>
              </w:rPr>
              <w:t>газовыделением</w:t>
            </w:r>
            <w:proofErr w:type="spellEnd"/>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Оболочка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hAnsi="Times New Roman" w:cs="Times New Roman"/>
                <w:sz w:val="18"/>
                <w:szCs w:val="18"/>
              </w:rPr>
            </w:pPr>
            <w:r w:rsidRPr="00E74EF5">
              <w:rPr>
                <w:rFonts w:ascii="Times New Roman" w:hAnsi="Times New Roman" w:cs="Times New Roman"/>
                <w:sz w:val="18"/>
                <w:szCs w:val="18"/>
              </w:rPr>
              <w:t xml:space="preserve">Негорючий ПВХ пластикат с пониженным </w:t>
            </w:r>
            <w:proofErr w:type="spellStart"/>
            <w:r w:rsidRPr="00E74EF5">
              <w:rPr>
                <w:rFonts w:ascii="Times New Roman" w:hAnsi="Times New Roman" w:cs="Times New Roman"/>
                <w:sz w:val="18"/>
                <w:szCs w:val="18"/>
              </w:rPr>
              <w:t>дымо</w:t>
            </w:r>
            <w:proofErr w:type="spellEnd"/>
            <w:r w:rsidRPr="00E74EF5">
              <w:rPr>
                <w:rFonts w:ascii="Times New Roman" w:hAnsi="Times New Roman" w:cs="Times New Roman"/>
                <w:sz w:val="18"/>
                <w:szCs w:val="18"/>
              </w:rPr>
              <w:t xml:space="preserve">- и </w:t>
            </w:r>
            <w:proofErr w:type="spellStart"/>
            <w:r w:rsidRPr="00E74EF5">
              <w:rPr>
                <w:rFonts w:ascii="Times New Roman" w:hAnsi="Times New Roman" w:cs="Times New Roman"/>
                <w:sz w:val="18"/>
                <w:szCs w:val="18"/>
              </w:rPr>
              <w:t>газовыделением</w:t>
            </w:r>
            <w:proofErr w:type="spellEnd"/>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 xml:space="preserve">Количество жил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hAnsi="Times New Roman" w:cs="Times New Roman"/>
                <w:sz w:val="18"/>
                <w:szCs w:val="18"/>
              </w:rPr>
            </w:pPr>
            <w:r w:rsidRPr="00E74EF5">
              <w:rPr>
                <w:rFonts w:ascii="Times New Roman" w:hAnsi="Times New Roman" w:cs="Times New Roman"/>
                <w:sz w:val="18"/>
                <w:szCs w:val="18"/>
              </w:rPr>
              <w:t>Не менее 3</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roofErr w:type="spellStart"/>
            <w:r w:rsidRPr="00E74EF5">
              <w:rPr>
                <w:rFonts w:ascii="Times New Roman" w:eastAsia="Andale Sans UI" w:hAnsi="Times New Roman" w:cs="Times New Roman"/>
                <w:kern w:val="1"/>
                <w:sz w:val="18"/>
                <w:szCs w:val="18"/>
                <w:lang w:eastAsia="ar-SA"/>
              </w:rPr>
              <w:t>шт</w:t>
            </w:r>
            <w:proofErr w:type="spellEnd"/>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Сечение жил</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hAnsi="Times New Roman" w:cs="Times New Roman"/>
                <w:sz w:val="18"/>
                <w:szCs w:val="18"/>
              </w:rPr>
            </w:pPr>
            <w:r w:rsidRPr="00E74EF5">
              <w:rPr>
                <w:rFonts w:ascii="Times New Roman" w:hAnsi="Times New Roman" w:cs="Times New Roman"/>
                <w:sz w:val="18"/>
                <w:szCs w:val="18"/>
              </w:rPr>
              <w:t>Не менее 1,5</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 xml:space="preserve">Рабочее напряжение </w:t>
            </w:r>
          </w:p>
        </w:tc>
        <w:tc>
          <w:tcPr>
            <w:tcW w:w="3402"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eastAsia="Arial Unicode MS" w:hAnsi="Times New Roman" w:cs="Times New Roman"/>
                <w:sz w:val="18"/>
                <w:szCs w:val="18"/>
              </w:rPr>
            </w:pPr>
            <w:r w:rsidRPr="00E74EF5">
              <w:rPr>
                <w:rFonts w:ascii="Times New Roman" w:hAnsi="Times New Roman" w:cs="Times New Roman"/>
                <w:sz w:val="18"/>
                <w:szCs w:val="18"/>
              </w:rPr>
              <w:t>Не менее 600 до 1000 (включительно)</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w:t>
            </w: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Диапазон рабочих температур при эксплуатации</w:t>
            </w:r>
          </w:p>
        </w:tc>
        <w:tc>
          <w:tcPr>
            <w:tcW w:w="3402"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eastAsia="Arial Unicode MS" w:hAnsi="Times New Roman" w:cs="Times New Roman"/>
                <w:sz w:val="18"/>
                <w:szCs w:val="18"/>
              </w:rPr>
            </w:pPr>
            <w:r w:rsidRPr="00E74EF5">
              <w:rPr>
                <w:rFonts w:ascii="Times New Roman" w:eastAsia="Times New Roman" w:hAnsi="Times New Roman" w:cs="Times New Roman"/>
                <w:sz w:val="18"/>
                <w:szCs w:val="18"/>
                <w:lang w:eastAsia="ru-RU"/>
              </w:rPr>
              <w:t>Не уже чем от</w:t>
            </w:r>
            <w:r w:rsidRPr="00E74EF5">
              <w:rPr>
                <w:rFonts w:ascii="Times New Roman" w:eastAsia="Arial Unicode MS" w:hAnsi="Times New Roman" w:cs="Times New Roman"/>
                <w:sz w:val="18"/>
                <w:szCs w:val="18"/>
              </w:rPr>
              <w:t xml:space="preserve"> -50 </w:t>
            </w:r>
          </w:p>
          <w:p w:rsidR="007259E1" w:rsidRPr="00E74EF5" w:rsidRDefault="007259E1" w:rsidP="00F33D19">
            <w:pPr>
              <w:suppressLineNumbers/>
              <w:snapToGrid w:val="0"/>
              <w:spacing w:after="0" w:line="240" w:lineRule="auto"/>
              <w:contextualSpacing/>
              <w:jc w:val="center"/>
              <w:rPr>
                <w:rFonts w:ascii="Times New Roman" w:hAnsi="Times New Roman" w:cs="Times New Roman"/>
                <w:sz w:val="18"/>
                <w:szCs w:val="18"/>
              </w:rPr>
            </w:pPr>
            <w:r w:rsidRPr="00E74EF5">
              <w:rPr>
                <w:rFonts w:ascii="Times New Roman" w:hAnsi="Times New Roman" w:cs="Times New Roman"/>
                <w:sz w:val="18"/>
                <w:szCs w:val="18"/>
              </w:rPr>
              <w:t xml:space="preserve">до </w:t>
            </w:r>
            <w:r w:rsidRPr="00E74EF5">
              <w:rPr>
                <w:rFonts w:ascii="Times New Roman" w:eastAsia="Arial Unicode MS" w:hAnsi="Times New Roman" w:cs="Times New Roman"/>
                <w:sz w:val="18"/>
                <w:szCs w:val="18"/>
              </w:rPr>
              <w:t xml:space="preserve">+50 </w:t>
            </w:r>
            <w:r w:rsidRPr="00E74EF5">
              <w:rPr>
                <w:rFonts w:ascii="Times New Roman" w:hAnsi="Times New Roman" w:cs="Times New Roman"/>
                <w:sz w:val="18"/>
                <w:szCs w:val="18"/>
              </w:rPr>
              <w:t>(включительно)</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roofErr w:type="spellStart"/>
            <w:r w:rsidRPr="00E74EF5">
              <w:rPr>
                <w:rFonts w:ascii="Times New Roman" w:eastAsia="Andale Sans UI" w:hAnsi="Times New Roman" w:cs="Times New Roman"/>
                <w:kern w:val="1"/>
                <w:sz w:val="18"/>
                <w:szCs w:val="18"/>
                <w:vertAlign w:val="superscript"/>
                <w:lang w:eastAsia="ar-SA"/>
              </w:rPr>
              <w:t>о</w:t>
            </w:r>
            <w:r w:rsidRPr="00E74EF5">
              <w:rPr>
                <w:rFonts w:ascii="Times New Roman" w:eastAsia="Andale Sans UI" w:hAnsi="Times New Roman" w:cs="Times New Roman"/>
                <w:kern w:val="1"/>
                <w:sz w:val="18"/>
                <w:szCs w:val="18"/>
                <w:lang w:eastAsia="ar-SA"/>
              </w:rPr>
              <w:t>С</w:t>
            </w:r>
            <w:proofErr w:type="spellEnd"/>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Срок службы</w:t>
            </w:r>
          </w:p>
        </w:tc>
        <w:tc>
          <w:tcPr>
            <w:tcW w:w="3402"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hAnsi="Times New Roman" w:cs="Times New Roman"/>
                <w:sz w:val="18"/>
                <w:szCs w:val="18"/>
              </w:rPr>
            </w:pPr>
            <w:r w:rsidRPr="00E74EF5">
              <w:rPr>
                <w:rFonts w:ascii="Times New Roman" w:eastAsia="Arial Unicode MS" w:hAnsi="Times New Roman" w:cs="Times New Roman"/>
                <w:sz w:val="18"/>
                <w:szCs w:val="18"/>
              </w:rPr>
              <w:t>Не менее 30</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лет</w:t>
            </w: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Класс пожарной опасности по ГОСТ 31565-2012</w:t>
            </w:r>
          </w:p>
        </w:tc>
        <w:tc>
          <w:tcPr>
            <w:tcW w:w="3402"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eastAsia="Arial Unicode MS" w:hAnsi="Times New Roman" w:cs="Times New Roman"/>
                <w:sz w:val="18"/>
                <w:szCs w:val="18"/>
              </w:rPr>
            </w:pPr>
            <w:r w:rsidRPr="00E74EF5">
              <w:rPr>
                <w:rFonts w:ascii="Times New Roman" w:hAnsi="Times New Roman" w:cs="Times New Roman"/>
                <w:sz w:val="18"/>
                <w:szCs w:val="18"/>
                <w:shd w:val="clear" w:color="auto" w:fill="FFFFFF"/>
              </w:rPr>
              <w:t>П1б.8.2.2.2.</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20"/>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vAlign w:val="bottom"/>
          </w:tcPr>
          <w:p w:rsidR="007259E1" w:rsidRPr="00E74EF5" w:rsidRDefault="007259E1" w:rsidP="00F33D19">
            <w:pPr>
              <w:spacing w:after="0" w:line="240" w:lineRule="auto"/>
              <w:contextualSpacing/>
              <w:rPr>
                <w:rFonts w:ascii="Times New Roman" w:hAnsi="Times New Roman" w:cs="Times New Roman"/>
                <w:sz w:val="18"/>
                <w:szCs w:val="18"/>
              </w:rPr>
            </w:pPr>
          </w:p>
        </w:tc>
        <w:tc>
          <w:tcPr>
            <w:tcW w:w="2580" w:type="dxa"/>
            <w:gridSpan w:val="2"/>
            <w:shd w:val="clear" w:color="auto" w:fill="auto"/>
            <w:vAlign w:val="center"/>
          </w:tcPr>
          <w:p w:rsidR="007259E1" w:rsidRPr="00E74EF5" w:rsidRDefault="007259E1" w:rsidP="00F33D19">
            <w:pPr>
              <w:suppressLineNumbers/>
              <w:snapToGrid w:val="0"/>
              <w:spacing w:after="0" w:line="240" w:lineRule="auto"/>
              <w:contextualSpacing/>
              <w:rPr>
                <w:rFonts w:ascii="Times New Roman" w:eastAsia="Arial Unicode MS" w:hAnsi="Times New Roman" w:cs="Times New Roman"/>
                <w:sz w:val="18"/>
                <w:szCs w:val="18"/>
              </w:rPr>
            </w:pPr>
            <w:r w:rsidRPr="00E74EF5">
              <w:rPr>
                <w:rFonts w:ascii="Times New Roman" w:eastAsia="Arial Unicode MS" w:hAnsi="Times New Roman" w:cs="Times New Roman"/>
                <w:sz w:val="18"/>
                <w:szCs w:val="18"/>
              </w:rPr>
              <w:t>Исполнение по ГОСТ 31565-2012</w:t>
            </w:r>
          </w:p>
        </w:tc>
        <w:tc>
          <w:tcPr>
            <w:tcW w:w="3402" w:type="dxa"/>
            <w:gridSpan w:val="2"/>
            <w:shd w:val="clear" w:color="auto" w:fill="auto"/>
            <w:vAlign w:val="center"/>
          </w:tcPr>
          <w:p w:rsidR="007259E1" w:rsidRPr="00E74EF5" w:rsidRDefault="007259E1" w:rsidP="00F33D19">
            <w:pPr>
              <w:suppressLineNumbers/>
              <w:snapToGrid w:val="0"/>
              <w:spacing w:after="0" w:line="240" w:lineRule="auto"/>
              <w:contextualSpacing/>
              <w:jc w:val="center"/>
              <w:rPr>
                <w:rFonts w:ascii="Times New Roman" w:hAnsi="Times New Roman" w:cs="Times New Roman"/>
                <w:sz w:val="18"/>
                <w:szCs w:val="18"/>
              </w:rPr>
            </w:pPr>
            <w:r w:rsidRPr="00E74EF5">
              <w:rPr>
                <w:rFonts w:ascii="Times New Roman" w:eastAsia="Arial Unicode MS" w:hAnsi="Times New Roman" w:cs="Times New Roman"/>
                <w:sz w:val="18"/>
                <w:szCs w:val="18"/>
              </w:rPr>
              <w:t xml:space="preserve">Не хуже </w:t>
            </w:r>
            <w:proofErr w:type="spellStart"/>
            <w:r w:rsidRPr="00E74EF5">
              <w:rPr>
                <w:rFonts w:ascii="Times New Roman" w:eastAsia="Arial Unicode MS" w:hAnsi="Times New Roman" w:cs="Times New Roman"/>
                <w:sz w:val="18"/>
                <w:szCs w:val="18"/>
              </w:rPr>
              <w:t>нг</w:t>
            </w:r>
            <w:proofErr w:type="spellEnd"/>
            <w:r w:rsidRPr="00E74EF5">
              <w:rPr>
                <w:rFonts w:ascii="Times New Roman" w:eastAsia="Arial Unicode MS" w:hAnsi="Times New Roman" w:cs="Times New Roman"/>
                <w:sz w:val="18"/>
                <w:szCs w:val="18"/>
              </w:rPr>
              <w:t xml:space="preserve"> (А)-LS</w:t>
            </w:r>
          </w:p>
        </w:tc>
        <w:tc>
          <w:tcPr>
            <w:tcW w:w="1105" w:type="dxa"/>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4</w:t>
            </w:r>
          </w:p>
        </w:tc>
        <w:tc>
          <w:tcPr>
            <w:tcW w:w="2410" w:type="dxa"/>
            <w:vMerge w:val="restart"/>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Подвесной потолок</w:t>
            </w: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 каркаса</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Оцинкованный профиль</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 плит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Оцинкованная сталь с порошковым покрытием</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Размеры плит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600*600*0,5</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Цвет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Белый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5</w:t>
            </w:r>
          </w:p>
        </w:tc>
        <w:tc>
          <w:tcPr>
            <w:tcW w:w="2410" w:type="dxa"/>
            <w:vMerge w:val="restart"/>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Двери  </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Назначение</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Внутренние межкомнатные</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Конструктивное исполнение</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Глухая, </w:t>
            </w:r>
            <w:proofErr w:type="spellStart"/>
            <w:r w:rsidRPr="00E74EF5">
              <w:rPr>
                <w:rFonts w:ascii="Times New Roman" w:eastAsia="Andale Sans UI" w:hAnsi="Times New Roman" w:cs="Times New Roman"/>
                <w:kern w:val="1"/>
                <w:sz w:val="18"/>
                <w:szCs w:val="18"/>
                <w:lang w:eastAsia="ar-SA"/>
              </w:rPr>
              <w:t>однопольная</w:t>
            </w:r>
            <w:proofErr w:type="spellEnd"/>
            <w:r w:rsidRPr="00E74EF5">
              <w:rPr>
                <w:rFonts w:ascii="Times New Roman" w:eastAsia="Andale Sans UI" w:hAnsi="Times New Roman" w:cs="Times New Roman"/>
                <w:kern w:val="1"/>
                <w:sz w:val="18"/>
                <w:szCs w:val="18"/>
                <w:lang w:eastAsia="ar-SA"/>
              </w:rPr>
              <w:t xml:space="preserve">, с открыванием наружу, с коробкой без порога </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roofErr w:type="spellStart"/>
            <w:r w:rsidRPr="00E74EF5">
              <w:rPr>
                <w:rFonts w:ascii="Times New Roman" w:eastAsia="Andale Sans UI" w:hAnsi="Times New Roman" w:cs="Times New Roman"/>
                <w:kern w:val="1"/>
                <w:sz w:val="18"/>
                <w:szCs w:val="18"/>
                <w:lang w:eastAsia="ar-SA"/>
              </w:rPr>
              <w:t>Венге</w:t>
            </w:r>
            <w:proofErr w:type="spellEnd"/>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МДФ</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Дополнительно к входным дверям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Доводчик с нагрузкой до 60 кг и замок-защелка</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6</w:t>
            </w:r>
          </w:p>
        </w:tc>
        <w:tc>
          <w:tcPr>
            <w:tcW w:w="2410" w:type="dxa"/>
            <w:vMerge w:val="restart"/>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Унитазы</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Фаянс</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Вид</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Компакт с бачком</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Тип</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Напольный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Белый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contextualSpacing/>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lastRenderedPageBreak/>
              <w:t xml:space="preserve">   7</w:t>
            </w:r>
          </w:p>
        </w:tc>
        <w:tc>
          <w:tcPr>
            <w:tcW w:w="2410" w:type="dxa"/>
            <w:vMerge w:val="restart"/>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Батарея отопления (мужской санузел)</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Количество секций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7</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шт.</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Ширина секции</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80</w:t>
            </w:r>
          </w:p>
        </w:tc>
        <w:tc>
          <w:tcPr>
            <w:tcW w:w="1134"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Расстояние между осями присоединительных</w:t>
            </w:r>
          </w:p>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трубопроводов</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500</w:t>
            </w:r>
          </w:p>
        </w:tc>
        <w:tc>
          <w:tcPr>
            <w:tcW w:w="1134"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Биметалл</w:t>
            </w:r>
          </w:p>
        </w:tc>
        <w:tc>
          <w:tcPr>
            <w:tcW w:w="1134"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Белый</w:t>
            </w:r>
          </w:p>
        </w:tc>
        <w:tc>
          <w:tcPr>
            <w:tcW w:w="1134"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Мощность 1 секции</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менее 135, не более 150</w:t>
            </w:r>
          </w:p>
        </w:tc>
        <w:tc>
          <w:tcPr>
            <w:tcW w:w="1134"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Вт</w:t>
            </w: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contextualSpacing/>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 xml:space="preserve">   8</w:t>
            </w:r>
          </w:p>
        </w:tc>
        <w:tc>
          <w:tcPr>
            <w:tcW w:w="2410" w:type="dxa"/>
            <w:vMerge w:val="restart"/>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Раковина для мытья рук</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Фаянс</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Белый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Размеры</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более 450*330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Комплектность</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highlight w:val="yellow"/>
                <w:lang w:eastAsia="ar-SA"/>
              </w:rPr>
            </w:pPr>
            <w:r w:rsidRPr="00E74EF5">
              <w:rPr>
                <w:rFonts w:ascii="Times New Roman" w:eastAsia="Andale Sans UI" w:hAnsi="Times New Roman" w:cs="Times New Roman"/>
                <w:kern w:val="1"/>
                <w:sz w:val="18"/>
                <w:szCs w:val="18"/>
                <w:lang w:eastAsia="ar-SA"/>
              </w:rPr>
              <w:t xml:space="preserve">С латунным смесителем с верхней камерой смешивания, кронштейнами, сифоном бутылочным латунным и выпуском, с </w:t>
            </w:r>
            <w:proofErr w:type="spellStart"/>
            <w:r w:rsidRPr="00E74EF5">
              <w:rPr>
                <w:rFonts w:ascii="Times New Roman" w:eastAsia="Andale Sans UI" w:hAnsi="Times New Roman" w:cs="Times New Roman"/>
                <w:kern w:val="1"/>
                <w:sz w:val="18"/>
                <w:szCs w:val="18"/>
                <w:lang w:eastAsia="ar-SA"/>
              </w:rPr>
              <w:t>пъедесталом</w:t>
            </w:r>
            <w:proofErr w:type="spellEnd"/>
            <w:r w:rsidRPr="00E74EF5">
              <w:rPr>
                <w:rFonts w:ascii="Times New Roman" w:eastAsia="Andale Sans UI" w:hAnsi="Times New Roman" w:cs="Times New Roman"/>
                <w:kern w:val="1"/>
                <w:sz w:val="18"/>
                <w:szCs w:val="18"/>
                <w:lang w:eastAsia="ar-SA"/>
              </w:rPr>
              <w:t xml:space="preserve"> типа «Тюльпан»</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Тип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Прямоугольный </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contextualSpacing/>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 xml:space="preserve">   9</w:t>
            </w:r>
          </w:p>
        </w:tc>
        <w:tc>
          <w:tcPr>
            <w:tcW w:w="2410" w:type="dxa"/>
            <w:vMerge w:val="restart"/>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Плитка для стен</w:t>
            </w:r>
          </w:p>
        </w:tc>
        <w:tc>
          <w:tcPr>
            <w:tcW w:w="2551" w:type="dxa"/>
            <w:shd w:val="clear" w:color="auto" w:fill="auto"/>
            <w:vAlign w:val="center"/>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Тип</w:t>
            </w:r>
          </w:p>
        </w:tc>
        <w:tc>
          <w:tcPr>
            <w:tcW w:w="3402"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Глазурованная</w:t>
            </w:r>
          </w:p>
        </w:tc>
        <w:tc>
          <w:tcPr>
            <w:tcW w:w="1134" w:type="dxa"/>
            <w:gridSpan w:val="2"/>
            <w:shd w:val="clear" w:color="auto" w:fill="auto"/>
            <w:vAlign w:val="center"/>
          </w:tcPr>
          <w:p w:rsidR="007259E1" w:rsidRPr="00E74EF5" w:rsidRDefault="007259E1" w:rsidP="00F33D19">
            <w:pPr>
              <w:contextualSpacing/>
              <w:jc w:val="center"/>
              <w:rPr>
                <w:rFonts w:ascii="Times New Roman" w:eastAsia="Andale Sans UI" w:hAnsi="Times New Roman" w:cs="Times New Roman"/>
                <w:kern w:val="1"/>
                <w:sz w:val="18"/>
                <w:szCs w:val="18"/>
                <w:vertAlign w:val="superscript"/>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Область применения</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Для стен</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Размеры</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val="en-US" w:eastAsia="ar-SA"/>
              </w:rPr>
            </w:pPr>
            <w:r w:rsidRPr="00E74EF5">
              <w:rPr>
                <w:rFonts w:ascii="Times New Roman" w:eastAsia="Andale Sans UI" w:hAnsi="Times New Roman" w:cs="Times New Roman"/>
                <w:kern w:val="1"/>
                <w:sz w:val="18"/>
                <w:szCs w:val="18"/>
                <w:lang w:val="en-US" w:eastAsia="ar-SA"/>
              </w:rPr>
              <w:t>200*300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contextualSpacing/>
              <w:jc w:val="right"/>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Поверхность</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Гладкая</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Подобрать под основной цвет плитки облицовки стен</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contextualSpacing/>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 xml:space="preserve">     10</w:t>
            </w:r>
          </w:p>
        </w:tc>
        <w:tc>
          <w:tcPr>
            <w:tcW w:w="2410" w:type="dxa"/>
            <w:vMerge w:val="restart"/>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roofErr w:type="spellStart"/>
            <w:r w:rsidRPr="00E74EF5">
              <w:rPr>
                <w:rFonts w:ascii="Times New Roman" w:eastAsia="Arial Unicode MS" w:hAnsi="Times New Roman" w:cs="Times New Roman"/>
                <w:kern w:val="1"/>
                <w:sz w:val="18"/>
                <w:szCs w:val="18"/>
                <w:lang w:eastAsia="ar-SA"/>
              </w:rPr>
              <w:t>Гипсокартон</w:t>
            </w:r>
            <w:proofErr w:type="spellEnd"/>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Толщина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менее 12,5</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Вид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Водостойкий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Показатели пожарной опасности</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более Г2, В2, Д3, Т2</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val="restart"/>
            <w:shd w:val="clear" w:color="auto" w:fill="auto"/>
          </w:tcPr>
          <w:p w:rsidR="007259E1" w:rsidRPr="00E74EF5" w:rsidRDefault="007259E1" w:rsidP="00F33D19">
            <w:pPr>
              <w:tabs>
                <w:tab w:val="left" w:pos="-108"/>
              </w:tabs>
              <w:snapToGrid w:val="0"/>
              <w:contextualSpacing/>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 xml:space="preserve"> 11</w:t>
            </w:r>
          </w:p>
        </w:tc>
        <w:tc>
          <w:tcPr>
            <w:tcW w:w="2410" w:type="dxa"/>
            <w:vMerge w:val="restart"/>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Сантехнические перегородки</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Назначение</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Для санитарных узлов</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ЛДСП с </w:t>
            </w:r>
            <w:proofErr w:type="spellStart"/>
            <w:r w:rsidRPr="00E74EF5">
              <w:rPr>
                <w:rFonts w:ascii="Times New Roman" w:eastAsia="Andale Sans UI" w:hAnsi="Times New Roman" w:cs="Times New Roman"/>
                <w:kern w:val="1"/>
                <w:sz w:val="18"/>
                <w:szCs w:val="18"/>
                <w:lang w:eastAsia="ar-SA"/>
              </w:rPr>
              <w:t>меламиновым</w:t>
            </w:r>
            <w:proofErr w:type="spellEnd"/>
            <w:r w:rsidRPr="00E74EF5">
              <w:rPr>
                <w:rFonts w:ascii="Times New Roman" w:eastAsia="Andale Sans UI" w:hAnsi="Times New Roman" w:cs="Times New Roman"/>
                <w:kern w:val="1"/>
                <w:sz w:val="18"/>
                <w:szCs w:val="18"/>
                <w:lang w:eastAsia="ar-SA"/>
              </w:rPr>
              <w:t xml:space="preserve"> покрытием и каркасом из анодированного алюминиевого профиля</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Толщина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менее 16</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Высота кабинок от пола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2150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Глубина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1400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Зазор от пола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более 150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Цвет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Светло-серый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rPr>
          <w:trHeight w:val="317"/>
        </w:trPr>
        <w:tc>
          <w:tcPr>
            <w:tcW w:w="709" w:type="dxa"/>
            <w:vMerge/>
            <w:shd w:val="clear" w:color="auto" w:fill="auto"/>
          </w:tcPr>
          <w:p w:rsidR="007259E1" w:rsidRPr="00E74EF5" w:rsidRDefault="007259E1" w:rsidP="00F33D19">
            <w:pPr>
              <w:tabs>
                <w:tab w:val="left" w:pos="-108"/>
              </w:tabs>
              <w:snapToGrid w:val="0"/>
              <w:ind w:left="284"/>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Комплектность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С 5 дверьми, в каждой кабинке крючок, диспенсер для туалетной бумаги, ручка-защелка с индикатором занятости</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12</w:t>
            </w:r>
          </w:p>
        </w:tc>
        <w:tc>
          <w:tcPr>
            <w:tcW w:w="2410" w:type="dxa"/>
            <w:vMerge w:val="restart"/>
            <w:shd w:val="clear" w:color="auto" w:fill="auto"/>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Трубы и фасонные изделия для водоснабжения</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Полиэтилен (ПЭ-100)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Назначение</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Внутренне водоснабжение</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Номинальный размер</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20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Толщина стенки труб (по ГОСТ 70628.2-2023) (</w:t>
            </w:r>
            <w:r w:rsidRPr="00E74EF5">
              <w:rPr>
                <w:rFonts w:ascii="Times New Roman" w:eastAsia="Arial Unicode MS" w:hAnsi="Times New Roman" w:cs="Times New Roman"/>
                <w:kern w:val="1"/>
                <w:sz w:val="18"/>
                <w:szCs w:val="18"/>
                <w:lang w:val="en-US" w:eastAsia="ar-SA"/>
              </w:rPr>
              <w:t>min</w:t>
            </w:r>
            <w:r w:rsidRPr="00E74EF5">
              <w:rPr>
                <w:rFonts w:ascii="Times New Roman" w:eastAsia="Arial Unicode MS" w:hAnsi="Times New Roman" w:cs="Times New Roman"/>
                <w:kern w:val="1"/>
                <w:sz w:val="18"/>
                <w:szCs w:val="18"/>
                <w:lang w:eastAsia="ar-SA"/>
              </w:rPr>
              <w:t>/</w:t>
            </w:r>
            <w:r w:rsidRPr="00E74EF5">
              <w:rPr>
                <w:rFonts w:ascii="Times New Roman" w:eastAsia="Arial Unicode MS" w:hAnsi="Times New Roman" w:cs="Times New Roman"/>
                <w:kern w:val="1"/>
                <w:sz w:val="18"/>
                <w:szCs w:val="18"/>
                <w:lang w:val="en-US" w:eastAsia="ar-SA"/>
              </w:rPr>
              <w:t>max</w:t>
            </w:r>
            <w:r w:rsidRPr="00E74EF5">
              <w:rPr>
                <w:rFonts w:ascii="Times New Roman" w:eastAsia="Arial Unicode MS" w:hAnsi="Times New Roman" w:cs="Times New Roman"/>
                <w:kern w:val="1"/>
                <w:sz w:val="18"/>
                <w:szCs w:val="18"/>
                <w:lang w:eastAsia="ar-SA"/>
              </w:rPr>
              <w:t>)</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val="en-US" w:eastAsia="ar-SA"/>
              </w:rPr>
              <w:t>2/2</w:t>
            </w:r>
            <w:r w:rsidRPr="00E74EF5">
              <w:rPr>
                <w:rFonts w:ascii="Times New Roman" w:eastAsia="Andale Sans UI" w:hAnsi="Times New Roman" w:cs="Times New Roman"/>
                <w:kern w:val="1"/>
                <w:sz w:val="18"/>
                <w:szCs w:val="18"/>
                <w:lang w:eastAsia="ar-SA"/>
              </w:rPr>
              <w:t>,</w:t>
            </w:r>
            <w:r w:rsidRPr="00E74EF5">
              <w:rPr>
                <w:rFonts w:ascii="Times New Roman" w:eastAsia="Andale Sans UI" w:hAnsi="Times New Roman" w:cs="Times New Roman"/>
                <w:kern w:val="1"/>
                <w:sz w:val="18"/>
                <w:szCs w:val="18"/>
                <w:lang w:val="en-US" w:eastAsia="ar-SA"/>
              </w:rPr>
              <w:t>3</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Серия труб (по ГОСТ 70628.2-2023)</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val="en-US" w:eastAsia="ar-SA"/>
              </w:rPr>
              <w:t>S5</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Стандартное размерное отношение (по ГОСТ 70628.2-2023)</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val="en-US" w:eastAsia="ar-SA"/>
              </w:rPr>
              <w:t>SDR 11</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43"/>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Borders>
              <w:bottom w:val="single" w:sz="4" w:space="0" w:color="auto"/>
            </w:tcBorders>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Borders>
              <w:bottom w:val="single" w:sz="4" w:space="0" w:color="auto"/>
            </w:tcBorders>
            <w:shd w:val="clear" w:color="auto" w:fill="auto"/>
            <w:vAlign w:val="center"/>
          </w:tcPr>
          <w:p w:rsidR="007259E1" w:rsidRPr="00E74EF5" w:rsidRDefault="007259E1" w:rsidP="00F33D19">
            <w:pPr>
              <w:spacing w:after="0" w:line="240" w:lineRule="auto"/>
              <w:contextualSpacing/>
              <w:rPr>
                <w:rFonts w:ascii="Times New Roman" w:hAnsi="Times New Roman" w:cs="Times New Roman"/>
                <w:sz w:val="18"/>
                <w:szCs w:val="18"/>
                <w:shd w:val="clear" w:color="auto" w:fill="FFFFFF"/>
              </w:rPr>
            </w:pPr>
            <w:r w:rsidRPr="00E74EF5">
              <w:rPr>
                <w:rFonts w:ascii="Times New Roman" w:eastAsia="Arial Unicode MS" w:hAnsi="Times New Roman" w:cs="Times New Roman"/>
                <w:kern w:val="1"/>
                <w:sz w:val="18"/>
                <w:szCs w:val="18"/>
                <w:lang w:eastAsia="ar-SA"/>
              </w:rPr>
              <w:t>Номинальное давление</w:t>
            </w:r>
          </w:p>
        </w:tc>
        <w:tc>
          <w:tcPr>
            <w:tcW w:w="3402" w:type="dxa"/>
            <w:gridSpan w:val="2"/>
            <w:tcBorders>
              <w:bottom w:val="single" w:sz="4" w:space="0" w:color="auto"/>
            </w:tcBorders>
            <w:shd w:val="clear" w:color="auto" w:fill="auto"/>
            <w:vAlign w:val="center"/>
          </w:tcPr>
          <w:p w:rsidR="007259E1" w:rsidRPr="00E74EF5" w:rsidRDefault="007259E1" w:rsidP="00F33D19">
            <w:pPr>
              <w:spacing w:after="0" w:line="240" w:lineRule="auto"/>
              <w:contextualSpacing/>
              <w:jc w:val="center"/>
              <w:rPr>
                <w:rFonts w:ascii="Times New Roman" w:hAnsi="Times New Roman" w:cs="Times New Roman"/>
                <w:sz w:val="18"/>
                <w:szCs w:val="18"/>
                <w:shd w:val="clear" w:color="auto" w:fill="FFFFFF"/>
              </w:rPr>
            </w:pPr>
            <w:r w:rsidRPr="00E74EF5">
              <w:rPr>
                <w:rFonts w:ascii="Times New Roman" w:eastAsia="Andale Sans UI" w:hAnsi="Times New Roman" w:cs="Times New Roman"/>
                <w:kern w:val="1"/>
                <w:sz w:val="18"/>
                <w:szCs w:val="18"/>
                <w:lang w:eastAsia="ar-SA"/>
              </w:rPr>
              <w:t>1,6</w:t>
            </w:r>
          </w:p>
        </w:tc>
        <w:tc>
          <w:tcPr>
            <w:tcW w:w="1134" w:type="dxa"/>
            <w:gridSpan w:val="2"/>
            <w:tcBorders>
              <w:bottom w:val="single" w:sz="4" w:space="0" w:color="auto"/>
            </w:tcBorders>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МПа</w:t>
            </w:r>
          </w:p>
        </w:tc>
      </w:tr>
      <w:tr w:rsidR="007259E1" w:rsidRPr="00E74EF5" w:rsidTr="00F33D19">
        <w:tblPrEx>
          <w:jc w:val="center"/>
          <w:tblInd w:w="0" w:type="dxa"/>
        </w:tblPrEx>
        <w:trPr>
          <w:trHeight w:val="317"/>
          <w:jc w:val="center"/>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13</w:t>
            </w:r>
          </w:p>
        </w:tc>
        <w:tc>
          <w:tcPr>
            <w:tcW w:w="2410" w:type="dxa"/>
            <w:vMerge w:val="restart"/>
            <w:tcBorders>
              <w:top w:val="single" w:sz="4" w:space="0" w:color="auto"/>
            </w:tcBorders>
          </w:tcPr>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Трубы и фасонные изделия для канализации</w:t>
            </w:r>
          </w:p>
          <w:p w:rsidR="007259E1" w:rsidRPr="00E74EF5" w:rsidRDefault="007259E1" w:rsidP="00F33D19">
            <w:pPr>
              <w:suppressLineNumbers/>
              <w:tabs>
                <w:tab w:val="left" w:pos="1168"/>
              </w:tabs>
              <w:snapToGrid w:val="0"/>
              <w:contextualSpacing/>
              <w:rPr>
                <w:rFonts w:ascii="Times New Roman" w:eastAsia="Arial Unicode MS" w:hAnsi="Times New Roman" w:cs="Times New Roman"/>
                <w:kern w:val="1"/>
                <w:sz w:val="18"/>
                <w:szCs w:val="18"/>
                <w:lang w:eastAsia="ar-SA"/>
              </w:rPr>
            </w:pPr>
          </w:p>
        </w:tc>
        <w:tc>
          <w:tcPr>
            <w:tcW w:w="2551" w:type="dxa"/>
            <w:tcBorders>
              <w:top w:val="single" w:sz="4" w:space="0" w:color="auto"/>
            </w:tcBorders>
          </w:tcPr>
          <w:p w:rsidR="007259E1" w:rsidRPr="00E74EF5" w:rsidRDefault="007259E1" w:rsidP="00F33D19">
            <w:pPr>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tcBorders>
              <w:top w:val="single" w:sz="4" w:space="0" w:color="auto"/>
            </w:tcBorders>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Полипропилен </w:t>
            </w:r>
            <w:proofErr w:type="spellStart"/>
            <w:r w:rsidRPr="00E74EF5">
              <w:rPr>
                <w:rFonts w:ascii="Times New Roman" w:eastAsia="Andale Sans UI" w:hAnsi="Times New Roman" w:cs="Times New Roman"/>
                <w:kern w:val="1"/>
                <w:sz w:val="18"/>
                <w:szCs w:val="18"/>
                <w:lang w:eastAsia="ar-SA"/>
              </w:rPr>
              <w:t>гомополимер</w:t>
            </w:r>
            <w:proofErr w:type="spellEnd"/>
            <w:r w:rsidRPr="00E74EF5">
              <w:rPr>
                <w:rFonts w:ascii="Times New Roman" w:eastAsia="Andale Sans UI" w:hAnsi="Times New Roman" w:cs="Times New Roman"/>
                <w:kern w:val="1"/>
                <w:sz w:val="18"/>
                <w:szCs w:val="18"/>
                <w:lang w:eastAsia="ar-SA"/>
              </w:rPr>
              <w:t xml:space="preserve"> (</w:t>
            </w:r>
            <w:r w:rsidRPr="00E74EF5">
              <w:rPr>
                <w:rFonts w:ascii="Times New Roman" w:eastAsia="Andale Sans UI" w:hAnsi="Times New Roman" w:cs="Times New Roman"/>
                <w:kern w:val="1"/>
                <w:sz w:val="18"/>
                <w:szCs w:val="18"/>
                <w:lang w:val="en-US" w:eastAsia="ar-SA"/>
              </w:rPr>
              <w:t>PP</w:t>
            </w:r>
            <w:r w:rsidRPr="00E74EF5">
              <w:rPr>
                <w:rFonts w:ascii="Times New Roman" w:eastAsia="Andale Sans UI" w:hAnsi="Times New Roman" w:cs="Times New Roman"/>
                <w:kern w:val="1"/>
                <w:sz w:val="18"/>
                <w:szCs w:val="18"/>
                <w:lang w:eastAsia="ar-SA"/>
              </w:rPr>
              <w:t>-</w:t>
            </w:r>
            <w:r w:rsidRPr="00E74EF5">
              <w:rPr>
                <w:rFonts w:ascii="Times New Roman" w:eastAsia="Andale Sans UI" w:hAnsi="Times New Roman" w:cs="Times New Roman"/>
                <w:kern w:val="1"/>
                <w:sz w:val="18"/>
                <w:szCs w:val="18"/>
                <w:lang w:val="en-US" w:eastAsia="ar-SA"/>
              </w:rPr>
              <w:t>H</w:t>
            </w:r>
            <w:r w:rsidRPr="00E74EF5">
              <w:rPr>
                <w:rFonts w:ascii="Times New Roman" w:eastAsia="Andale Sans UI" w:hAnsi="Times New Roman" w:cs="Times New Roman"/>
                <w:kern w:val="1"/>
                <w:sz w:val="18"/>
                <w:szCs w:val="18"/>
                <w:lang w:eastAsia="ar-SA"/>
              </w:rPr>
              <w:t xml:space="preserve"> или ПП-</w:t>
            </w:r>
            <w:proofErr w:type="gramStart"/>
            <w:r w:rsidRPr="00E74EF5">
              <w:rPr>
                <w:rFonts w:ascii="Times New Roman" w:eastAsia="Andale Sans UI" w:hAnsi="Times New Roman" w:cs="Times New Roman"/>
                <w:kern w:val="1"/>
                <w:sz w:val="18"/>
                <w:szCs w:val="18"/>
                <w:lang w:eastAsia="ar-SA"/>
              </w:rPr>
              <w:t xml:space="preserve">Г)  </w:t>
            </w:r>
            <w:proofErr w:type="gramEnd"/>
          </w:p>
        </w:tc>
        <w:tc>
          <w:tcPr>
            <w:tcW w:w="1134" w:type="dxa"/>
            <w:gridSpan w:val="2"/>
            <w:tcBorders>
              <w:top w:val="single" w:sz="4" w:space="0" w:color="auto"/>
            </w:tcBorders>
          </w:tcPr>
          <w:p w:rsidR="007259E1" w:rsidRPr="00E74EF5" w:rsidRDefault="007259E1" w:rsidP="00F33D19">
            <w:pPr>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Назначение</w:t>
            </w:r>
          </w:p>
        </w:tc>
        <w:tc>
          <w:tcPr>
            <w:tcW w:w="3402" w:type="dxa"/>
            <w:gridSpan w:val="2"/>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Для внутренней канализации</w:t>
            </w:r>
          </w:p>
        </w:tc>
        <w:tc>
          <w:tcPr>
            <w:tcW w:w="1134" w:type="dxa"/>
            <w:gridSpan w:val="2"/>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Pr>
          <w:p w:rsidR="007259E1" w:rsidRPr="00E74EF5" w:rsidRDefault="007259E1" w:rsidP="00F33D19">
            <w:pPr>
              <w:spacing w:after="0" w:line="240" w:lineRule="auto"/>
              <w:contextualSpacing/>
              <w:rPr>
                <w:rStyle w:val="fontstyle01"/>
                <w:rFonts w:ascii="Times New Roman" w:hAnsi="Times New Roman" w:cs="Times New Roman"/>
              </w:rPr>
            </w:pPr>
            <w:r w:rsidRPr="00E74EF5">
              <w:rPr>
                <w:rFonts w:ascii="Times New Roman" w:eastAsia="Arial Unicode MS" w:hAnsi="Times New Roman" w:cs="Times New Roman"/>
                <w:kern w:val="1"/>
                <w:sz w:val="18"/>
                <w:szCs w:val="18"/>
                <w:lang w:eastAsia="ar-SA"/>
              </w:rPr>
              <w:t>Номинальный наружный диаметр</w:t>
            </w:r>
          </w:p>
        </w:tc>
        <w:tc>
          <w:tcPr>
            <w:tcW w:w="3402" w:type="dxa"/>
            <w:gridSpan w:val="2"/>
          </w:tcPr>
          <w:p w:rsidR="007259E1" w:rsidRPr="00E74EF5" w:rsidRDefault="007259E1" w:rsidP="00F33D19">
            <w:pPr>
              <w:spacing w:after="0" w:line="240" w:lineRule="auto"/>
              <w:contextualSpacing/>
              <w:jc w:val="center"/>
              <w:rPr>
                <w:rStyle w:val="fontstyle01"/>
                <w:rFonts w:ascii="Times New Roman" w:hAnsi="Times New Roman" w:cs="Times New Roman"/>
              </w:rPr>
            </w:pPr>
            <w:r w:rsidRPr="00E74EF5">
              <w:rPr>
                <w:rFonts w:ascii="Times New Roman" w:eastAsia="Andale Sans UI" w:hAnsi="Times New Roman" w:cs="Times New Roman"/>
                <w:kern w:val="1"/>
                <w:sz w:val="18"/>
                <w:szCs w:val="18"/>
                <w:lang w:eastAsia="ar-SA"/>
              </w:rPr>
              <w:t>50 и 110</w:t>
            </w:r>
          </w:p>
        </w:tc>
        <w:tc>
          <w:tcPr>
            <w:tcW w:w="1134" w:type="dxa"/>
            <w:gridSpan w:val="2"/>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Толщина стенки (по ГОСТ 32414-2013) (</w:t>
            </w:r>
            <w:r w:rsidRPr="00E74EF5">
              <w:rPr>
                <w:rFonts w:ascii="Times New Roman" w:eastAsia="Arial Unicode MS" w:hAnsi="Times New Roman" w:cs="Times New Roman"/>
                <w:kern w:val="1"/>
                <w:sz w:val="18"/>
                <w:szCs w:val="18"/>
                <w:lang w:val="en-US" w:eastAsia="ar-SA"/>
              </w:rPr>
              <w:t>min</w:t>
            </w:r>
            <w:r w:rsidRPr="00E74EF5">
              <w:rPr>
                <w:rFonts w:ascii="Times New Roman" w:eastAsia="Arial Unicode MS" w:hAnsi="Times New Roman" w:cs="Times New Roman"/>
                <w:kern w:val="1"/>
                <w:sz w:val="18"/>
                <w:szCs w:val="18"/>
                <w:lang w:eastAsia="ar-SA"/>
              </w:rPr>
              <w:t>/</w:t>
            </w:r>
            <w:r w:rsidRPr="00E74EF5">
              <w:rPr>
                <w:rFonts w:ascii="Times New Roman" w:eastAsia="Arial Unicode MS" w:hAnsi="Times New Roman" w:cs="Times New Roman"/>
                <w:kern w:val="1"/>
                <w:sz w:val="18"/>
                <w:szCs w:val="18"/>
                <w:lang w:val="en-US" w:eastAsia="ar-SA"/>
              </w:rPr>
              <w:t>max</w:t>
            </w:r>
            <w:r w:rsidRPr="00E74EF5">
              <w:rPr>
                <w:rFonts w:ascii="Times New Roman" w:eastAsia="Arial Unicode MS" w:hAnsi="Times New Roman" w:cs="Times New Roman"/>
                <w:kern w:val="1"/>
                <w:sz w:val="18"/>
                <w:szCs w:val="18"/>
                <w:lang w:eastAsia="ar-SA"/>
              </w:rPr>
              <w:t>) для наружного диаметра 50 мм</w:t>
            </w:r>
          </w:p>
        </w:tc>
        <w:tc>
          <w:tcPr>
            <w:tcW w:w="3402" w:type="dxa"/>
            <w:gridSpan w:val="2"/>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1,8</w:t>
            </w:r>
            <w:r w:rsidRPr="00E74EF5">
              <w:rPr>
                <w:rFonts w:ascii="Times New Roman" w:eastAsia="Andale Sans UI" w:hAnsi="Times New Roman" w:cs="Times New Roman"/>
                <w:kern w:val="1"/>
                <w:sz w:val="18"/>
                <w:szCs w:val="18"/>
                <w:lang w:val="en-US" w:eastAsia="ar-SA"/>
              </w:rPr>
              <w:t>/2</w:t>
            </w:r>
            <w:r w:rsidRPr="00E74EF5">
              <w:rPr>
                <w:rFonts w:ascii="Times New Roman" w:eastAsia="Andale Sans UI" w:hAnsi="Times New Roman" w:cs="Times New Roman"/>
                <w:kern w:val="1"/>
                <w:sz w:val="18"/>
                <w:szCs w:val="18"/>
                <w:lang w:eastAsia="ar-SA"/>
              </w:rPr>
              <w:t>,2</w:t>
            </w:r>
          </w:p>
        </w:tc>
        <w:tc>
          <w:tcPr>
            <w:tcW w:w="1134" w:type="dxa"/>
            <w:gridSpan w:val="2"/>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Толщина стенки (по ГОСТ 32414-2013) (</w:t>
            </w:r>
            <w:proofErr w:type="spellStart"/>
            <w:r w:rsidRPr="00E74EF5">
              <w:rPr>
                <w:rFonts w:ascii="Times New Roman" w:eastAsia="Arial Unicode MS" w:hAnsi="Times New Roman" w:cs="Times New Roman"/>
                <w:kern w:val="1"/>
                <w:sz w:val="18"/>
                <w:szCs w:val="18"/>
                <w:lang w:eastAsia="ar-SA"/>
              </w:rPr>
              <w:t>min</w:t>
            </w:r>
            <w:proofErr w:type="spellEnd"/>
            <w:r w:rsidRPr="00E74EF5">
              <w:rPr>
                <w:rFonts w:ascii="Times New Roman" w:eastAsia="Arial Unicode MS" w:hAnsi="Times New Roman" w:cs="Times New Roman"/>
                <w:kern w:val="1"/>
                <w:sz w:val="18"/>
                <w:szCs w:val="18"/>
                <w:lang w:eastAsia="ar-SA"/>
              </w:rPr>
              <w:t>/</w:t>
            </w:r>
            <w:proofErr w:type="spellStart"/>
            <w:r w:rsidRPr="00E74EF5">
              <w:rPr>
                <w:rFonts w:ascii="Times New Roman" w:eastAsia="Arial Unicode MS" w:hAnsi="Times New Roman" w:cs="Times New Roman"/>
                <w:kern w:val="1"/>
                <w:sz w:val="18"/>
                <w:szCs w:val="18"/>
                <w:lang w:eastAsia="ar-SA"/>
              </w:rPr>
              <w:t>max</w:t>
            </w:r>
            <w:proofErr w:type="spellEnd"/>
            <w:r w:rsidRPr="00E74EF5">
              <w:rPr>
                <w:rFonts w:ascii="Times New Roman" w:eastAsia="Arial Unicode MS" w:hAnsi="Times New Roman" w:cs="Times New Roman"/>
                <w:kern w:val="1"/>
                <w:sz w:val="18"/>
                <w:szCs w:val="18"/>
                <w:lang w:eastAsia="ar-SA"/>
              </w:rPr>
              <w:t>) для наружного диаметра 110 мм</w:t>
            </w:r>
          </w:p>
        </w:tc>
        <w:tc>
          <w:tcPr>
            <w:tcW w:w="3402" w:type="dxa"/>
            <w:gridSpan w:val="2"/>
          </w:tcPr>
          <w:p w:rsidR="007259E1" w:rsidRPr="00E74EF5" w:rsidRDefault="007259E1" w:rsidP="00F33D19">
            <w:pPr>
              <w:spacing w:after="0" w:line="240" w:lineRule="auto"/>
              <w:contextualSpacing/>
              <w:jc w:val="center"/>
              <w:rPr>
                <w:rStyle w:val="fontstyle01"/>
                <w:rFonts w:ascii="Times New Roman" w:hAnsi="Times New Roman" w:cs="Times New Roman"/>
              </w:rPr>
            </w:pPr>
            <w:r w:rsidRPr="00E74EF5">
              <w:rPr>
                <w:rFonts w:ascii="Times New Roman" w:eastAsia="Andale Sans UI" w:hAnsi="Times New Roman" w:cs="Times New Roman"/>
                <w:kern w:val="1"/>
                <w:sz w:val="18"/>
                <w:szCs w:val="18"/>
                <w:lang w:eastAsia="ar-SA"/>
              </w:rPr>
              <w:t>2,7/3,2</w:t>
            </w:r>
          </w:p>
        </w:tc>
        <w:tc>
          <w:tcPr>
            <w:tcW w:w="1134" w:type="dxa"/>
            <w:gridSpan w:val="2"/>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Серия труб (по ГОСТ 32414-2013)</w:t>
            </w:r>
          </w:p>
        </w:tc>
        <w:tc>
          <w:tcPr>
            <w:tcW w:w="3402" w:type="dxa"/>
            <w:gridSpan w:val="2"/>
          </w:tcPr>
          <w:p w:rsidR="007259E1" w:rsidRPr="00E74EF5" w:rsidRDefault="007259E1" w:rsidP="00F33D19">
            <w:pPr>
              <w:spacing w:after="0" w:line="240" w:lineRule="auto"/>
              <w:contextualSpacing/>
              <w:jc w:val="center"/>
              <w:rPr>
                <w:rStyle w:val="fontstyle01"/>
                <w:rFonts w:ascii="Times New Roman" w:hAnsi="Times New Roman" w:cs="Times New Roman"/>
              </w:rPr>
            </w:pPr>
            <w:r w:rsidRPr="00E74EF5">
              <w:rPr>
                <w:rFonts w:ascii="Times New Roman" w:eastAsia="Andale Sans UI" w:hAnsi="Times New Roman" w:cs="Times New Roman"/>
                <w:kern w:val="1"/>
                <w:sz w:val="18"/>
                <w:szCs w:val="18"/>
                <w:lang w:val="en-US" w:eastAsia="ar-SA"/>
              </w:rPr>
              <w:t>S</w:t>
            </w:r>
            <w:r w:rsidRPr="00E74EF5">
              <w:rPr>
                <w:rFonts w:ascii="Times New Roman" w:eastAsia="Andale Sans UI" w:hAnsi="Times New Roman" w:cs="Times New Roman"/>
                <w:kern w:val="1"/>
                <w:sz w:val="18"/>
                <w:szCs w:val="18"/>
                <w:lang w:eastAsia="ar-SA"/>
              </w:rPr>
              <w:t>20</w:t>
            </w:r>
          </w:p>
        </w:tc>
        <w:tc>
          <w:tcPr>
            <w:tcW w:w="1134" w:type="dxa"/>
            <w:gridSpan w:val="2"/>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Borders>
              <w:top w:val="single" w:sz="4" w:space="0" w:color="auto"/>
            </w:tcBorders>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Borders>
              <w:top w:val="single" w:sz="4" w:space="0" w:color="auto"/>
            </w:tcBorders>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Материал</w:t>
            </w:r>
          </w:p>
        </w:tc>
        <w:tc>
          <w:tcPr>
            <w:tcW w:w="3402" w:type="dxa"/>
            <w:gridSpan w:val="2"/>
            <w:tcBorders>
              <w:top w:val="single" w:sz="4" w:space="0" w:color="auto"/>
            </w:tcBorders>
          </w:tcPr>
          <w:p w:rsidR="007259E1" w:rsidRPr="00E74EF5" w:rsidRDefault="007259E1" w:rsidP="00F33D19">
            <w:pPr>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Полипропилен </w:t>
            </w:r>
            <w:proofErr w:type="spellStart"/>
            <w:r w:rsidRPr="00E74EF5">
              <w:rPr>
                <w:rFonts w:ascii="Times New Roman" w:eastAsia="Andale Sans UI" w:hAnsi="Times New Roman" w:cs="Times New Roman"/>
                <w:kern w:val="1"/>
                <w:sz w:val="18"/>
                <w:szCs w:val="18"/>
                <w:lang w:eastAsia="ar-SA"/>
              </w:rPr>
              <w:t>гомополимер</w:t>
            </w:r>
            <w:proofErr w:type="spellEnd"/>
            <w:r w:rsidRPr="00E74EF5">
              <w:rPr>
                <w:rFonts w:ascii="Times New Roman" w:eastAsia="Andale Sans UI" w:hAnsi="Times New Roman" w:cs="Times New Roman"/>
                <w:kern w:val="1"/>
                <w:sz w:val="18"/>
                <w:szCs w:val="18"/>
                <w:lang w:eastAsia="ar-SA"/>
              </w:rPr>
              <w:t xml:space="preserve"> (</w:t>
            </w:r>
            <w:r w:rsidRPr="00E74EF5">
              <w:rPr>
                <w:rFonts w:ascii="Times New Roman" w:eastAsia="Andale Sans UI" w:hAnsi="Times New Roman" w:cs="Times New Roman"/>
                <w:kern w:val="1"/>
                <w:sz w:val="18"/>
                <w:szCs w:val="18"/>
                <w:lang w:val="en-US" w:eastAsia="ar-SA"/>
              </w:rPr>
              <w:t>PP</w:t>
            </w:r>
            <w:r w:rsidRPr="00E74EF5">
              <w:rPr>
                <w:rFonts w:ascii="Times New Roman" w:eastAsia="Andale Sans UI" w:hAnsi="Times New Roman" w:cs="Times New Roman"/>
                <w:kern w:val="1"/>
                <w:sz w:val="18"/>
                <w:szCs w:val="18"/>
                <w:lang w:eastAsia="ar-SA"/>
              </w:rPr>
              <w:t>-</w:t>
            </w:r>
            <w:r w:rsidRPr="00E74EF5">
              <w:rPr>
                <w:rFonts w:ascii="Times New Roman" w:eastAsia="Andale Sans UI" w:hAnsi="Times New Roman" w:cs="Times New Roman"/>
                <w:kern w:val="1"/>
                <w:sz w:val="18"/>
                <w:szCs w:val="18"/>
                <w:lang w:val="en-US" w:eastAsia="ar-SA"/>
              </w:rPr>
              <w:t>H</w:t>
            </w:r>
            <w:r w:rsidRPr="00E74EF5">
              <w:rPr>
                <w:rFonts w:ascii="Times New Roman" w:eastAsia="Andale Sans UI" w:hAnsi="Times New Roman" w:cs="Times New Roman"/>
                <w:kern w:val="1"/>
                <w:sz w:val="18"/>
                <w:szCs w:val="18"/>
                <w:lang w:eastAsia="ar-SA"/>
              </w:rPr>
              <w:t xml:space="preserve"> или ПП-Г) </w:t>
            </w:r>
          </w:p>
        </w:tc>
        <w:tc>
          <w:tcPr>
            <w:tcW w:w="1134" w:type="dxa"/>
            <w:gridSpan w:val="2"/>
            <w:tcBorders>
              <w:top w:val="single" w:sz="4" w:space="0" w:color="auto"/>
            </w:tcBorders>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Назначение</w:t>
            </w:r>
          </w:p>
        </w:tc>
        <w:tc>
          <w:tcPr>
            <w:tcW w:w="3402" w:type="dxa"/>
            <w:gridSpan w:val="2"/>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Для внутренней канализации</w:t>
            </w:r>
          </w:p>
        </w:tc>
        <w:tc>
          <w:tcPr>
            <w:tcW w:w="1134" w:type="dxa"/>
            <w:gridSpan w:val="2"/>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val="restart"/>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r w:rsidRPr="00E74EF5">
              <w:rPr>
                <w:rFonts w:ascii="Times New Roman" w:eastAsia="Arial Unicode MS" w:hAnsi="Times New Roman" w:cs="Times New Roman"/>
                <w:bCs/>
                <w:kern w:val="1"/>
                <w:sz w:val="18"/>
                <w:szCs w:val="18"/>
                <w:lang w:eastAsia="ar-SA"/>
              </w:rPr>
              <w:t>14</w:t>
            </w:r>
          </w:p>
        </w:tc>
        <w:tc>
          <w:tcPr>
            <w:tcW w:w="2410" w:type="dxa"/>
            <w:vMerge w:val="restart"/>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Светильник потолочный светодиодный</w:t>
            </w: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Вид монтажа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Встраиваемый для подвесных потолков типа «</w:t>
            </w:r>
            <w:proofErr w:type="spellStart"/>
            <w:r w:rsidRPr="00E74EF5">
              <w:rPr>
                <w:rFonts w:ascii="Times New Roman" w:eastAsia="Andale Sans UI" w:hAnsi="Times New Roman" w:cs="Times New Roman"/>
                <w:kern w:val="1"/>
                <w:sz w:val="18"/>
                <w:szCs w:val="18"/>
                <w:lang w:eastAsia="ar-SA"/>
              </w:rPr>
              <w:t>Армстронг</w:t>
            </w:r>
            <w:proofErr w:type="spellEnd"/>
            <w:r w:rsidRPr="00E74EF5">
              <w:rPr>
                <w:rFonts w:ascii="Times New Roman" w:eastAsia="Andale Sans UI" w:hAnsi="Times New Roman" w:cs="Times New Roman"/>
                <w:kern w:val="1"/>
                <w:sz w:val="18"/>
                <w:szCs w:val="18"/>
                <w:lang w:eastAsia="ar-SA"/>
              </w:rPr>
              <w:t>»</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Размеры светильника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более 600*600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мм</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Мощность светильника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Не менее 3</w:t>
            </w:r>
            <w:r w:rsidRPr="00E74EF5">
              <w:rPr>
                <w:rFonts w:ascii="Times New Roman" w:eastAsia="Andale Sans UI" w:hAnsi="Times New Roman" w:cs="Times New Roman"/>
                <w:kern w:val="1"/>
                <w:sz w:val="18"/>
                <w:szCs w:val="18"/>
                <w:lang w:val="en-US" w:eastAsia="ar-SA"/>
              </w:rPr>
              <w:t>0</w:t>
            </w:r>
            <w:r w:rsidRPr="00E74EF5">
              <w:rPr>
                <w:rFonts w:ascii="Times New Roman" w:eastAsia="Andale Sans UI" w:hAnsi="Times New Roman" w:cs="Times New Roman"/>
                <w:kern w:val="1"/>
                <w:sz w:val="18"/>
                <w:szCs w:val="18"/>
                <w:lang w:eastAsia="ar-SA"/>
              </w:rPr>
              <w:t xml:space="preserve"> </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Вт</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Степень защиты </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rial Unicode MS" w:hAnsi="Times New Roman" w:cs="Times New Roman"/>
                <w:kern w:val="1"/>
                <w:sz w:val="18"/>
                <w:szCs w:val="18"/>
                <w:lang w:val="en-US" w:eastAsia="ar-SA"/>
              </w:rPr>
              <w:t xml:space="preserve">IP </w:t>
            </w:r>
            <w:r w:rsidRPr="00E74EF5">
              <w:rPr>
                <w:rFonts w:ascii="Times New Roman" w:eastAsia="Arial Unicode MS" w:hAnsi="Times New Roman" w:cs="Times New Roman"/>
                <w:kern w:val="1"/>
                <w:sz w:val="18"/>
                <w:szCs w:val="18"/>
                <w:lang w:eastAsia="ar-SA"/>
              </w:rPr>
              <w:t>4</w:t>
            </w:r>
            <w:r w:rsidRPr="00E74EF5">
              <w:rPr>
                <w:rFonts w:ascii="Times New Roman" w:eastAsia="Arial Unicode MS" w:hAnsi="Times New Roman" w:cs="Times New Roman"/>
                <w:kern w:val="1"/>
                <w:sz w:val="18"/>
                <w:szCs w:val="18"/>
                <w:lang w:val="en-US" w:eastAsia="ar-SA"/>
              </w:rPr>
              <w:t>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20"/>
                <w:szCs w:val="20"/>
                <w:lang w:eastAsia="ar-SA"/>
              </w:rPr>
            </w:pPr>
            <w:r w:rsidRPr="00E74EF5">
              <w:rPr>
                <w:rFonts w:ascii="Times New Roman" w:eastAsia="Arial Unicode MS" w:hAnsi="Times New Roman" w:cs="Times New Roman"/>
                <w:kern w:val="1"/>
                <w:sz w:val="18"/>
                <w:szCs w:val="18"/>
                <w:lang w:eastAsia="ar-SA"/>
              </w:rPr>
              <w:t>Световой поток</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4200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 xml:space="preserve">Лм  </w:t>
            </w: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20"/>
                <w:szCs w:val="20"/>
                <w:lang w:eastAsia="ar-SA"/>
              </w:rPr>
            </w:pPr>
            <w:r w:rsidRPr="00E74EF5">
              <w:rPr>
                <w:rFonts w:ascii="Times New Roman" w:eastAsia="Arial Unicode MS" w:hAnsi="Times New Roman" w:cs="Times New Roman"/>
                <w:kern w:val="1"/>
                <w:sz w:val="18"/>
                <w:szCs w:val="18"/>
                <w:lang w:eastAsia="ar-SA"/>
              </w:rPr>
              <w:t>Свет</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Белый нейтральный</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 xml:space="preserve">Тип </w:t>
            </w:r>
            <w:proofErr w:type="spellStart"/>
            <w:r w:rsidRPr="00E74EF5">
              <w:rPr>
                <w:rFonts w:ascii="Times New Roman" w:eastAsia="Arial Unicode MS" w:hAnsi="Times New Roman" w:cs="Times New Roman"/>
                <w:kern w:val="1"/>
                <w:sz w:val="18"/>
                <w:szCs w:val="18"/>
                <w:lang w:eastAsia="ar-SA"/>
              </w:rPr>
              <w:t>рассеивателя</w:t>
            </w:r>
            <w:proofErr w:type="spellEnd"/>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Опал</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p>
        </w:tc>
      </w:tr>
      <w:tr w:rsidR="007259E1" w:rsidRPr="00E74EF5" w:rsidTr="00F33D19">
        <w:tblPrEx>
          <w:jc w:val="center"/>
          <w:tblInd w:w="0" w:type="dxa"/>
        </w:tblPrEx>
        <w:trPr>
          <w:trHeight w:val="317"/>
          <w:jc w:val="center"/>
        </w:trPr>
        <w:tc>
          <w:tcPr>
            <w:tcW w:w="709" w:type="dxa"/>
            <w:vMerge/>
            <w:shd w:val="clear" w:color="auto" w:fill="auto"/>
          </w:tcPr>
          <w:p w:rsidR="007259E1" w:rsidRPr="00E74EF5" w:rsidRDefault="007259E1" w:rsidP="00F33D19">
            <w:pPr>
              <w:tabs>
                <w:tab w:val="left" w:pos="-108"/>
              </w:tabs>
              <w:snapToGrid w:val="0"/>
              <w:spacing w:after="0" w:line="240" w:lineRule="auto"/>
              <w:contextualSpacing/>
              <w:jc w:val="center"/>
              <w:rPr>
                <w:rFonts w:ascii="Times New Roman" w:eastAsia="Arial Unicode MS" w:hAnsi="Times New Roman" w:cs="Times New Roman"/>
                <w:bCs/>
                <w:kern w:val="1"/>
                <w:sz w:val="18"/>
                <w:szCs w:val="18"/>
                <w:lang w:eastAsia="ar-SA"/>
              </w:rPr>
            </w:pPr>
          </w:p>
        </w:tc>
        <w:tc>
          <w:tcPr>
            <w:tcW w:w="2410" w:type="dxa"/>
            <w:vMerge/>
            <w:shd w:val="clear" w:color="auto" w:fill="auto"/>
          </w:tcPr>
          <w:p w:rsidR="007259E1" w:rsidRPr="00E74EF5" w:rsidRDefault="007259E1" w:rsidP="00F33D19">
            <w:pPr>
              <w:suppressLineNumbers/>
              <w:tabs>
                <w:tab w:val="left" w:pos="1168"/>
              </w:tabs>
              <w:snapToGrid w:val="0"/>
              <w:spacing w:after="0" w:line="240" w:lineRule="auto"/>
              <w:contextualSpacing/>
              <w:rPr>
                <w:rFonts w:ascii="Times New Roman" w:eastAsia="Arial Unicode MS" w:hAnsi="Times New Roman" w:cs="Times New Roman"/>
                <w:kern w:val="1"/>
                <w:sz w:val="18"/>
                <w:szCs w:val="18"/>
                <w:lang w:eastAsia="ar-SA"/>
              </w:rPr>
            </w:pPr>
          </w:p>
        </w:tc>
        <w:tc>
          <w:tcPr>
            <w:tcW w:w="2551" w:type="dxa"/>
            <w:shd w:val="clear" w:color="auto" w:fill="auto"/>
            <w:vAlign w:val="center"/>
          </w:tcPr>
          <w:p w:rsidR="007259E1" w:rsidRPr="00E74EF5" w:rsidRDefault="007259E1" w:rsidP="00F33D19">
            <w:pPr>
              <w:spacing w:after="0" w:line="240" w:lineRule="auto"/>
              <w:contextualSpacing/>
              <w:rPr>
                <w:rFonts w:ascii="Times New Roman" w:eastAsia="Arial Unicode MS" w:hAnsi="Times New Roman" w:cs="Times New Roman"/>
                <w:kern w:val="1"/>
                <w:sz w:val="18"/>
                <w:szCs w:val="18"/>
                <w:lang w:eastAsia="ar-SA"/>
              </w:rPr>
            </w:pPr>
            <w:r w:rsidRPr="00E74EF5">
              <w:rPr>
                <w:rFonts w:ascii="Times New Roman" w:eastAsia="Arial Unicode MS" w:hAnsi="Times New Roman" w:cs="Times New Roman"/>
                <w:kern w:val="1"/>
                <w:sz w:val="18"/>
                <w:szCs w:val="18"/>
                <w:lang w:eastAsia="ar-SA"/>
              </w:rPr>
              <w:t>Температура цвета</w:t>
            </w:r>
          </w:p>
        </w:tc>
        <w:tc>
          <w:tcPr>
            <w:tcW w:w="3402"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rial Unicode MS"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4000</w:t>
            </w:r>
          </w:p>
        </w:tc>
        <w:tc>
          <w:tcPr>
            <w:tcW w:w="1134" w:type="dxa"/>
            <w:gridSpan w:val="2"/>
            <w:shd w:val="clear" w:color="auto" w:fill="auto"/>
            <w:vAlign w:val="center"/>
          </w:tcPr>
          <w:p w:rsidR="007259E1" w:rsidRPr="00E74EF5" w:rsidRDefault="007259E1" w:rsidP="00F33D19">
            <w:pPr>
              <w:spacing w:after="0" w:line="240" w:lineRule="auto"/>
              <w:contextualSpacing/>
              <w:jc w:val="center"/>
              <w:rPr>
                <w:rFonts w:ascii="Times New Roman" w:eastAsia="Andale Sans UI" w:hAnsi="Times New Roman" w:cs="Times New Roman"/>
                <w:kern w:val="1"/>
                <w:sz w:val="18"/>
                <w:szCs w:val="18"/>
                <w:lang w:eastAsia="ar-SA"/>
              </w:rPr>
            </w:pPr>
            <w:r w:rsidRPr="00E74EF5">
              <w:rPr>
                <w:rFonts w:ascii="Times New Roman" w:eastAsia="Andale Sans UI" w:hAnsi="Times New Roman" w:cs="Times New Roman"/>
                <w:kern w:val="1"/>
                <w:sz w:val="18"/>
                <w:szCs w:val="18"/>
                <w:lang w:eastAsia="ar-SA"/>
              </w:rPr>
              <w:t>К</w:t>
            </w:r>
          </w:p>
        </w:tc>
      </w:tr>
    </w:tbl>
    <w:p w:rsidR="007259E1" w:rsidRPr="00E74EF5" w:rsidRDefault="007259E1" w:rsidP="007259E1">
      <w:pPr>
        <w:spacing w:after="0" w:line="240" w:lineRule="auto"/>
        <w:contextualSpacing/>
        <w:rPr>
          <w:rFonts w:ascii="Times New Roman" w:hAnsi="Times New Roman" w:cs="Times New Roman"/>
          <w:sz w:val="20"/>
          <w:szCs w:val="20"/>
        </w:rPr>
      </w:pPr>
    </w:p>
    <w:p w:rsidR="007259E1" w:rsidRPr="00E74EF5" w:rsidRDefault="007259E1" w:rsidP="007259E1">
      <w:pPr>
        <w:spacing w:after="0" w:line="240" w:lineRule="auto"/>
        <w:contextualSpacing/>
        <w:jc w:val="right"/>
        <w:rPr>
          <w:rFonts w:ascii="Times New Roman" w:hAnsi="Times New Roman" w:cs="Times New Roman"/>
          <w:sz w:val="20"/>
          <w:szCs w:val="20"/>
        </w:rPr>
      </w:pPr>
    </w:p>
    <w:p w:rsidR="000656EA" w:rsidRPr="00E74EF5" w:rsidRDefault="000656EA" w:rsidP="007913A3">
      <w:pPr>
        <w:pStyle w:val="a4"/>
        <w:spacing w:after="0" w:line="240" w:lineRule="auto"/>
        <w:ind w:left="142"/>
        <w:jc w:val="center"/>
        <w:rPr>
          <w:rFonts w:ascii="Times New Roman" w:hAnsi="Times New Roman" w:cs="Times New Roman"/>
          <w:b/>
          <w:i/>
          <w:sz w:val="20"/>
          <w:szCs w:val="20"/>
        </w:rPr>
      </w:pPr>
    </w:p>
    <w:tbl>
      <w:tblPr>
        <w:tblW w:w="9747" w:type="dxa"/>
        <w:tblInd w:w="108" w:type="dxa"/>
        <w:tblLook w:val="04A0" w:firstRow="1" w:lastRow="0" w:firstColumn="1" w:lastColumn="0" w:noHBand="0" w:noVBand="1"/>
      </w:tblPr>
      <w:tblGrid>
        <w:gridCol w:w="4873"/>
        <w:gridCol w:w="4874"/>
      </w:tblGrid>
      <w:tr w:rsidR="000656EA" w:rsidRPr="00E74EF5" w:rsidTr="000656EA">
        <w:tc>
          <w:tcPr>
            <w:tcW w:w="4873" w:type="dxa"/>
          </w:tcPr>
          <w:p w:rsidR="000656EA" w:rsidRPr="00E74EF5" w:rsidRDefault="000656EA"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Заказчик</w:t>
            </w:r>
          </w:p>
          <w:p w:rsidR="000656EA" w:rsidRPr="00E74EF5" w:rsidRDefault="000656EA"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rsidR="000656EA" w:rsidRPr="00E74EF5" w:rsidRDefault="000656EA" w:rsidP="007913A3">
            <w:pPr>
              <w:spacing w:after="0" w:line="240" w:lineRule="auto"/>
              <w:contextualSpacing/>
              <w:rPr>
                <w:rFonts w:ascii="Times New Roman" w:hAnsi="Times New Roman" w:cs="Times New Roman"/>
                <w:sz w:val="20"/>
                <w:szCs w:val="20"/>
              </w:rPr>
            </w:pPr>
          </w:p>
        </w:tc>
        <w:tc>
          <w:tcPr>
            <w:tcW w:w="4874" w:type="dxa"/>
          </w:tcPr>
          <w:p w:rsidR="000656EA" w:rsidRPr="00E74EF5" w:rsidRDefault="000656EA"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Подрядчик</w:t>
            </w:r>
          </w:p>
          <w:p w:rsidR="000656EA" w:rsidRPr="00E74EF5" w:rsidRDefault="000656EA" w:rsidP="007913A3">
            <w:pPr>
              <w:spacing w:after="0" w:line="240" w:lineRule="auto"/>
              <w:contextualSpacing/>
              <w:rPr>
                <w:rFonts w:ascii="Times New Roman" w:hAnsi="Times New Roman" w:cs="Times New Roman"/>
                <w:sz w:val="20"/>
                <w:szCs w:val="20"/>
              </w:rPr>
            </w:pPr>
          </w:p>
          <w:p w:rsidR="000656EA" w:rsidRPr="00E74EF5" w:rsidRDefault="000656EA" w:rsidP="007913A3">
            <w:pPr>
              <w:spacing w:after="0" w:line="240" w:lineRule="auto"/>
              <w:contextualSpacing/>
              <w:rPr>
                <w:rFonts w:ascii="Times New Roman" w:hAnsi="Times New Roman" w:cs="Times New Roman"/>
                <w:sz w:val="20"/>
                <w:szCs w:val="20"/>
              </w:rPr>
            </w:pPr>
          </w:p>
        </w:tc>
      </w:tr>
      <w:tr w:rsidR="000656EA" w:rsidRPr="00E74EF5" w:rsidTr="000656EA">
        <w:tc>
          <w:tcPr>
            <w:tcW w:w="4873" w:type="dxa"/>
          </w:tcPr>
          <w:p w:rsidR="000656EA" w:rsidRPr="00E74EF5" w:rsidRDefault="000656EA"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Заказчик:</w:t>
            </w:r>
          </w:p>
          <w:p w:rsidR="000656EA" w:rsidRPr="00E74EF5" w:rsidRDefault="000656EA"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ректор</w:t>
            </w:r>
          </w:p>
          <w:p w:rsidR="000656EA" w:rsidRPr="00E74EF5" w:rsidRDefault="000656EA"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_______________/</w:t>
            </w:r>
            <w:r w:rsidRPr="00E74EF5">
              <w:rPr>
                <w:rFonts w:ascii="Times New Roman" w:hAnsi="Times New Roman" w:cs="Times New Roman"/>
              </w:rPr>
              <w:t xml:space="preserve"> </w:t>
            </w:r>
            <w:r w:rsidRPr="00E74EF5">
              <w:rPr>
                <w:rFonts w:ascii="Times New Roman" w:hAnsi="Times New Roman" w:cs="Times New Roman"/>
                <w:sz w:val="20"/>
                <w:szCs w:val="20"/>
              </w:rPr>
              <w:t>С.Л. Кан /</w:t>
            </w:r>
          </w:p>
        </w:tc>
        <w:tc>
          <w:tcPr>
            <w:tcW w:w="4874" w:type="dxa"/>
          </w:tcPr>
          <w:p w:rsidR="000656EA" w:rsidRPr="00E74EF5" w:rsidRDefault="000656EA"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Подрядчик:</w:t>
            </w:r>
          </w:p>
          <w:p w:rsidR="000656EA" w:rsidRPr="00E74EF5" w:rsidRDefault="000656EA" w:rsidP="007913A3">
            <w:pPr>
              <w:spacing w:after="0" w:line="240" w:lineRule="auto"/>
              <w:contextualSpacing/>
              <w:rPr>
                <w:rFonts w:ascii="Times New Roman" w:hAnsi="Times New Roman" w:cs="Times New Roman"/>
                <w:b/>
                <w:sz w:val="20"/>
                <w:szCs w:val="20"/>
              </w:rPr>
            </w:pPr>
          </w:p>
        </w:tc>
      </w:tr>
    </w:tbl>
    <w:p w:rsidR="000656EA" w:rsidRPr="00E74EF5" w:rsidRDefault="000656EA" w:rsidP="007913A3">
      <w:pPr>
        <w:pStyle w:val="a4"/>
        <w:spacing w:after="0" w:line="240" w:lineRule="auto"/>
        <w:ind w:left="142"/>
        <w:jc w:val="center"/>
        <w:rPr>
          <w:rFonts w:ascii="Times New Roman" w:hAnsi="Times New Roman" w:cs="Times New Roman"/>
          <w:b/>
          <w:i/>
          <w:sz w:val="20"/>
          <w:szCs w:val="20"/>
        </w:rPr>
      </w:pPr>
    </w:p>
    <w:p w:rsidR="009434FB" w:rsidRPr="00E74EF5" w:rsidRDefault="009434FB" w:rsidP="007913A3">
      <w:pPr>
        <w:pStyle w:val="Default"/>
        <w:contextualSpacing/>
        <w:jc w:val="center"/>
        <w:rPr>
          <w:b/>
          <w:color w:val="auto"/>
          <w:sz w:val="20"/>
          <w:szCs w:val="20"/>
        </w:rPr>
      </w:pPr>
    </w:p>
    <w:p w:rsidR="007259E1" w:rsidRPr="00E74EF5" w:rsidRDefault="007259E1">
      <w:pPr>
        <w:spacing w:after="160" w:line="259" w:lineRule="auto"/>
        <w:rPr>
          <w:rFonts w:ascii="Times New Roman" w:hAnsi="Times New Roman" w:cs="Times New Roman"/>
          <w:b/>
          <w:sz w:val="20"/>
          <w:szCs w:val="20"/>
        </w:rPr>
      </w:pPr>
      <w:r w:rsidRPr="00E74EF5">
        <w:rPr>
          <w:rFonts w:ascii="Times New Roman" w:hAnsi="Times New Roman" w:cs="Times New Roman"/>
          <w:b/>
          <w:sz w:val="20"/>
          <w:szCs w:val="20"/>
        </w:rPr>
        <w:br w:type="page"/>
      </w:r>
    </w:p>
    <w:p w:rsidR="008452CD" w:rsidRPr="00E74EF5" w:rsidRDefault="008452CD" w:rsidP="007913A3">
      <w:pPr>
        <w:spacing w:after="0" w:line="240" w:lineRule="auto"/>
        <w:contextualSpacing/>
        <w:jc w:val="right"/>
        <w:rPr>
          <w:rFonts w:ascii="Times New Roman" w:hAnsi="Times New Roman" w:cs="Times New Roman"/>
          <w:b/>
          <w:sz w:val="20"/>
          <w:szCs w:val="20"/>
        </w:rPr>
      </w:pPr>
    </w:p>
    <w:p w:rsidR="007259E1" w:rsidRPr="00E74EF5" w:rsidRDefault="007259E1" w:rsidP="007913A3">
      <w:pPr>
        <w:spacing w:after="0" w:line="240" w:lineRule="auto"/>
        <w:contextualSpacing/>
        <w:jc w:val="right"/>
        <w:rPr>
          <w:rFonts w:ascii="Times New Roman" w:hAnsi="Times New Roman" w:cs="Times New Roman"/>
          <w:b/>
          <w:sz w:val="20"/>
          <w:szCs w:val="20"/>
        </w:rPr>
      </w:pPr>
    </w:p>
    <w:p w:rsidR="009434FB" w:rsidRPr="00E74EF5" w:rsidRDefault="009434FB" w:rsidP="007913A3">
      <w:pPr>
        <w:spacing w:after="0" w:line="240" w:lineRule="auto"/>
        <w:contextualSpacing/>
        <w:jc w:val="right"/>
        <w:rPr>
          <w:rFonts w:ascii="Times New Roman" w:hAnsi="Times New Roman" w:cs="Times New Roman"/>
          <w:b/>
          <w:sz w:val="20"/>
          <w:szCs w:val="20"/>
        </w:rPr>
      </w:pPr>
      <w:r w:rsidRPr="00E74EF5">
        <w:rPr>
          <w:rFonts w:ascii="Times New Roman" w:hAnsi="Times New Roman" w:cs="Times New Roman"/>
          <w:b/>
          <w:sz w:val="20"/>
          <w:szCs w:val="20"/>
        </w:rPr>
        <w:t xml:space="preserve">Приложение №2 </w:t>
      </w:r>
    </w:p>
    <w:p w:rsidR="009434FB" w:rsidRPr="00E74EF5" w:rsidRDefault="009434FB" w:rsidP="007913A3">
      <w:pPr>
        <w:pStyle w:val="a4"/>
        <w:spacing w:after="0" w:line="240" w:lineRule="auto"/>
        <w:ind w:left="11"/>
        <w:jc w:val="right"/>
        <w:rPr>
          <w:rFonts w:ascii="Times New Roman" w:hAnsi="Times New Roman" w:cs="Times New Roman"/>
          <w:b/>
          <w:sz w:val="20"/>
          <w:szCs w:val="20"/>
        </w:rPr>
      </w:pPr>
      <w:r w:rsidRPr="00E74EF5">
        <w:rPr>
          <w:rFonts w:ascii="Times New Roman" w:hAnsi="Times New Roman" w:cs="Times New Roman"/>
          <w:b/>
          <w:sz w:val="20"/>
          <w:szCs w:val="20"/>
        </w:rPr>
        <w:t>к Контракту №</w:t>
      </w:r>
      <w:r w:rsidR="007259E1" w:rsidRPr="00E74EF5">
        <w:rPr>
          <w:rFonts w:ascii="Times New Roman" w:hAnsi="Times New Roman" w:cs="Times New Roman"/>
          <w:b/>
          <w:sz w:val="20"/>
          <w:szCs w:val="20"/>
        </w:rPr>
        <w:t>________</w:t>
      </w:r>
      <w:r w:rsidRPr="00E74EF5">
        <w:rPr>
          <w:rFonts w:ascii="Times New Roman" w:hAnsi="Times New Roman" w:cs="Times New Roman"/>
          <w:b/>
          <w:sz w:val="20"/>
          <w:szCs w:val="20"/>
        </w:rPr>
        <w:t xml:space="preserve"> </w:t>
      </w:r>
    </w:p>
    <w:p w:rsidR="009434FB" w:rsidRPr="00E74EF5" w:rsidRDefault="009434FB" w:rsidP="007913A3">
      <w:pPr>
        <w:pStyle w:val="a4"/>
        <w:spacing w:after="0" w:line="240" w:lineRule="auto"/>
        <w:ind w:left="11"/>
        <w:jc w:val="right"/>
        <w:rPr>
          <w:rFonts w:ascii="Times New Roman" w:hAnsi="Times New Roman" w:cs="Times New Roman"/>
          <w:b/>
          <w:sz w:val="20"/>
          <w:szCs w:val="20"/>
        </w:rPr>
      </w:pPr>
      <w:r w:rsidRPr="00E74EF5">
        <w:rPr>
          <w:rFonts w:ascii="Times New Roman" w:hAnsi="Times New Roman" w:cs="Times New Roman"/>
          <w:b/>
          <w:sz w:val="20"/>
          <w:szCs w:val="20"/>
        </w:rPr>
        <w:t xml:space="preserve">от «___» __________ </w:t>
      </w:r>
      <w:r w:rsidR="00577B8E" w:rsidRPr="00E74EF5">
        <w:rPr>
          <w:rFonts w:ascii="Times New Roman" w:hAnsi="Times New Roman" w:cs="Times New Roman"/>
          <w:b/>
          <w:sz w:val="20"/>
          <w:szCs w:val="20"/>
        </w:rPr>
        <w:t>202</w:t>
      </w:r>
      <w:r w:rsidR="00FA2B25" w:rsidRPr="00E74EF5">
        <w:rPr>
          <w:rFonts w:ascii="Times New Roman" w:hAnsi="Times New Roman" w:cs="Times New Roman"/>
          <w:b/>
          <w:sz w:val="20"/>
          <w:szCs w:val="20"/>
        </w:rPr>
        <w:t>6</w:t>
      </w:r>
      <w:r w:rsidRPr="00E74EF5">
        <w:rPr>
          <w:rFonts w:ascii="Times New Roman" w:hAnsi="Times New Roman" w:cs="Times New Roman"/>
          <w:b/>
          <w:sz w:val="20"/>
          <w:szCs w:val="20"/>
        </w:rPr>
        <w:t xml:space="preserve"> года </w:t>
      </w:r>
    </w:p>
    <w:p w:rsidR="000A6A19" w:rsidRPr="00E74EF5" w:rsidRDefault="004B37CF" w:rsidP="007913A3">
      <w:pPr>
        <w:pStyle w:val="1"/>
      </w:pPr>
      <w:r w:rsidRPr="00E74EF5">
        <w:t>Спецификация</w:t>
      </w:r>
    </w:p>
    <w:tbl>
      <w:tblPr>
        <w:tblW w:w="10082" w:type="dxa"/>
        <w:tblInd w:w="108" w:type="dxa"/>
        <w:tblLook w:val="04A0" w:firstRow="1" w:lastRow="0" w:firstColumn="1" w:lastColumn="0" w:noHBand="0" w:noVBand="1"/>
      </w:tblPr>
      <w:tblGrid>
        <w:gridCol w:w="535"/>
        <w:gridCol w:w="1932"/>
        <w:gridCol w:w="3127"/>
        <w:gridCol w:w="1029"/>
        <w:gridCol w:w="677"/>
        <w:gridCol w:w="1379"/>
        <w:gridCol w:w="1403"/>
      </w:tblGrid>
      <w:tr w:rsidR="004765CF" w:rsidRPr="00E74EF5" w:rsidTr="008452CD">
        <w:tc>
          <w:tcPr>
            <w:tcW w:w="545" w:type="dxa"/>
            <w:vAlign w:val="center"/>
          </w:tcPr>
          <w:p w:rsidR="004765CF" w:rsidRPr="00E74EF5" w:rsidRDefault="004765CF" w:rsidP="004765CF">
            <w:pPr>
              <w:spacing w:after="0" w:line="240" w:lineRule="auto"/>
              <w:contextualSpacing/>
              <w:jc w:val="center"/>
              <w:rPr>
                <w:rFonts w:ascii="Times New Roman" w:hAnsi="Times New Roman" w:cs="Times New Roman"/>
                <w:b/>
                <w:sz w:val="20"/>
              </w:rPr>
            </w:pPr>
            <w:r w:rsidRPr="00E74EF5">
              <w:rPr>
                <w:rFonts w:ascii="Times New Roman" w:hAnsi="Times New Roman" w:cs="Times New Roman"/>
                <w:b/>
                <w:sz w:val="20"/>
              </w:rPr>
              <w:t>№ п/п</w:t>
            </w:r>
          </w:p>
        </w:tc>
        <w:tc>
          <w:tcPr>
            <w:tcW w:w="1280" w:type="dxa"/>
            <w:vAlign w:val="center"/>
          </w:tcPr>
          <w:p w:rsidR="004765CF" w:rsidRPr="00E74EF5" w:rsidRDefault="004765CF" w:rsidP="004765CF">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Код позиции КТРУ/ОКПД2</w:t>
            </w:r>
          </w:p>
        </w:tc>
        <w:tc>
          <w:tcPr>
            <w:tcW w:w="3565" w:type="dxa"/>
            <w:vAlign w:val="center"/>
          </w:tcPr>
          <w:p w:rsidR="004765CF" w:rsidRPr="00E74EF5" w:rsidRDefault="004765CF" w:rsidP="004765CF">
            <w:pPr>
              <w:pStyle w:val="a4"/>
              <w:spacing w:after="0" w:line="240" w:lineRule="auto"/>
              <w:ind w:left="0"/>
              <w:jc w:val="center"/>
              <w:rPr>
                <w:rFonts w:ascii="Times New Roman" w:hAnsi="Times New Roman" w:cs="Times New Roman"/>
                <w:b/>
                <w:sz w:val="20"/>
              </w:rPr>
            </w:pPr>
            <w:r w:rsidRPr="00E74EF5">
              <w:rPr>
                <w:rFonts w:ascii="Times New Roman" w:hAnsi="Times New Roman" w:cs="Times New Roman"/>
                <w:b/>
                <w:sz w:val="20"/>
              </w:rPr>
              <w:t>Наименование товара, работы, услуги</w:t>
            </w:r>
          </w:p>
        </w:tc>
        <w:tc>
          <w:tcPr>
            <w:tcW w:w="1029" w:type="dxa"/>
            <w:vAlign w:val="center"/>
          </w:tcPr>
          <w:p w:rsidR="004765CF" w:rsidRPr="00E74EF5" w:rsidRDefault="004765CF" w:rsidP="004765CF">
            <w:pPr>
              <w:pStyle w:val="a4"/>
              <w:spacing w:after="0" w:line="240" w:lineRule="auto"/>
              <w:ind w:left="0"/>
              <w:jc w:val="center"/>
              <w:rPr>
                <w:rFonts w:ascii="Times New Roman" w:hAnsi="Times New Roman" w:cs="Times New Roman"/>
                <w:b/>
                <w:sz w:val="20"/>
              </w:rPr>
            </w:pPr>
            <w:r w:rsidRPr="00E74EF5">
              <w:rPr>
                <w:rFonts w:ascii="Times New Roman" w:hAnsi="Times New Roman" w:cs="Times New Roman"/>
                <w:b/>
                <w:sz w:val="20"/>
              </w:rPr>
              <w:t>Ед. изм.</w:t>
            </w:r>
          </w:p>
        </w:tc>
        <w:tc>
          <w:tcPr>
            <w:tcW w:w="687" w:type="dxa"/>
            <w:vAlign w:val="center"/>
          </w:tcPr>
          <w:p w:rsidR="004765CF" w:rsidRPr="00E74EF5" w:rsidRDefault="004765CF" w:rsidP="004765CF">
            <w:pPr>
              <w:pStyle w:val="a4"/>
              <w:spacing w:after="0" w:line="240" w:lineRule="auto"/>
              <w:ind w:left="0"/>
              <w:jc w:val="center"/>
              <w:rPr>
                <w:rFonts w:ascii="Times New Roman" w:hAnsi="Times New Roman" w:cs="Times New Roman"/>
                <w:b/>
                <w:sz w:val="20"/>
              </w:rPr>
            </w:pPr>
            <w:r w:rsidRPr="00E74EF5">
              <w:rPr>
                <w:rFonts w:ascii="Times New Roman" w:hAnsi="Times New Roman" w:cs="Times New Roman"/>
                <w:b/>
                <w:sz w:val="20"/>
              </w:rPr>
              <w:t>Кол-во</w:t>
            </w:r>
          </w:p>
        </w:tc>
        <w:tc>
          <w:tcPr>
            <w:tcW w:w="1428" w:type="dxa"/>
            <w:vAlign w:val="center"/>
          </w:tcPr>
          <w:p w:rsidR="004765CF" w:rsidRPr="00E74EF5" w:rsidRDefault="004765CF" w:rsidP="004765CF">
            <w:pPr>
              <w:pStyle w:val="a4"/>
              <w:spacing w:after="0" w:line="240" w:lineRule="auto"/>
              <w:ind w:left="0"/>
              <w:jc w:val="center"/>
              <w:rPr>
                <w:rFonts w:ascii="Times New Roman" w:hAnsi="Times New Roman" w:cs="Times New Roman"/>
                <w:b/>
                <w:sz w:val="20"/>
              </w:rPr>
            </w:pPr>
            <w:r w:rsidRPr="00E74EF5">
              <w:rPr>
                <w:rFonts w:ascii="Times New Roman" w:hAnsi="Times New Roman" w:cs="Times New Roman"/>
                <w:b/>
                <w:sz w:val="20"/>
              </w:rPr>
              <w:t>Стоимость за Единицу, руб.</w:t>
            </w:r>
          </w:p>
        </w:tc>
        <w:tc>
          <w:tcPr>
            <w:tcW w:w="1548" w:type="dxa"/>
            <w:vAlign w:val="center"/>
          </w:tcPr>
          <w:p w:rsidR="004765CF" w:rsidRPr="00E74EF5" w:rsidRDefault="004765CF" w:rsidP="004765CF">
            <w:pPr>
              <w:spacing w:after="0" w:line="240" w:lineRule="auto"/>
              <w:contextualSpacing/>
              <w:jc w:val="center"/>
              <w:rPr>
                <w:rFonts w:ascii="Times New Roman" w:hAnsi="Times New Roman" w:cs="Times New Roman"/>
                <w:b/>
                <w:sz w:val="20"/>
              </w:rPr>
            </w:pPr>
            <w:r w:rsidRPr="00E74EF5">
              <w:rPr>
                <w:rFonts w:ascii="Times New Roman" w:hAnsi="Times New Roman" w:cs="Times New Roman"/>
                <w:b/>
                <w:sz w:val="20"/>
              </w:rPr>
              <w:t>Сумма, руб.</w:t>
            </w:r>
          </w:p>
        </w:tc>
      </w:tr>
      <w:tr w:rsidR="004765CF" w:rsidRPr="00E74EF5" w:rsidTr="008452CD">
        <w:tc>
          <w:tcPr>
            <w:tcW w:w="545" w:type="dxa"/>
            <w:vAlign w:val="center"/>
          </w:tcPr>
          <w:p w:rsidR="004765CF" w:rsidRPr="00E74EF5" w:rsidRDefault="004765CF" w:rsidP="004765CF">
            <w:pPr>
              <w:pStyle w:val="a4"/>
              <w:spacing w:after="0" w:line="240" w:lineRule="auto"/>
              <w:ind w:left="0"/>
              <w:rPr>
                <w:rFonts w:ascii="Times New Roman" w:hAnsi="Times New Roman" w:cs="Times New Roman"/>
                <w:sz w:val="20"/>
              </w:rPr>
            </w:pPr>
            <w:r w:rsidRPr="00E74EF5">
              <w:rPr>
                <w:rFonts w:ascii="Times New Roman" w:hAnsi="Times New Roman" w:cs="Times New Roman"/>
                <w:sz w:val="20"/>
              </w:rPr>
              <w:t>1</w:t>
            </w:r>
          </w:p>
        </w:tc>
        <w:tc>
          <w:tcPr>
            <w:tcW w:w="1280" w:type="dxa"/>
            <w:vAlign w:val="center"/>
          </w:tcPr>
          <w:p w:rsidR="004765CF" w:rsidRPr="00E74EF5" w:rsidRDefault="004765CF" w:rsidP="004765CF">
            <w:pPr>
              <w:spacing w:after="0" w:line="240" w:lineRule="auto"/>
              <w:contextualSpacing/>
              <w:rPr>
                <w:rFonts w:ascii="Times New Roman" w:hAnsi="Times New Roman" w:cs="Times New Roman"/>
                <w:sz w:val="18"/>
                <w:szCs w:val="18"/>
              </w:rPr>
            </w:pPr>
            <w:r w:rsidRPr="00E74EF5">
              <w:rPr>
                <w:rFonts w:ascii="Times New Roman" w:hAnsi="Times New Roman" w:cs="Times New Roman"/>
                <w:sz w:val="18"/>
                <w:szCs w:val="18"/>
                <w:shd w:val="clear" w:color="auto" w:fill="FFFFFF"/>
              </w:rPr>
              <w:t>43.39.10.000-00000002/43.39.19.190</w:t>
            </w:r>
          </w:p>
        </w:tc>
        <w:tc>
          <w:tcPr>
            <w:tcW w:w="3565" w:type="dxa"/>
            <w:vAlign w:val="center"/>
          </w:tcPr>
          <w:p w:rsidR="004765CF" w:rsidRPr="00E74EF5" w:rsidRDefault="004765CF" w:rsidP="004765CF">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Работы завершающие и отделочные в зданиях и сооружениях, прочие</w:t>
            </w:r>
          </w:p>
          <w:p w:rsidR="004765CF" w:rsidRPr="00E74EF5" w:rsidRDefault="004765CF" w:rsidP="004765CF">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(Работы по текущему ремонту санузла)</w:t>
            </w:r>
          </w:p>
        </w:tc>
        <w:tc>
          <w:tcPr>
            <w:tcW w:w="1029" w:type="dxa"/>
            <w:vAlign w:val="center"/>
          </w:tcPr>
          <w:p w:rsidR="004765CF" w:rsidRPr="00E74EF5" w:rsidRDefault="004765CF" w:rsidP="004765CF">
            <w:pPr>
              <w:spacing w:after="0" w:line="240" w:lineRule="auto"/>
              <w:contextualSpacing/>
              <w:rPr>
                <w:rFonts w:ascii="Times New Roman" w:hAnsi="Times New Roman" w:cs="Times New Roman"/>
                <w:sz w:val="20"/>
                <w:szCs w:val="20"/>
              </w:rPr>
            </w:pPr>
            <w:r w:rsidRPr="00E74EF5">
              <w:rPr>
                <w:rFonts w:ascii="Times New Roman" w:hAnsi="Times New Roman" w:cs="Times New Roman"/>
                <w:bCs/>
                <w:sz w:val="20"/>
                <w:szCs w:val="20"/>
              </w:rPr>
              <w:t>Условная единица</w:t>
            </w:r>
          </w:p>
        </w:tc>
        <w:tc>
          <w:tcPr>
            <w:tcW w:w="687" w:type="dxa"/>
            <w:vAlign w:val="center"/>
          </w:tcPr>
          <w:p w:rsidR="004765CF" w:rsidRPr="00E74EF5" w:rsidRDefault="004765CF" w:rsidP="004765CF">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1</w:t>
            </w:r>
          </w:p>
        </w:tc>
        <w:tc>
          <w:tcPr>
            <w:tcW w:w="1428" w:type="dxa"/>
            <w:vAlign w:val="center"/>
          </w:tcPr>
          <w:p w:rsidR="004765CF" w:rsidRPr="00E74EF5" w:rsidRDefault="004765CF" w:rsidP="004765CF">
            <w:pPr>
              <w:spacing w:after="0" w:line="240" w:lineRule="auto"/>
              <w:contextualSpacing/>
              <w:jc w:val="center"/>
              <w:rPr>
                <w:rFonts w:ascii="Times New Roman" w:hAnsi="Times New Roman" w:cs="Times New Roman"/>
                <w:sz w:val="20"/>
              </w:rPr>
            </w:pPr>
          </w:p>
        </w:tc>
        <w:tc>
          <w:tcPr>
            <w:tcW w:w="1548" w:type="dxa"/>
            <w:vAlign w:val="center"/>
          </w:tcPr>
          <w:p w:rsidR="004765CF" w:rsidRPr="00E74EF5" w:rsidRDefault="004765CF" w:rsidP="004765CF">
            <w:pPr>
              <w:spacing w:after="0" w:line="240" w:lineRule="auto"/>
              <w:contextualSpacing/>
              <w:jc w:val="center"/>
              <w:rPr>
                <w:rFonts w:ascii="Times New Roman" w:hAnsi="Times New Roman" w:cs="Times New Roman"/>
                <w:sz w:val="20"/>
              </w:rPr>
            </w:pPr>
          </w:p>
        </w:tc>
      </w:tr>
      <w:tr w:rsidR="004B37CF" w:rsidRPr="00E74EF5" w:rsidTr="008452CD">
        <w:tc>
          <w:tcPr>
            <w:tcW w:w="8534" w:type="dxa"/>
            <w:gridSpan w:val="6"/>
            <w:vAlign w:val="center"/>
          </w:tcPr>
          <w:p w:rsidR="004B37CF" w:rsidRPr="00E74EF5" w:rsidRDefault="004B37CF" w:rsidP="007913A3">
            <w:pPr>
              <w:spacing w:after="0" w:line="240" w:lineRule="auto"/>
              <w:contextualSpacing/>
              <w:jc w:val="right"/>
              <w:rPr>
                <w:rFonts w:ascii="Times New Roman" w:hAnsi="Times New Roman" w:cs="Times New Roman"/>
                <w:b/>
                <w:sz w:val="20"/>
              </w:rPr>
            </w:pPr>
            <w:r w:rsidRPr="00E74EF5">
              <w:rPr>
                <w:rFonts w:ascii="Times New Roman" w:hAnsi="Times New Roman" w:cs="Times New Roman"/>
                <w:b/>
                <w:sz w:val="20"/>
              </w:rPr>
              <w:t>ИТОГО</w:t>
            </w:r>
          </w:p>
        </w:tc>
        <w:tc>
          <w:tcPr>
            <w:tcW w:w="1548" w:type="dxa"/>
            <w:vAlign w:val="center"/>
          </w:tcPr>
          <w:p w:rsidR="004B37CF" w:rsidRPr="00E74EF5" w:rsidRDefault="004B37CF" w:rsidP="007913A3">
            <w:pPr>
              <w:spacing w:after="0" w:line="240" w:lineRule="auto"/>
              <w:contextualSpacing/>
              <w:jc w:val="center"/>
              <w:rPr>
                <w:rFonts w:ascii="Times New Roman" w:hAnsi="Times New Roman" w:cs="Times New Roman"/>
                <w:b/>
                <w:sz w:val="20"/>
              </w:rPr>
            </w:pPr>
          </w:p>
        </w:tc>
      </w:tr>
    </w:tbl>
    <w:p w:rsidR="008452CD" w:rsidRPr="00E74EF5" w:rsidRDefault="008452CD" w:rsidP="007913A3">
      <w:pPr>
        <w:spacing w:after="0" w:line="240" w:lineRule="auto"/>
        <w:contextualSpacing/>
        <w:rPr>
          <w:rFonts w:ascii="Times New Roman" w:hAnsi="Times New Roman" w:cs="Times New Roman"/>
          <w:b/>
          <w:sz w:val="20"/>
        </w:rPr>
      </w:pPr>
    </w:p>
    <w:p w:rsidR="00066F2F" w:rsidRPr="00E74EF5" w:rsidRDefault="004B37CF" w:rsidP="007913A3">
      <w:pPr>
        <w:spacing w:after="0" w:line="240" w:lineRule="auto"/>
        <w:contextualSpacing/>
        <w:rPr>
          <w:rFonts w:ascii="Times New Roman" w:hAnsi="Times New Roman" w:cs="Times New Roman"/>
          <w:b/>
          <w:sz w:val="20"/>
        </w:rPr>
      </w:pPr>
      <w:r w:rsidRPr="00E74EF5">
        <w:rPr>
          <w:rFonts w:ascii="Times New Roman" w:hAnsi="Times New Roman" w:cs="Times New Roman"/>
          <w:b/>
          <w:sz w:val="20"/>
        </w:rPr>
        <w:t>Сумма прописью:</w:t>
      </w:r>
      <w:r w:rsidR="008452CD" w:rsidRPr="00E74EF5">
        <w:rPr>
          <w:rFonts w:ascii="Times New Roman" w:hAnsi="Times New Roman" w:cs="Times New Roman"/>
          <w:b/>
          <w:bCs/>
        </w:rPr>
        <w:t xml:space="preserve"> </w:t>
      </w:r>
    </w:p>
    <w:p w:rsidR="00950480" w:rsidRPr="00E74EF5" w:rsidRDefault="00950480" w:rsidP="007913A3">
      <w:pPr>
        <w:spacing w:after="0" w:line="240" w:lineRule="auto"/>
        <w:contextualSpacing/>
        <w:jc w:val="right"/>
        <w:rPr>
          <w:rFonts w:ascii="Times New Roman" w:hAnsi="Times New Roman" w:cs="Times New Roman"/>
          <w:b/>
          <w:sz w:val="20"/>
          <w:szCs w:val="20"/>
        </w:rPr>
      </w:pPr>
    </w:p>
    <w:tbl>
      <w:tblPr>
        <w:tblW w:w="9747" w:type="dxa"/>
        <w:tblInd w:w="108" w:type="dxa"/>
        <w:tblLook w:val="04A0" w:firstRow="1" w:lastRow="0" w:firstColumn="1" w:lastColumn="0" w:noHBand="0" w:noVBand="1"/>
      </w:tblPr>
      <w:tblGrid>
        <w:gridCol w:w="4873"/>
        <w:gridCol w:w="4874"/>
      </w:tblGrid>
      <w:tr w:rsidR="008452CD" w:rsidRPr="00E74EF5" w:rsidTr="00E013C3">
        <w:tc>
          <w:tcPr>
            <w:tcW w:w="4873" w:type="dxa"/>
          </w:tcPr>
          <w:p w:rsidR="008452CD" w:rsidRPr="00E74EF5" w:rsidRDefault="008452C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Заказчик</w:t>
            </w:r>
          </w:p>
          <w:p w:rsidR="008452CD" w:rsidRPr="00E74EF5" w:rsidRDefault="008452CD"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rsidR="008452CD" w:rsidRPr="00E74EF5" w:rsidRDefault="008452CD" w:rsidP="007913A3">
            <w:pPr>
              <w:spacing w:after="0" w:line="240" w:lineRule="auto"/>
              <w:contextualSpacing/>
              <w:rPr>
                <w:rFonts w:ascii="Times New Roman" w:hAnsi="Times New Roman" w:cs="Times New Roman"/>
                <w:sz w:val="20"/>
                <w:szCs w:val="20"/>
              </w:rPr>
            </w:pPr>
          </w:p>
        </w:tc>
        <w:tc>
          <w:tcPr>
            <w:tcW w:w="4874" w:type="dxa"/>
          </w:tcPr>
          <w:p w:rsidR="008452CD" w:rsidRPr="00E74EF5" w:rsidRDefault="008452C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Подрядчик</w:t>
            </w:r>
          </w:p>
          <w:p w:rsidR="008452CD" w:rsidRPr="00E74EF5" w:rsidRDefault="008452CD" w:rsidP="007913A3">
            <w:pPr>
              <w:spacing w:after="0" w:line="240" w:lineRule="auto"/>
              <w:contextualSpacing/>
              <w:rPr>
                <w:rFonts w:ascii="Times New Roman" w:hAnsi="Times New Roman" w:cs="Times New Roman"/>
                <w:sz w:val="20"/>
                <w:szCs w:val="20"/>
              </w:rPr>
            </w:pPr>
          </w:p>
          <w:p w:rsidR="008452CD" w:rsidRPr="00E74EF5" w:rsidRDefault="008452CD" w:rsidP="007913A3">
            <w:pPr>
              <w:spacing w:after="0" w:line="240" w:lineRule="auto"/>
              <w:contextualSpacing/>
              <w:rPr>
                <w:rFonts w:ascii="Times New Roman" w:hAnsi="Times New Roman" w:cs="Times New Roman"/>
                <w:sz w:val="20"/>
                <w:szCs w:val="20"/>
              </w:rPr>
            </w:pPr>
          </w:p>
        </w:tc>
      </w:tr>
      <w:tr w:rsidR="008452CD" w:rsidRPr="00E74EF5" w:rsidTr="00E013C3">
        <w:tc>
          <w:tcPr>
            <w:tcW w:w="4873" w:type="dxa"/>
          </w:tcPr>
          <w:p w:rsidR="008452CD" w:rsidRPr="00E74EF5" w:rsidRDefault="008452C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Заказчик:</w:t>
            </w:r>
          </w:p>
          <w:p w:rsidR="008452CD" w:rsidRPr="00E74EF5" w:rsidRDefault="008452CD"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ректор</w:t>
            </w:r>
          </w:p>
          <w:p w:rsidR="008452CD" w:rsidRPr="00E74EF5" w:rsidRDefault="008452CD" w:rsidP="007913A3">
            <w:pPr>
              <w:spacing w:after="0" w:line="240" w:lineRule="auto"/>
              <w:contextualSpacing/>
              <w:rPr>
                <w:rFonts w:ascii="Times New Roman" w:hAnsi="Times New Roman" w:cs="Times New Roman"/>
                <w:sz w:val="20"/>
                <w:szCs w:val="20"/>
              </w:rPr>
            </w:pPr>
            <w:r w:rsidRPr="00E74EF5">
              <w:rPr>
                <w:rFonts w:ascii="Times New Roman" w:hAnsi="Times New Roman" w:cs="Times New Roman"/>
                <w:sz w:val="20"/>
                <w:szCs w:val="20"/>
              </w:rPr>
              <w:t>_______________/</w:t>
            </w:r>
            <w:r w:rsidRPr="00E74EF5">
              <w:rPr>
                <w:rFonts w:ascii="Times New Roman" w:hAnsi="Times New Roman" w:cs="Times New Roman"/>
              </w:rPr>
              <w:t xml:space="preserve"> </w:t>
            </w:r>
            <w:r w:rsidRPr="00E74EF5">
              <w:rPr>
                <w:rFonts w:ascii="Times New Roman" w:hAnsi="Times New Roman" w:cs="Times New Roman"/>
                <w:sz w:val="20"/>
                <w:szCs w:val="20"/>
              </w:rPr>
              <w:t>С.Л. Кан /</w:t>
            </w:r>
          </w:p>
        </w:tc>
        <w:tc>
          <w:tcPr>
            <w:tcW w:w="4874" w:type="dxa"/>
          </w:tcPr>
          <w:p w:rsidR="008452CD" w:rsidRPr="00E74EF5" w:rsidRDefault="008452CD" w:rsidP="007913A3">
            <w:pPr>
              <w:spacing w:after="0" w:line="240" w:lineRule="auto"/>
              <w:contextualSpacing/>
              <w:jc w:val="center"/>
              <w:rPr>
                <w:rFonts w:ascii="Times New Roman" w:hAnsi="Times New Roman" w:cs="Times New Roman"/>
                <w:b/>
                <w:sz w:val="20"/>
                <w:szCs w:val="20"/>
              </w:rPr>
            </w:pPr>
            <w:r w:rsidRPr="00E74EF5">
              <w:rPr>
                <w:rFonts w:ascii="Times New Roman" w:hAnsi="Times New Roman" w:cs="Times New Roman"/>
                <w:b/>
                <w:sz w:val="20"/>
                <w:szCs w:val="20"/>
              </w:rPr>
              <w:t>Подрядчик:</w:t>
            </w:r>
          </w:p>
          <w:p w:rsidR="008452CD" w:rsidRPr="00E74EF5" w:rsidRDefault="008452CD" w:rsidP="007913A3">
            <w:pPr>
              <w:spacing w:after="0" w:line="240" w:lineRule="auto"/>
              <w:contextualSpacing/>
              <w:rPr>
                <w:rFonts w:ascii="Times New Roman" w:hAnsi="Times New Roman" w:cs="Times New Roman"/>
                <w:b/>
                <w:sz w:val="20"/>
                <w:szCs w:val="20"/>
              </w:rPr>
            </w:pPr>
          </w:p>
        </w:tc>
      </w:tr>
    </w:tbl>
    <w:p w:rsidR="009434FB" w:rsidRPr="00E74EF5" w:rsidRDefault="009434FB" w:rsidP="007913A3">
      <w:pPr>
        <w:spacing w:after="0" w:line="240" w:lineRule="auto"/>
        <w:contextualSpacing/>
        <w:rPr>
          <w:rFonts w:ascii="Times New Roman" w:hAnsi="Times New Roman" w:cs="Times New Roman"/>
          <w:b/>
          <w:sz w:val="20"/>
          <w:szCs w:val="20"/>
        </w:rPr>
      </w:pPr>
    </w:p>
    <w:sectPr w:rsidR="009434FB" w:rsidRPr="00E74EF5" w:rsidSect="008452CD">
      <w:footerReference w:type="default" r:id="rId7"/>
      <w:pgSz w:w="11906" w:h="16838"/>
      <w:pgMar w:top="851"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E2" w:rsidRDefault="00EC4BE2" w:rsidP="00950480">
      <w:pPr>
        <w:spacing w:after="0" w:line="240" w:lineRule="auto"/>
      </w:pPr>
      <w:r>
        <w:separator/>
      </w:r>
    </w:p>
  </w:endnote>
  <w:endnote w:type="continuationSeparator" w:id="0">
    <w:p w:rsidR="00EC4BE2" w:rsidRDefault="00EC4BE2" w:rsidP="0095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UnicodeM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836732"/>
      <w:docPartObj>
        <w:docPartGallery w:val="Page Numbers (Bottom of Page)"/>
        <w:docPartUnique/>
      </w:docPartObj>
    </w:sdtPr>
    <w:sdtEndPr/>
    <w:sdtContent>
      <w:p w:rsidR="00F33D19" w:rsidRDefault="00F33D19">
        <w:pPr>
          <w:pStyle w:val="ad"/>
          <w:jc w:val="center"/>
        </w:pPr>
        <w:r>
          <w:fldChar w:fldCharType="begin"/>
        </w:r>
        <w:r>
          <w:instrText>PAGE   \* MERGEFORMAT</w:instrText>
        </w:r>
        <w:r>
          <w:fldChar w:fldCharType="separate"/>
        </w:r>
        <w:r w:rsidR="00E74EF5">
          <w:rPr>
            <w:noProof/>
          </w:rPr>
          <w:t>20</w:t>
        </w:r>
        <w:r>
          <w:fldChar w:fldCharType="end"/>
        </w:r>
      </w:p>
    </w:sdtContent>
  </w:sdt>
  <w:p w:rsidR="00F33D19" w:rsidRDefault="00F33D1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E2" w:rsidRDefault="00EC4BE2" w:rsidP="00950480">
      <w:pPr>
        <w:spacing w:after="0" w:line="240" w:lineRule="auto"/>
      </w:pPr>
      <w:r>
        <w:separator/>
      </w:r>
    </w:p>
  </w:footnote>
  <w:footnote w:type="continuationSeparator" w:id="0">
    <w:p w:rsidR="00EC4BE2" w:rsidRDefault="00EC4BE2" w:rsidP="00950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01CC2250"/>
    <w:multiLevelType w:val="multilevel"/>
    <w:tmpl w:val="252EAA78"/>
    <w:lvl w:ilvl="0">
      <w:start w:val="9"/>
      <w:numFmt w:val="decimal"/>
      <w:lvlText w:val="%1."/>
      <w:lvlJc w:val="left"/>
      <w:pPr>
        <w:ind w:left="360" w:hanging="360"/>
      </w:pPr>
      <w:rPr>
        <w:rFonts w:hint="default"/>
      </w:rPr>
    </w:lvl>
    <w:lvl w:ilvl="1">
      <w:start w:val="1"/>
      <w:numFmt w:val="decimal"/>
      <w:suff w:val="space"/>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080" w:hanging="108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440" w:hanging="1440"/>
      </w:pPr>
      <w:rPr>
        <w:rFonts w:hint="default"/>
      </w:rPr>
    </w:lvl>
  </w:abstractNum>
  <w:abstractNum w:abstractNumId="2" w15:restartNumberingAfterBreak="0">
    <w:nsid w:val="0202297D"/>
    <w:multiLevelType w:val="multilevel"/>
    <w:tmpl w:val="CE62FD30"/>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773AD2"/>
    <w:multiLevelType w:val="multilevel"/>
    <w:tmpl w:val="F8C2C22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952515"/>
    <w:multiLevelType w:val="multilevel"/>
    <w:tmpl w:val="EB1AECC0"/>
    <w:lvl w:ilvl="0">
      <w:start w:val="1"/>
      <w:numFmt w:val="decimal"/>
      <w:suff w:val="space"/>
      <w:lvlText w:val="%1."/>
      <w:lvlJc w:val="left"/>
      <w:pPr>
        <w:ind w:left="1069" w:hanging="360"/>
      </w:pPr>
      <w:rPr>
        <w:rFonts w:ascii="Times New Roman" w:hAnsi="Times New Roman" w:cs="Times New Roman" w:hint="default"/>
        <w:sz w:val="20"/>
        <w:szCs w:val="20"/>
      </w:rPr>
    </w:lvl>
    <w:lvl w:ilvl="1">
      <w:start w:val="1"/>
      <w:numFmt w:val="decimal"/>
      <w:suff w:val="space"/>
      <w:lvlText w:val="%1.%2."/>
      <w:lvlJc w:val="left"/>
      <w:pPr>
        <w:ind w:left="792" w:hanging="432"/>
      </w:pPr>
      <w:rPr>
        <w:rFonts w:ascii="Times New Roman" w:hAnsi="Times New Roman" w:cs="Times New Roman" w:hint="default"/>
        <w:b w:val="0"/>
        <w:sz w:val="20"/>
        <w:szCs w:val="20"/>
      </w:rPr>
    </w:lvl>
    <w:lvl w:ilvl="2">
      <w:start w:val="1"/>
      <w:numFmt w:val="decimal"/>
      <w:suff w:val="space"/>
      <w:lvlText w:val="%1.%2.%3."/>
      <w:lvlJc w:val="left"/>
      <w:pPr>
        <w:ind w:left="1072"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5B3451"/>
    <w:multiLevelType w:val="hybridMultilevel"/>
    <w:tmpl w:val="8B5CB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592393"/>
    <w:multiLevelType w:val="multilevel"/>
    <w:tmpl w:val="D2ACCE92"/>
    <w:lvl w:ilvl="0">
      <w:start w:val="1"/>
      <w:numFmt w:val="decimal"/>
      <w:suff w:val="space"/>
      <w:lvlText w:val="%1."/>
      <w:lvlJc w:val="left"/>
      <w:pPr>
        <w:ind w:left="1637"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1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952D57"/>
    <w:multiLevelType w:val="multilevel"/>
    <w:tmpl w:val="3DE00D7E"/>
    <w:lvl w:ilvl="0">
      <w:start w:val="1"/>
      <w:numFmt w:val="decimal"/>
      <w:suff w:val="space"/>
      <w:lvlText w:val="%1."/>
      <w:lvlJc w:val="left"/>
      <w:pPr>
        <w:ind w:left="360" w:hanging="360"/>
      </w:pPr>
      <w:rPr>
        <w:rFonts w:hint="default"/>
      </w:rPr>
    </w:lvl>
    <w:lvl w:ilvl="1">
      <w:start w:val="1"/>
      <w:numFmt w:val="decimal"/>
      <w:suff w:val="space"/>
      <w:lvlText w:val="%1.%2."/>
      <w:lvlJc w:val="left"/>
      <w:pPr>
        <w:ind w:left="114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335574"/>
    <w:multiLevelType w:val="hybridMultilevel"/>
    <w:tmpl w:val="9DF073C6"/>
    <w:lvl w:ilvl="0" w:tplc="AEEC2AEA">
      <w:start w:val="1"/>
      <w:numFmt w:val="decimal"/>
      <w:suff w:val="space"/>
      <w:lvlText w:val="%1."/>
      <w:lvlJc w:val="left"/>
      <w:pPr>
        <w:ind w:left="786" w:hanging="360"/>
      </w:pPr>
      <w:rPr>
        <w:rFonts w:cs="Times New Roman" w:hint="default"/>
      </w:rPr>
    </w:lvl>
    <w:lvl w:ilvl="1" w:tplc="126E6480">
      <w:start w:val="1"/>
      <w:numFmt w:val="russianLower"/>
      <w:lvlText w:val="%2."/>
      <w:lvlJc w:val="left"/>
      <w:pPr>
        <w:ind w:left="1506" w:hanging="360"/>
      </w:pPr>
      <w:rPr>
        <w:rFonts w:cs="Times New Roman" w:hint="default"/>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15:restartNumberingAfterBreak="0">
    <w:nsid w:val="0BF01C1F"/>
    <w:multiLevelType w:val="multilevel"/>
    <w:tmpl w:val="6C125B9E"/>
    <w:lvl w:ilvl="0">
      <w:start w:val="14"/>
      <w:numFmt w:val="decimal"/>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C387443"/>
    <w:multiLevelType w:val="multilevel"/>
    <w:tmpl w:val="40BE2394"/>
    <w:lvl w:ilvl="0">
      <w:start w:val="4"/>
      <w:numFmt w:val="decimal"/>
      <w:lvlText w:val="%1."/>
      <w:lvlJc w:val="left"/>
      <w:pPr>
        <w:ind w:left="450" w:hanging="450"/>
      </w:pPr>
      <w:rPr>
        <w:rFonts w:hint="default"/>
      </w:rPr>
    </w:lvl>
    <w:lvl w:ilvl="1">
      <w:start w:val="1"/>
      <w:numFmt w:val="decimal"/>
      <w:suff w:val="space"/>
      <w:lvlText w:val="%1.%2."/>
      <w:lvlJc w:val="left"/>
      <w:pPr>
        <w:ind w:left="733" w:hanging="450"/>
      </w:pPr>
      <w:rPr>
        <w:rFonts w:hint="default"/>
      </w:rPr>
    </w:lvl>
    <w:lvl w:ilvl="2">
      <w:start w:val="1"/>
      <w:numFmt w:val="decimal"/>
      <w:suff w:val="space"/>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1BBB06AB"/>
    <w:multiLevelType w:val="multilevel"/>
    <w:tmpl w:val="A14C77B0"/>
    <w:lvl w:ilvl="0">
      <w:start w:val="10"/>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1504C5"/>
    <w:multiLevelType w:val="hybridMultilevel"/>
    <w:tmpl w:val="4580A8B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5060DA6"/>
    <w:multiLevelType w:val="multilevel"/>
    <w:tmpl w:val="82383430"/>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3D6900"/>
    <w:multiLevelType w:val="multilevel"/>
    <w:tmpl w:val="573C2A8E"/>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B962B7"/>
    <w:multiLevelType w:val="multilevel"/>
    <w:tmpl w:val="1346BC38"/>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3D1F32"/>
    <w:multiLevelType w:val="multilevel"/>
    <w:tmpl w:val="EB1AECC0"/>
    <w:lvl w:ilvl="0">
      <w:start w:val="1"/>
      <w:numFmt w:val="decimal"/>
      <w:suff w:val="space"/>
      <w:lvlText w:val="%1."/>
      <w:lvlJc w:val="left"/>
      <w:pPr>
        <w:ind w:left="1069" w:hanging="360"/>
      </w:pPr>
      <w:rPr>
        <w:rFonts w:ascii="Times New Roman" w:hAnsi="Times New Roman" w:cs="Times New Roman" w:hint="default"/>
        <w:sz w:val="20"/>
        <w:szCs w:val="20"/>
      </w:rPr>
    </w:lvl>
    <w:lvl w:ilvl="1">
      <w:start w:val="1"/>
      <w:numFmt w:val="decimal"/>
      <w:suff w:val="space"/>
      <w:lvlText w:val="%1.%2."/>
      <w:lvlJc w:val="left"/>
      <w:pPr>
        <w:ind w:left="792" w:hanging="432"/>
      </w:pPr>
      <w:rPr>
        <w:rFonts w:ascii="Times New Roman" w:hAnsi="Times New Roman" w:cs="Times New Roman" w:hint="default"/>
        <w:b w:val="0"/>
        <w:sz w:val="20"/>
        <w:szCs w:val="20"/>
      </w:rPr>
    </w:lvl>
    <w:lvl w:ilvl="2">
      <w:start w:val="1"/>
      <w:numFmt w:val="decimal"/>
      <w:suff w:val="space"/>
      <w:lvlText w:val="%1.%2.%3."/>
      <w:lvlJc w:val="left"/>
      <w:pPr>
        <w:ind w:left="1072"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C814F6"/>
    <w:multiLevelType w:val="multilevel"/>
    <w:tmpl w:val="6F7C8492"/>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041706"/>
    <w:multiLevelType w:val="multilevel"/>
    <w:tmpl w:val="241CBC02"/>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117CA0"/>
    <w:multiLevelType w:val="multilevel"/>
    <w:tmpl w:val="A30A63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331A37"/>
    <w:multiLevelType w:val="multilevel"/>
    <w:tmpl w:val="BE623912"/>
    <w:lvl w:ilvl="0">
      <w:start w:val="8"/>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67197B2D"/>
    <w:multiLevelType w:val="multilevel"/>
    <w:tmpl w:val="2AB24082"/>
    <w:lvl w:ilvl="0">
      <w:start w:val="1"/>
      <w:numFmt w:val="upperRoman"/>
      <w:suff w:val="space"/>
      <w:lvlText w:val="%1."/>
      <w:lvlJc w:val="left"/>
      <w:pPr>
        <w:ind w:left="360" w:hanging="360"/>
      </w:pPr>
      <w:rPr>
        <w:rFonts w:ascii="Times New Roman" w:eastAsiaTheme="minorHAnsi" w:hAnsi="Times New Roman" w:cs="Times New Roman"/>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497"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FF49DA"/>
    <w:multiLevelType w:val="multilevel"/>
    <w:tmpl w:val="6DC0D84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8E133E"/>
    <w:multiLevelType w:val="multilevel"/>
    <w:tmpl w:val="9C1EA9F0"/>
    <w:lvl w:ilvl="0">
      <w:start w:val="11"/>
      <w:numFmt w:val="decimal"/>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71B467C4"/>
    <w:multiLevelType w:val="hybridMultilevel"/>
    <w:tmpl w:val="12442CA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28F3322"/>
    <w:multiLevelType w:val="multilevel"/>
    <w:tmpl w:val="F8F2118A"/>
    <w:lvl w:ilvl="0">
      <w:start w:val="13"/>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387F58"/>
    <w:multiLevelType w:val="hybridMultilevel"/>
    <w:tmpl w:val="9350F1BC"/>
    <w:lvl w:ilvl="0" w:tplc="3564C4A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5D66BCF"/>
    <w:multiLevelType w:val="multilevel"/>
    <w:tmpl w:val="72B63720"/>
    <w:lvl w:ilvl="0">
      <w:start w:val="12"/>
      <w:numFmt w:val="decimal"/>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7D366527"/>
    <w:multiLevelType w:val="multilevel"/>
    <w:tmpl w:val="064ABBBC"/>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3"/>
  </w:num>
  <w:num w:numId="3">
    <w:abstractNumId w:val="28"/>
  </w:num>
  <w:num w:numId="4">
    <w:abstractNumId w:val="10"/>
  </w:num>
  <w:num w:numId="5">
    <w:abstractNumId w:val="14"/>
  </w:num>
  <w:num w:numId="6">
    <w:abstractNumId w:val="17"/>
  </w:num>
  <w:num w:numId="7">
    <w:abstractNumId w:val="20"/>
  </w:num>
  <w:num w:numId="8">
    <w:abstractNumId w:val="1"/>
  </w:num>
  <w:num w:numId="9">
    <w:abstractNumId w:val="11"/>
  </w:num>
  <w:num w:numId="10">
    <w:abstractNumId w:val="23"/>
  </w:num>
  <w:num w:numId="11">
    <w:abstractNumId w:val="27"/>
  </w:num>
  <w:num w:numId="12">
    <w:abstractNumId w:val="25"/>
  </w:num>
  <w:num w:numId="13">
    <w:abstractNumId w:val="9"/>
  </w:num>
  <w:num w:numId="14">
    <w:abstractNumId w:val="2"/>
  </w:num>
  <w:num w:numId="15">
    <w:abstractNumId w:val="13"/>
  </w:num>
  <w:num w:numId="16">
    <w:abstractNumId w:val="18"/>
  </w:num>
  <w:num w:numId="17">
    <w:abstractNumId w:val="7"/>
  </w:num>
  <w:num w:numId="18">
    <w:abstractNumId w:val="8"/>
  </w:num>
  <w:num w:numId="19">
    <w:abstractNumId w:val="16"/>
  </w:num>
  <w:num w:numId="20">
    <w:abstractNumId w:val="5"/>
  </w:num>
  <w:num w:numId="21">
    <w:abstractNumId w:val="22"/>
  </w:num>
  <w:num w:numId="22">
    <w:abstractNumId w:val="4"/>
  </w:num>
  <w:num w:numId="23">
    <w:abstractNumId w:val="15"/>
  </w:num>
  <w:num w:numId="24">
    <w:abstractNumId w:val="0"/>
  </w:num>
  <w:num w:numId="25">
    <w:abstractNumId w:val="6"/>
  </w:num>
  <w:num w:numId="26">
    <w:abstractNumId w:val="19"/>
  </w:num>
  <w:num w:numId="27">
    <w:abstractNumId w:val="24"/>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EC"/>
    <w:rsid w:val="0001485A"/>
    <w:rsid w:val="00016C81"/>
    <w:rsid w:val="00025C14"/>
    <w:rsid w:val="00026FDC"/>
    <w:rsid w:val="00027F2D"/>
    <w:rsid w:val="00047F04"/>
    <w:rsid w:val="000656EA"/>
    <w:rsid w:val="00066291"/>
    <w:rsid w:val="00066F2F"/>
    <w:rsid w:val="00070A3F"/>
    <w:rsid w:val="000A07B6"/>
    <w:rsid w:val="000A6A19"/>
    <w:rsid w:val="000B3E10"/>
    <w:rsid w:val="000B5D57"/>
    <w:rsid w:val="000E27CE"/>
    <w:rsid w:val="000F1EA3"/>
    <w:rsid w:val="000F7874"/>
    <w:rsid w:val="00101829"/>
    <w:rsid w:val="0010320D"/>
    <w:rsid w:val="001263BE"/>
    <w:rsid w:val="00150613"/>
    <w:rsid w:val="00165914"/>
    <w:rsid w:val="00184B49"/>
    <w:rsid w:val="00191A78"/>
    <w:rsid w:val="00197A7E"/>
    <w:rsid w:val="001A76BC"/>
    <w:rsid w:val="001B6207"/>
    <w:rsid w:val="001B70A1"/>
    <w:rsid w:val="001B774A"/>
    <w:rsid w:val="001C0ED2"/>
    <w:rsid w:val="001D16F8"/>
    <w:rsid w:val="001D7521"/>
    <w:rsid w:val="0020029B"/>
    <w:rsid w:val="002013AB"/>
    <w:rsid w:val="002153DF"/>
    <w:rsid w:val="00233AB3"/>
    <w:rsid w:val="0024547E"/>
    <w:rsid w:val="00246790"/>
    <w:rsid w:val="00273B80"/>
    <w:rsid w:val="0028385B"/>
    <w:rsid w:val="00295E14"/>
    <w:rsid w:val="002A0E0A"/>
    <w:rsid w:val="002A24B4"/>
    <w:rsid w:val="002A49CD"/>
    <w:rsid w:val="002A55A1"/>
    <w:rsid w:val="002D25BF"/>
    <w:rsid w:val="002F6698"/>
    <w:rsid w:val="002F79D9"/>
    <w:rsid w:val="003513F3"/>
    <w:rsid w:val="0035780F"/>
    <w:rsid w:val="00376639"/>
    <w:rsid w:val="003A1D3C"/>
    <w:rsid w:val="003A2658"/>
    <w:rsid w:val="003A4013"/>
    <w:rsid w:val="003A5F72"/>
    <w:rsid w:val="003B37A4"/>
    <w:rsid w:val="003B7700"/>
    <w:rsid w:val="003C005A"/>
    <w:rsid w:val="003E76F2"/>
    <w:rsid w:val="003F59C4"/>
    <w:rsid w:val="003F658A"/>
    <w:rsid w:val="00402374"/>
    <w:rsid w:val="00410E0C"/>
    <w:rsid w:val="00425C11"/>
    <w:rsid w:val="004315F6"/>
    <w:rsid w:val="00466102"/>
    <w:rsid w:val="004765CF"/>
    <w:rsid w:val="00480BCB"/>
    <w:rsid w:val="004A27CE"/>
    <w:rsid w:val="004B37CF"/>
    <w:rsid w:val="004B47EA"/>
    <w:rsid w:val="004C64F8"/>
    <w:rsid w:val="004F01F6"/>
    <w:rsid w:val="004F78F3"/>
    <w:rsid w:val="005133D5"/>
    <w:rsid w:val="00533126"/>
    <w:rsid w:val="00551176"/>
    <w:rsid w:val="0055743B"/>
    <w:rsid w:val="00560ACE"/>
    <w:rsid w:val="00577B8E"/>
    <w:rsid w:val="0059074F"/>
    <w:rsid w:val="00593915"/>
    <w:rsid w:val="00593E0E"/>
    <w:rsid w:val="00595B6E"/>
    <w:rsid w:val="005D337D"/>
    <w:rsid w:val="00612783"/>
    <w:rsid w:val="00631F6A"/>
    <w:rsid w:val="00683014"/>
    <w:rsid w:val="006845A0"/>
    <w:rsid w:val="006E4B5F"/>
    <w:rsid w:val="006F56AA"/>
    <w:rsid w:val="0070369B"/>
    <w:rsid w:val="00712198"/>
    <w:rsid w:val="007122CA"/>
    <w:rsid w:val="007259E1"/>
    <w:rsid w:val="007266AA"/>
    <w:rsid w:val="00743520"/>
    <w:rsid w:val="007665AC"/>
    <w:rsid w:val="00770043"/>
    <w:rsid w:val="007913A3"/>
    <w:rsid w:val="00793940"/>
    <w:rsid w:val="007A6E8F"/>
    <w:rsid w:val="007C327B"/>
    <w:rsid w:val="007E1C10"/>
    <w:rsid w:val="007E2F2B"/>
    <w:rsid w:val="00804ACE"/>
    <w:rsid w:val="00820117"/>
    <w:rsid w:val="008223DD"/>
    <w:rsid w:val="00843724"/>
    <w:rsid w:val="008452CD"/>
    <w:rsid w:val="0086042B"/>
    <w:rsid w:val="008634F8"/>
    <w:rsid w:val="0086690E"/>
    <w:rsid w:val="00891765"/>
    <w:rsid w:val="008A5718"/>
    <w:rsid w:val="008A7A16"/>
    <w:rsid w:val="008B40AF"/>
    <w:rsid w:val="008C1636"/>
    <w:rsid w:val="008C3CEA"/>
    <w:rsid w:val="008C46C0"/>
    <w:rsid w:val="008C56DB"/>
    <w:rsid w:val="008C586F"/>
    <w:rsid w:val="008D0689"/>
    <w:rsid w:val="00906AF0"/>
    <w:rsid w:val="00912562"/>
    <w:rsid w:val="00922D6A"/>
    <w:rsid w:val="00927AA3"/>
    <w:rsid w:val="0093003E"/>
    <w:rsid w:val="00940C57"/>
    <w:rsid w:val="009434FB"/>
    <w:rsid w:val="009441D5"/>
    <w:rsid w:val="00947E2B"/>
    <w:rsid w:val="00950480"/>
    <w:rsid w:val="00950729"/>
    <w:rsid w:val="009518D6"/>
    <w:rsid w:val="00953057"/>
    <w:rsid w:val="009551E9"/>
    <w:rsid w:val="00965A5D"/>
    <w:rsid w:val="00985AD8"/>
    <w:rsid w:val="009954A4"/>
    <w:rsid w:val="009973DC"/>
    <w:rsid w:val="009D5F7C"/>
    <w:rsid w:val="00A003DD"/>
    <w:rsid w:val="00A20AEC"/>
    <w:rsid w:val="00A32E12"/>
    <w:rsid w:val="00A37CAF"/>
    <w:rsid w:val="00A63BBA"/>
    <w:rsid w:val="00A63FE0"/>
    <w:rsid w:val="00A905CD"/>
    <w:rsid w:val="00AA152F"/>
    <w:rsid w:val="00AA43BA"/>
    <w:rsid w:val="00AC0AA1"/>
    <w:rsid w:val="00AC1A83"/>
    <w:rsid w:val="00AF33C7"/>
    <w:rsid w:val="00B04CC3"/>
    <w:rsid w:val="00B41BE5"/>
    <w:rsid w:val="00B43341"/>
    <w:rsid w:val="00B66BC1"/>
    <w:rsid w:val="00B7246C"/>
    <w:rsid w:val="00B835B3"/>
    <w:rsid w:val="00B930DE"/>
    <w:rsid w:val="00BA1787"/>
    <w:rsid w:val="00BA32EE"/>
    <w:rsid w:val="00BC0678"/>
    <w:rsid w:val="00BD70DE"/>
    <w:rsid w:val="00BF47B5"/>
    <w:rsid w:val="00BF5DAE"/>
    <w:rsid w:val="00BF6E82"/>
    <w:rsid w:val="00BF7FE0"/>
    <w:rsid w:val="00C04AEC"/>
    <w:rsid w:val="00C17A79"/>
    <w:rsid w:val="00C5450B"/>
    <w:rsid w:val="00CA34AC"/>
    <w:rsid w:val="00CA4FA1"/>
    <w:rsid w:val="00CA6DC6"/>
    <w:rsid w:val="00CB4012"/>
    <w:rsid w:val="00CD69A5"/>
    <w:rsid w:val="00CF68DE"/>
    <w:rsid w:val="00D2562A"/>
    <w:rsid w:val="00D44998"/>
    <w:rsid w:val="00D5046A"/>
    <w:rsid w:val="00D5391F"/>
    <w:rsid w:val="00D92997"/>
    <w:rsid w:val="00DA151C"/>
    <w:rsid w:val="00DA35B1"/>
    <w:rsid w:val="00DB2673"/>
    <w:rsid w:val="00DB35D5"/>
    <w:rsid w:val="00DD337F"/>
    <w:rsid w:val="00DD603E"/>
    <w:rsid w:val="00DF60CC"/>
    <w:rsid w:val="00E013C3"/>
    <w:rsid w:val="00E01D46"/>
    <w:rsid w:val="00E052B4"/>
    <w:rsid w:val="00E3623E"/>
    <w:rsid w:val="00E4605C"/>
    <w:rsid w:val="00E656E1"/>
    <w:rsid w:val="00E74EF5"/>
    <w:rsid w:val="00E77D0F"/>
    <w:rsid w:val="00EB23FD"/>
    <w:rsid w:val="00EC1BEE"/>
    <w:rsid w:val="00EC4BE2"/>
    <w:rsid w:val="00EC6AF5"/>
    <w:rsid w:val="00ED44C0"/>
    <w:rsid w:val="00ED4963"/>
    <w:rsid w:val="00EF13CA"/>
    <w:rsid w:val="00F05AF8"/>
    <w:rsid w:val="00F33D19"/>
    <w:rsid w:val="00F467CC"/>
    <w:rsid w:val="00F50DDC"/>
    <w:rsid w:val="00F56B17"/>
    <w:rsid w:val="00F6092B"/>
    <w:rsid w:val="00F60A41"/>
    <w:rsid w:val="00F6108E"/>
    <w:rsid w:val="00F61A11"/>
    <w:rsid w:val="00F658A7"/>
    <w:rsid w:val="00F679E7"/>
    <w:rsid w:val="00F700B0"/>
    <w:rsid w:val="00F7348B"/>
    <w:rsid w:val="00F75432"/>
    <w:rsid w:val="00F82808"/>
    <w:rsid w:val="00F83479"/>
    <w:rsid w:val="00FA2B25"/>
    <w:rsid w:val="00FA458F"/>
    <w:rsid w:val="00FB5CA8"/>
    <w:rsid w:val="00FD3778"/>
    <w:rsid w:val="00FD4DE3"/>
    <w:rsid w:val="00FD5082"/>
    <w:rsid w:val="00FE279A"/>
    <w:rsid w:val="00FE2F65"/>
    <w:rsid w:val="00FE7D92"/>
    <w:rsid w:val="00FF003B"/>
    <w:rsid w:val="00FF32F1"/>
    <w:rsid w:val="00FF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1F469-47B0-4783-BE7A-B2934F14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521"/>
    <w:pPr>
      <w:spacing w:after="200" w:line="276" w:lineRule="auto"/>
    </w:pPr>
  </w:style>
  <w:style w:type="paragraph" w:styleId="1">
    <w:name w:val="heading 1"/>
    <w:basedOn w:val="a"/>
    <w:next w:val="a"/>
    <w:link w:val="10"/>
    <w:uiPriority w:val="9"/>
    <w:qFormat/>
    <w:rsid w:val="004B37CF"/>
    <w:pPr>
      <w:keepNext/>
      <w:tabs>
        <w:tab w:val="left" w:pos="1482"/>
      </w:tabs>
      <w:spacing w:after="0" w:line="240" w:lineRule="auto"/>
      <w:contextualSpacing/>
      <w:jc w:val="center"/>
      <w:outlineLvl w:val="0"/>
    </w:pPr>
    <w:rPr>
      <w:rFonts w:ascii="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37CF"/>
    <w:rPr>
      <w:rFonts w:ascii="Times New Roman" w:hAnsi="Times New Roman" w:cs="Times New Roman"/>
      <w:b/>
      <w:sz w:val="20"/>
      <w:szCs w:val="20"/>
    </w:rPr>
  </w:style>
  <w:style w:type="paragraph" w:customStyle="1" w:styleId="Default">
    <w:name w:val="Default"/>
    <w:rsid w:val="001D752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1D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link w:val="a5"/>
    <w:uiPriority w:val="34"/>
    <w:qFormat/>
    <w:rsid w:val="001D7521"/>
    <w:pPr>
      <w:ind w:left="720"/>
      <w:contextualSpacing/>
    </w:pPr>
  </w:style>
  <w:style w:type="character" w:customStyle="1" w:styleId="a5">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4"/>
    <w:uiPriority w:val="34"/>
    <w:qFormat/>
    <w:locked/>
    <w:rsid w:val="001D7521"/>
  </w:style>
  <w:style w:type="character" w:styleId="a6">
    <w:name w:val="Hyperlink"/>
    <w:basedOn w:val="a0"/>
    <w:uiPriority w:val="99"/>
    <w:unhideWhenUsed/>
    <w:rsid w:val="001D7521"/>
    <w:rPr>
      <w:color w:val="0563C1" w:themeColor="hyperlink"/>
      <w:u w:val="single"/>
    </w:rPr>
  </w:style>
  <w:style w:type="table" w:customStyle="1" w:styleId="11">
    <w:name w:val="Сетка таблицы1"/>
    <w:basedOn w:val="a1"/>
    <w:next w:val="a3"/>
    <w:uiPriority w:val="59"/>
    <w:rsid w:val="001D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10E0C"/>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rsid w:val="00410E0C"/>
    <w:rPr>
      <w:rFonts w:ascii="Arial" w:eastAsia="Times New Roman" w:hAnsi="Arial" w:cs="Times New Roman"/>
      <w:color w:val="000000"/>
      <w:sz w:val="20"/>
      <w:szCs w:val="20"/>
      <w:lang w:eastAsia="ru-RU"/>
    </w:rPr>
  </w:style>
  <w:style w:type="paragraph" w:styleId="5">
    <w:name w:val="List Number 5"/>
    <w:basedOn w:val="a"/>
    <w:rsid w:val="004B47EA"/>
    <w:pPr>
      <w:numPr>
        <w:numId w:val="24"/>
      </w:numPr>
      <w:spacing w:after="60" w:line="240" w:lineRule="auto"/>
      <w:jc w:val="both"/>
    </w:pPr>
    <w:rPr>
      <w:rFonts w:ascii="Times New Roman" w:eastAsia="Times New Roman" w:hAnsi="Times New Roman" w:cs="Times New Roman"/>
      <w:sz w:val="24"/>
      <w:szCs w:val="20"/>
      <w:lang w:eastAsia="ru-RU"/>
    </w:rPr>
  </w:style>
  <w:style w:type="paragraph" w:styleId="a7">
    <w:name w:val="footnote text"/>
    <w:basedOn w:val="a"/>
    <w:link w:val="a8"/>
    <w:rsid w:val="00950480"/>
    <w:pPr>
      <w:spacing w:after="0" w:line="240" w:lineRule="auto"/>
    </w:pPr>
    <w:rPr>
      <w:rFonts w:ascii="Calibri" w:eastAsia="Calibri" w:hAnsi="Calibri" w:cs="Times New Roman"/>
      <w:sz w:val="20"/>
      <w:szCs w:val="20"/>
      <w:lang w:eastAsia="ru-RU"/>
    </w:rPr>
  </w:style>
  <w:style w:type="character" w:customStyle="1" w:styleId="a8">
    <w:name w:val="Текст сноски Знак"/>
    <w:basedOn w:val="a0"/>
    <w:link w:val="a7"/>
    <w:rsid w:val="00950480"/>
    <w:rPr>
      <w:rFonts w:ascii="Calibri" w:eastAsia="Calibri" w:hAnsi="Calibri" w:cs="Times New Roman"/>
      <w:sz w:val="20"/>
      <w:szCs w:val="20"/>
      <w:lang w:eastAsia="ru-RU"/>
    </w:rPr>
  </w:style>
  <w:style w:type="character" w:styleId="a9">
    <w:name w:val="footnote reference"/>
    <w:basedOn w:val="a0"/>
    <w:rsid w:val="00950480"/>
    <w:rPr>
      <w:vertAlign w:val="superscript"/>
    </w:rPr>
  </w:style>
  <w:style w:type="paragraph" w:styleId="aa">
    <w:name w:val="Normal (Web)"/>
    <w:basedOn w:val="a"/>
    <w:uiPriority w:val="99"/>
    <w:semiHidden/>
    <w:unhideWhenUsed/>
    <w:rsid w:val="007C327B"/>
    <w:rPr>
      <w:rFonts w:ascii="Times New Roman" w:hAnsi="Times New Roman" w:cs="Times New Roman"/>
      <w:sz w:val="24"/>
      <w:szCs w:val="24"/>
    </w:rPr>
  </w:style>
  <w:style w:type="paragraph" w:styleId="ab">
    <w:name w:val="header"/>
    <w:basedOn w:val="a"/>
    <w:link w:val="ac"/>
    <w:uiPriority w:val="99"/>
    <w:unhideWhenUsed/>
    <w:rsid w:val="00047F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7F04"/>
  </w:style>
  <w:style w:type="paragraph" w:styleId="ad">
    <w:name w:val="footer"/>
    <w:basedOn w:val="a"/>
    <w:link w:val="ae"/>
    <w:uiPriority w:val="99"/>
    <w:unhideWhenUsed/>
    <w:rsid w:val="00047F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7F04"/>
  </w:style>
  <w:style w:type="paragraph" w:styleId="af">
    <w:name w:val="Title"/>
    <w:basedOn w:val="a"/>
    <w:next w:val="a"/>
    <w:link w:val="af0"/>
    <w:uiPriority w:val="10"/>
    <w:qFormat/>
    <w:rsid w:val="00631F6A"/>
    <w:pPr>
      <w:spacing w:after="0" w:line="240" w:lineRule="auto"/>
      <w:contextualSpacing/>
      <w:jc w:val="center"/>
    </w:pPr>
    <w:rPr>
      <w:rFonts w:ascii="Times New Roman" w:hAnsi="Times New Roman" w:cs="Times New Roman"/>
      <w:b/>
      <w:bCs/>
      <w:sz w:val="20"/>
      <w:szCs w:val="20"/>
    </w:rPr>
  </w:style>
  <w:style w:type="character" w:customStyle="1" w:styleId="af0">
    <w:name w:val="Название Знак"/>
    <w:basedOn w:val="a0"/>
    <w:link w:val="af"/>
    <w:uiPriority w:val="10"/>
    <w:rsid w:val="00631F6A"/>
    <w:rPr>
      <w:rFonts w:ascii="Times New Roman" w:hAnsi="Times New Roman" w:cs="Times New Roman"/>
      <w:b/>
      <w:bCs/>
      <w:sz w:val="20"/>
      <w:szCs w:val="20"/>
    </w:rPr>
  </w:style>
  <w:style w:type="paragraph" w:styleId="af1">
    <w:name w:val="Body Text"/>
    <w:basedOn w:val="a"/>
    <w:link w:val="af2"/>
    <w:uiPriority w:val="99"/>
    <w:unhideWhenUsed/>
    <w:rsid w:val="003A2658"/>
    <w:pPr>
      <w:spacing w:after="0" w:line="240" w:lineRule="auto"/>
      <w:contextualSpacing/>
    </w:pPr>
    <w:rPr>
      <w:rFonts w:ascii="Times New Roman" w:hAnsi="Times New Roman" w:cs="Times New Roman"/>
      <w:sz w:val="20"/>
      <w:szCs w:val="20"/>
    </w:rPr>
  </w:style>
  <w:style w:type="character" w:customStyle="1" w:styleId="af2">
    <w:name w:val="Основной текст Знак"/>
    <w:basedOn w:val="a0"/>
    <w:link w:val="af1"/>
    <w:uiPriority w:val="99"/>
    <w:rsid w:val="003A2658"/>
    <w:rPr>
      <w:rFonts w:ascii="Times New Roman" w:hAnsi="Times New Roman" w:cs="Times New Roman"/>
      <w:sz w:val="20"/>
      <w:szCs w:val="20"/>
    </w:rPr>
  </w:style>
  <w:style w:type="character" w:customStyle="1" w:styleId="fontstyle01">
    <w:name w:val="fontstyle01"/>
    <w:basedOn w:val="a0"/>
    <w:rsid w:val="000656EA"/>
    <w:rPr>
      <w:rFonts w:ascii="ArialUnicodeMS" w:hAnsi="ArialUnicodeMS" w:hint="default"/>
      <w:b w:val="0"/>
      <w:bCs w:val="0"/>
      <w:i w:val="0"/>
      <w:iCs w:val="0"/>
      <w:color w:val="000000"/>
      <w:sz w:val="18"/>
      <w:szCs w:val="18"/>
    </w:rPr>
  </w:style>
  <w:style w:type="character" w:customStyle="1" w:styleId="af3">
    <w:name w:val="Текст выноски Знак"/>
    <w:basedOn w:val="a0"/>
    <w:link w:val="af4"/>
    <w:uiPriority w:val="99"/>
    <w:semiHidden/>
    <w:rsid w:val="007259E1"/>
    <w:rPr>
      <w:rFonts w:ascii="Tahoma" w:hAnsi="Tahoma" w:cs="Tahoma"/>
      <w:sz w:val="16"/>
      <w:szCs w:val="16"/>
    </w:rPr>
  </w:style>
  <w:style w:type="paragraph" w:styleId="af4">
    <w:name w:val="Balloon Text"/>
    <w:basedOn w:val="a"/>
    <w:link w:val="af3"/>
    <w:uiPriority w:val="99"/>
    <w:semiHidden/>
    <w:unhideWhenUsed/>
    <w:rsid w:val="007259E1"/>
    <w:pPr>
      <w:spacing w:after="0" w:line="240" w:lineRule="auto"/>
    </w:pPr>
    <w:rPr>
      <w:rFonts w:ascii="Tahoma" w:hAnsi="Tahoma" w:cs="Tahoma"/>
      <w:sz w:val="16"/>
      <w:szCs w:val="16"/>
    </w:rPr>
  </w:style>
  <w:style w:type="paragraph" w:customStyle="1" w:styleId="af5">
    <w:name w:val="Содержимое таблицы"/>
    <w:basedOn w:val="a"/>
    <w:rsid w:val="007259E1"/>
    <w:pPr>
      <w:widowControl w:val="0"/>
      <w:suppressLineNumbers/>
      <w:suppressAutoHyphens/>
      <w:spacing w:after="0" w:line="100" w:lineRule="atLeast"/>
    </w:pPr>
    <w:rPr>
      <w:rFonts w:ascii="Arial" w:eastAsia="Lucida Sans Unicode" w:hAnsi="Arial" w:cs="Times New Roman"/>
      <w:kern w:val="1"/>
      <w:sz w:val="20"/>
      <w:szCs w:val="24"/>
      <w:lang w:eastAsia="ar-SA"/>
    </w:rPr>
  </w:style>
  <w:style w:type="paragraph" w:styleId="af6">
    <w:name w:val="Body Text Indent"/>
    <w:basedOn w:val="a"/>
    <w:link w:val="af7"/>
    <w:uiPriority w:val="99"/>
    <w:unhideWhenUsed/>
    <w:rsid w:val="007259E1"/>
    <w:pPr>
      <w:spacing w:after="0" w:line="240" w:lineRule="auto"/>
      <w:ind w:firstLine="567"/>
      <w:contextualSpacing/>
      <w:jc w:val="both"/>
    </w:pPr>
    <w:rPr>
      <w:rFonts w:ascii="Times New Roman" w:hAnsi="Times New Roman" w:cs="Times New Roman"/>
      <w:sz w:val="20"/>
      <w:szCs w:val="20"/>
    </w:rPr>
  </w:style>
  <w:style w:type="character" w:customStyle="1" w:styleId="af7">
    <w:name w:val="Основной текст с отступом Знак"/>
    <w:basedOn w:val="a0"/>
    <w:link w:val="af6"/>
    <w:uiPriority w:val="99"/>
    <w:rsid w:val="007259E1"/>
    <w:rPr>
      <w:rFonts w:ascii="Times New Roman" w:hAnsi="Times New Roman" w:cs="Times New Roman"/>
      <w:sz w:val="20"/>
      <w:szCs w:val="20"/>
    </w:rPr>
  </w:style>
  <w:style w:type="character" w:customStyle="1" w:styleId="af8">
    <w:name w:val="Текст примечания Знак"/>
    <w:basedOn w:val="a0"/>
    <w:link w:val="af9"/>
    <w:uiPriority w:val="99"/>
    <w:semiHidden/>
    <w:rsid w:val="007259E1"/>
    <w:rPr>
      <w:sz w:val="20"/>
      <w:szCs w:val="20"/>
    </w:rPr>
  </w:style>
  <w:style w:type="paragraph" w:styleId="af9">
    <w:name w:val="annotation text"/>
    <w:basedOn w:val="a"/>
    <w:link w:val="af8"/>
    <w:uiPriority w:val="99"/>
    <w:semiHidden/>
    <w:unhideWhenUsed/>
    <w:rsid w:val="007259E1"/>
    <w:pPr>
      <w:spacing w:after="160" w:line="240" w:lineRule="auto"/>
    </w:pPr>
    <w:rPr>
      <w:sz w:val="20"/>
      <w:szCs w:val="20"/>
    </w:rPr>
  </w:style>
  <w:style w:type="character" w:customStyle="1" w:styleId="afa">
    <w:name w:val="Тема примечания Знак"/>
    <w:basedOn w:val="af8"/>
    <w:link w:val="afb"/>
    <w:uiPriority w:val="99"/>
    <w:semiHidden/>
    <w:rsid w:val="007259E1"/>
    <w:rPr>
      <w:b/>
      <w:bCs/>
      <w:sz w:val="20"/>
      <w:szCs w:val="20"/>
    </w:rPr>
  </w:style>
  <w:style w:type="paragraph" w:styleId="afb">
    <w:name w:val="annotation subject"/>
    <w:basedOn w:val="af9"/>
    <w:next w:val="af9"/>
    <w:link w:val="afa"/>
    <w:uiPriority w:val="99"/>
    <w:semiHidden/>
    <w:unhideWhenUsed/>
    <w:rsid w:val="007259E1"/>
    <w:rPr>
      <w:b/>
      <w:bCs/>
    </w:rPr>
  </w:style>
  <w:style w:type="paragraph" w:customStyle="1" w:styleId="font5">
    <w:name w:val="font5"/>
    <w:basedOn w:val="a"/>
    <w:rsid w:val="007259E1"/>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63">
    <w:name w:val="xl63"/>
    <w:basedOn w:val="a"/>
    <w:rsid w:val="007259E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7259E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
    <w:rsid w:val="00725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259E1"/>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7259E1"/>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7259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7259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
    <w:rsid w:val="007259E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259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7259E1"/>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4">
    <w:name w:val="xl84"/>
    <w:basedOn w:val="a"/>
    <w:rsid w:val="007259E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7259E1"/>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7259E1"/>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7">
    <w:name w:val="xl87"/>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8">
    <w:name w:val="xl88"/>
    <w:basedOn w:val="a"/>
    <w:rsid w:val="0072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9">
    <w:name w:val="xl89"/>
    <w:basedOn w:val="a"/>
    <w:rsid w:val="007259E1"/>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0">
    <w:name w:val="xl90"/>
    <w:basedOn w:val="a"/>
    <w:rsid w:val="007259E1"/>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1">
    <w:name w:val="xl91"/>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2">
    <w:name w:val="xl92"/>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7259E1"/>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7259E1"/>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7259E1"/>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7259E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7">
    <w:name w:val="xl97"/>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8">
    <w:name w:val="xl98"/>
    <w:basedOn w:val="a"/>
    <w:rsid w:val="007259E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7259E1"/>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0">
    <w:name w:val="xl100"/>
    <w:basedOn w:val="a"/>
    <w:rsid w:val="007259E1"/>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
    <w:rsid w:val="007259E1"/>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2">
    <w:name w:val="xl102"/>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3">
    <w:name w:val="xl103"/>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4">
    <w:name w:val="xl104"/>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5">
    <w:name w:val="xl105"/>
    <w:basedOn w:val="a"/>
    <w:rsid w:val="007259E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
    <w:rsid w:val="007259E1"/>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7">
    <w:name w:val="xl107"/>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7259E1"/>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7259E1"/>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7259E1"/>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4">
    <w:name w:val="xl114"/>
    <w:basedOn w:val="a"/>
    <w:rsid w:val="007259E1"/>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15">
    <w:name w:val="xl115"/>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6">
    <w:name w:val="xl116"/>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7">
    <w:name w:val="xl117"/>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8">
    <w:name w:val="xl118"/>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0">
    <w:name w:val="xl120"/>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1">
    <w:name w:val="xl121"/>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7259E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3">
    <w:name w:val="xl123"/>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7">
    <w:name w:val="xl127"/>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8">
    <w:name w:val="xl128"/>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7259E1"/>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7259E1"/>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7259E1"/>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7259E1"/>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5">
    <w:name w:val="xl135"/>
    <w:basedOn w:val="a"/>
    <w:rsid w:val="007259E1"/>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7259E1"/>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7259E1"/>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7259E1"/>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7259E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3">
    <w:name w:val="xl143"/>
    <w:basedOn w:val="a"/>
    <w:rsid w:val="007259E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4">
    <w:name w:val="xl144"/>
    <w:basedOn w:val="a"/>
    <w:rsid w:val="007259E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7259E1"/>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7259E1"/>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7259E1"/>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7259E1"/>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7259E1"/>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7259E1"/>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7259E1"/>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7259E1"/>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5">
    <w:name w:val="xl155"/>
    <w:basedOn w:val="a"/>
    <w:rsid w:val="007259E1"/>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6">
    <w:name w:val="xl156"/>
    <w:basedOn w:val="a"/>
    <w:rsid w:val="007259E1"/>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7">
    <w:name w:val="xl157"/>
    <w:basedOn w:val="a"/>
    <w:rsid w:val="007259E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8">
    <w:name w:val="xl158"/>
    <w:basedOn w:val="a"/>
    <w:rsid w:val="007259E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7259E1"/>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0">
    <w:name w:val="xl160"/>
    <w:basedOn w:val="a"/>
    <w:rsid w:val="007259E1"/>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1">
    <w:name w:val="xl161"/>
    <w:basedOn w:val="a"/>
    <w:rsid w:val="007259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62">
    <w:name w:val="xl162"/>
    <w:basedOn w:val="a"/>
    <w:rsid w:val="007259E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63">
    <w:name w:val="xl163"/>
    <w:basedOn w:val="a"/>
    <w:rsid w:val="007259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64">
    <w:name w:val="xl164"/>
    <w:basedOn w:val="a"/>
    <w:rsid w:val="007259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5">
    <w:name w:val="xl165"/>
    <w:basedOn w:val="a"/>
    <w:rsid w:val="007259E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7259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7259E1"/>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7259E1"/>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7259E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7259E1"/>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font6">
    <w:name w:val="font6"/>
    <w:basedOn w:val="a"/>
    <w:rsid w:val="007259E1"/>
    <w:pPr>
      <w:spacing w:before="100" w:beforeAutospacing="1" w:after="100" w:afterAutospacing="1" w:line="240" w:lineRule="auto"/>
    </w:pPr>
    <w:rPr>
      <w:rFonts w:ascii="Tahoma" w:eastAsia="Times New Roman" w:hAnsi="Tahoma" w:cs="Tahoma"/>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92559">
      <w:bodyDiv w:val="1"/>
      <w:marLeft w:val="0"/>
      <w:marRight w:val="0"/>
      <w:marTop w:val="0"/>
      <w:marBottom w:val="0"/>
      <w:divBdr>
        <w:top w:val="none" w:sz="0" w:space="0" w:color="auto"/>
        <w:left w:val="none" w:sz="0" w:space="0" w:color="auto"/>
        <w:bottom w:val="none" w:sz="0" w:space="0" w:color="auto"/>
        <w:right w:val="none" w:sz="0" w:space="0" w:color="auto"/>
      </w:divBdr>
    </w:div>
    <w:div w:id="1011107276">
      <w:bodyDiv w:val="1"/>
      <w:marLeft w:val="0"/>
      <w:marRight w:val="0"/>
      <w:marTop w:val="0"/>
      <w:marBottom w:val="0"/>
      <w:divBdr>
        <w:top w:val="none" w:sz="0" w:space="0" w:color="auto"/>
        <w:left w:val="none" w:sz="0" w:space="0" w:color="auto"/>
        <w:bottom w:val="none" w:sz="0" w:space="0" w:color="auto"/>
        <w:right w:val="none" w:sz="0" w:space="0" w:color="auto"/>
      </w:divBdr>
    </w:div>
    <w:div w:id="1673024599">
      <w:bodyDiv w:val="1"/>
      <w:marLeft w:val="0"/>
      <w:marRight w:val="0"/>
      <w:marTop w:val="0"/>
      <w:marBottom w:val="0"/>
      <w:divBdr>
        <w:top w:val="none" w:sz="0" w:space="0" w:color="auto"/>
        <w:left w:val="none" w:sz="0" w:space="0" w:color="auto"/>
        <w:bottom w:val="none" w:sz="0" w:space="0" w:color="auto"/>
        <w:right w:val="none" w:sz="0" w:space="0" w:color="auto"/>
      </w:divBdr>
    </w:div>
    <w:div w:id="19487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2609</TotalTime>
  <Pages>22</Pages>
  <Words>14158</Words>
  <Characters>80705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Степан Степанович</dc:creator>
  <cp:keywords/>
  <dc:description/>
  <cp:lastModifiedBy>Миллер Степан Степанович22255</cp:lastModifiedBy>
  <cp:revision>110</cp:revision>
  <dcterms:created xsi:type="dcterms:W3CDTF">2022-05-12T04:58:00Z</dcterms:created>
  <dcterms:modified xsi:type="dcterms:W3CDTF">2026-06-27T07:16:00Z</dcterms:modified>
</cp:coreProperties>
</file>