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B49" w:rsidRDefault="0000582C">
      <w:pPr>
        <w:tabs>
          <w:tab w:val="center" w:pos="4883"/>
        </w:tabs>
        <w:jc w:val="right"/>
        <w:rPr>
          <w:rFonts w:ascii="PT Astra Serif" w:hAnsi="PT Astra Serif" w:cs="PT Astra Serif"/>
          <w:b/>
        </w:rPr>
      </w:pPr>
      <w:r>
        <w:rPr>
          <w:rFonts w:ascii="PT Astra Serif" w:eastAsia="PT Astra Serif" w:hAnsi="PT Astra Serif" w:cs="PT Astra Serif"/>
          <w:b/>
        </w:rPr>
        <w:t xml:space="preserve">Приложение к электронной версии контракта </w:t>
      </w:r>
    </w:p>
    <w:p w:rsidR="00EA0B49" w:rsidRDefault="0000582C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2694" w:firstLine="426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>ПРЕДМЕТ ЗАКУПКИ</w:t>
      </w:r>
    </w:p>
    <w:p w:rsidR="00EA0B49" w:rsidRDefault="00EA0B49">
      <w:pPr>
        <w:widowControl w:val="0"/>
        <w:shd w:val="clear" w:color="auto" w:fill="FFFFFF"/>
        <w:spacing w:after="0" w:line="240" w:lineRule="auto"/>
        <w:ind w:left="1146"/>
        <w:rPr>
          <w:rFonts w:ascii="PT Astra Serif" w:hAnsi="PT Astra Serif" w:cs="PT Astra Serif"/>
          <w:sz w:val="24"/>
          <w:szCs w:val="24"/>
        </w:rPr>
      </w:pPr>
    </w:p>
    <w:p w:rsidR="00EA0B49" w:rsidRDefault="0000582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1.1. Оказание услуг по </w:t>
      </w:r>
      <w:r>
        <w:rPr>
          <w:rFonts w:ascii="Times New Roman" w:eastAsia="Calibri" w:hAnsi="Times New Roman"/>
          <w:sz w:val="24"/>
          <w:szCs w:val="24"/>
        </w:rPr>
        <w:t>обуче</w:t>
      </w:r>
      <w:r>
        <w:rPr>
          <w:rFonts w:ascii="Times New Roman" w:eastAsia="Calibri" w:hAnsi="Times New Roman"/>
          <w:sz w:val="24"/>
          <w:szCs w:val="24"/>
        </w:rPr>
        <w:t>нию работников, включенных в состав структурных подразделений, уполномоченных на решение задач в области гражданской обороны, эвакуационных и эвакоприемных комиссий, сборных и приемных эвакуационных пунктов, промежуточных пунктов эвакуации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 в соответствии с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 таблицей.</w:t>
      </w:r>
    </w:p>
    <w:tbl>
      <w:tblPr>
        <w:tblStyle w:val="a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3649"/>
        <w:gridCol w:w="1984"/>
        <w:gridCol w:w="1276"/>
        <w:gridCol w:w="850"/>
        <w:gridCol w:w="1701"/>
      </w:tblGrid>
      <w:tr w:rsidR="00EA0B49" w:rsidTr="0000582C">
        <w:tc>
          <w:tcPr>
            <w:tcW w:w="427" w:type="dxa"/>
          </w:tcPr>
          <w:p w:rsidR="00EA0B49" w:rsidRDefault="0000582C">
            <w:pPr>
              <w:spacing w:after="0"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№</w:t>
            </w:r>
          </w:p>
        </w:tc>
        <w:tc>
          <w:tcPr>
            <w:tcW w:w="3649" w:type="dxa"/>
          </w:tcPr>
          <w:p w:rsidR="00EA0B49" w:rsidRDefault="0000582C">
            <w:pPr>
              <w:spacing w:after="0"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Наименование товара (работ, услуг)</w:t>
            </w:r>
          </w:p>
        </w:tc>
        <w:tc>
          <w:tcPr>
            <w:tcW w:w="1984" w:type="dxa"/>
          </w:tcPr>
          <w:p w:rsidR="00EA0B49" w:rsidRDefault="0000582C">
            <w:pPr>
              <w:spacing w:after="0"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Итоговый документ, </w:t>
            </w:r>
          </w:p>
          <w:p w:rsidR="00EA0B49" w:rsidRDefault="0000582C">
            <w:pPr>
              <w:spacing w:after="0"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ак/часов</w:t>
            </w:r>
          </w:p>
        </w:tc>
        <w:tc>
          <w:tcPr>
            <w:tcW w:w="1276" w:type="dxa"/>
            <w:vAlign w:val="center"/>
          </w:tcPr>
          <w:p w:rsidR="00EA0B49" w:rsidRDefault="0000582C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Единица измерения</w:t>
            </w:r>
          </w:p>
        </w:tc>
        <w:tc>
          <w:tcPr>
            <w:tcW w:w="850" w:type="dxa"/>
            <w:vAlign w:val="center"/>
          </w:tcPr>
          <w:p w:rsidR="00EA0B49" w:rsidRDefault="0000582C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Кол-во</w:t>
            </w:r>
          </w:p>
        </w:tc>
        <w:tc>
          <w:tcPr>
            <w:tcW w:w="1701" w:type="dxa"/>
            <w:vAlign w:val="center"/>
          </w:tcPr>
          <w:p w:rsidR="00EA0B49" w:rsidRDefault="0000582C"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pacing w:val="-5"/>
              </w:rPr>
              <w:t>Форма обучения</w:t>
            </w:r>
          </w:p>
        </w:tc>
      </w:tr>
      <w:tr w:rsidR="00EA0B49" w:rsidTr="0000582C">
        <w:trPr>
          <w:trHeight w:val="445"/>
        </w:trPr>
        <w:tc>
          <w:tcPr>
            <w:tcW w:w="427" w:type="dxa"/>
            <w:vMerge w:val="restart"/>
            <w:vAlign w:val="center"/>
          </w:tcPr>
          <w:p w:rsidR="00EA0B49" w:rsidRDefault="0000582C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1.</w:t>
            </w:r>
          </w:p>
        </w:tc>
        <w:tc>
          <w:tcPr>
            <w:tcW w:w="3649" w:type="dxa"/>
            <w:vMerge w:val="restart"/>
            <w:shd w:val="clear" w:color="FFFFFF" w:fill="FFFFFF"/>
            <w:vAlign w:val="center"/>
          </w:tcPr>
          <w:p w:rsidR="00EA0B49" w:rsidRDefault="0000582C">
            <w:pPr>
              <w:pStyle w:val="a3"/>
              <w:spacing w:after="0" w:line="240" w:lineRule="auto"/>
              <w:ind w:left="33" w:firstLine="142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</w:rPr>
              <w:t>Гражданская оборона и защита населения от чрезвычайных ситуаций</w:t>
            </w:r>
          </w:p>
        </w:tc>
        <w:tc>
          <w:tcPr>
            <w:tcW w:w="1984" w:type="dxa"/>
            <w:vMerge w:val="restart"/>
            <w:vAlign w:val="center"/>
          </w:tcPr>
          <w:p w:rsidR="00EA0B49" w:rsidRDefault="0000582C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Удостоверение/ </w:t>
            </w:r>
          </w:p>
          <w:p w:rsidR="00EA0B49" w:rsidRDefault="0000582C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от 72 </w:t>
            </w:r>
            <w:r>
              <w:rPr>
                <w:rFonts w:ascii="PT Astra Serif" w:eastAsia="PT Astra Serif" w:hAnsi="PT Astra Serif" w:cs="PT Astra Serif"/>
              </w:rPr>
              <w:t>ак/часов</w:t>
            </w:r>
          </w:p>
        </w:tc>
        <w:tc>
          <w:tcPr>
            <w:tcW w:w="1276" w:type="dxa"/>
            <w:vMerge w:val="restart"/>
            <w:vAlign w:val="center"/>
          </w:tcPr>
          <w:p w:rsidR="00EA0B49" w:rsidRDefault="0000582C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чел.</w:t>
            </w:r>
          </w:p>
          <w:p w:rsidR="00EA0B49" w:rsidRDefault="00EA0B49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EA0B49" w:rsidRDefault="0000582C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  <w:tc>
          <w:tcPr>
            <w:tcW w:w="1701" w:type="dxa"/>
            <w:vAlign w:val="center"/>
          </w:tcPr>
          <w:p w:rsidR="00EA0B49" w:rsidRDefault="0000582C"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дистанционная</w:t>
            </w:r>
          </w:p>
        </w:tc>
      </w:tr>
      <w:tr w:rsidR="00EA0B49" w:rsidTr="0000582C">
        <w:trPr>
          <w:trHeight w:val="445"/>
        </w:trPr>
        <w:tc>
          <w:tcPr>
            <w:tcW w:w="427" w:type="dxa"/>
            <w:vMerge w:val="restart"/>
            <w:vAlign w:val="center"/>
          </w:tcPr>
          <w:p w:rsidR="00EA0B49" w:rsidRDefault="0000582C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2.</w:t>
            </w:r>
          </w:p>
        </w:tc>
        <w:tc>
          <w:tcPr>
            <w:tcW w:w="3649" w:type="dxa"/>
            <w:vMerge w:val="restart"/>
            <w:shd w:val="clear" w:color="FFFFFF" w:fill="FFFFFF"/>
            <w:vAlign w:val="center"/>
          </w:tcPr>
          <w:p w:rsidR="00EA0B49" w:rsidRDefault="0000582C">
            <w:pPr>
              <w:pStyle w:val="a3"/>
              <w:spacing w:after="0" w:line="240" w:lineRule="auto"/>
              <w:ind w:left="33" w:firstLine="142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</w:rPr>
              <w:t>Специалист по гражданской обороне</w:t>
            </w:r>
          </w:p>
        </w:tc>
        <w:tc>
          <w:tcPr>
            <w:tcW w:w="1984" w:type="dxa"/>
            <w:vMerge w:val="restart"/>
            <w:vAlign w:val="center"/>
          </w:tcPr>
          <w:p w:rsidR="00EA0B49" w:rsidRDefault="0000582C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Диплом/</w:t>
            </w:r>
          </w:p>
          <w:p w:rsidR="00EA0B49" w:rsidRDefault="0000582C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от 256 ак/часов</w:t>
            </w:r>
          </w:p>
          <w:p w:rsidR="00EA0B49" w:rsidRDefault="00EA0B49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EA0B49" w:rsidRDefault="0000582C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чел.</w:t>
            </w:r>
          </w:p>
          <w:p w:rsidR="00EA0B49" w:rsidRDefault="00EA0B49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EA0B49" w:rsidRDefault="0000582C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  <w:tc>
          <w:tcPr>
            <w:tcW w:w="1701" w:type="dxa"/>
            <w:vAlign w:val="center"/>
          </w:tcPr>
          <w:p w:rsidR="00EA0B49" w:rsidRDefault="0000582C"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дистанционная</w:t>
            </w:r>
          </w:p>
          <w:p w:rsidR="00EA0B49" w:rsidRDefault="00EA0B49">
            <w:pPr>
              <w:rPr>
                <w:rFonts w:ascii="PT Astra Serif" w:hAnsi="PT Astra Serif" w:cs="PT Astra Serif"/>
              </w:rPr>
            </w:pPr>
          </w:p>
        </w:tc>
      </w:tr>
      <w:tr w:rsidR="00EA0B49" w:rsidTr="0000582C">
        <w:trPr>
          <w:trHeight w:val="445"/>
        </w:trPr>
        <w:tc>
          <w:tcPr>
            <w:tcW w:w="427" w:type="dxa"/>
            <w:vAlign w:val="center"/>
          </w:tcPr>
          <w:p w:rsidR="00EA0B49" w:rsidRDefault="0000582C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bookmarkStart w:id="0" w:name="_GoBack" w:colFirst="3" w:colLast="3"/>
            <w:r>
              <w:rPr>
                <w:rFonts w:ascii="PT Astra Serif" w:eastAsia="PT Astra Serif" w:hAnsi="PT Astra Serif" w:cs="PT Astra Serif"/>
              </w:rPr>
              <w:t>3.</w:t>
            </w:r>
          </w:p>
        </w:tc>
        <w:tc>
          <w:tcPr>
            <w:tcW w:w="3649" w:type="dxa"/>
            <w:shd w:val="clear" w:color="FFFFFF" w:fill="FFFFFF"/>
            <w:vAlign w:val="center"/>
          </w:tcPr>
          <w:p w:rsidR="00EA0B49" w:rsidRDefault="0000582C">
            <w:pPr>
              <w:spacing w:after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eastAsia="PT Astra Serif" w:hAnsi="PT Astra Serif" w:cs="PT Astra Serif"/>
              </w:rPr>
              <w:t>Обуче</w:t>
            </w:r>
            <w:r>
              <w:rPr>
                <w:rFonts w:ascii="PT Astra Serif" w:eastAsia="PT Astra Serif" w:hAnsi="PT Astra Serif" w:cs="PT Astra Serif"/>
              </w:rPr>
              <w:t>ние работников, включенных в состав структурных подразделений, уполномоченных на решение задач в области гражданской обороны, эвакуационных и эвакоприемных комиссий, сборных и приемных эвакуационных пунктов, промежуточных пунктов эвакуации</w:t>
            </w:r>
          </w:p>
        </w:tc>
        <w:tc>
          <w:tcPr>
            <w:tcW w:w="1984" w:type="dxa"/>
            <w:vAlign w:val="center"/>
          </w:tcPr>
          <w:p w:rsidR="00EA0B49" w:rsidRDefault="00EA0B49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</w:p>
          <w:p w:rsidR="00EA0B49" w:rsidRDefault="00EA0B49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</w:p>
          <w:p w:rsidR="00EA0B49" w:rsidRDefault="00EA0B49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</w:p>
          <w:p w:rsidR="00EA0B49" w:rsidRDefault="00EA0B49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</w:p>
          <w:p w:rsidR="00EA0B49" w:rsidRDefault="0000582C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Удостоверени</w:t>
            </w:r>
            <w:r>
              <w:rPr>
                <w:rFonts w:ascii="PT Astra Serif" w:eastAsia="PT Astra Serif" w:hAnsi="PT Astra Serif" w:cs="PT Astra Serif"/>
              </w:rPr>
              <w:t xml:space="preserve">е/ </w:t>
            </w:r>
          </w:p>
          <w:p w:rsidR="00EA0B49" w:rsidRDefault="0000582C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от 72 </w:t>
            </w:r>
            <w:r>
              <w:rPr>
                <w:rFonts w:ascii="PT Astra Serif" w:eastAsia="PT Astra Serif" w:hAnsi="PT Astra Serif" w:cs="PT Astra Serif"/>
              </w:rPr>
              <w:t>ак/часов</w:t>
            </w:r>
          </w:p>
          <w:p w:rsidR="00EA0B49" w:rsidRDefault="00EA0B49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</w:p>
          <w:p w:rsidR="00EA0B49" w:rsidRDefault="00EA0B49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</w:p>
          <w:p w:rsidR="00EA0B49" w:rsidRDefault="00EA0B49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</w:p>
          <w:p w:rsidR="00EA0B49" w:rsidRDefault="00EA0B49">
            <w:pPr>
              <w:shd w:val="clear" w:color="auto" w:fill="FFFFFF"/>
              <w:spacing w:after="150" w:line="240" w:lineRule="auto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vAlign w:val="center"/>
          </w:tcPr>
          <w:p w:rsidR="00EA0B49" w:rsidRDefault="0000582C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чел.</w:t>
            </w:r>
          </w:p>
        </w:tc>
        <w:tc>
          <w:tcPr>
            <w:tcW w:w="850" w:type="dxa"/>
            <w:vAlign w:val="center"/>
          </w:tcPr>
          <w:p w:rsidR="00EA0B49" w:rsidRDefault="0000582C">
            <w:pPr>
              <w:spacing w:after="0" w:line="240" w:lineRule="auto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14</w:t>
            </w:r>
          </w:p>
        </w:tc>
        <w:tc>
          <w:tcPr>
            <w:tcW w:w="1701" w:type="dxa"/>
            <w:vAlign w:val="center"/>
          </w:tcPr>
          <w:p w:rsidR="00EA0B49" w:rsidRDefault="0000582C"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дистанционная</w:t>
            </w:r>
          </w:p>
          <w:p w:rsidR="00EA0B49" w:rsidRDefault="00EA0B49">
            <w:pPr>
              <w:rPr>
                <w:rFonts w:ascii="PT Astra Serif" w:hAnsi="PT Astra Serif" w:cs="PT Astra Serif"/>
              </w:rPr>
            </w:pPr>
          </w:p>
        </w:tc>
      </w:tr>
      <w:bookmarkEnd w:id="0"/>
    </w:tbl>
    <w:p w:rsidR="00EA0B49" w:rsidRDefault="00EA0B49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</w:p>
    <w:p w:rsidR="00EA0B49" w:rsidRDefault="0000582C">
      <w:pPr>
        <w:widowControl w:val="0"/>
        <w:numPr>
          <w:ilvl w:val="0"/>
          <w:numId w:val="2"/>
        </w:numPr>
        <w:spacing w:after="0" w:line="240" w:lineRule="auto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УСЛОВИЯ ОКАЗАНИЯ УСЛУГ</w:t>
      </w:r>
    </w:p>
    <w:p w:rsidR="00EA0B49" w:rsidRDefault="00EA0B49">
      <w:pPr>
        <w:widowControl w:val="0"/>
        <w:spacing w:after="0" w:line="240" w:lineRule="auto"/>
        <w:ind w:left="360"/>
        <w:jc w:val="center"/>
        <w:rPr>
          <w:rFonts w:ascii="PT Astra Serif" w:hAnsi="PT Astra Serif" w:cs="PT Astra Serif"/>
          <w:b/>
          <w:sz w:val="24"/>
          <w:szCs w:val="24"/>
        </w:rPr>
      </w:pPr>
    </w:p>
    <w:p w:rsidR="00EA0B49" w:rsidRDefault="0000582C">
      <w:pPr>
        <w:spacing w:after="0"/>
        <w:ind w:firstLine="709"/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2.1. 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>Исполнитель обязуется в</w:t>
      </w:r>
      <w:r>
        <w:rPr>
          <w:rFonts w:ascii="PT Astra Serif" w:eastAsia="PT Astra Serif" w:hAnsi="PT Astra Serif" w:cs="PT Astra Serif"/>
          <w:bCs/>
          <w:color w:val="000000"/>
          <w:sz w:val="24"/>
          <w:szCs w:val="24"/>
        </w:rPr>
        <w:t xml:space="preserve"> рамках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 Федерального закона от 04.05.2011 года                  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 №99-ФЗ "О лицензировании отдельных видов деятельности", Федерального закона от 29.12.2012 года №273-ФЗ "Об образовании в Российской Федерации", Постановления Правительства РФ от 18.09.2020 года №1490 "О лицензировании образовательной деятельности" (вместе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 с "Положением о лицензировании образовательной деятельности") иметь действующую лицензию на реализацию дополнительных профессиональных программ повышения квалификации и аккредитацию по соответствующей образовательной программе.</w:t>
      </w:r>
    </w:p>
    <w:p w:rsidR="00EA0B49" w:rsidRDefault="0000582C">
      <w:pPr>
        <w:spacing w:after="51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2.2.  Ок</w:t>
      </w:r>
      <w:r>
        <w:rPr>
          <w:rFonts w:ascii="PT Astra Serif" w:eastAsia="PT Astra Serif" w:hAnsi="PT Astra Serif" w:cs="PT Astra Serif"/>
          <w:sz w:val="24"/>
          <w:szCs w:val="24"/>
        </w:rPr>
        <w:t>азание Услуги осуще</w:t>
      </w:r>
      <w:r>
        <w:rPr>
          <w:rFonts w:ascii="PT Astra Serif" w:eastAsia="PT Astra Serif" w:hAnsi="PT Astra Serif" w:cs="PT Astra Serif"/>
          <w:sz w:val="24"/>
          <w:szCs w:val="24"/>
        </w:rPr>
        <w:t>ствляется в соответствии с Федеральным законом                 от 12.02.1998 № 28-ФЗ "О гражданской обороне", Постановлением Правительства РФ                от 02.11.2000 № 841 "Об утверждении Положения о подготовке населения в области гражданской обороны"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, Постановлением Правительства РФ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характера». </w:t>
      </w:r>
    </w:p>
    <w:p w:rsidR="00EA0B49" w:rsidRDefault="0000582C">
      <w:pPr>
        <w:spacing w:after="0" w:line="252" w:lineRule="auto"/>
        <w:ind w:firstLine="709"/>
        <w:jc w:val="both"/>
        <w:rPr>
          <w:rFonts w:ascii="PT Astra Serif" w:hAnsi="PT Astra Serif" w:cs="PT Astra Serif"/>
          <w:color w:val="00000A"/>
          <w:sz w:val="24"/>
          <w:szCs w:val="24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>2.3. Испо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>лнитель должен обеспечить Обучающихся раздаточными учебно-методическими материалами электронной форме, образцами необходимых форм журналов, приказов в работе, инструкций.</w:t>
      </w:r>
    </w:p>
    <w:p w:rsidR="00EA0B49" w:rsidRDefault="0000582C">
      <w:pPr>
        <w:widowControl w:val="0"/>
        <w:shd w:val="clear" w:color="auto" w:fill="FFFFFF"/>
        <w:tabs>
          <w:tab w:val="left" w:pos="735"/>
        </w:tabs>
        <w:spacing w:after="0" w:line="252" w:lineRule="auto"/>
        <w:ind w:firstLine="709"/>
        <w:jc w:val="both"/>
        <w:rPr>
          <w:rFonts w:ascii="PT Astra Serif" w:hAnsi="PT Astra Serif" w:cs="PT Astra Serif"/>
          <w:color w:val="00000A"/>
          <w:sz w:val="24"/>
          <w:szCs w:val="24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ab/>
        <w:t>2.4. Обучение должно происходить без отрыва работника от работы.</w:t>
      </w:r>
    </w:p>
    <w:p w:rsidR="00EA0B49" w:rsidRDefault="0000582C">
      <w:pPr>
        <w:widowControl w:val="0"/>
        <w:shd w:val="clear" w:color="auto" w:fill="FFFFFF"/>
        <w:tabs>
          <w:tab w:val="left" w:pos="735"/>
        </w:tabs>
        <w:spacing w:after="0" w:line="19" w:lineRule="atLeast"/>
        <w:ind w:firstLine="709"/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ab/>
        <w:t>2.5. Курс обучения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 должен содержать в себе текстовые материалы, видеоматериалы, презентации. </w:t>
      </w:r>
    </w:p>
    <w:p w:rsidR="00EA0B49" w:rsidRDefault="0000582C">
      <w:pPr>
        <w:widowControl w:val="0"/>
        <w:shd w:val="clear" w:color="auto" w:fill="FFFFFF"/>
        <w:tabs>
          <w:tab w:val="left" w:pos="735"/>
        </w:tabs>
        <w:spacing w:after="0" w:line="19" w:lineRule="atLeast"/>
        <w:ind w:firstLine="709"/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ab/>
        <w:t>2.6. Освоение дополнительных профессиональных программ завершается итоговой аттестацией, в режиме компьютерного тестирования.</w:t>
      </w:r>
    </w:p>
    <w:p w:rsidR="00EA0B49" w:rsidRDefault="00EA0B49">
      <w:pPr>
        <w:widowControl w:val="0"/>
        <w:shd w:val="clear" w:color="auto" w:fill="FFFFFF"/>
        <w:tabs>
          <w:tab w:val="left" w:pos="735"/>
        </w:tabs>
        <w:spacing w:after="0" w:line="19" w:lineRule="atLeast"/>
        <w:ind w:firstLine="709"/>
        <w:jc w:val="both"/>
        <w:rPr>
          <w:rFonts w:ascii="PT Astra Serif" w:hAnsi="PT Astra Serif" w:cs="PT Astra Serif"/>
          <w:color w:val="00000A"/>
          <w:sz w:val="24"/>
          <w:szCs w:val="24"/>
        </w:rPr>
      </w:pPr>
    </w:p>
    <w:p w:rsidR="00EA0B49" w:rsidRDefault="00EA0B49">
      <w:pPr>
        <w:widowControl w:val="0"/>
        <w:spacing w:after="0" w:line="240" w:lineRule="auto"/>
        <w:ind w:firstLine="709"/>
        <w:rPr>
          <w:rFonts w:ascii="PT Astra Serif" w:hAnsi="PT Astra Serif" w:cs="PT Astra Serif"/>
          <w:sz w:val="24"/>
          <w:szCs w:val="24"/>
        </w:rPr>
      </w:pPr>
    </w:p>
    <w:p w:rsidR="00EA0B49" w:rsidRDefault="0000582C">
      <w:pPr>
        <w:widowControl w:val="0"/>
        <w:spacing w:after="0" w:line="240" w:lineRule="auto"/>
        <w:ind w:firstLine="709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3. ПОРЯДОК ОПЛАТЫ</w:t>
      </w:r>
    </w:p>
    <w:p w:rsidR="00EA0B49" w:rsidRDefault="00EA0B49">
      <w:pPr>
        <w:pStyle w:val="a4"/>
        <w:ind w:firstLine="709"/>
        <w:jc w:val="center"/>
        <w:rPr>
          <w:rFonts w:ascii="PT Astra Serif" w:hAnsi="PT Astra Serif" w:cs="PT Astra Serif"/>
          <w:b/>
          <w:sz w:val="24"/>
          <w:szCs w:val="24"/>
        </w:rPr>
      </w:pPr>
    </w:p>
    <w:p w:rsidR="00EA0B49" w:rsidRDefault="0000582C">
      <w:pPr>
        <w:pStyle w:val="a4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3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.1. Цена закупки является твердой, и определяется на весь срок его действия, за исключение случаев, предусмотренных частью 1 статьи 95 Закона о контрактной системе </w:t>
      </w:r>
    </w:p>
    <w:p w:rsidR="00EA0B49" w:rsidRDefault="0000582C">
      <w:pPr>
        <w:pStyle w:val="aff"/>
        <w:widowControl w:val="0"/>
        <w:ind w:left="0" w:firstLine="709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Услуги по настоящей закупке оплачиваются из средств Федерального бюджета на 2026 год.</w:t>
      </w:r>
    </w:p>
    <w:p w:rsidR="00EA0B49" w:rsidRDefault="0000582C">
      <w:pPr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  <w:lang w:eastAsia="ar-SA"/>
        </w:rPr>
        <w:t>Расче</w:t>
      </w:r>
      <w:r>
        <w:rPr>
          <w:rFonts w:ascii="PT Astra Serif" w:eastAsia="PT Astra Serif" w:hAnsi="PT Astra Serif" w:cs="PT Astra Serif"/>
          <w:sz w:val="24"/>
          <w:szCs w:val="24"/>
          <w:lang w:eastAsia="ar-SA"/>
        </w:rPr>
        <w:t>т за выполненные работы производится в течение 10 (десяти) рабочих дней после подписания Сторонами акта выполненных работ (акта), либо универсального передаточного документа (УПД), предоставленного Подрядчиком.</w:t>
      </w:r>
    </w:p>
    <w:p w:rsidR="00EA0B49" w:rsidRDefault="00EA0B49">
      <w:pPr>
        <w:pStyle w:val="aff"/>
        <w:widowControl w:val="0"/>
        <w:ind w:left="0" w:firstLine="709"/>
        <w:rPr>
          <w:rFonts w:ascii="PT Astra Serif" w:hAnsi="PT Astra Serif" w:cs="PT Astra Serif"/>
          <w:sz w:val="24"/>
          <w:szCs w:val="24"/>
        </w:rPr>
      </w:pPr>
    </w:p>
    <w:p w:rsidR="00EA0B49" w:rsidRDefault="0000582C">
      <w:pPr>
        <w:pStyle w:val="a4"/>
        <w:ind w:firstLine="709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4. ПРАВА И ОБЯЗАННОСТИ СТОРОН</w:t>
      </w:r>
    </w:p>
    <w:p w:rsidR="00EA0B49" w:rsidRDefault="00EA0B49">
      <w:pPr>
        <w:pStyle w:val="a4"/>
        <w:ind w:firstLine="709"/>
        <w:jc w:val="center"/>
        <w:rPr>
          <w:rFonts w:ascii="PT Astra Serif" w:hAnsi="PT Astra Serif" w:cs="PT Astra Serif"/>
          <w:b/>
          <w:sz w:val="24"/>
          <w:szCs w:val="24"/>
        </w:rPr>
      </w:pPr>
    </w:p>
    <w:p w:rsidR="00EA0B49" w:rsidRDefault="0000582C">
      <w:pPr>
        <w:pStyle w:val="a4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4.1. Исполнит</w:t>
      </w:r>
      <w:r>
        <w:rPr>
          <w:rFonts w:ascii="PT Astra Serif" w:eastAsia="PT Astra Serif" w:hAnsi="PT Astra Serif" w:cs="PT Astra Serif"/>
          <w:sz w:val="24"/>
          <w:szCs w:val="24"/>
        </w:rPr>
        <w:t>ель обязуется:</w:t>
      </w:r>
    </w:p>
    <w:p w:rsidR="00EA0B49" w:rsidRDefault="0000582C">
      <w:pPr>
        <w:pStyle w:val="a4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4.1.1. Оказать услуги в соответствии с утвержденной программой (форма обучения и контроля – дистанционно), добросовестно и квалифицированно.</w:t>
      </w:r>
    </w:p>
    <w:p w:rsidR="00EA0B49" w:rsidRDefault="0000582C">
      <w:pPr>
        <w:pStyle w:val="a4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4.1.2. После успешного завершения программы сотрудникам Управления выдается документ установленного </w:t>
      </w:r>
      <w:r>
        <w:rPr>
          <w:rFonts w:ascii="PT Astra Serif" w:eastAsia="PT Astra Serif" w:hAnsi="PT Astra Serif" w:cs="PT Astra Serif"/>
          <w:sz w:val="24"/>
          <w:szCs w:val="24"/>
        </w:rPr>
        <w:t>образца (диплом о профессиональной подготовке/удостоверение).</w:t>
      </w:r>
    </w:p>
    <w:p w:rsidR="00EA0B49" w:rsidRDefault="0000582C">
      <w:pPr>
        <w:pStyle w:val="a4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4.2. Заказчик обязуется:</w:t>
      </w:r>
    </w:p>
    <w:p w:rsidR="00EA0B49" w:rsidRDefault="0000582C">
      <w:pPr>
        <w:pStyle w:val="a4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4.2.1. Обеспечить явку сотрудника на обучение, согласно учебному расписанию Исполнителя.</w:t>
      </w:r>
    </w:p>
    <w:p w:rsidR="00EA0B49" w:rsidRDefault="0000582C">
      <w:pPr>
        <w:pStyle w:val="a4"/>
        <w:tabs>
          <w:tab w:val="left" w:pos="1276"/>
        </w:tabs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4</w:t>
      </w:r>
      <w:r>
        <w:rPr>
          <w:rFonts w:ascii="PT Astra Serif" w:eastAsia="PT Astra Serif" w:hAnsi="PT Astra Serif" w:cs="PT Astra Serif"/>
          <w:sz w:val="24"/>
          <w:szCs w:val="24"/>
        </w:rPr>
        <w:t>.2.2. Оплатить услуги Исполнителя в размере, порядке и на условиях, установленных контрактом.</w:t>
      </w:r>
    </w:p>
    <w:p w:rsidR="00EA0B49" w:rsidRDefault="0000582C">
      <w:pPr>
        <w:pStyle w:val="a4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4.3. Заказчик вправе:</w:t>
      </w:r>
    </w:p>
    <w:p w:rsidR="00EA0B49" w:rsidRDefault="0000582C">
      <w:pPr>
        <w:pStyle w:val="a4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4.3.1. Потребовать расторжения контракта в случае ненадлежащего исполнения, неисполнения Исполнителем своих обязанностей.</w:t>
      </w:r>
    </w:p>
    <w:p w:rsidR="00EA0B49" w:rsidRDefault="0000582C">
      <w:pPr>
        <w:pStyle w:val="a4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4.3.2. Расторгнуть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 контракт в одностороннем порядке, направив Исполнителю письменное уведомление.</w:t>
      </w:r>
    </w:p>
    <w:p w:rsidR="00EA0B49" w:rsidRDefault="0000582C">
      <w:pPr>
        <w:pStyle w:val="a4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4.4. Исполнитель вправе:</w:t>
      </w:r>
    </w:p>
    <w:p w:rsidR="00EA0B49" w:rsidRDefault="0000582C">
      <w:pPr>
        <w:pStyle w:val="a4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4.4.1. Потребовать расторжения контракта в случае ненадлежащего исполнения, неисполнения Заказчиком своих обязанностей.</w:t>
      </w:r>
    </w:p>
    <w:p w:rsidR="00EA0B49" w:rsidRDefault="0000582C">
      <w:pPr>
        <w:pStyle w:val="a4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4.4.2. Расторгнуть контракт в о</w:t>
      </w:r>
      <w:r>
        <w:rPr>
          <w:rFonts w:ascii="PT Astra Serif" w:eastAsia="PT Astra Serif" w:hAnsi="PT Astra Serif" w:cs="PT Astra Serif"/>
          <w:sz w:val="24"/>
          <w:szCs w:val="24"/>
        </w:rPr>
        <w:t>дностороннем порядке, направив Заказчику письменное уведомление.</w:t>
      </w:r>
    </w:p>
    <w:p w:rsidR="00EA0B49" w:rsidRDefault="0000582C">
      <w:pPr>
        <w:shd w:val="clear" w:color="auto" w:fill="FFFFFF"/>
        <w:spacing w:before="7"/>
        <w:ind w:firstLine="284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spacing w:val="-1"/>
          <w:sz w:val="24"/>
          <w:szCs w:val="24"/>
        </w:rPr>
        <w:t>5. ОТВЕТСТВЕННОСТЬ СТОРОН</w:t>
      </w:r>
    </w:p>
    <w:p w:rsidR="00EA0B49" w:rsidRDefault="0000582C">
      <w:pPr>
        <w:pStyle w:val="ConsPlusNormal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5</w:t>
      </w:r>
      <w:r>
        <w:rPr>
          <w:rFonts w:ascii="PT Astra Serif" w:eastAsia="PT Astra Serif" w:hAnsi="PT Astra Serif" w:cs="PT Astra Serif"/>
          <w:sz w:val="24"/>
          <w:szCs w:val="24"/>
        </w:rPr>
        <w:t>.1.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Федерации.</w:t>
      </w:r>
    </w:p>
    <w:p w:rsidR="00EA0B49" w:rsidRDefault="0000582C">
      <w:pPr>
        <w:pStyle w:val="ConsPlusNormal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5.2. За ненадлежащее исполнение Сторонами обязательств, предусмотренны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х Контрактом, за исключением просрочки исполнения обязательств, начисляются штрафы. Размер штрафа определяется в соответствии с требованиями Постановления Правительства РФ от 30.08.2017 № 1042. </w:t>
      </w:r>
    </w:p>
    <w:p w:rsidR="00EA0B49" w:rsidRDefault="0000582C">
      <w:pPr>
        <w:pStyle w:val="ConsPlusNormal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Пеня начисляется за каждый день просрочки исполнения Сторонам</w:t>
      </w:r>
      <w:r>
        <w:rPr>
          <w:rFonts w:ascii="PT Astra Serif" w:eastAsia="PT Astra Serif" w:hAnsi="PT Astra Serif" w:cs="PT Astra Serif"/>
          <w:sz w:val="24"/>
          <w:szCs w:val="24"/>
        </w:rPr>
        <w:t>и обязательств, предусмотренных Контрактом, в размере одной трехсотой действующей на дату уплаты пени ключевой ставки Центрального банка РФ от цены Контракта, уменьшенной на сумму, пропорциональную объему обязательств, предусмотренных Контрактом и фактичес</w:t>
      </w:r>
      <w:r>
        <w:rPr>
          <w:rFonts w:ascii="PT Astra Serif" w:eastAsia="PT Astra Serif" w:hAnsi="PT Astra Serif" w:cs="PT Astra Serif"/>
          <w:sz w:val="24"/>
          <w:szCs w:val="24"/>
        </w:rPr>
        <w:t>ки исполненных Стороной.</w:t>
      </w:r>
    </w:p>
    <w:p w:rsidR="00EA0B49" w:rsidRDefault="0000582C">
      <w:pPr>
        <w:pStyle w:val="ConsPlusNormal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5.3. За нарушение иных условий Контракта Стороны несут ответственность в соответствии с положениями действующего законодательства Российской Федерации.</w:t>
      </w:r>
    </w:p>
    <w:p w:rsidR="00EA0B49" w:rsidRDefault="0000582C">
      <w:pPr>
        <w:pStyle w:val="ConsPlusNormal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5.4. Стороны освобождаются от ответственности за неисполнение или ненадлежащее </w:t>
      </w:r>
      <w:r>
        <w:rPr>
          <w:rFonts w:ascii="PT Astra Serif" w:eastAsia="PT Astra Serif" w:hAnsi="PT Astra Serif" w:cs="PT Astra Serif"/>
          <w:sz w:val="24"/>
          <w:szCs w:val="24"/>
        </w:rPr>
        <w:t>исполнение обязательств по Контракту при возникновении обстоятельств непреодолимой силы, под которыми понимаются стихийные бедствия, массовые беспорядки, запретительные действия властей и иные форс-мажорные обстоятельства.</w:t>
      </w:r>
    </w:p>
    <w:p w:rsidR="00EA0B49" w:rsidRDefault="00EA0B49">
      <w:pPr>
        <w:pStyle w:val="a4"/>
        <w:ind w:firstLine="709"/>
        <w:jc w:val="both"/>
        <w:rPr>
          <w:rFonts w:ascii="PT Astra Serif" w:hAnsi="PT Astra Serif" w:cs="PT Astra Serif"/>
          <w:sz w:val="24"/>
          <w:szCs w:val="24"/>
        </w:rPr>
      </w:pPr>
    </w:p>
    <w:p w:rsidR="00EA0B49" w:rsidRDefault="00EA0B49">
      <w:pPr>
        <w:pStyle w:val="a4"/>
        <w:ind w:firstLine="709"/>
        <w:jc w:val="both"/>
        <w:rPr>
          <w:rFonts w:ascii="PT Astra Serif" w:hAnsi="PT Astra Serif" w:cs="PT Astra Serif"/>
          <w:sz w:val="24"/>
          <w:szCs w:val="24"/>
        </w:rPr>
      </w:pPr>
    </w:p>
    <w:p w:rsidR="00EA0B49" w:rsidRDefault="0000582C">
      <w:pPr>
        <w:tabs>
          <w:tab w:val="left" w:pos="-540"/>
          <w:tab w:val="num" w:pos="713"/>
        </w:tabs>
        <w:spacing w:after="0" w:line="240" w:lineRule="auto"/>
        <w:ind w:firstLine="709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6. ИНЫЕ УСЛОВИЯ</w:t>
      </w:r>
    </w:p>
    <w:p w:rsidR="00EA0B49" w:rsidRDefault="00EA0B49">
      <w:pPr>
        <w:tabs>
          <w:tab w:val="left" w:pos="-540"/>
          <w:tab w:val="num" w:pos="713"/>
        </w:tabs>
        <w:spacing w:after="0" w:line="240" w:lineRule="auto"/>
        <w:ind w:firstLine="709"/>
        <w:jc w:val="center"/>
        <w:rPr>
          <w:rFonts w:ascii="PT Astra Serif" w:hAnsi="PT Astra Serif" w:cs="PT Astra Serif"/>
          <w:b/>
          <w:sz w:val="24"/>
          <w:szCs w:val="24"/>
        </w:rPr>
      </w:pPr>
    </w:p>
    <w:p w:rsidR="00EA0B49" w:rsidRDefault="0000582C">
      <w:pPr>
        <w:tabs>
          <w:tab w:val="left" w:pos="-540"/>
          <w:tab w:val="num" w:pos="0"/>
        </w:tabs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6.1. Все измен</w:t>
      </w:r>
      <w:r>
        <w:rPr>
          <w:rFonts w:ascii="PT Astra Serif" w:eastAsia="PT Astra Serif" w:hAnsi="PT Astra Serif" w:cs="PT Astra Serif"/>
          <w:sz w:val="24"/>
          <w:szCs w:val="24"/>
        </w:rPr>
        <w:t>ения и дополнения к контракту действительны при условии, если они совершены в письменной форме и подписаны Сторонами либо надлежащим образом уполномоченными, на то представителями Сторон.</w:t>
      </w:r>
    </w:p>
    <w:p w:rsidR="00EA0B49" w:rsidRDefault="0000582C">
      <w:pPr>
        <w:tabs>
          <w:tab w:val="left" w:pos="-540"/>
          <w:tab w:val="num" w:pos="0"/>
        </w:tabs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6.2. Споры по контракту решаются Сторонами путем переговоров. Срок д</w:t>
      </w:r>
      <w:r>
        <w:rPr>
          <w:rFonts w:ascii="PT Astra Serif" w:eastAsia="PT Astra Serif" w:hAnsi="PT Astra Serif" w:cs="PT Astra Serif"/>
          <w:sz w:val="24"/>
          <w:szCs w:val="24"/>
        </w:rPr>
        <w:t>ля рассмотрения писем, предложений, претензий (письменных обращений) Сторон составляет не более 10 (рабочих) дней с момента их получения. При не урегулировании спора в процессе переговоров спор передается на рассмотрение Арбитражного суда Кемеровской облас</w:t>
      </w:r>
      <w:r>
        <w:rPr>
          <w:rFonts w:ascii="PT Astra Serif" w:eastAsia="PT Astra Serif" w:hAnsi="PT Astra Serif" w:cs="PT Astra Serif"/>
          <w:sz w:val="24"/>
          <w:szCs w:val="24"/>
        </w:rPr>
        <w:t>ти.</w:t>
      </w:r>
    </w:p>
    <w:p w:rsidR="00EA0B49" w:rsidRDefault="00EA0B49">
      <w:pPr>
        <w:tabs>
          <w:tab w:val="left" w:pos="-540"/>
          <w:tab w:val="num" w:pos="713"/>
        </w:tabs>
        <w:spacing w:after="0" w:line="240" w:lineRule="auto"/>
        <w:ind w:firstLine="709"/>
        <w:jc w:val="center"/>
        <w:rPr>
          <w:rFonts w:ascii="PT Astra Serif" w:hAnsi="PT Astra Serif" w:cs="PT Astra Serif"/>
          <w:b/>
          <w:sz w:val="24"/>
          <w:szCs w:val="24"/>
        </w:rPr>
      </w:pPr>
    </w:p>
    <w:p w:rsidR="00EA0B49" w:rsidRDefault="0000582C">
      <w:pPr>
        <w:tabs>
          <w:tab w:val="left" w:pos="-540"/>
          <w:tab w:val="num" w:pos="713"/>
        </w:tabs>
        <w:spacing w:after="0" w:line="240" w:lineRule="auto"/>
        <w:ind w:firstLine="709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7. ИНЫЕ УСЛОВИЯ</w:t>
      </w:r>
    </w:p>
    <w:p w:rsidR="00EA0B49" w:rsidRDefault="0000582C">
      <w:pPr>
        <w:tabs>
          <w:tab w:val="left" w:pos="-540"/>
          <w:tab w:val="num" w:pos="0"/>
        </w:tabs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7.1. Все изменения и дополнения к контракту действительны при условии, если они совершены в письменной форме и подписаны Сторонами либо надлежащим образом уполномоченными, на то представителями Сторон.</w:t>
      </w:r>
    </w:p>
    <w:p w:rsidR="00EA0B49" w:rsidRDefault="0000582C">
      <w:pPr>
        <w:tabs>
          <w:tab w:val="left" w:pos="-540"/>
          <w:tab w:val="num" w:pos="0"/>
        </w:tabs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7.2. Споры по контракту решаются 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Сторонами путем переговоров. Срок для рассмотрения писем, предложений, претензий (письменных обращений) Сторон составляет не более 10 (рабочих) дней с момента их получения. При не урегулировании спора в процессе переговоров спор передается на рассмотрение </w:t>
      </w:r>
      <w:r>
        <w:rPr>
          <w:rFonts w:ascii="PT Astra Serif" w:eastAsia="PT Astra Serif" w:hAnsi="PT Astra Serif" w:cs="PT Astra Serif"/>
          <w:sz w:val="24"/>
          <w:szCs w:val="24"/>
        </w:rPr>
        <w:t>Арбитражного суда Кемеровской области.</w:t>
      </w:r>
    </w:p>
    <w:sectPr w:rsidR="00EA0B49">
      <w:type w:val="continuous"/>
      <w:pgSz w:w="11906" w:h="16838"/>
      <w:pgMar w:top="709" w:right="70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B49" w:rsidRDefault="0000582C">
      <w:pPr>
        <w:spacing w:after="0" w:line="240" w:lineRule="auto"/>
      </w:pPr>
      <w:r>
        <w:separator/>
      </w:r>
    </w:p>
  </w:endnote>
  <w:endnote w:type="continuationSeparator" w:id="0">
    <w:p w:rsidR="00EA0B49" w:rsidRDefault="0000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B49" w:rsidRDefault="0000582C">
      <w:pPr>
        <w:spacing w:after="0" w:line="240" w:lineRule="auto"/>
      </w:pPr>
      <w:r>
        <w:separator/>
      </w:r>
    </w:p>
  </w:footnote>
  <w:footnote w:type="continuationSeparator" w:id="0">
    <w:p w:rsidR="00EA0B49" w:rsidRDefault="00005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071A8"/>
    <w:multiLevelType w:val="multilevel"/>
    <w:tmpl w:val="6DD8594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0" w:firstLine="532"/>
      </w:pPr>
    </w:lvl>
    <w:lvl w:ilvl="2">
      <w:start w:val="3"/>
      <w:numFmt w:val="decimal"/>
      <w:lvlText w:val="%1.%2.%3."/>
      <w:lvlJc w:val="left"/>
      <w:pPr>
        <w:ind w:left="1424" w:hanging="720"/>
      </w:pPr>
    </w:lvl>
    <w:lvl w:ilvl="3">
      <w:start w:val="1"/>
      <w:numFmt w:val="decimal"/>
      <w:lvlText w:val="%1.%2.%3.%4."/>
      <w:lvlJc w:val="left"/>
      <w:pPr>
        <w:ind w:left="1596" w:hanging="720"/>
      </w:pPr>
    </w:lvl>
    <w:lvl w:ilvl="4">
      <w:start w:val="1"/>
      <w:numFmt w:val="decimal"/>
      <w:lvlText w:val="%1.%2.%3.%4.%5."/>
      <w:lvlJc w:val="left"/>
      <w:pPr>
        <w:ind w:left="2128" w:hanging="1080"/>
      </w:pPr>
    </w:lvl>
    <w:lvl w:ilvl="5">
      <w:start w:val="1"/>
      <w:numFmt w:val="decimal"/>
      <w:lvlText w:val="%1.%2.%3.%4.%5.%6."/>
      <w:lvlJc w:val="left"/>
      <w:pPr>
        <w:ind w:left="2300" w:hanging="1080"/>
      </w:pPr>
    </w:lvl>
    <w:lvl w:ilvl="6">
      <w:start w:val="1"/>
      <w:numFmt w:val="decimal"/>
      <w:lvlText w:val="%1.%2.%3.%4.%5.%6.%7."/>
      <w:lvlJc w:val="left"/>
      <w:pPr>
        <w:ind w:left="2472" w:hanging="1080"/>
      </w:pPr>
    </w:lvl>
    <w:lvl w:ilvl="7">
      <w:start w:val="1"/>
      <w:numFmt w:val="decimal"/>
      <w:lvlText w:val="%1.%2.%3.%4.%5.%6.%7.%8."/>
      <w:lvlJc w:val="left"/>
      <w:pPr>
        <w:ind w:left="3004" w:hanging="1440"/>
      </w:pPr>
    </w:lvl>
    <w:lvl w:ilvl="8">
      <w:start w:val="1"/>
      <w:numFmt w:val="decimal"/>
      <w:lvlText w:val="%1.%2.%3.%4.%5.%6.%7.%8.%9."/>
      <w:lvlJc w:val="left"/>
      <w:pPr>
        <w:ind w:left="3176" w:hanging="1440"/>
      </w:pPr>
    </w:lvl>
  </w:abstractNum>
  <w:abstractNum w:abstractNumId="1" w15:restartNumberingAfterBreak="0">
    <w:nsid w:val="43630220"/>
    <w:multiLevelType w:val="hybridMultilevel"/>
    <w:tmpl w:val="4E8CCCBE"/>
    <w:lvl w:ilvl="0" w:tplc="14EC0DBA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DA14DF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44A6E95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6489C2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D16E23F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CD2818BA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0DD4EBC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56240A2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3CD4179C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B49"/>
    <w:rsid w:val="0000582C"/>
    <w:rsid w:val="00EA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200E1-59D1-484D-B1BB-F975A79B9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85" w:lineRule="atLeast"/>
      <w:outlineLvl w:val="2"/>
    </w:pPr>
    <w:rPr>
      <w:rFonts w:ascii="Times New Roman" w:hAnsi="Times New Roman"/>
      <w:color w:val="334059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eastAsia="Times New Roman"/>
      <w:sz w:val="22"/>
      <w:szCs w:val="22"/>
      <w:lang w:eastAsia="ru-RU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rPr>
      <w:rFonts w:eastAsia="Times New Roman"/>
      <w:sz w:val="22"/>
      <w:szCs w:val="22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afa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c">
    <w:name w:val="Неразрешенное упоминание"/>
    <w:uiPriority w:val="99"/>
    <w:semiHidden/>
    <w:unhideWhenUsed/>
    <w:rPr>
      <w:color w:val="605E5C"/>
      <w:shd w:val="clear" w:color="auto" w:fill="E1DFDD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link w:val="afd"/>
    <w:uiPriority w:val="99"/>
    <w:semiHidden/>
    <w:rPr>
      <w:rFonts w:ascii="Segoe UI" w:eastAsia="Times New Roman" w:hAnsi="Segoe UI" w:cs="Segoe UI"/>
      <w:sz w:val="18"/>
      <w:szCs w:val="18"/>
    </w:rPr>
  </w:style>
  <w:style w:type="paragraph" w:customStyle="1" w:styleId="aff">
    <w:name w:val="Статья_договора"/>
    <w:basedOn w:val="a"/>
    <w:uiPriority w:val="99"/>
    <w:pPr>
      <w:spacing w:after="0" w:line="240" w:lineRule="auto"/>
      <w:ind w:left="426"/>
      <w:jc w:val="both"/>
      <w:outlineLvl w:val="1"/>
    </w:pPr>
    <w:rPr>
      <w:rFonts w:ascii="Arial" w:hAnsi="Arial"/>
    </w:r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  <w:lang w:eastAsia="ru-RU"/>
    </w:rPr>
  </w:style>
  <w:style w:type="paragraph" w:styleId="aff0">
    <w:name w:val="Plain Text"/>
    <w:basedOn w:val="a"/>
    <w:link w:val="aff1"/>
    <w:pPr>
      <w:spacing w:after="0" w:line="240" w:lineRule="auto"/>
    </w:pPr>
    <w:rPr>
      <w:rFonts w:ascii="Courier New" w:hAnsi="Courier New"/>
      <w:color w:val="5F5F5F"/>
      <w:sz w:val="26"/>
      <w:szCs w:val="26"/>
    </w:rPr>
  </w:style>
  <w:style w:type="character" w:customStyle="1" w:styleId="aff1">
    <w:name w:val="Текст Знак"/>
    <w:link w:val="aff0"/>
    <w:rPr>
      <w:rFonts w:ascii="Courier New" w:eastAsia="Times New Roman" w:hAnsi="Courier New"/>
      <w:color w:val="5F5F5F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="Times New Roman" w:eastAsia="Times New Roman" w:hAnsi="Times New Roman"/>
      <w:color w:val="334059"/>
      <w:sz w:val="24"/>
      <w:szCs w:val="24"/>
    </w:rPr>
  </w:style>
  <w:style w:type="paragraph" w:customStyle="1" w:styleId="text-base">
    <w:name w:val="text-base"/>
    <w:basedOn w:val="a"/>
    <w:pPr>
      <w:spacing w:before="100" w:beforeAutospacing="1" w:after="100" w:afterAutospacing="1" w:line="240" w:lineRule="atLeast"/>
    </w:pPr>
    <w:rPr>
      <w:rFonts w:ascii="Times New Roman" w:hAnsi="Times New Roman"/>
      <w:color w:val="334059"/>
      <w:sz w:val="21"/>
      <w:szCs w:val="21"/>
    </w:rPr>
  </w:style>
  <w:style w:type="paragraph" w:customStyle="1" w:styleId="text-secondary">
    <w:name w:val="text-secondary"/>
    <w:basedOn w:val="a"/>
    <w:pPr>
      <w:spacing w:before="100" w:beforeAutospacing="1" w:after="100" w:afterAutospacing="1" w:line="210" w:lineRule="atLeast"/>
    </w:pPr>
    <w:rPr>
      <w:rFonts w:ascii="Times New Roman" w:hAnsi="Times New Roman"/>
      <w:color w:val="999FA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969</Words>
  <Characters>5525</Characters>
  <Application>Microsoft Office Word</Application>
  <DocSecurity>0</DocSecurity>
  <Lines>46</Lines>
  <Paragraphs>12</Paragraphs>
  <ScaleCrop>false</ScaleCrop>
  <Company>Speed_XP</Company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lastModifiedBy>Романова Анжелика Валерьевна</cp:lastModifiedBy>
  <cp:revision>14</cp:revision>
  <dcterms:created xsi:type="dcterms:W3CDTF">2021-10-04T09:44:00Z</dcterms:created>
  <dcterms:modified xsi:type="dcterms:W3CDTF">2026-09-03T02:46:00Z</dcterms:modified>
  <cp:version>1048576</cp:version>
</cp:coreProperties>
</file>