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Приложение № 1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Описание объекта закупки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firstLine="709"/>
        <w:jc w:val="center"/>
        <w:textAlignment w:val="baseline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Наименование, количество и описание объекта закупки: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</w:rPr>
        <w:t xml:space="preserve">Капитальный ремонт 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</w:rPr>
        <w:t>помещений здания гаража для спецмашин</w:t>
        <w:br/>
        <w:t>ФКУ ИЦ-1 УФСИН России по Кабардино-Балкарской Республике в количестве 1 условная единица в соответствии с локальным сметным расчетом.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kern w:val="2"/>
          <w:sz w:val="28"/>
          <w:szCs w:val="28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Информация о месте, сроке выполнения работ:</w:t>
      </w:r>
    </w:p>
    <w:p>
      <w:pPr>
        <w:pStyle w:val="Normal"/>
        <w:tabs>
          <w:tab w:val="clear" w:pos="708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Выполнение работ осуществляется по адресу: </w:t>
      </w:r>
      <w:r>
        <w:rPr>
          <w:rFonts w:ascii="Times New Roman" w:hAnsi="Times New Roman"/>
          <w:sz w:val="28"/>
          <w:szCs w:val="28"/>
        </w:rPr>
        <w:t>КБР, г. Прохладный,  ул. Промышленная, д. 76/1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Срок выполнения работ: с момента подписания Договора в течение </w:t>
        <w:br/>
        <w:t>7 рабочих дней.</w:t>
      </w:r>
    </w:p>
    <w:p>
      <w:pPr>
        <w:pStyle w:val="Normal"/>
        <w:tabs>
          <w:tab w:val="clear" w:pos="708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418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Общестроительные требования: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3.1. Во время выполнения работ на объекте обязательно соблюдение технологий и методик производства работ, требований экологических, санитарно-гигиенических, противопожарных и других норм, действующих</w:t>
        <w:br/>
        <w:t>на территории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3.2. Качество выполняемых работ, используемых материалов (комплектующих и оборудования) должно соответствовать нормативно-технической и методической документации: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Гражданский кодекс Российской Федерации (часть вторая) статья 721</w:t>
        <w:br/>
        <w:t>от 26.01.1996 г. № 14-ФЗ;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Градостроительный кодекс Российской Федерации от 29.12.2004 № 190-ФЗ;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Федеральный закон от 27.12.2002 № 184-ФЗ «О техническом регулировании»;</w:t>
      </w:r>
    </w:p>
    <w:p>
      <w:pPr>
        <w:pStyle w:val="ListParagraph"/>
        <w:tabs>
          <w:tab w:val="clear" w:pos="708"/>
          <w:tab w:val="left" w:pos="709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Федеральный закон от 24.06.1998 N 89-ФЗ «Об отходах производства и потребления»;</w:t>
      </w:r>
    </w:p>
    <w:p>
      <w:pPr>
        <w:pStyle w:val="ListParagraph"/>
        <w:tabs>
          <w:tab w:val="clear" w:pos="708"/>
          <w:tab w:val="left" w:pos="709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Федеральный закон РФ №384-ФЗ от 30.12.2009 г. «Технический регламент о безопасности зданий и сооружений»;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  <w:t>СП 118.13330.2022 «Общественные здания и сооружения»;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  <w:t>СП 308.1325800.2017 «Исправительные учреждения и центры</w:t>
        <w:br/>
        <w:t>уголовно-исполнительной системы. Правила проектирования»;</w:t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pacing w:lineRule="auto" w:line="240" w:before="0" w:after="0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Style w:val="Strong"/>
          <w:rFonts w:cs="Times New Roman" w:ascii="Times New Roman" w:hAnsi="Times New Roman"/>
          <w:b w:val="false"/>
          <w:sz w:val="28"/>
          <w:szCs w:val="28"/>
          <w:shd w:fill="FFFFFF" w:val="clear"/>
        </w:rPr>
        <w:t>СНиП 3.05.06-85</w:t>
      </w:r>
      <w:r>
        <w:rPr>
          <w:rFonts w:cs="Times New Roman" w:ascii="Times New Roman" w:hAnsi="Times New Roman"/>
          <w:b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«Электротехнические устройства»;</w:t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  <w:t>СП 112.13330.2011 «СНиП 21-01-97 «Пожарная безопасность зданий</w:t>
        <w:br/>
        <w:t>и сооружений»;</w:t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СП 68.13330.2017 «Приемка в эксплуатацию законченных строительством объектов (ред. от 10.12.2019)».</w:t>
      </w:r>
    </w:p>
    <w:p>
      <w:pPr>
        <w:pStyle w:val="ListParagraph"/>
        <w:spacing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pacing w:val="-3"/>
          <w:sz w:val="28"/>
          <w:szCs w:val="28"/>
        </w:rPr>
        <w:t>3.3. Используемые при выполнении работ материалы, оборудование, конструкции и детали должны соответствовать принятым проектным решениям, государственным стандартам и технологическим условиям.</w:t>
      </w:r>
    </w:p>
    <w:p>
      <w:pPr>
        <w:pStyle w:val="ListParagraph"/>
        <w:spacing w:lineRule="auto" w:line="240" w:before="0" w:after="0"/>
        <w:ind w:firstLine="720" w:left="0"/>
        <w:contextualSpacing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eastAsia="Times New Roman" w:cs="Arial" w:ascii="Times New Roman" w:hAnsi="Times New Roman"/>
          <w:sz w:val="28"/>
          <w:szCs w:val="28"/>
        </w:rPr>
        <w:t>Используемые Подрядчиком товары материалы, конструкции и детали (подлежащие обязательной сертификации или декларированию соответствия) должны иметь сертификат соответствия (декларацию о соответствии)</w:t>
        <w:br/>
        <w:t>и разрешены к применению на территории РФ.</w:t>
      </w:r>
    </w:p>
    <w:p>
      <w:pPr>
        <w:pStyle w:val="ListParagraph"/>
        <w:spacing w:lineRule="auto" w:line="240" w:before="0" w:after="0"/>
        <w:ind w:firstLine="720"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Arial" w:ascii="Times New Roman" w:hAnsi="Times New Roman"/>
          <w:color w:val="000000"/>
          <w:spacing w:val="1"/>
          <w:sz w:val="28"/>
          <w:szCs w:val="28"/>
        </w:rPr>
        <w:t xml:space="preserve">3.4. Работы </w:t>
      </w:r>
      <w:r>
        <w:rPr>
          <w:rFonts w:cs="Arial" w:ascii="Times New Roman" w:hAnsi="Times New Roman"/>
          <w:bCs/>
          <w:color w:val="000000"/>
          <w:spacing w:val="1"/>
          <w:sz w:val="28"/>
          <w:szCs w:val="28"/>
        </w:rPr>
        <w:t xml:space="preserve">должны быть выполнены </w:t>
      </w:r>
      <w:r>
        <w:rPr>
          <w:rFonts w:cs="Arial" w:ascii="Times New Roman" w:hAnsi="Times New Roman"/>
          <w:color w:val="000000"/>
          <w:spacing w:val="1"/>
          <w:sz w:val="28"/>
          <w:szCs w:val="28"/>
        </w:rPr>
        <w:t xml:space="preserve">в соответствии </w:t>
      </w:r>
      <w:r>
        <w:rPr>
          <w:rFonts w:cs="Arial" w:ascii="Times New Roman" w:hAnsi="Times New Roman"/>
          <w:iCs/>
          <w:color w:val="000000"/>
          <w:spacing w:val="1"/>
          <w:sz w:val="28"/>
          <w:szCs w:val="28"/>
        </w:rPr>
        <w:t>с настоящим приложением, локальными сметными расчетами (</w:t>
      </w:r>
      <w:r>
        <w:rPr>
          <w:rFonts w:ascii="Times New Roman" w:hAnsi="Times New Roman"/>
          <w:sz w:val="28"/>
          <w:szCs w:val="28"/>
        </w:rPr>
        <w:t xml:space="preserve">Приложение № 2 – Локальный сметный расчет), </w:t>
      </w:r>
      <w:r>
        <w:rPr>
          <w:rFonts w:cs="Arial" w:ascii="Times New Roman" w:hAnsi="Times New Roman"/>
          <w:iCs/>
          <w:color w:val="000000"/>
          <w:spacing w:val="1"/>
          <w:sz w:val="28"/>
          <w:szCs w:val="28"/>
        </w:rPr>
        <w:t>к настоящему Контракту.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Times New Roman" w:cs="Arial" w:ascii="Times New Roman" w:hAnsi="Times New Roman"/>
          <w:color w:val="000000"/>
          <w:spacing w:val="1"/>
          <w:sz w:val="28"/>
          <w:szCs w:val="28"/>
        </w:rPr>
        <w:t>Подрядчик при выполнении работ может использовать по письменному согласованию с Заказчиком аналогичные материалы (комплектующие</w:t>
        <w:br/>
        <w:t>и оборудование), которые соответствуют или превосходят по своим техническим характеристикам материалы (комплектующие и оборудование), указанные в сметной документации Заказчика на строительную продукцию.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Приложение: локально сметный расчет на ___ 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ОКС и Р УФСИН России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Кабардино-Балкарской Республике</w:t>
      </w:r>
    </w:p>
    <w:p>
      <w:pPr>
        <w:pStyle w:val="Normal"/>
        <w:tabs>
          <w:tab w:val="clear" w:pos="708"/>
          <w:tab w:val="left" w:pos="7281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майор внутренней службы</w:t>
        <w:tab/>
        <w:t xml:space="preserve">    К.А. Кавдинова</w:t>
      </w:r>
    </w:p>
    <w:sectPr>
      <w:type w:val="nextPage"/>
      <w:pgSz w:w="11906" w:h="16838"/>
      <w:pgMar w:left="1701" w:right="709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8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e6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2c37b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link w:val="2"/>
    <w:uiPriority w:val="9"/>
    <w:qFormat/>
    <w:rsid w:val="00c2085b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3"/>
    <w:uiPriority w:val="9"/>
    <w:qFormat/>
    <w:rsid w:val="00c2085b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c2085b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3" w:customStyle="1">
    <w:name w:val="Заголовок 3 Знак"/>
    <w:basedOn w:val="DefaultParagraphFont"/>
    <w:uiPriority w:val="9"/>
    <w:qFormat/>
    <w:rsid w:val="00c2085b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2085b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2c37bc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1" w:customStyle="1">
    <w:name w:val="Без интервала Знак"/>
    <w:link w:val="NoSpacing"/>
    <w:qFormat/>
    <w:locked/>
    <w:rsid w:val="00051180"/>
    <w:rPr>
      <w:rFonts w:ascii="Calibri" w:hAnsi="Calibri" w:eastAsia="Calibri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bd154b"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formattext" w:customStyle="1">
    <w:name w:val="formattext"/>
    <w:basedOn w:val="Normal"/>
    <w:qFormat/>
    <w:rsid w:val="00c2085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24be8"/>
    <w:pPr>
      <w:spacing w:before="0" w:after="200"/>
      <w:ind w:left="720"/>
      <w:contextualSpacing/>
    </w:pPr>
    <w:rPr/>
  </w:style>
  <w:style w:type="paragraph" w:styleId="NoSpacing">
    <w:name w:val="No Spacing"/>
    <w:link w:val="Style11"/>
    <w:qFormat/>
    <w:rsid w:val="00051180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eastAsia="en-US" w:val="ru-RU" w:bidi="ar-SA"/>
    </w:rPr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69ECA-2743-4BCE-8660-ED6EAFB9E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LibreOffice/25.2.3.2$Linux_X86_64 LibreOffice_project/520$Build-2</Application>
  <AppVersion>15.0000</AppVersion>
  <Pages>2</Pages>
  <Words>334</Words>
  <Characters>2506</Characters>
  <CharactersWithSpaces>2816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2025-03-28T11:21:00Z</dcterms:created>
  <dc:creator>user</dc:creator>
  <dc:description/>
  <dc:language>ru-RU</dc:language>
  <cp:lastModifiedBy/>
  <cp:lastPrinted>2025-12-29T12:12:00Z</cp:lastPrinted>
  <dcterms:modified xsi:type="dcterms:W3CDTF">2026-07-16T11:42:13Z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