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7602" w:rsidRPr="000C3627" w:rsidRDefault="002B296A" w:rsidP="00605021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 xml:space="preserve">КОНТРАКТ № </w:t>
      </w:r>
      <w:r w:rsidR="00967A9E">
        <w:rPr>
          <w:b/>
          <w:bCs/>
          <w:color w:val="000000"/>
        </w:rPr>
        <w:t>__________________</w:t>
      </w:r>
    </w:p>
    <w:p w:rsidR="00605021" w:rsidRPr="000C3627" w:rsidRDefault="00C414BF" w:rsidP="00605021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 xml:space="preserve">поставка </w:t>
      </w:r>
      <w:r w:rsidR="002B296A" w:rsidRPr="000C3627">
        <w:rPr>
          <w:b/>
          <w:bCs/>
          <w:color w:val="000000"/>
        </w:rPr>
        <w:t>горюче-смазочных материалов (ГСМ) путем заправки автотранспорта</w:t>
      </w:r>
    </w:p>
    <w:p w:rsidR="00605021" w:rsidRPr="000C3627" w:rsidRDefault="002B296A" w:rsidP="00605021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Заказчика на АЗС с использованием топливных карт</w:t>
      </w:r>
    </w:p>
    <w:p w:rsidR="00135E8C" w:rsidRPr="000C3627" w:rsidRDefault="002B296A" w:rsidP="00135E8C">
      <w:pPr>
        <w:jc w:val="center"/>
        <w:rPr>
          <w:b/>
          <w:bCs/>
        </w:rPr>
      </w:pPr>
      <w:r w:rsidRPr="000C3627">
        <w:rPr>
          <w:b/>
          <w:bCs/>
        </w:rPr>
        <w:t xml:space="preserve">ИКЗ </w:t>
      </w:r>
      <w:r w:rsidR="007E1B42" w:rsidRPr="007E1B42">
        <w:rPr>
          <w:b/>
          <w:bCs/>
        </w:rPr>
        <w:t>261540333827154030100100040000000244</w:t>
      </w:r>
    </w:p>
    <w:p w:rsidR="008A0E91" w:rsidRPr="000C3627" w:rsidRDefault="008A0E91" w:rsidP="008A0E91">
      <w:pPr>
        <w:tabs>
          <w:tab w:val="left" w:pos="5460"/>
        </w:tabs>
        <w:ind w:left="720" w:hanging="720"/>
        <w:jc w:val="both"/>
        <w:rPr>
          <w:bCs/>
          <w:color w:val="000000"/>
        </w:rPr>
      </w:pPr>
    </w:p>
    <w:p w:rsidR="008A0E91" w:rsidRPr="000C3627" w:rsidRDefault="002B296A" w:rsidP="008A0E91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г. Новосибирск                                                                                 </w:t>
      </w:r>
      <w:r w:rsidR="00C73247" w:rsidRPr="000C3627">
        <w:rPr>
          <w:bCs/>
          <w:color w:val="000000"/>
        </w:rPr>
        <w:tab/>
      </w:r>
      <w:r w:rsidRPr="000C3627">
        <w:rPr>
          <w:bCs/>
          <w:color w:val="000000"/>
        </w:rPr>
        <w:t xml:space="preserve">  «</w:t>
      </w:r>
      <w:r w:rsidR="00C414BF">
        <w:rPr>
          <w:bCs/>
          <w:color w:val="000000"/>
        </w:rPr>
        <w:t>___</w:t>
      </w:r>
      <w:r w:rsidRPr="000C3627">
        <w:rPr>
          <w:bCs/>
          <w:color w:val="000000"/>
        </w:rPr>
        <w:t>»</w:t>
      </w:r>
      <w:r w:rsidR="00FD61FB" w:rsidRPr="000C3627">
        <w:rPr>
          <w:bCs/>
          <w:color w:val="000000"/>
        </w:rPr>
        <w:t xml:space="preserve"> </w:t>
      </w:r>
      <w:r w:rsidR="00C414BF">
        <w:rPr>
          <w:bCs/>
          <w:color w:val="000000"/>
        </w:rPr>
        <w:t>_______</w:t>
      </w:r>
      <w:r w:rsidR="00FD61FB" w:rsidRPr="000C3627">
        <w:rPr>
          <w:bCs/>
          <w:color w:val="000000"/>
        </w:rPr>
        <w:t xml:space="preserve"> </w:t>
      </w:r>
      <w:r w:rsidRPr="000C3627">
        <w:rPr>
          <w:bCs/>
          <w:color w:val="000000"/>
        </w:rPr>
        <w:t>20</w:t>
      </w:r>
      <w:r w:rsidR="003C76F0" w:rsidRPr="000C3627">
        <w:rPr>
          <w:bCs/>
          <w:color w:val="000000"/>
        </w:rPr>
        <w:t>2</w:t>
      </w:r>
      <w:r w:rsidR="00C414BF">
        <w:rPr>
          <w:bCs/>
          <w:color w:val="000000"/>
        </w:rPr>
        <w:t>__</w:t>
      </w:r>
      <w:r w:rsidRPr="000C3627">
        <w:rPr>
          <w:bCs/>
          <w:color w:val="000000"/>
        </w:rPr>
        <w:t xml:space="preserve"> года </w:t>
      </w:r>
    </w:p>
    <w:p w:rsidR="008A0E91" w:rsidRPr="000C3627" w:rsidRDefault="002B296A" w:rsidP="008A0E91">
      <w:pPr>
        <w:tabs>
          <w:tab w:val="left" w:pos="5460"/>
        </w:tabs>
        <w:ind w:left="720" w:hanging="720"/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 </w:t>
      </w:r>
    </w:p>
    <w:p w:rsidR="00932B79" w:rsidRPr="000C3627" w:rsidRDefault="00C414BF" w:rsidP="00B53F8D">
      <w:pPr>
        <w:jc w:val="both"/>
        <w:rPr>
          <w:rStyle w:val="FontStyle12"/>
          <w:sz w:val="24"/>
          <w:szCs w:val="24"/>
        </w:rPr>
      </w:pPr>
      <w:r w:rsidRPr="00C414BF">
        <w:rPr>
          <w:rStyle w:val="FontStyle12"/>
          <w:b/>
          <w:sz w:val="24"/>
          <w:szCs w:val="24"/>
        </w:rPr>
        <w:t>Федеральное государственное бюджетное учреждение «Федеральный центр нейрохирургии» Министерства здравоохранения Российской Федерации (г. Новосибирск)</w:t>
      </w:r>
      <w:r w:rsidR="002B296A" w:rsidRPr="000C3627">
        <w:rPr>
          <w:rStyle w:val="FontStyle12"/>
          <w:sz w:val="24"/>
          <w:szCs w:val="24"/>
        </w:rPr>
        <w:t xml:space="preserve">, именуемое  в дальнейшем «Заказчик», в лице </w:t>
      </w:r>
      <w:r w:rsidRPr="00C414BF">
        <w:rPr>
          <w:rStyle w:val="FontStyle12"/>
          <w:sz w:val="24"/>
          <w:szCs w:val="24"/>
        </w:rPr>
        <w:t xml:space="preserve">главного врача </w:t>
      </w:r>
      <w:proofErr w:type="spellStart"/>
      <w:r w:rsidRPr="00C414BF">
        <w:rPr>
          <w:rStyle w:val="FontStyle12"/>
          <w:sz w:val="24"/>
          <w:szCs w:val="24"/>
        </w:rPr>
        <w:t>Рзаева</w:t>
      </w:r>
      <w:proofErr w:type="spellEnd"/>
      <w:r w:rsidRPr="00C414BF">
        <w:rPr>
          <w:rStyle w:val="FontStyle12"/>
          <w:sz w:val="24"/>
          <w:szCs w:val="24"/>
        </w:rPr>
        <w:t xml:space="preserve"> Джамиля </w:t>
      </w:r>
      <w:proofErr w:type="spellStart"/>
      <w:r w:rsidRPr="00C414BF">
        <w:rPr>
          <w:rStyle w:val="FontStyle12"/>
          <w:sz w:val="24"/>
          <w:szCs w:val="24"/>
        </w:rPr>
        <w:t>Афет</w:t>
      </w:r>
      <w:proofErr w:type="spellEnd"/>
      <w:r w:rsidRPr="00C414BF">
        <w:rPr>
          <w:rStyle w:val="FontStyle12"/>
          <w:sz w:val="24"/>
          <w:szCs w:val="24"/>
        </w:rPr>
        <w:t xml:space="preserve"> </w:t>
      </w:r>
      <w:proofErr w:type="spellStart"/>
      <w:r w:rsidRPr="00C414BF">
        <w:rPr>
          <w:rStyle w:val="FontStyle12"/>
          <w:sz w:val="24"/>
          <w:szCs w:val="24"/>
        </w:rPr>
        <w:t>оглы</w:t>
      </w:r>
      <w:proofErr w:type="spellEnd"/>
      <w:r w:rsidR="002B296A" w:rsidRPr="000C3627">
        <w:rPr>
          <w:rStyle w:val="FontStyle12"/>
          <w:sz w:val="24"/>
          <w:szCs w:val="24"/>
        </w:rPr>
        <w:t xml:space="preserve">, действующего на основании </w:t>
      </w:r>
      <w:r>
        <w:rPr>
          <w:rStyle w:val="FontStyle12"/>
          <w:sz w:val="24"/>
          <w:szCs w:val="24"/>
        </w:rPr>
        <w:t>Устава</w:t>
      </w:r>
      <w:r w:rsidR="002B296A" w:rsidRPr="000C3627">
        <w:rPr>
          <w:rStyle w:val="FontStyle12"/>
          <w:sz w:val="24"/>
          <w:szCs w:val="24"/>
        </w:rPr>
        <w:t xml:space="preserve">, с одной стороны и </w:t>
      </w:r>
    </w:p>
    <w:p w:rsidR="008A0E91" w:rsidRPr="000C3627" w:rsidRDefault="00C414BF" w:rsidP="00B53F8D">
      <w:pPr>
        <w:jc w:val="both"/>
        <w:rPr>
          <w:bCs/>
          <w:color w:val="000000"/>
        </w:rPr>
      </w:pPr>
      <w:r>
        <w:rPr>
          <w:rStyle w:val="FontStyle12"/>
          <w:b/>
          <w:sz w:val="24"/>
          <w:szCs w:val="24"/>
        </w:rPr>
        <w:t>____________</w:t>
      </w:r>
      <w:r w:rsidR="002B296A" w:rsidRPr="000C3627">
        <w:rPr>
          <w:rStyle w:val="FontStyle12"/>
          <w:sz w:val="24"/>
          <w:szCs w:val="24"/>
        </w:rPr>
        <w:t xml:space="preserve"> (</w:t>
      </w:r>
      <w:r>
        <w:rPr>
          <w:rStyle w:val="FontStyle12"/>
          <w:sz w:val="24"/>
          <w:szCs w:val="24"/>
        </w:rPr>
        <w:t>________________</w:t>
      </w:r>
      <w:r w:rsidR="002B296A" w:rsidRPr="000C3627">
        <w:rPr>
          <w:rStyle w:val="FontStyle12"/>
          <w:sz w:val="24"/>
          <w:szCs w:val="24"/>
        </w:rPr>
        <w:t xml:space="preserve">), именуемый в дальнейшем «Поставщик», в лице </w:t>
      </w:r>
      <w:r>
        <w:rPr>
          <w:rStyle w:val="FontStyle12"/>
          <w:sz w:val="24"/>
          <w:szCs w:val="24"/>
        </w:rPr>
        <w:t>_____________________</w:t>
      </w:r>
      <w:r w:rsidR="002B296A" w:rsidRPr="000C3627">
        <w:rPr>
          <w:rStyle w:val="FontStyle12"/>
          <w:sz w:val="24"/>
          <w:szCs w:val="24"/>
        </w:rPr>
        <w:t xml:space="preserve">, действующего на основании Устава   другой стороны, совместно именуемые в дальнейшем «Стороны»,  при способе определения поставщика – закупка у единственного поставщика на основании </w:t>
      </w:r>
      <w:r w:rsidR="002B296A" w:rsidRPr="00C414BF">
        <w:rPr>
          <w:rStyle w:val="FontStyle12"/>
          <w:sz w:val="24"/>
          <w:szCs w:val="24"/>
        </w:rPr>
        <w:t>п.</w:t>
      </w:r>
      <w:r>
        <w:rPr>
          <w:rStyle w:val="FontStyle12"/>
          <w:sz w:val="24"/>
          <w:szCs w:val="24"/>
        </w:rPr>
        <w:t xml:space="preserve"> </w:t>
      </w:r>
      <w:r w:rsidR="002B296A" w:rsidRPr="00C414BF">
        <w:rPr>
          <w:rStyle w:val="FontStyle12"/>
          <w:sz w:val="24"/>
          <w:szCs w:val="24"/>
        </w:rPr>
        <w:t>4</w:t>
      </w:r>
      <w:r w:rsidR="002B296A" w:rsidRPr="000C3627">
        <w:rPr>
          <w:rStyle w:val="FontStyle12"/>
          <w:sz w:val="24"/>
          <w:szCs w:val="24"/>
        </w:rPr>
        <w:t xml:space="preserve"> ч.1 ст. 93 Федерального закона от 05.04.2013 №</w:t>
      </w:r>
      <w:r>
        <w:rPr>
          <w:rStyle w:val="FontStyle12"/>
          <w:sz w:val="24"/>
          <w:szCs w:val="24"/>
        </w:rPr>
        <w:t> </w:t>
      </w:r>
      <w:r w:rsidR="002B296A" w:rsidRPr="000C3627">
        <w:rPr>
          <w:rStyle w:val="FontStyle12"/>
          <w:sz w:val="24"/>
          <w:szCs w:val="24"/>
        </w:rPr>
        <w:t>44-ФЗ  заключили настоящий контракт (далее – Контракт) о нижеследующем:</w:t>
      </w:r>
    </w:p>
    <w:p w:rsidR="00AA14A7" w:rsidRPr="000C3627" w:rsidRDefault="002B296A" w:rsidP="00C414BF">
      <w:pPr>
        <w:tabs>
          <w:tab w:val="left" w:pos="5460"/>
        </w:tabs>
        <w:jc w:val="center"/>
        <w:rPr>
          <w:bCs/>
          <w:color w:val="000000"/>
        </w:rPr>
      </w:pPr>
      <w:r w:rsidRPr="000C3627">
        <w:rPr>
          <w:b/>
          <w:bCs/>
          <w:color w:val="000000"/>
        </w:rPr>
        <w:t>Термины, используемые в</w:t>
      </w:r>
      <w:r w:rsidR="00FF6230" w:rsidRPr="000C3627">
        <w:rPr>
          <w:b/>
          <w:bCs/>
          <w:color w:val="000000"/>
        </w:rPr>
        <w:t xml:space="preserve"> контракте</w:t>
      </w:r>
    </w:p>
    <w:p w:rsidR="00AA14A7" w:rsidRPr="000C3627" w:rsidRDefault="002B296A" w:rsidP="00AA14A7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/>
          <w:bCs/>
          <w:color w:val="000000"/>
        </w:rPr>
        <w:t>Система безналичных расчетов</w:t>
      </w:r>
      <w:r w:rsidRPr="000C3627">
        <w:rPr>
          <w:bCs/>
          <w:color w:val="000000"/>
        </w:rPr>
        <w:t xml:space="preserve"> – система учета отпуска нефтепродуктов и безналичных расчетов с Заказчиками с использованием микропроцессорных карт, далее Карта.</w:t>
      </w:r>
    </w:p>
    <w:p w:rsidR="00AA14A7" w:rsidRPr="000C3627" w:rsidRDefault="002B296A" w:rsidP="00AA14A7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/>
          <w:bCs/>
          <w:color w:val="000000"/>
        </w:rPr>
        <w:t>Карта (магнитная (электронная) карта)</w:t>
      </w:r>
      <w:r w:rsidRPr="000C3627">
        <w:rPr>
          <w:bCs/>
          <w:color w:val="000000"/>
        </w:rPr>
        <w:t xml:space="preserve"> – средство учета выборки нефтепродуктов на автозаправочных станциях Поставщика. Топливная карта содержит встроенный микропроцессор, в котором содержится информация о суточном/месячном лимите и наименовании нефтепродуктов, подлежащих выборке. </w:t>
      </w:r>
    </w:p>
    <w:p w:rsidR="00AA14A7" w:rsidRPr="000C3627" w:rsidRDefault="002B296A" w:rsidP="00AA14A7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/>
          <w:bCs/>
          <w:color w:val="000000"/>
        </w:rPr>
        <w:t>PIN код</w:t>
      </w:r>
      <w:r w:rsidRPr="000C3627">
        <w:rPr>
          <w:bCs/>
          <w:color w:val="000000"/>
        </w:rPr>
        <w:t xml:space="preserve"> – персональный идентификационный номер для ограничения доступа пользования картой.</w:t>
      </w:r>
    </w:p>
    <w:p w:rsidR="00AA14A7" w:rsidRPr="000C3627" w:rsidRDefault="002B296A" w:rsidP="00AA14A7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/>
          <w:bCs/>
          <w:color w:val="000000"/>
        </w:rPr>
        <w:t>Месячный лимит</w:t>
      </w:r>
      <w:r w:rsidRPr="000C3627">
        <w:rPr>
          <w:bCs/>
          <w:color w:val="000000"/>
        </w:rPr>
        <w:t xml:space="preserve"> - указанный в Заявках Заказчика максимальный объем нефтепродуктов, который Заказчик (Держатель топливной карты) вправе получить на АЗС по топливной карте в тече</w:t>
      </w:r>
      <w:r w:rsidR="00C414BF">
        <w:rPr>
          <w:bCs/>
          <w:color w:val="000000"/>
        </w:rPr>
        <w:t>ние одного календарного месяца.</w:t>
      </w:r>
    </w:p>
    <w:p w:rsidR="00AA14A7" w:rsidRPr="000C3627" w:rsidRDefault="002B296A" w:rsidP="00AA14A7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/>
          <w:bCs/>
          <w:color w:val="000000"/>
        </w:rPr>
        <w:t>Суточный лимит</w:t>
      </w:r>
      <w:r w:rsidRPr="000C3627">
        <w:rPr>
          <w:bCs/>
          <w:color w:val="000000"/>
        </w:rPr>
        <w:t xml:space="preserve"> – указанный в Заявках Заказчика максимальный объем нефтепродуктов, который Заказчик (Держатель топливной карты) вправе получить на АЗС по топливной карте в течение одних суток.</w:t>
      </w:r>
    </w:p>
    <w:p w:rsidR="00AA14A7" w:rsidRPr="000C3627" w:rsidRDefault="002B296A" w:rsidP="00AA14A7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/>
          <w:bCs/>
          <w:color w:val="000000"/>
        </w:rPr>
        <w:t>Терминальный чек</w:t>
      </w:r>
      <w:r w:rsidRPr="000C3627">
        <w:rPr>
          <w:bCs/>
          <w:color w:val="000000"/>
        </w:rPr>
        <w:t xml:space="preserve"> – документ (чек), выдаваемый оператором АЗС держателю топливной карты при заправке автотранспортного средства.</w:t>
      </w:r>
    </w:p>
    <w:p w:rsidR="00AA14A7" w:rsidRPr="000C3627" w:rsidRDefault="002B296A" w:rsidP="00AA14A7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/>
          <w:bCs/>
          <w:color w:val="000000"/>
        </w:rPr>
        <w:t>Держатель топливной карты</w:t>
      </w:r>
      <w:r w:rsidRPr="000C3627">
        <w:rPr>
          <w:bCs/>
          <w:color w:val="000000"/>
        </w:rPr>
        <w:t xml:space="preserve"> – физическое лицо (представитель Заказчика), имеющее право производить выборку нефтепродуктов на АЗС в рамках </w:t>
      </w:r>
      <w:r w:rsidR="001A2637" w:rsidRPr="000C3627">
        <w:rPr>
          <w:bCs/>
          <w:color w:val="000000"/>
        </w:rPr>
        <w:t>Контракт</w:t>
      </w:r>
      <w:r w:rsidRPr="000C3627">
        <w:rPr>
          <w:bCs/>
          <w:color w:val="000000"/>
        </w:rPr>
        <w:t xml:space="preserve">а. Действия держателя топливной карты в целях </w:t>
      </w:r>
      <w:r w:rsidR="001A2637" w:rsidRPr="000C3627">
        <w:rPr>
          <w:bCs/>
          <w:color w:val="000000"/>
        </w:rPr>
        <w:t>Контракт</w:t>
      </w:r>
      <w:r w:rsidRPr="000C3627">
        <w:rPr>
          <w:bCs/>
          <w:color w:val="000000"/>
        </w:rPr>
        <w:t>а признаются действиями Заказчика.</w:t>
      </w:r>
    </w:p>
    <w:p w:rsidR="00AA14A7" w:rsidRPr="000C3627" w:rsidRDefault="002B296A" w:rsidP="00AA14A7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/>
          <w:bCs/>
          <w:color w:val="000000"/>
        </w:rPr>
        <w:t>АЗС Поставщика</w:t>
      </w:r>
      <w:r w:rsidRPr="000C3627">
        <w:rPr>
          <w:bCs/>
          <w:color w:val="000000"/>
        </w:rPr>
        <w:t xml:space="preserve"> – автозаправочные станции, обслуживающие карты системы безналичных расчетов.</w:t>
      </w:r>
    </w:p>
    <w:p w:rsidR="008A0E91" w:rsidRPr="000C3627" w:rsidRDefault="002B296A" w:rsidP="008A0E91">
      <w:pPr>
        <w:tabs>
          <w:tab w:val="left" w:pos="5460"/>
        </w:tabs>
        <w:ind w:left="720" w:hanging="720"/>
        <w:jc w:val="both"/>
        <w:rPr>
          <w:b/>
          <w:bCs/>
          <w:color w:val="000000"/>
        </w:rPr>
      </w:pPr>
      <w:r w:rsidRPr="000C3627">
        <w:rPr>
          <w:b/>
          <w:bCs/>
          <w:color w:val="000000"/>
        </w:rPr>
        <w:t xml:space="preserve">                                                 1. ПРЕДМЕТ КОНТРАКТА</w:t>
      </w:r>
    </w:p>
    <w:p w:rsidR="008A0E91" w:rsidRPr="000C3627" w:rsidRDefault="002B296A" w:rsidP="00967A9E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1.1. </w:t>
      </w:r>
      <w:proofErr w:type="gramStart"/>
      <w:r w:rsidRPr="000C3627">
        <w:rPr>
          <w:bCs/>
          <w:color w:val="000000"/>
        </w:rPr>
        <w:t>Поставщик принимает на себя обязательства поставить автомобильное топливо</w:t>
      </w:r>
      <w:r w:rsidR="00A327A9" w:rsidRPr="000C3627">
        <w:rPr>
          <w:bCs/>
          <w:color w:val="000000"/>
        </w:rPr>
        <w:t xml:space="preserve">: </w:t>
      </w:r>
      <w:r w:rsidR="00A327A9" w:rsidRPr="000C3627">
        <w:rPr>
          <w:b/>
          <w:bCs/>
          <w:color w:val="000000"/>
        </w:rPr>
        <w:t>бензин</w:t>
      </w:r>
      <w:r w:rsidR="00967A9E">
        <w:rPr>
          <w:b/>
          <w:bCs/>
          <w:color w:val="000000"/>
        </w:rPr>
        <w:t xml:space="preserve"> автомобильный и дизельное топливо</w:t>
      </w:r>
      <w:r w:rsidR="00A327A9" w:rsidRPr="000C3627">
        <w:rPr>
          <w:bCs/>
          <w:color w:val="000000"/>
        </w:rPr>
        <w:t xml:space="preserve"> </w:t>
      </w:r>
      <w:r w:rsidRPr="000C3627">
        <w:rPr>
          <w:bCs/>
          <w:color w:val="000000"/>
        </w:rPr>
        <w:t xml:space="preserve">(далее по тексту </w:t>
      </w:r>
      <w:r w:rsidR="00B72A37">
        <w:rPr>
          <w:bCs/>
          <w:color w:val="000000"/>
        </w:rPr>
        <w:t>также</w:t>
      </w:r>
      <w:r w:rsidRPr="000C3627">
        <w:rPr>
          <w:bCs/>
          <w:color w:val="000000"/>
        </w:rPr>
        <w:t xml:space="preserve"> Товар) для нужд Заказчика, в обусловленный настоящим контрактом срок и на его условиях, а Заказчик обязуется принять и оплатить товар по условиям контракта в номенклатуре и количестве, указанном в спецификации (Приложение № 1), которая является неотъемлемой частью настоящего контракта.</w:t>
      </w:r>
      <w:proofErr w:type="gramEnd"/>
    </w:p>
    <w:p w:rsidR="00881E00" w:rsidRPr="00967A9E" w:rsidRDefault="002B296A" w:rsidP="00967A9E">
      <w:pPr>
        <w:pStyle w:val="af7"/>
        <w:jc w:val="both"/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ru-RU"/>
        </w:rPr>
      </w:pPr>
      <w:r w:rsidRPr="00967A9E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ru-RU"/>
        </w:rPr>
        <w:t xml:space="preserve">1.2. Качество поставляемого Товара должно соответствовать </w:t>
      </w:r>
      <w:r w:rsidR="00967A9E" w:rsidRPr="00967A9E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ru-RU"/>
        </w:rPr>
        <w:t xml:space="preserve">действующим ГОСТам и Техническому регламенту Таможенного союза </w:t>
      </w:r>
      <w:proofErr w:type="gramStart"/>
      <w:r w:rsidR="00967A9E" w:rsidRPr="00967A9E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ru-RU"/>
        </w:rPr>
        <w:t>ТР</w:t>
      </w:r>
      <w:proofErr w:type="gramEnd"/>
      <w:r w:rsidR="00967A9E" w:rsidRPr="00967A9E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ru-RU"/>
        </w:rPr>
        <w:t xml:space="preserve"> ТС 013/2011.</w:t>
      </w:r>
      <w:r w:rsidRPr="00967A9E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ru-RU"/>
        </w:rPr>
        <w:t xml:space="preserve"> Сертификат соответствия на </w:t>
      </w:r>
      <w:r w:rsidR="00FF6230" w:rsidRPr="00967A9E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ru-RU"/>
        </w:rPr>
        <w:t xml:space="preserve">товар </w:t>
      </w:r>
      <w:r w:rsidRPr="00967A9E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ru-RU"/>
        </w:rPr>
        <w:t>и иную документацию, предусмотренную для данной группы товаров, Пос</w:t>
      </w:r>
      <w:r w:rsidR="00AF2AD2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ru-RU"/>
        </w:rPr>
        <w:t>тавщик предоставляет Заказчику.</w:t>
      </w:r>
    </w:p>
    <w:p w:rsidR="00FE6D22" w:rsidRPr="000C3627" w:rsidRDefault="002B296A" w:rsidP="003B7590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1.3. Поставка Товара осуществляется на АЗС Поставщика с поддержкой использования топливных карт.</w:t>
      </w:r>
    </w:p>
    <w:p w:rsidR="00FE6D22" w:rsidRPr="000C3627" w:rsidRDefault="002B296A" w:rsidP="003B7590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1.4. </w:t>
      </w:r>
      <w:proofErr w:type="gramStart"/>
      <w:r w:rsidR="00DA7556" w:rsidRPr="000C3627">
        <w:rPr>
          <w:bCs/>
          <w:color w:val="000000"/>
        </w:rPr>
        <w:t>Ближайшая</w:t>
      </w:r>
      <w:proofErr w:type="gramEnd"/>
      <w:r w:rsidR="00DA7556" w:rsidRPr="000C3627">
        <w:rPr>
          <w:bCs/>
          <w:color w:val="000000"/>
        </w:rPr>
        <w:t xml:space="preserve"> АЗС </w:t>
      </w:r>
      <w:r w:rsidR="003F6EB6" w:rsidRPr="003F6EB6">
        <w:rPr>
          <w:bCs/>
          <w:color w:val="000000"/>
        </w:rPr>
        <w:t xml:space="preserve">в радиусе </w:t>
      </w:r>
      <w:r w:rsidR="00DA7556" w:rsidRPr="000C3627">
        <w:rPr>
          <w:bCs/>
          <w:color w:val="000000"/>
        </w:rPr>
        <w:t xml:space="preserve">не </w:t>
      </w:r>
      <w:r w:rsidR="003F6EB6">
        <w:rPr>
          <w:bCs/>
          <w:color w:val="000000"/>
        </w:rPr>
        <w:t>более</w:t>
      </w:r>
      <w:r w:rsidR="00DA7556" w:rsidRPr="000C3627">
        <w:rPr>
          <w:bCs/>
          <w:color w:val="000000"/>
        </w:rPr>
        <w:t xml:space="preserve"> </w:t>
      </w:r>
      <w:r w:rsidR="00C414BF">
        <w:rPr>
          <w:bCs/>
          <w:color w:val="000000"/>
        </w:rPr>
        <w:t>4,5</w:t>
      </w:r>
      <w:r w:rsidR="0091100C" w:rsidRPr="000C3627">
        <w:rPr>
          <w:bCs/>
          <w:color w:val="000000"/>
        </w:rPr>
        <w:t xml:space="preserve"> </w:t>
      </w:r>
      <w:r w:rsidR="00DA7556" w:rsidRPr="000C3627">
        <w:rPr>
          <w:bCs/>
          <w:color w:val="000000"/>
        </w:rPr>
        <w:t>км от основного здания Заказчика</w:t>
      </w:r>
      <w:r w:rsidR="00B64B23">
        <w:rPr>
          <w:bCs/>
          <w:color w:val="000000"/>
        </w:rPr>
        <w:t xml:space="preserve"> (</w:t>
      </w:r>
      <w:r w:rsidR="00C414BF">
        <w:rPr>
          <w:bCs/>
          <w:color w:val="000000"/>
        </w:rPr>
        <w:t>630087, г.</w:t>
      </w:r>
      <w:r w:rsidR="001A4718">
        <w:rPr>
          <w:bCs/>
          <w:color w:val="000000"/>
        </w:rPr>
        <w:t> </w:t>
      </w:r>
      <w:r w:rsidR="00C414BF">
        <w:rPr>
          <w:bCs/>
          <w:color w:val="000000"/>
        </w:rPr>
        <w:t>Новосибирск, ул.</w:t>
      </w:r>
      <w:r w:rsidR="00B72A37">
        <w:rPr>
          <w:bCs/>
          <w:color w:val="000000"/>
        </w:rPr>
        <w:t> </w:t>
      </w:r>
      <w:r w:rsidR="00C414BF">
        <w:rPr>
          <w:bCs/>
          <w:color w:val="000000"/>
        </w:rPr>
        <w:t>Немировича-Данченко, д. 132/1</w:t>
      </w:r>
      <w:r w:rsidR="00B64B23">
        <w:rPr>
          <w:bCs/>
          <w:color w:val="000000"/>
        </w:rPr>
        <w:t>)</w:t>
      </w:r>
      <w:r w:rsidR="00DA7556" w:rsidRPr="000C3627">
        <w:rPr>
          <w:bCs/>
          <w:color w:val="000000"/>
        </w:rPr>
        <w:t>.</w:t>
      </w:r>
    </w:p>
    <w:p w:rsidR="003B7590" w:rsidRPr="000C3627" w:rsidRDefault="002B296A" w:rsidP="003B7590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1.5.</w:t>
      </w:r>
      <w:r w:rsidR="00C414BF">
        <w:rPr>
          <w:bCs/>
          <w:color w:val="000000"/>
        </w:rPr>
        <w:t xml:space="preserve"> </w:t>
      </w:r>
      <w:r w:rsidRPr="000C3627">
        <w:rPr>
          <w:bCs/>
          <w:color w:val="000000"/>
        </w:rPr>
        <w:t xml:space="preserve">В </w:t>
      </w:r>
      <w:proofErr w:type="gramStart"/>
      <w:r w:rsidRPr="000C3627">
        <w:rPr>
          <w:bCs/>
          <w:color w:val="000000"/>
        </w:rPr>
        <w:t>целях</w:t>
      </w:r>
      <w:proofErr w:type="gramEnd"/>
      <w:r w:rsidRPr="000C3627">
        <w:rPr>
          <w:bCs/>
          <w:color w:val="000000"/>
        </w:rPr>
        <w:t xml:space="preserve"> реализации </w:t>
      </w:r>
      <w:proofErr w:type="spellStart"/>
      <w:r w:rsidRPr="000C3627">
        <w:rPr>
          <w:bCs/>
          <w:color w:val="000000"/>
        </w:rPr>
        <w:t>п.п</w:t>
      </w:r>
      <w:proofErr w:type="spellEnd"/>
      <w:r w:rsidRPr="000C3627">
        <w:rPr>
          <w:bCs/>
          <w:color w:val="000000"/>
        </w:rPr>
        <w:t xml:space="preserve">. 1.1. настоящего </w:t>
      </w:r>
      <w:r w:rsidR="001A2637" w:rsidRPr="000C3627">
        <w:rPr>
          <w:bCs/>
          <w:color w:val="000000"/>
        </w:rPr>
        <w:t>Контракт</w:t>
      </w:r>
      <w:r w:rsidRPr="000C3627">
        <w:rPr>
          <w:bCs/>
          <w:color w:val="000000"/>
        </w:rPr>
        <w:t xml:space="preserve">а Поставщик предоставляет в безвозмездное временное владение и пользование Заказчику магнитные (электронные) карты. </w:t>
      </w:r>
    </w:p>
    <w:p w:rsidR="003B7590" w:rsidRPr="000C3627" w:rsidRDefault="002B296A" w:rsidP="003B7590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lastRenderedPageBreak/>
        <w:t>1.</w:t>
      </w:r>
      <w:r w:rsidR="0071034A" w:rsidRPr="000C3627">
        <w:rPr>
          <w:bCs/>
          <w:color w:val="000000"/>
        </w:rPr>
        <w:t>6</w:t>
      </w:r>
      <w:r w:rsidRPr="000C3627">
        <w:rPr>
          <w:bCs/>
          <w:color w:val="000000"/>
        </w:rPr>
        <w:t xml:space="preserve">.  В </w:t>
      </w:r>
      <w:proofErr w:type="gramStart"/>
      <w:r w:rsidRPr="000C3627">
        <w:rPr>
          <w:bCs/>
          <w:color w:val="000000"/>
        </w:rPr>
        <w:t>случае</w:t>
      </w:r>
      <w:proofErr w:type="gramEnd"/>
      <w:r w:rsidRPr="000C3627">
        <w:rPr>
          <w:bCs/>
          <w:color w:val="000000"/>
        </w:rPr>
        <w:t xml:space="preserve"> необходимости, Заказчик вправе на основании заявки получить в пользование дополнительные магнитные (электронные) карты. Магнитные (электронные) карты передаются Заказчику во временное владение и пользование. </w:t>
      </w:r>
    </w:p>
    <w:p w:rsidR="00AC1426" w:rsidRPr="000C3627" w:rsidRDefault="002B296A" w:rsidP="003B7590">
      <w:pPr>
        <w:tabs>
          <w:tab w:val="left" w:pos="5460"/>
        </w:tabs>
        <w:jc w:val="both"/>
        <w:rPr>
          <w:bCs/>
          <w:color w:val="000000"/>
        </w:rPr>
      </w:pPr>
      <w:proofErr w:type="gramStart"/>
      <w:r w:rsidRPr="000C3627">
        <w:rPr>
          <w:bCs/>
          <w:color w:val="000000"/>
        </w:rPr>
        <w:t xml:space="preserve">В случае утраты или повреждения магнитной (электронной) карты Заказчик вправе на основании заявки получить в пользование новые магнитные (электронные) карты </w:t>
      </w:r>
      <w:r w:rsidR="00650636" w:rsidRPr="000C3627">
        <w:rPr>
          <w:bCs/>
          <w:color w:val="000000"/>
        </w:rPr>
        <w:t>и обязуется оплатить</w:t>
      </w:r>
      <w:r w:rsidRPr="000C3627">
        <w:rPr>
          <w:bCs/>
          <w:color w:val="000000"/>
        </w:rPr>
        <w:t xml:space="preserve"> Поставщику убытк</w:t>
      </w:r>
      <w:r w:rsidR="00650636" w:rsidRPr="000C3627">
        <w:rPr>
          <w:bCs/>
          <w:color w:val="000000"/>
        </w:rPr>
        <w:t>и</w:t>
      </w:r>
      <w:r w:rsidRPr="000C3627">
        <w:rPr>
          <w:bCs/>
          <w:color w:val="000000"/>
        </w:rPr>
        <w:t xml:space="preserve"> в следующем размере</w:t>
      </w:r>
      <w:r w:rsidR="00C822C0" w:rsidRPr="000C3627">
        <w:rPr>
          <w:bCs/>
          <w:color w:val="000000"/>
        </w:rPr>
        <w:t xml:space="preserve"> </w:t>
      </w:r>
      <w:r w:rsidR="00570477">
        <w:rPr>
          <w:bCs/>
          <w:color w:val="000000"/>
        </w:rPr>
        <w:t>250</w:t>
      </w:r>
      <w:r w:rsidR="00C822C0" w:rsidRPr="000C3627">
        <w:rPr>
          <w:bCs/>
          <w:color w:val="000000"/>
        </w:rPr>
        <w:t xml:space="preserve"> (</w:t>
      </w:r>
      <w:r w:rsidR="00570477">
        <w:rPr>
          <w:bCs/>
          <w:color w:val="000000"/>
        </w:rPr>
        <w:t>двести пятьдесят</w:t>
      </w:r>
      <w:r w:rsidR="00C822C0" w:rsidRPr="000C3627">
        <w:rPr>
          <w:bCs/>
          <w:color w:val="000000"/>
        </w:rPr>
        <w:t>) рублей за одну электронную карту, в том числе НДС – 2</w:t>
      </w:r>
      <w:r w:rsidR="00B82FF0">
        <w:rPr>
          <w:bCs/>
          <w:color w:val="000000"/>
        </w:rPr>
        <w:t>2</w:t>
      </w:r>
      <w:r w:rsidR="00C822C0" w:rsidRPr="000C3627">
        <w:rPr>
          <w:bCs/>
          <w:color w:val="000000"/>
        </w:rPr>
        <w:t xml:space="preserve">%. </w:t>
      </w:r>
      <w:r w:rsidRPr="000C3627">
        <w:rPr>
          <w:bCs/>
          <w:color w:val="000000"/>
        </w:rPr>
        <w:t xml:space="preserve"> Новые магнитные (электронные) карты, выданные Заказчику взамен утраченных или поврежденных, передаются Заказчику во временное владение и пользование, при этом</w:t>
      </w:r>
      <w:proofErr w:type="gramEnd"/>
      <w:r w:rsidRPr="000C3627">
        <w:rPr>
          <w:bCs/>
          <w:color w:val="000000"/>
        </w:rPr>
        <w:t xml:space="preserve"> плата за временное владение и пользование магнитными (электронными) картами включена в стоимость товара. Передача таких магнитных (электронных) карт Заказчику производится по акту приема-передачи карт, подписанному уполномоченными представителями сторон.</w:t>
      </w:r>
    </w:p>
    <w:p w:rsidR="008A0E91" w:rsidRPr="000C3627" w:rsidRDefault="002B296A" w:rsidP="008A0E91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2. ЦЕНА КОНТРАКТА. УСЛОВИЯ И ПОРЯДОК РАСЧЕТОВ</w:t>
      </w:r>
    </w:p>
    <w:p w:rsidR="00BA3AED" w:rsidRPr="000C3627" w:rsidRDefault="002B296A" w:rsidP="00BA3AED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2.1. </w:t>
      </w:r>
      <w:r w:rsidR="00FD61FB" w:rsidRPr="000C3627">
        <w:rPr>
          <w:bCs/>
          <w:color w:val="000000"/>
        </w:rPr>
        <w:t>Максимальная цена Контракта (</w:t>
      </w:r>
      <w:proofErr w:type="spellStart"/>
      <w:proofErr w:type="gramStart"/>
      <w:r w:rsidR="00FD61FB" w:rsidRPr="000C3627">
        <w:t>ЦК</w:t>
      </w:r>
      <w:proofErr w:type="gramEnd"/>
      <w:r w:rsidR="00FD61FB" w:rsidRPr="000C3627">
        <w:t>max</w:t>
      </w:r>
      <w:proofErr w:type="spellEnd"/>
      <w:r w:rsidR="00FD61FB" w:rsidRPr="000C3627">
        <w:rPr>
          <w:bCs/>
          <w:color w:val="000000"/>
        </w:rPr>
        <w:t xml:space="preserve">) </w:t>
      </w:r>
      <w:r w:rsidR="00C414BF" w:rsidRPr="00C414BF">
        <w:rPr>
          <w:b/>
          <w:bCs/>
          <w:color w:val="000000"/>
        </w:rPr>
        <w:t>315 000 (триста пятнадцать тысяч) рублей 00 копеек</w:t>
      </w:r>
      <w:r w:rsidR="000709AF" w:rsidRPr="000C3627">
        <w:rPr>
          <w:bCs/>
          <w:color w:val="000000"/>
        </w:rPr>
        <w:t xml:space="preserve">, в том числе НДС </w:t>
      </w:r>
      <w:r w:rsidR="00C414BF">
        <w:rPr>
          <w:bCs/>
          <w:color w:val="000000"/>
        </w:rPr>
        <w:t>(</w:t>
      </w:r>
      <w:r w:rsidR="000709AF" w:rsidRPr="000C3627">
        <w:rPr>
          <w:bCs/>
          <w:color w:val="000000"/>
        </w:rPr>
        <w:t>2</w:t>
      </w:r>
      <w:r w:rsidR="00672521">
        <w:rPr>
          <w:bCs/>
          <w:color w:val="000000"/>
        </w:rPr>
        <w:t>2</w:t>
      </w:r>
      <w:r w:rsidR="00C414BF">
        <w:rPr>
          <w:bCs/>
          <w:color w:val="000000"/>
        </w:rPr>
        <w:t xml:space="preserve"> </w:t>
      </w:r>
      <w:r w:rsidR="000709AF" w:rsidRPr="000C3627">
        <w:rPr>
          <w:bCs/>
          <w:color w:val="000000"/>
        </w:rPr>
        <w:t>%</w:t>
      </w:r>
      <w:r w:rsidR="00C414BF">
        <w:rPr>
          <w:bCs/>
          <w:color w:val="000000"/>
        </w:rPr>
        <w:t>)</w:t>
      </w:r>
      <w:r w:rsidR="000709AF" w:rsidRPr="000C3627">
        <w:rPr>
          <w:bCs/>
          <w:color w:val="000000"/>
        </w:rPr>
        <w:t>.</w:t>
      </w:r>
    </w:p>
    <w:p w:rsidR="0096428D" w:rsidRPr="000C3627" w:rsidRDefault="002B296A" w:rsidP="0096428D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2.2. </w:t>
      </w:r>
      <w:proofErr w:type="gramStart"/>
      <w:r w:rsidR="0096428D" w:rsidRPr="000C3627">
        <w:rPr>
          <w:bCs/>
          <w:color w:val="000000"/>
        </w:rPr>
        <w:t xml:space="preserve">Начальная сумма цен единиц товара определена в 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приказом Федеральной антимонопольной службы от 22.11.2024 № 894/24 </w:t>
      </w:r>
      <w:r w:rsidR="00C414BF">
        <w:rPr>
          <w:bCs/>
          <w:color w:val="000000"/>
        </w:rPr>
        <w:t>«</w:t>
      </w:r>
      <w:r w:rsidR="0096428D" w:rsidRPr="000C3627">
        <w:rPr>
          <w:bCs/>
          <w:color w:val="000000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</w:t>
      </w:r>
      <w:proofErr w:type="gramEnd"/>
      <w:r w:rsidR="0096428D" w:rsidRPr="000C3627">
        <w:rPr>
          <w:bCs/>
          <w:color w:val="000000"/>
        </w:rPr>
        <w:t>‚ работы‚ услуги при осуществлении закупок топлива моторного, включая автомобильный и авиационный бензин</w:t>
      </w:r>
      <w:r w:rsidR="00C414BF">
        <w:rPr>
          <w:bCs/>
          <w:color w:val="000000"/>
        </w:rPr>
        <w:t>»</w:t>
      </w:r>
      <w:r w:rsidR="0096428D" w:rsidRPr="000C3627">
        <w:rPr>
          <w:bCs/>
          <w:color w:val="000000"/>
        </w:rPr>
        <w:t>.</w:t>
      </w:r>
    </w:p>
    <w:p w:rsidR="00CF128B" w:rsidRPr="000C3627" w:rsidRDefault="002B296A" w:rsidP="0096428D">
      <w:pPr>
        <w:tabs>
          <w:tab w:val="left" w:pos="5460"/>
        </w:tabs>
        <w:jc w:val="both"/>
      </w:pPr>
      <w:r w:rsidRPr="000C3627">
        <w:t xml:space="preserve">Заказчик </w:t>
      </w:r>
      <w:proofErr w:type="gramStart"/>
      <w:r w:rsidRPr="000C3627">
        <w:t>оплачивает стоимость Товара</w:t>
      </w:r>
      <w:proofErr w:type="gramEnd"/>
      <w:r w:rsidRPr="000C3627">
        <w:t xml:space="preserve"> по формуле цены Контракта, указанной в пункте 2.5. Контракта, в пределах максимального значения цены Контракта, предусмотренного пунктом 2.1 настоящего Контракта.</w:t>
      </w:r>
    </w:p>
    <w:p w:rsidR="008A0E91" w:rsidRPr="000C3627" w:rsidRDefault="002B296A" w:rsidP="00456AB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2.3. Цена Контракта формируется с учетом общей стоимости Товара, погрузочно-разгрузочных работ, транспортных и других расходов, связанных с поставкой Товара, а также страхования, налогов, сборов и других обязательных </w:t>
      </w:r>
      <w:proofErr w:type="gramStart"/>
      <w:r w:rsidRPr="000C3627">
        <w:rPr>
          <w:bCs/>
          <w:color w:val="000000"/>
        </w:rPr>
        <w:t>платежей</w:t>
      </w:r>
      <w:proofErr w:type="gramEnd"/>
      <w:r w:rsidRPr="000C3627">
        <w:rPr>
          <w:bCs/>
          <w:color w:val="000000"/>
        </w:rPr>
        <w:t xml:space="preserve"> установленных законодательством </w:t>
      </w:r>
      <w:r w:rsidR="00C414BF">
        <w:rPr>
          <w:bCs/>
          <w:color w:val="000000"/>
        </w:rPr>
        <w:t>Российской Федерации</w:t>
      </w:r>
      <w:r w:rsidRPr="000C3627">
        <w:rPr>
          <w:bCs/>
          <w:color w:val="000000"/>
        </w:rPr>
        <w:t>.</w:t>
      </w:r>
    </w:p>
    <w:p w:rsidR="008A0E91" w:rsidRPr="000C3627" w:rsidRDefault="002B296A" w:rsidP="00456AB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2.4. Расчет с Поставщиком за поставленный Товар осуществляется</w:t>
      </w:r>
      <w:r w:rsidR="0007773C" w:rsidRPr="000C3627">
        <w:rPr>
          <w:bCs/>
          <w:color w:val="000000"/>
        </w:rPr>
        <w:t xml:space="preserve"> Заказчиком в рублях Российской </w:t>
      </w:r>
      <w:r w:rsidRPr="000C3627">
        <w:rPr>
          <w:bCs/>
          <w:color w:val="000000"/>
        </w:rPr>
        <w:t>Федерации</w:t>
      </w:r>
      <w:r w:rsidR="00D44940" w:rsidRPr="000C3627">
        <w:rPr>
          <w:bCs/>
          <w:color w:val="000000"/>
        </w:rPr>
        <w:t xml:space="preserve"> по текущим рыночным ценам Поставщика</w:t>
      </w:r>
      <w:r w:rsidRPr="000C3627">
        <w:rPr>
          <w:bCs/>
          <w:color w:val="000000"/>
        </w:rPr>
        <w:t xml:space="preserve">. </w:t>
      </w:r>
    </w:p>
    <w:p w:rsidR="00A80B81" w:rsidRPr="000C3627" w:rsidRDefault="002B296A" w:rsidP="0007773C">
      <w:r w:rsidRPr="000C3627">
        <w:t xml:space="preserve">2.5. Оплата </w:t>
      </w:r>
      <w:r w:rsidR="00650636" w:rsidRPr="000C3627">
        <w:t>за Товар по настоящему</w:t>
      </w:r>
      <w:r w:rsidRPr="000C3627">
        <w:t xml:space="preserve"> Контракту осуществляется путём перечисления денежных средств на расчётный счёт Поставщика по цене, рассчитанной по следующей формуле:      </w:t>
      </w:r>
    </w:p>
    <w:p w:rsidR="00650636" w:rsidRPr="000C3627" w:rsidRDefault="002B296A" w:rsidP="00650636">
      <w:pPr>
        <w:widowControl w:val="0"/>
        <w:autoSpaceDE w:val="0"/>
        <w:autoSpaceDN w:val="0"/>
        <w:ind w:firstLine="540"/>
        <w:rPr>
          <w:color w:val="000000"/>
        </w:rPr>
      </w:pPr>
      <m:oMathPara>
        <m:oMath>
          <m:r>
            <w:rPr>
              <w:rFonts w:ascii="Cambria Math"/>
              <w:color w:val="000000"/>
            </w:rPr>
            <m:t>ЦК</m:t>
          </m:r>
          <m:r>
            <w:rPr>
              <w:rFonts w:ascii="Cambria Math"/>
              <w:color w:val="000000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color w:val="000000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lang w:val="en-US"/>
                </w:rPr>
                <m:t>t</m:t>
              </m:r>
              <m:r>
                <w:rPr>
                  <w:rFonts w:ascii="Cambria Math"/>
                  <w:color w:val="000000"/>
                </w:rPr>
                <m:t>=1</m:t>
              </m:r>
            </m:sub>
            <m:sup>
              <m:r>
                <w:rPr>
                  <w:rFonts w:ascii="Cambria Math" w:hAnsi="Cambria Math"/>
                  <w:color w:val="000000"/>
                  <w:lang w:val="en-US"/>
                </w:rPr>
                <m:t>j</m:t>
              </m:r>
            </m:sup>
            <m:e>
              <m:r>
                <w:rPr>
                  <w:rFonts w:ascii="Cambria Math"/>
                  <w:color w:val="000000"/>
                </w:rPr>
                <m:t>ЦК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t</m:t>
              </m:r>
            </m:e>
          </m:nary>
        </m:oMath>
      </m:oMathPara>
    </w:p>
    <w:p w:rsidR="00650636" w:rsidRPr="000C3627" w:rsidRDefault="002B296A" w:rsidP="00650636">
      <w:pPr>
        <w:widowControl w:val="0"/>
        <w:autoSpaceDE w:val="0"/>
        <w:autoSpaceDN w:val="0"/>
        <w:ind w:firstLine="540"/>
        <w:rPr>
          <w:color w:val="000000"/>
        </w:rPr>
      </w:pPr>
      <w:r w:rsidRPr="000C3627">
        <w:rPr>
          <w:color w:val="000000"/>
        </w:rPr>
        <w:t>где:</w:t>
      </w:r>
    </w:p>
    <w:p w:rsidR="00650636" w:rsidRPr="000C3627" w:rsidRDefault="002B296A" w:rsidP="00650636">
      <w:pPr>
        <w:widowControl w:val="0"/>
        <w:autoSpaceDE w:val="0"/>
        <w:autoSpaceDN w:val="0"/>
        <w:ind w:firstLine="540"/>
        <w:rPr>
          <w:color w:val="000000"/>
        </w:rPr>
      </w:pPr>
      <m:oMath>
        <m:r>
          <w:rPr>
            <w:rFonts w:ascii="Cambria Math"/>
            <w:color w:val="000000"/>
          </w:rPr>
          <m:t>ЦК</m:t>
        </m:r>
        <m:r>
          <w:rPr>
            <w:rFonts w:ascii="Cambria Math" w:hAnsi="Cambria Math"/>
            <w:color w:val="000000"/>
            <w:lang w:val="en-US"/>
          </w:rPr>
          <m:t>t</m:t>
        </m:r>
      </m:oMath>
      <w:r w:rsidRPr="000C3627">
        <w:rPr>
          <w:color w:val="000000"/>
        </w:rPr>
        <w:t xml:space="preserve"> – цена контракта по каждому виду топлива, предусмотренного Спецификацией;</w:t>
      </w:r>
    </w:p>
    <w:p w:rsidR="00650636" w:rsidRPr="000C3627" w:rsidRDefault="002B296A" w:rsidP="00650636">
      <w:pPr>
        <w:widowControl w:val="0"/>
        <w:autoSpaceDE w:val="0"/>
        <w:autoSpaceDN w:val="0"/>
        <w:ind w:firstLine="540"/>
        <w:rPr>
          <w:color w:val="000000"/>
        </w:rPr>
      </w:pPr>
      <w:r w:rsidRPr="000C3627">
        <w:rPr>
          <w:color w:val="000000"/>
          <w:lang w:val="en-US"/>
        </w:rPr>
        <w:t>t</w:t>
      </w:r>
      <w:r w:rsidRPr="000C3627">
        <w:rPr>
          <w:color w:val="000000"/>
        </w:rPr>
        <w:t xml:space="preserve"> – </w:t>
      </w:r>
      <w:proofErr w:type="gramStart"/>
      <w:r w:rsidRPr="000C3627">
        <w:rPr>
          <w:color w:val="000000"/>
        </w:rPr>
        <w:t>виды</w:t>
      </w:r>
      <w:proofErr w:type="gramEnd"/>
      <w:r w:rsidRPr="000C3627">
        <w:rPr>
          <w:color w:val="000000"/>
        </w:rPr>
        <w:t xml:space="preserve"> топлива, предусмотренного Спецификацией (с 1по </w:t>
      </w:r>
      <w:r w:rsidRPr="000C3627">
        <w:rPr>
          <w:color w:val="000000"/>
          <w:lang w:val="en-US"/>
        </w:rPr>
        <w:t>j</w:t>
      </w:r>
      <w:r w:rsidRPr="000C3627">
        <w:rPr>
          <w:color w:val="000000"/>
        </w:rPr>
        <w:t>);</w:t>
      </w:r>
    </w:p>
    <w:p w:rsidR="00650636" w:rsidRPr="000C3627" w:rsidRDefault="00650636" w:rsidP="00650636">
      <w:pPr>
        <w:widowControl w:val="0"/>
        <w:autoSpaceDE w:val="0"/>
        <w:autoSpaceDN w:val="0"/>
        <w:ind w:firstLine="540"/>
        <w:rPr>
          <w:color w:val="000000"/>
        </w:rPr>
      </w:pPr>
    </w:p>
    <w:p w:rsidR="00650636" w:rsidRPr="000C3627" w:rsidRDefault="002B296A" w:rsidP="00650636">
      <w:pPr>
        <w:widowControl w:val="0"/>
        <w:autoSpaceDE w:val="0"/>
        <w:autoSpaceDN w:val="0"/>
        <w:ind w:firstLine="540"/>
        <w:rPr>
          <w:color w:val="000000"/>
          <w:lang w:val="en-US"/>
        </w:rPr>
      </w:pPr>
      <m:oMathPara>
        <m:oMath>
          <m:r>
            <w:rPr>
              <w:rFonts w:ascii="Cambria Math"/>
              <w:color w:val="000000"/>
              <w:lang w:val="en-US"/>
            </w:rPr>
            <m:t>ЦК</m:t>
          </m:r>
          <m:r>
            <w:rPr>
              <w:rFonts w:ascii="Cambria Math" w:hAnsi="Cambria Math"/>
              <w:color w:val="000000"/>
              <w:lang w:val="en-US"/>
            </w:rPr>
            <m:t>t</m:t>
          </m:r>
          <m:r>
            <w:rPr>
              <w:rFonts w:ascii="Cambria Math"/>
              <w:color w:val="000000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color w:val="000000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lang w:val="en-US"/>
                </w:rPr>
                <m:t>i</m:t>
              </m:r>
              <m:r>
                <w:rPr>
                  <w:rFonts w:ascii="Cambria Math"/>
                  <w:color w:val="000000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color w:val="000000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/>
                          <w:color w:val="000000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i</m:t>
                      </m:r>
                      <m:r>
                        <w:rPr>
                          <w:rFonts w:ascii="Cambria Math"/>
                          <w:color w:val="000000"/>
                          <w:lang w:val="en-US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/>
                      <w:color w:val="000000"/>
                      <w:lang w:val="en-US"/>
                    </w:rPr>
                    <m:t>×</m:t>
                  </m:r>
                  <m:r>
                    <w:rPr>
                      <w:rFonts w:ascii="Cambria Math"/>
                      <w:color w:val="000000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i</m:t>
                      </m:r>
                      <m:r>
                        <w:rPr>
                          <w:rFonts w:ascii="Cambria Math"/>
                          <w:color w:val="000000"/>
                          <w:lang w:val="en-US"/>
                        </w:rPr>
                        <m:t xml:space="preserve"> </m:t>
                      </m:r>
                    </m:sub>
                  </m:sSub>
                </m:e>
              </m:d>
            </m:e>
          </m:nary>
        </m:oMath>
      </m:oMathPara>
    </w:p>
    <w:p w:rsidR="00650636" w:rsidRPr="000C3627" w:rsidRDefault="002B296A" w:rsidP="00650636">
      <w:pPr>
        <w:widowControl w:val="0"/>
        <w:autoSpaceDE w:val="0"/>
        <w:autoSpaceDN w:val="0"/>
        <w:ind w:firstLine="540"/>
        <w:rPr>
          <w:color w:val="000000"/>
        </w:rPr>
      </w:pPr>
      <w:r w:rsidRPr="000C3627">
        <w:rPr>
          <w:color w:val="000000"/>
        </w:rPr>
        <w:t xml:space="preserve">где: </w:t>
      </w:r>
    </w:p>
    <w:p w:rsidR="00650636" w:rsidRPr="000C3627" w:rsidRDefault="002B296A" w:rsidP="00C414BF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0C3627">
        <w:rPr>
          <w:color w:val="000000"/>
        </w:rPr>
        <w:t>Ц</w:t>
      </w:r>
      <w:proofErr w:type="spellStart"/>
      <w:proofErr w:type="gramStart"/>
      <w:r w:rsidRPr="000C3627">
        <w:rPr>
          <w:color w:val="000000"/>
          <w:vertAlign w:val="subscript"/>
          <w:lang w:val="en-US"/>
        </w:rPr>
        <w:t>i</w:t>
      </w:r>
      <w:proofErr w:type="spellEnd"/>
      <w:proofErr w:type="gramEnd"/>
      <w:r w:rsidRPr="000C3627">
        <w:rPr>
          <w:color w:val="000000"/>
        </w:rPr>
        <w:t>–цена за 1 литр топлива на АЗС на день отпуска товара, но не более цены за 1 литр соответствующего вида топлива, предусмотренного Спецификацией;</w:t>
      </w:r>
    </w:p>
    <w:p w:rsidR="00650636" w:rsidRPr="000C3627" w:rsidRDefault="002B296A" w:rsidP="00650636">
      <w:pPr>
        <w:widowControl w:val="0"/>
        <w:autoSpaceDE w:val="0"/>
        <w:autoSpaceDN w:val="0"/>
        <w:ind w:firstLine="540"/>
        <w:rPr>
          <w:color w:val="000000"/>
          <w:vertAlign w:val="subscript"/>
        </w:rPr>
      </w:pPr>
      <w:proofErr w:type="gramStart"/>
      <w:r w:rsidRPr="000C3627">
        <w:rPr>
          <w:color w:val="000000"/>
          <w:lang w:val="en-US"/>
        </w:rPr>
        <w:t>V</w:t>
      </w:r>
      <w:r w:rsidRPr="000C3627">
        <w:rPr>
          <w:color w:val="000000"/>
          <w:vertAlign w:val="subscript"/>
          <w:lang w:val="en-US"/>
        </w:rPr>
        <w:t>i</w:t>
      </w:r>
      <w:proofErr w:type="gramEnd"/>
      <w:r w:rsidRPr="000C3627">
        <w:rPr>
          <w:color w:val="000000"/>
        </w:rPr>
        <w:t xml:space="preserve"> – объем топлива в литрах по цене Ц</w:t>
      </w:r>
      <w:proofErr w:type="spellStart"/>
      <w:r w:rsidRPr="000C3627">
        <w:rPr>
          <w:color w:val="000000"/>
          <w:vertAlign w:val="subscript"/>
          <w:lang w:val="en-US"/>
        </w:rPr>
        <w:t>i</w:t>
      </w:r>
      <w:proofErr w:type="spellEnd"/>
      <w:r w:rsidRPr="000C3627">
        <w:rPr>
          <w:color w:val="000000"/>
          <w:vertAlign w:val="subscript"/>
        </w:rPr>
        <w:t>.</w:t>
      </w:r>
    </w:p>
    <w:p w:rsidR="00650636" w:rsidRPr="000C3627" w:rsidRDefault="002B296A" w:rsidP="00650636">
      <w:pPr>
        <w:widowControl w:val="0"/>
        <w:autoSpaceDE w:val="0"/>
        <w:autoSpaceDN w:val="0"/>
        <w:ind w:firstLine="540"/>
        <w:rPr>
          <w:color w:val="000000"/>
        </w:rPr>
      </w:pPr>
      <w:proofErr w:type="spellStart"/>
      <w:r w:rsidRPr="000C3627">
        <w:rPr>
          <w:color w:val="000000"/>
          <w:lang w:val="en-US"/>
        </w:rPr>
        <w:t>i</w:t>
      </w:r>
      <w:proofErr w:type="spellEnd"/>
      <w:r w:rsidRPr="000C3627">
        <w:rPr>
          <w:color w:val="000000"/>
        </w:rPr>
        <w:t xml:space="preserve"> – </w:t>
      </w:r>
      <w:proofErr w:type="gramStart"/>
      <w:r w:rsidRPr="000C3627">
        <w:rPr>
          <w:color w:val="000000"/>
        </w:rPr>
        <w:t>количество</w:t>
      </w:r>
      <w:proofErr w:type="gramEnd"/>
      <w:r w:rsidRPr="000C3627">
        <w:rPr>
          <w:color w:val="000000"/>
        </w:rPr>
        <w:t xml:space="preserve"> отпуска товара (заправок) за период действия контракта (с 1 по </w:t>
      </w:r>
      <w:r w:rsidRPr="000C3627">
        <w:rPr>
          <w:color w:val="000000"/>
          <w:lang w:val="en-US"/>
        </w:rPr>
        <w:t>n</w:t>
      </w:r>
      <w:r w:rsidRPr="000C3627">
        <w:rPr>
          <w:color w:val="000000"/>
        </w:rPr>
        <w:t>).</w:t>
      </w:r>
    </w:p>
    <w:p w:rsidR="00A80B81" w:rsidRPr="000C3627" w:rsidRDefault="002B296A" w:rsidP="0091100C">
      <w:pPr>
        <w:jc w:val="both"/>
        <w:rPr>
          <w:bCs/>
          <w:color w:val="000000"/>
        </w:rPr>
      </w:pPr>
      <w:r w:rsidRPr="000C3627">
        <w:rPr>
          <w:i/>
          <w:color w:val="000000"/>
        </w:rPr>
        <w:t xml:space="preserve">       Поставка товара осуществляется по цене за 1 литр, установленный на АЗС на день отпуска товара, но не более цены за 1 литр соответствующего вида топлива, предусмотренного Спецификацией</w:t>
      </w:r>
      <w:r w:rsidRPr="000C3627">
        <w:t xml:space="preserve">                  </w:t>
      </w:r>
      <w:r w:rsidR="00CF128B" w:rsidRPr="000C3627">
        <w:t xml:space="preserve">                               </w:t>
      </w:r>
    </w:p>
    <w:p w:rsidR="00462CF1" w:rsidRPr="000C3627" w:rsidRDefault="002B296A" w:rsidP="00462CF1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2.6. Оплата по Контракту осуществляется на основании подписанн</w:t>
      </w:r>
      <w:r w:rsidR="00587157" w:rsidRPr="000C3627">
        <w:rPr>
          <w:bCs/>
          <w:color w:val="000000"/>
        </w:rPr>
        <w:t>ых</w:t>
      </w:r>
      <w:r w:rsidRPr="000C3627">
        <w:rPr>
          <w:bCs/>
          <w:color w:val="000000"/>
        </w:rPr>
        <w:t xml:space="preserve"> УПД (счет-фактура; товарная накладная) путем перечисления денежных средств на расчетный счет Поставщика, в течение </w:t>
      </w:r>
      <w:r w:rsidR="00D922ED" w:rsidRPr="000C3627">
        <w:rPr>
          <w:bCs/>
          <w:color w:val="000000"/>
        </w:rPr>
        <w:t>10</w:t>
      </w:r>
      <w:r w:rsidRPr="000C3627">
        <w:rPr>
          <w:bCs/>
          <w:color w:val="000000"/>
        </w:rPr>
        <w:t xml:space="preserve"> (</w:t>
      </w:r>
      <w:r w:rsidR="00D922ED" w:rsidRPr="000C3627">
        <w:rPr>
          <w:bCs/>
          <w:color w:val="000000"/>
        </w:rPr>
        <w:t>десяти</w:t>
      </w:r>
      <w:r w:rsidRPr="000C3627">
        <w:rPr>
          <w:bCs/>
          <w:color w:val="000000"/>
        </w:rPr>
        <w:t xml:space="preserve">) </w:t>
      </w:r>
      <w:r w:rsidR="00D922ED" w:rsidRPr="000C3627">
        <w:rPr>
          <w:bCs/>
          <w:color w:val="000000"/>
        </w:rPr>
        <w:t xml:space="preserve">рабочих </w:t>
      </w:r>
      <w:r w:rsidRPr="000C3627">
        <w:rPr>
          <w:bCs/>
          <w:color w:val="000000"/>
        </w:rPr>
        <w:t xml:space="preserve">дней со дня </w:t>
      </w:r>
      <w:r w:rsidR="008B6E69" w:rsidRPr="000C3627">
        <w:rPr>
          <w:bCs/>
          <w:color w:val="000000"/>
        </w:rPr>
        <w:t>подписания</w:t>
      </w:r>
      <w:r w:rsidRPr="000C3627">
        <w:rPr>
          <w:bCs/>
          <w:color w:val="000000"/>
        </w:rPr>
        <w:t xml:space="preserve"> </w:t>
      </w:r>
      <w:r w:rsidR="00C414BF">
        <w:rPr>
          <w:bCs/>
          <w:color w:val="000000"/>
        </w:rPr>
        <w:t xml:space="preserve">Заказчиком документа о приемке, </w:t>
      </w:r>
      <w:r w:rsidR="00C414BF" w:rsidRPr="00C414BF">
        <w:rPr>
          <w:bCs/>
          <w:color w:val="000000"/>
        </w:rPr>
        <w:t>предусмотренн</w:t>
      </w:r>
      <w:r w:rsidR="00C414BF">
        <w:rPr>
          <w:bCs/>
          <w:color w:val="000000"/>
        </w:rPr>
        <w:t>ого</w:t>
      </w:r>
      <w:r w:rsidR="00C414BF" w:rsidRPr="00C414BF">
        <w:rPr>
          <w:bCs/>
          <w:color w:val="000000"/>
        </w:rPr>
        <w:t xml:space="preserve"> ч. 7 ст. 94 </w:t>
      </w:r>
      <w:r w:rsidR="00C414BF" w:rsidRPr="00C414BF">
        <w:rPr>
          <w:bCs/>
        </w:rPr>
        <w:t>Федерального закона от 05.04.2013 № 44-ФЗ</w:t>
      </w:r>
      <w:r w:rsidRPr="000C3627">
        <w:rPr>
          <w:bCs/>
          <w:color w:val="000000"/>
        </w:rPr>
        <w:t xml:space="preserve">. </w:t>
      </w:r>
      <w:r w:rsidR="00C414BF" w:rsidRPr="00C414BF">
        <w:rPr>
          <w:bCs/>
          <w:color w:val="000000"/>
        </w:rPr>
        <w:t xml:space="preserve">Приемка поставленного Товара оформляется предусмотренным ч. 7 ст. 94 Закон о контрактной системе </w:t>
      </w:r>
      <w:proofErr w:type="gramStart"/>
      <w:r w:rsidR="00C414BF" w:rsidRPr="00C414BF">
        <w:rPr>
          <w:bCs/>
          <w:color w:val="000000"/>
        </w:rPr>
        <w:t>документом</w:t>
      </w:r>
      <w:proofErr w:type="gramEnd"/>
      <w:r w:rsidR="00C414BF" w:rsidRPr="00C414BF">
        <w:rPr>
          <w:bCs/>
          <w:color w:val="000000"/>
        </w:rPr>
        <w:t xml:space="preserve"> о приемке – Актом приемки товаров, работ, услуг (ф. 0510452, утв. приказом Минфина России от 15.04.2021 № 61н). Контрактом не предусмотрено участие Поставщика в приемке Товаров. В </w:t>
      </w:r>
      <w:proofErr w:type="gramStart"/>
      <w:r w:rsidR="00C414BF" w:rsidRPr="00C414BF">
        <w:rPr>
          <w:bCs/>
          <w:color w:val="000000"/>
        </w:rPr>
        <w:t>случае</w:t>
      </w:r>
      <w:proofErr w:type="gramEnd"/>
      <w:r w:rsidR="00C414BF" w:rsidRPr="00C414BF">
        <w:rPr>
          <w:bCs/>
          <w:color w:val="000000"/>
        </w:rPr>
        <w:t xml:space="preserve"> качественных, количественных или иных расхождений, выявленных при поступлении Товаров, приемка осуществляется в соответствии с обычаями делового оборота. Заказчик не обязан направлять Поставщику утвержденный Акт приемки товаров, работ, услуг (ф. 0510452).</w:t>
      </w:r>
      <w:r w:rsidR="00B72A37">
        <w:rPr>
          <w:bCs/>
          <w:color w:val="000000"/>
        </w:rPr>
        <w:t xml:space="preserve"> </w:t>
      </w:r>
      <w:r w:rsidR="00B72A37" w:rsidRPr="00B72A37">
        <w:rPr>
          <w:bCs/>
          <w:color w:val="000000"/>
        </w:rPr>
        <w:t>Отчетным периодом по исполнению взаимных обязатель</w:t>
      </w:r>
      <w:proofErr w:type="gramStart"/>
      <w:r w:rsidR="00B72A37" w:rsidRPr="00B72A37">
        <w:rPr>
          <w:bCs/>
          <w:color w:val="000000"/>
        </w:rPr>
        <w:t>ств Ст</w:t>
      </w:r>
      <w:proofErr w:type="gramEnd"/>
      <w:r w:rsidR="00B72A37" w:rsidRPr="00B72A37">
        <w:rPr>
          <w:bCs/>
          <w:color w:val="000000"/>
        </w:rPr>
        <w:t>орон по Контракту является календарный месяц.</w:t>
      </w:r>
    </w:p>
    <w:p w:rsidR="008A0E91" w:rsidRPr="000C3627" w:rsidRDefault="002B296A" w:rsidP="00462CF1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В </w:t>
      </w:r>
      <w:proofErr w:type="gramStart"/>
      <w:r w:rsidRPr="000C3627">
        <w:rPr>
          <w:bCs/>
          <w:color w:val="000000"/>
        </w:rPr>
        <w:t>случае</w:t>
      </w:r>
      <w:proofErr w:type="gramEnd"/>
      <w:r w:rsidRPr="000C3627">
        <w:rPr>
          <w:bCs/>
          <w:color w:val="000000"/>
        </w:rPr>
        <w:t xml:space="preserve">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счета. В противном </w:t>
      </w:r>
      <w:proofErr w:type="gramStart"/>
      <w:r w:rsidRPr="000C3627">
        <w:rPr>
          <w:bCs/>
          <w:color w:val="000000"/>
        </w:rPr>
        <w:t>случае</w:t>
      </w:r>
      <w:proofErr w:type="gramEnd"/>
      <w:r w:rsidRPr="000C3627">
        <w:rPr>
          <w:bCs/>
          <w:color w:val="000000"/>
        </w:rPr>
        <w:t xml:space="preserve"> все риски, связанные с перечислением Заказчиком денежных средств на указанный в настоящем контракте расчетный счет Поставщика, несет Поставщик.</w:t>
      </w:r>
    </w:p>
    <w:p w:rsidR="008A0E91" w:rsidRPr="000C3627" w:rsidRDefault="002B296A" w:rsidP="00456AB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2.</w:t>
      </w:r>
      <w:r w:rsidR="00973F4F" w:rsidRPr="000C3627">
        <w:rPr>
          <w:bCs/>
          <w:color w:val="000000"/>
        </w:rPr>
        <w:t>7</w:t>
      </w:r>
      <w:r w:rsidRPr="000C3627">
        <w:rPr>
          <w:bCs/>
          <w:color w:val="000000"/>
        </w:rPr>
        <w:t>. Датой (днем) оплаты по Контракту Стороны настоящего контракта считают дату (день) принятия банковским учреждением платежного поручения Заказчика о перечислении денежных средств на расчетный счет Поставщика. Дата (день) принятия платежного поручения Заказчика удостоверяется отметкой (штампом, печатью) банковского учреждения.</w:t>
      </w:r>
    </w:p>
    <w:p w:rsidR="008A0E91" w:rsidRPr="000C3627" w:rsidRDefault="002B296A" w:rsidP="00456AB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2.</w:t>
      </w:r>
      <w:r w:rsidR="00973F4F" w:rsidRPr="000C3627">
        <w:rPr>
          <w:bCs/>
          <w:color w:val="000000"/>
        </w:rPr>
        <w:t>8</w:t>
      </w:r>
      <w:r w:rsidRPr="000C3627">
        <w:rPr>
          <w:bCs/>
          <w:color w:val="000000"/>
        </w:rPr>
        <w:t>. В течение 10 (десяти) календарных дней со дня, следующего за днем истечения срока поставки Товара, Стороны обязуются подписать акт сверки взаиморасчетов по настоящему контракту.</w:t>
      </w:r>
    </w:p>
    <w:p w:rsidR="008A0E91" w:rsidRPr="000C3627" w:rsidRDefault="002B296A" w:rsidP="008A0E91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3. КАЧЕСТВО ТОВАРА. ГАРАНТИЙНЫЕ ОБЯЗКАТЕЛЬСТВА.</w:t>
      </w:r>
    </w:p>
    <w:p w:rsidR="008A0E91" w:rsidRPr="000C3627" w:rsidRDefault="002B296A" w:rsidP="00456AB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3.1. 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</w:t>
      </w:r>
    </w:p>
    <w:p w:rsidR="008A0E91" w:rsidRPr="000C3627" w:rsidRDefault="002B296A" w:rsidP="00456AB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3.2. Поставщик гарантирует, что поставляемый Товар не является предметом иных договорных (контрактных) обязательств и свободно от прав и притязаний третьих лиц.</w:t>
      </w:r>
    </w:p>
    <w:p w:rsidR="008A0E91" w:rsidRPr="000C3627" w:rsidRDefault="002B296A" w:rsidP="00456AB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3.3. Исполнение обязательств по настоящему контракту не нарушит имущественных и неимущественных прав Заказчика и третьих лиц.</w:t>
      </w:r>
    </w:p>
    <w:p w:rsidR="0015340A" w:rsidRPr="000C3627" w:rsidRDefault="002B296A" w:rsidP="007B394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3.4. Извещение о выявленных недостатках направляется Заказчиком Поставщику в течение 3 (трех) дней со дня их обнаружения.</w:t>
      </w:r>
    </w:p>
    <w:p w:rsidR="008A0E91" w:rsidRPr="000C3627" w:rsidRDefault="002B296A" w:rsidP="008A0E91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4. ИСТОЧНИК ФИНАНСИРОВАНИЯ</w:t>
      </w:r>
    </w:p>
    <w:p w:rsidR="008A0E91" w:rsidRPr="000C3627" w:rsidRDefault="002B296A" w:rsidP="00456AB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4.1. Источником финансирования является </w:t>
      </w:r>
      <w:r w:rsidR="007B3948">
        <w:rPr>
          <w:bCs/>
          <w:color w:val="000000"/>
        </w:rPr>
        <w:t>средства бюджетного учреждения</w:t>
      </w:r>
      <w:r w:rsidR="00A55C74" w:rsidRPr="000C3627">
        <w:rPr>
          <w:bCs/>
          <w:color w:val="000000"/>
        </w:rPr>
        <w:t>.</w:t>
      </w:r>
    </w:p>
    <w:p w:rsidR="008A0E91" w:rsidRPr="000C3627" w:rsidRDefault="002B296A" w:rsidP="008A0E91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5. СРОК ПОСТАВКИ ТОВАРА</w:t>
      </w:r>
    </w:p>
    <w:p w:rsidR="00FD61FB" w:rsidRPr="000C3627" w:rsidRDefault="002B296A" w:rsidP="00FD61FB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5.1. Срок поставки Товара по настоящему </w:t>
      </w:r>
      <w:r w:rsidRPr="000C3627">
        <w:rPr>
          <w:bCs/>
        </w:rPr>
        <w:t xml:space="preserve">Контракту: с </w:t>
      </w:r>
      <w:r w:rsidR="009841D3" w:rsidRPr="000C3627">
        <w:rPr>
          <w:bCs/>
        </w:rPr>
        <w:t>01</w:t>
      </w:r>
      <w:r w:rsidRPr="000C3627">
        <w:rPr>
          <w:bCs/>
        </w:rPr>
        <w:t>.</w:t>
      </w:r>
      <w:r w:rsidR="00D86CF2" w:rsidRPr="000C3627">
        <w:rPr>
          <w:bCs/>
        </w:rPr>
        <w:t>0</w:t>
      </w:r>
      <w:r w:rsidR="00F2370B">
        <w:rPr>
          <w:bCs/>
        </w:rPr>
        <w:t>7</w:t>
      </w:r>
      <w:r w:rsidRPr="000C3627">
        <w:rPr>
          <w:bCs/>
        </w:rPr>
        <w:t>.20</w:t>
      </w:r>
      <w:r w:rsidR="003C76F0" w:rsidRPr="000C3627">
        <w:rPr>
          <w:bCs/>
        </w:rPr>
        <w:t>2</w:t>
      </w:r>
      <w:r w:rsidR="00856911">
        <w:rPr>
          <w:bCs/>
        </w:rPr>
        <w:t>6</w:t>
      </w:r>
      <w:r w:rsidR="00D83546">
        <w:rPr>
          <w:bCs/>
        </w:rPr>
        <w:t xml:space="preserve"> </w:t>
      </w:r>
      <w:r w:rsidRPr="000C3627">
        <w:rPr>
          <w:bCs/>
        </w:rPr>
        <w:t xml:space="preserve">по </w:t>
      </w:r>
      <w:r w:rsidR="00F2370B">
        <w:rPr>
          <w:bCs/>
        </w:rPr>
        <w:t>31</w:t>
      </w:r>
      <w:r w:rsidRPr="000C3627">
        <w:rPr>
          <w:bCs/>
        </w:rPr>
        <w:t>.</w:t>
      </w:r>
      <w:r w:rsidR="00F2370B">
        <w:rPr>
          <w:bCs/>
        </w:rPr>
        <w:t>12</w:t>
      </w:r>
      <w:r w:rsidRPr="000C3627">
        <w:rPr>
          <w:bCs/>
        </w:rPr>
        <w:t>.20</w:t>
      </w:r>
      <w:r w:rsidR="003C76F0" w:rsidRPr="000C3627">
        <w:rPr>
          <w:bCs/>
        </w:rPr>
        <w:t>2</w:t>
      </w:r>
      <w:r w:rsidR="00856911">
        <w:rPr>
          <w:bCs/>
        </w:rPr>
        <w:t>6</w:t>
      </w:r>
      <w:r w:rsidR="001A4718">
        <w:rPr>
          <w:bCs/>
        </w:rPr>
        <w:t xml:space="preserve"> включительно</w:t>
      </w:r>
      <w:r w:rsidR="00D83546">
        <w:rPr>
          <w:bCs/>
        </w:rPr>
        <w:t>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5.2. Поставка товара производится путем выборки товара (заправки автотранспорта) Заказчиком (Получателями) в месте нахождения товара - на автозаправочных станциях (приложение № 2 к настоящему Контракту).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5.3. Выборка товара на АЗС производится в следующем порядке: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На АЗС, </w:t>
      </w:r>
      <w:proofErr w:type="gramStart"/>
      <w:r w:rsidRPr="000C3627">
        <w:rPr>
          <w:bCs/>
          <w:color w:val="000000"/>
        </w:rPr>
        <w:t>указанных</w:t>
      </w:r>
      <w:proofErr w:type="gramEnd"/>
      <w:r w:rsidRPr="000C3627">
        <w:rPr>
          <w:bCs/>
          <w:color w:val="000000"/>
        </w:rPr>
        <w:t xml:space="preserve"> в приложении № 2 к настоящему Контракту, по магнитным (электронным) картам, которые являются идентификационным удостоверением на право получения Товара, в порядке установленном «Инструкцией по применению магнитной (электронной) карты».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5.4. Обязанность Поставщика по передаче товара Заказчику считается исполненной в момент предоставления товара в распоряжение Заказчика. Идентификация товара для целей Контракта путем маркировки или иным образом не производится.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5.5. Поставщик обязуется в течение 3-х рабочих дней с момента поступления заявки на выдачу магнитных (электронных) карт выдать Заказчику магнитные (электронные) карты.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Выдача магнитных (электронных) карт производится по доверенности на получение товарно-материальных ценностей.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Передача магнитных (электронных) карт Заказчику производится по акту приема-передачи карт, подписанному представителями сторон. От Заказчика акт приема-передачи карт подписывает представитель Заказчика, действующий на основании доверенности на получение карт. 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5.6. Поставщик обязуется в течение 24 часов в рабочий день, с момента получения письменного сообщения Заказчика об утере магнитной (электронной) карты установить запрет на обслуживание магнитной (электронной) карты.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При этом количество нефтепродуктов, полученное по утерянной магнитной (электронной) карте в течение 24 часов в рабочий день в городе Новосибирске с момента получения сообщения, считается полученным Заказчиком и является убытками Заказчика в связи с утратой магнитной (электронной) карты. Блокирование и разблокирование магнитной (электронной) карты  производится на основании письменной заявки Заказчика.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5.7. Факт передачи товара Поставщиком и принятия его Заказчиком подтверждается протоколом заправок по магнитным (электронным) картам, формируемым ежемесячно после фактического предоставленного товара.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5.8. Заказчик обязан письменно уведомить Поставщика о любых обстоятельствах, могущих повлиять на надлежащее исполнение Контракта им или Поставщиком (в том числе о нарушении условий Контракта о количестве и (или) о качестве товара), в течение 24 часов с момента возникновения таких обстоятельств.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5.8. Заказчик обязуется в случае утери магнитной (электронной) карты незамедлительно сообщить об этом Поставщику и предоставить письменную заявку на установку запрета по утерянной карте.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5.9. Заказчик обязуется не нарушать правила эксплуатации магнитных (электронных) карт, изложенные в «Инструкции по применению магнитной (электронной) карты». В </w:t>
      </w:r>
      <w:proofErr w:type="gramStart"/>
      <w:r w:rsidRPr="000C3627">
        <w:rPr>
          <w:bCs/>
          <w:color w:val="000000"/>
        </w:rPr>
        <w:t>случае</w:t>
      </w:r>
      <w:proofErr w:type="gramEnd"/>
      <w:r w:rsidRPr="000C3627">
        <w:rPr>
          <w:bCs/>
          <w:color w:val="000000"/>
        </w:rPr>
        <w:t xml:space="preserve"> нарушения правил эксплуатации магнитных (электронных) карт Поставщик не несет ответственности за последствия неправильного использования магнитной (электронной) карты.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5.10. Заказчик обязуется принимать меры по организации работы своего персонала с магнитными (электронными) картами, исключающие несанкционированные заправки и другие злоупотребления.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Заказчик заявляет, что любое лицо, являющееся фактическим держателем магнитной (электронной) карты, переданной Заказчику в рамках исполнения настоящего Контракта, является уполномоченным представителем Заказчика. Поставщик, сотрудники и обслуживающий персонал АЗС не имеют права и не обязаны проводить дальнейшую проверку личности или наличия соответствующих полномочий у лица, являющегося фактическим держателем магнитной (электронной) карты.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5.11. Заказчик обязуется в течение 10-ти дней с момента окончания срока действия настоящего Контракта или даты его досрочного расторжения вернуть Поставщику магнитные (электронные) карты.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6. ОБЯЗАННОСТИ СТОРОН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both"/>
        <w:rPr>
          <w:bCs/>
          <w:color w:val="000000"/>
        </w:rPr>
      </w:pPr>
      <w:r w:rsidRPr="000C3627">
        <w:rPr>
          <w:bCs/>
          <w:color w:val="000000"/>
        </w:rPr>
        <w:t>6.1. Поставщик по настоящему контракту вправе: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both"/>
        <w:rPr>
          <w:bCs/>
          <w:color w:val="000000"/>
        </w:rPr>
      </w:pPr>
      <w:r w:rsidRPr="000C3627">
        <w:rPr>
          <w:bCs/>
          <w:color w:val="000000"/>
        </w:rPr>
        <w:t>6.1.1. Требовать своевременного подписания Заказчиком товарную накладную</w:t>
      </w:r>
      <w:r w:rsidR="00C8339B">
        <w:rPr>
          <w:bCs/>
          <w:color w:val="000000"/>
        </w:rPr>
        <w:t xml:space="preserve"> или УПД.</w:t>
      </w:r>
    </w:p>
    <w:p w:rsidR="0028795A" w:rsidRPr="000C3627" w:rsidRDefault="002B296A" w:rsidP="0028795A">
      <w:pPr>
        <w:tabs>
          <w:tab w:val="left" w:pos="5460"/>
        </w:tabs>
        <w:ind w:hanging="720"/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           6.1.2. Требовать своевременной оплаты принятого Заказчиком Товара. В </w:t>
      </w:r>
      <w:proofErr w:type="gramStart"/>
      <w:r w:rsidRPr="000C3627">
        <w:rPr>
          <w:bCs/>
          <w:color w:val="000000"/>
        </w:rPr>
        <w:t>случае</w:t>
      </w:r>
      <w:proofErr w:type="gramEnd"/>
      <w:r w:rsidRPr="000C3627">
        <w:rPr>
          <w:bCs/>
          <w:color w:val="000000"/>
        </w:rPr>
        <w:t xml:space="preserve"> невыполнения Заказчиком условий порядка оплаты, установленных Контрактом, приостановить отпуск товара.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6.1.3. Осуществлять иные права в соответствии с действующим законодательством Российской Федерации.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both"/>
        <w:rPr>
          <w:bCs/>
          <w:color w:val="000000"/>
        </w:rPr>
      </w:pPr>
      <w:r w:rsidRPr="000C3627">
        <w:rPr>
          <w:bCs/>
          <w:color w:val="000000"/>
        </w:rPr>
        <w:t>6.2. Поставщик по настоящему контракту обязан: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6.2.1. Поставить Заказчику товар в соответствии  с действующими нормативами и требованиями настоящего контракта, в объеме и в сроки, предусмотренные  настоящим контрактом. 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6.2.2. Передача товара оформляется Актом приема-передачи, подписанным Сторонами в течение трех дней с момента передачи. Каждая партия поставляемого товара должна сопровождаться соответствующими документами (счет-фактура, приложение к </w:t>
      </w:r>
      <w:proofErr w:type="gramStart"/>
      <w:r w:rsidRPr="000C3627">
        <w:rPr>
          <w:bCs/>
          <w:color w:val="000000"/>
        </w:rPr>
        <w:t>счет-фактуре</w:t>
      </w:r>
      <w:proofErr w:type="gramEnd"/>
      <w:r w:rsidRPr="000C3627">
        <w:rPr>
          <w:bCs/>
          <w:color w:val="000000"/>
        </w:rPr>
        <w:t xml:space="preserve"> по качеству). 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6.2.3. Одновременно с передачей товара предоставить Заказчику надлежащим образом оформленные сопроводительные документы, подтверждающие качество товаров: сертификаты, подтверждающие качество и безопасность товаров, другие соответствующие документы.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6.2.4. Осуществлять замену товара, не соответствующего заявленному по количеству, ассортименту и/или качеству, в сроки, указанные Заказчиком.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6.2.5. Предоставить гарантию качества на поставляемый товар. 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6.2.6.Принять меры по организации работы своего персонала с картами, исключающие несанкционированные заправки и другие злоупотребления.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Представить Заказчику карты в течение 2 (двух) рабочих дней с момента поступления Поставщику заявки от Заказчика.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6.2.7. Обеспечить стабильную передачу Товара, не допускающую недопоставки Товара, просрочку поставки Товара, нарушение условий об ассортименте и качестве Товара</w:t>
      </w:r>
    </w:p>
    <w:p w:rsidR="0028795A" w:rsidRPr="000C3627" w:rsidRDefault="002B296A" w:rsidP="00CD1FDD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6.2.8. Обеспечить ведение автоматизированного учета потребления Товара Заказчиком. Предоставлять Заказчику информацию о потребленном количестве Товара (об оборотах по картам) в бумажном (факс и др.) и электронном виде (по электронной почте) по запросам Заказчика, но не реже одного раза в месяц.</w:t>
      </w:r>
    </w:p>
    <w:p w:rsidR="0028795A" w:rsidRPr="000C3627" w:rsidRDefault="002B296A" w:rsidP="00CD1FDD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6.2.9. Гарантировать соответствующее качество Товара (все установленные стандартами эксплуатационные показатели и потребительские свойства продукции) в течение срока годности товара, при условии соблюдения Заказчиком правил его использования и хранения. Срок годности Товара исчисляется с момента его изготовления и соответствует сроку, установленному нормативными актами.</w:t>
      </w:r>
    </w:p>
    <w:p w:rsidR="0028795A" w:rsidRPr="000C3627" w:rsidRDefault="002B296A" w:rsidP="00CD1FDD">
      <w:pPr>
        <w:tabs>
          <w:tab w:val="left" w:pos="142"/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6.3. Заказчик по настоящему контракту вправе:</w:t>
      </w:r>
    </w:p>
    <w:p w:rsidR="0028795A" w:rsidRPr="000C3627" w:rsidRDefault="002B296A" w:rsidP="00CD1FDD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6.3.1. Требовать от Поставщика надлежащего исполнения принятых им обязательств, а также своевременного устранения выявленных недостатков.</w:t>
      </w:r>
    </w:p>
    <w:p w:rsidR="0028795A" w:rsidRPr="000C3627" w:rsidRDefault="002B296A" w:rsidP="00CD1FDD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6.3.2. Требовать от Поставщика предоставления надлежаще оформленных документов, подтверждающих исполнение принятых им обязательств.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6.3.3.  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приемке Товара. Экспертиза Товара может проводиться Заказчиком своими силами.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6.3.4. Контролировать ход поставки Товара, соблюдение срока поставки, проверять соответствие Товара условиям настоящего контракта, Спецификации.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6.3.5. При обнаружении недостатков Товара, требовать их устранения. Требование подлежит обязательному выполнению Поставщиком.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6.3.6. Определять лиц, непосредственно участвующих в </w:t>
      </w:r>
      <w:proofErr w:type="gramStart"/>
      <w:r w:rsidRPr="000C3627">
        <w:rPr>
          <w:bCs/>
          <w:color w:val="000000"/>
        </w:rPr>
        <w:t>контроле за</w:t>
      </w:r>
      <w:proofErr w:type="gramEnd"/>
      <w:r w:rsidRPr="000C3627">
        <w:rPr>
          <w:bCs/>
          <w:color w:val="000000"/>
        </w:rPr>
        <w:t xml:space="preserve"> ходом поставки Товара.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6.3.7. Осуществлять иные права в соответствии с действующим законодательством Российской Федерации.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both"/>
        <w:rPr>
          <w:bCs/>
          <w:color w:val="000000"/>
        </w:rPr>
      </w:pPr>
      <w:r w:rsidRPr="000C3627">
        <w:rPr>
          <w:bCs/>
          <w:color w:val="000000"/>
        </w:rPr>
        <w:t>6.4.  Заказчик обязан:</w:t>
      </w:r>
    </w:p>
    <w:p w:rsidR="0028795A" w:rsidRPr="000C3627" w:rsidRDefault="002B296A" w:rsidP="00E7136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6.4.1. Осуществить проверку при приемке товара по количеству, качеству и ассортименту,  подписать соответствующие документы (счет фактура, накладная и т.д.). </w:t>
      </w:r>
    </w:p>
    <w:p w:rsidR="0028795A" w:rsidRPr="000C3627" w:rsidRDefault="002B296A" w:rsidP="00E7136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6.4.2. Заказчик обязует принять товар и произвести его оплату на условиях настоящего контракта.</w:t>
      </w:r>
    </w:p>
    <w:p w:rsidR="0028795A" w:rsidRPr="000C3627" w:rsidRDefault="002B296A" w:rsidP="00E7136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6.4.3. В </w:t>
      </w:r>
      <w:proofErr w:type="gramStart"/>
      <w:r w:rsidRPr="000C3627">
        <w:rPr>
          <w:bCs/>
          <w:color w:val="000000"/>
        </w:rPr>
        <w:t>случае</w:t>
      </w:r>
      <w:proofErr w:type="gramEnd"/>
      <w:r w:rsidRPr="000C3627">
        <w:rPr>
          <w:bCs/>
          <w:color w:val="000000"/>
        </w:rPr>
        <w:t xml:space="preserve"> утраты, похищения карты, незамедлительно заявить о случившемся путем направления Поставщику заявления о блокировке карты по электронной почте </w:t>
      </w:r>
      <w:hyperlink r:id="rId9" w:history="1">
        <w:r w:rsidR="00E71368" w:rsidRPr="00E71368">
          <w:rPr>
            <w:color w:val="000000"/>
          </w:rPr>
          <w:t>_________</w:t>
        </w:r>
      </w:hyperlink>
      <w:r w:rsidRPr="000C3627">
        <w:rPr>
          <w:bCs/>
          <w:color w:val="000000"/>
        </w:rPr>
        <w:t xml:space="preserve">  или явившись лично по адресу: </w:t>
      </w:r>
      <w:r w:rsidR="00E71368">
        <w:rPr>
          <w:bCs/>
          <w:color w:val="000000"/>
        </w:rPr>
        <w:t>____________________________________________</w:t>
      </w:r>
      <w:r w:rsidRPr="000C3627">
        <w:rPr>
          <w:bCs/>
          <w:color w:val="000000"/>
        </w:rPr>
        <w:t>.</w:t>
      </w:r>
    </w:p>
    <w:p w:rsidR="0028795A" w:rsidRPr="000C3627" w:rsidRDefault="002B296A" w:rsidP="00E7136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Заявление оформляется на официальном бланке с проставлением печати и подписи уполномоченного лица. Отпуск товара по блокируемой карте приостанавливается (прекращается) в течение 24 часов после получения соответствующего письменного заявления от Заказчика. При этом количество товара, полученное по утерянной, похищенной карте в течение 24 часов с момента получения письменного заявления Заказчика, считается полученным Заказчиком. 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6.4.4. В течение 5 календарных дней с момента прекращения действия Контракта вернуть карты Поставщику.  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7.  ПРИЕМКА ТОВАРА</w:t>
      </w:r>
    </w:p>
    <w:p w:rsidR="00856911" w:rsidRPr="000C3627" w:rsidRDefault="002B296A" w:rsidP="00856911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7.1. Поставка товара осуществляется круглосуточно по мере возникновения потребности (по конкретным заявкам Заказчика) отдельными пар</w:t>
      </w:r>
      <w:bookmarkStart w:id="0" w:name="_GoBack"/>
      <w:bookmarkEnd w:id="0"/>
      <w:r w:rsidRPr="000C3627">
        <w:rPr>
          <w:bCs/>
          <w:color w:val="000000"/>
        </w:rPr>
        <w:t xml:space="preserve">тиями путем передачи товара Заказчику в месте поставки </w:t>
      </w:r>
      <w:r w:rsidRPr="000C3627">
        <w:rPr>
          <w:bCs/>
        </w:rPr>
        <w:t xml:space="preserve">товара в период </w:t>
      </w:r>
      <w:r w:rsidR="00856911" w:rsidRPr="000C3627">
        <w:rPr>
          <w:bCs/>
        </w:rPr>
        <w:t xml:space="preserve">с </w:t>
      </w:r>
      <w:r w:rsidR="00EC604A">
        <w:rPr>
          <w:bCs/>
        </w:rPr>
        <w:t>01.07.2026</w:t>
      </w:r>
      <w:r w:rsidR="00856911" w:rsidRPr="000C3627">
        <w:rPr>
          <w:bCs/>
        </w:rPr>
        <w:t xml:space="preserve"> по </w:t>
      </w:r>
      <w:r w:rsidR="00EC604A">
        <w:rPr>
          <w:bCs/>
        </w:rPr>
        <w:t>31.12.2026</w:t>
      </w:r>
      <w:r w:rsidR="00856911" w:rsidRPr="000C3627">
        <w:rPr>
          <w:bCs/>
        </w:rPr>
        <w:t>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Под партией товара согласно настоящему контракту понимается количество товара, поставленное в соответствии с одной выставленной счетом - фактурой.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7.2. Поставка товара осуществляется путем передачи товара Заказчику в месте нахождения товара – на автозаправочных станциях (далее – АЗС), оборудованных аппаратурой автоматизированной системы безналичного расчета. 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Передача товара производится с применением топливной (магнитной, электронной) карты и подтверждается терминальным чеком и/или протоколом заправок. Топливная (магнитная, электронная) карта (далее - карта) – пластиковая карта, предназначенная для идентификации Заказчика, а также для учета объема и ассортимента топлива, полученного Заказчиком на АЗС. Обслуживание карт должно производиться круглосуточно.</w:t>
      </w:r>
    </w:p>
    <w:p w:rsidR="0028795A" w:rsidRPr="000C3627" w:rsidRDefault="00E71368" w:rsidP="0028795A">
      <w:pPr>
        <w:tabs>
          <w:tab w:val="left" w:pos="546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Представителем </w:t>
      </w:r>
      <w:r w:rsidR="002B296A" w:rsidRPr="000C3627">
        <w:rPr>
          <w:bCs/>
          <w:color w:val="000000"/>
        </w:rPr>
        <w:t>Заказчик</w:t>
      </w:r>
      <w:r>
        <w:rPr>
          <w:bCs/>
          <w:color w:val="000000"/>
        </w:rPr>
        <w:t>а</w:t>
      </w:r>
      <w:r w:rsidR="002B296A" w:rsidRPr="000C3627">
        <w:rPr>
          <w:bCs/>
          <w:color w:val="000000"/>
        </w:rPr>
        <w:t xml:space="preserve"> товара является физическое лицо, предъявившее топливную (магнитную, электронную) карту на АЗС, и которое считается лицом, уполномоченным на получение товара на АЗС до тех пор, пока Заказчик в письменном виде не заявит Поставщику об утере или приостановлении действия карты и пока не истек срок действия Контракта. Факт передачи карты Заказчику оформляется соответствующим актом приема-передачи. Место получения карт Заказчиком: </w:t>
      </w:r>
      <w:r>
        <w:rPr>
          <w:bCs/>
          <w:color w:val="000000"/>
        </w:rPr>
        <w:t>______________________________________</w:t>
      </w:r>
      <w:r w:rsidR="002B296A" w:rsidRPr="000C3627">
        <w:rPr>
          <w:bCs/>
          <w:color w:val="000000"/>
        </w:rPr>
        <w:t xml:space="preserve">. 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Получение Заказчиком товара с использованием карты по настоящему контракту возможно только при соблюдении им требований Инструкции по использованию карты (Поставщик имеет право вносить изменения в Инструкцию по использованию карты в одностороннем порядке, о чем обязан своевременно уведомлять Заказчика по электронной почте или посредством факсимильной связи). Обязанность Поставщика по передаче товара Заказчику считается исполненной в момент предоставления товара в распоряжение Заказчика. Право собственности</w:t>
      </w:r>
      <w:r w:rsidR="00E71368">
        <w:rPr>
          <w:bCs/>
          <w:color w:val="000000"/>
        </w:rPr>
        <w:t xml:space="preserve"> и иные вещные права</w:t>
      </w:r>
      <w:r w:rsidRPr="000C3627">
        <w:rPr>
          <w:bCs/>
          <w:color w:val="000000"/>
        </w:rPr>
        <w:t xml:space="preserve"> на товар переходит от Поставщика к Заказчику в момент выборки товара Заказчиком.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7.3. Прием Товара по наименованию, качеству и количеству производиться Заказчиком путем его визуального осмотра по месту поставки и иными необходимыми способами, в течение 60-ти  минут с момента поставки Товара.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7.4. Передача и получение товара оформляется двусторонними приемопередаточными документами (соответствующими накладными, протоколами заправок, актами приема-передачи или др.). Приемопередаточные документы подписываются уполномоченными представителями Сторон. Один экземпляр такого документа, подписанный Заказчиком, передается Поставщику в течение пяти рабочих дней с момента поставки.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7.5. Переданный товар сопровождается счетом-фактурой, документами, подтверждающими качество товара.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В </w:t>
      </w:r>
      <w:proofErr w:type="gramStart"/>
      <w:r w:rsidRPr="000C3627">
        <w:rPr>
          <w:bCs/>
          <w:color w:val="000000"/>
        </w:rPr>
        <w:t>случае</w:t>
      </w:r>
      <w:proofErr w:type="gramEnd"/>
      <w:r w:rsidRPr="000C3627">
        <w:rPr>
          <w:bCs/>
          <w:color w:val="000000"/>
        </w:rPr>
        <w:t xml:space="preserve"> невыполнения Поставщиком условия о передаче названных документов, Заказчик вправе отказаться от приема Товара.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7.6. </w:t>
      </w:r>
      <w:proofErr w:type="gramStart"/>
      <w:r w:rsidRPr="000C3627">
        <w:rPr>
          <w:bCs/>
          <w:color w:val="000000"/>
        </w:rPr>
        <w:t>В случае передачи товара ненадлежащего качества либо при нарушении условия об ассортименте товара Поставщик обязан в течение 3 (трех) дней с момента извещения его об этом Покупателем заменить этот Товар на Товар, надлежащего качества, заменить товары, не соответствующие условию об ассортименте, товарами в ассортименте, предусмотренном Контрактом.</w:t>
      </w:r>
      <w:proofErr w:type="gramEnd"/>
      <w:r w:rsidRPr="000C3627">
        <w:rPr>
          <w:bCs/>
          <w:color w:val="000000"/>
        </w:rPr>
        <w:t xml:space="preserve"> Если Поставщик выполнил указанное требование в установленный срок, то он не считается нарушившим условия настоящего Контракта о качестве и ассортименте товара. Вызов и явка представителя Поставщика для составления акта о поставке некачественной продукции обязательны.</w:t>
      </w:r>
    </w:p>
    <w:p w:rsidR="0028795A" w:rsidRPr="000C3627" w:rsidRDefault="002B296A" w:rsidP="00CF70D9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8. ОТВЕТСТВЕННОСТЬ СТОРОН</w:t>
      </w:r>
    </w:p>
    <w:p w:rsidR="0028795A" w:rsidRPr="000C3627" w:rsidRDefault="002B296A" w:rsidP="00E71368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8.1.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2D2891" w:rsidRPr="000C3627" w:rsidRDefault="002B296A" w:rsidP="00E71368">
      <w:pPr>
        <w:tabs>
          <w:tab w:val="left" w:pos="5460"/>
        </w:tabs>
        <w:jc w:val="both"/>
        <w:rPr>
          <w:b/>
          <w:bCs/>
          <w:color w:val="000000"/>
        </w:rPr>
      </w:pPr>
      <w:r w:rsidRPr="000C3627">
        <w:rPr>
          <w:bCs/>
          <w:color w:val="000000"/>
        </w:rPr>
        <w:t>8.2.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9. НЕПРЕОДОЛИМАЯ СИЛА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9.1. Стороны освобождаются от ответственности за неисполнение обязательств по настоящему контракту, в случае действия обстоятельств непреодолимой силы (пожар, наводнение, землетрясение, военные действия и т.п.), если указанные обстоятельства ограничивают, либо исключают возможность исполнения Сторонами обязательств по настоящему контракту. 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 xml:space="preserve">9.2. Сторона, для которой создалась невозможность исполнения обязательств по указанным причинам, </w:t>
      </w:r>
      <w:proofErr w:type="gramStart"/>
      <w:r w:rsidRPr="000C3627">
        <w:rPr>
          <w:bCs/>
          <w:color w:val="000000"/>
        </w:rPr>
        <w:t>должна в течение трех дней с даты наступления такого обстоятельства письменно сообщает</w:t>
      </w:r>
      <w:proofErr w:type="gramEnd"/>
      <w:r w:rsidRPr="000C3627">
        <w:rPr>
          <w:bCs/>
          <w:color w:val="000000"/>
        </w:rPr>
        <w:t xml:space="preserve"> об этом второй Стороне, с подтверждением факта их действия актами компетентных органов. При этом первая Сторона должна также проинформировать о предполагаемой длительности  форс-мажора.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9.3. Срок исполнения обязательств по данному контракту отодвигается соразмерно времени, в течение которого действовали такие обстоятельства. Если эти обстоятельства будут продолжаться более трех месяцев, то каждая Сторона имеет право аннулировать настоящий контракт, и в этом случае ни одна из сторон не будет иметь право на возмещение убытков.</w:t>
      </w:r>
    </w:p>
    <w:p w:rsidR="00CF70D9" w:rsidRPr="000C3627" w:rsidRDefault="002B296A" w:rsidP="00CF70D9">
      <w:pPr>
        <w:tabs>
          <w:tab w:val="left" w:pos="5460"/>
        </w:tabs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1</w:t>
      </w:r>
      <w:r w:rsidR="0050647C">
        <w:rPr>
          <w:b/>
          <w:bCs/>
          <w:color w:val="000000"/>
        </w:rPr>
        <w:t>0</w:t>
      </w:r>
      <w:r w:rsidRPr="000C3627">
        <w:rPr>
          <w:b/>
          <w:bCs/>
          <w:color w:val="000000"/>
        </w:rPr>
        <w:t>. АНТИКОРРУПЦИОННАЯ ОГОВОРКА</w:t>
      </w:r>
    </w:p>
    <w:p w:rsidR="00CF70D9" w:rsidRPr="000C3627" w:rsidRDefault="002B296A" w:rsidP="00CF70D9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0</w:t>
      </w:r>
      <w:r w:rsidRPr="000C3627">
        <w:rPr>
          <w:bCs/>
          <w:color w:val="000000"/>
        </w:rPr>
        <w:t>.1. 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F70D9" w:rsidRPr="000C3627" w:rsidRDefault="002B296A" w:rsidP="00CF70D9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0</w:t>
      </w:r>
      <w:r w:rsidRPr="000C3627">
        <w:rPr>
          <w:bCs/>
          <w:color w:val="000000"/>
        </w:rPr>
        <w:t xml:space="preserve">.2. </w:t>
      </w:r>
      <w:proofErr w:type="gramStart"/>
      <w:r w:rsidRPr="000C3627">
        <w:rPr>
          <w:bCs/>
          <w:color w:val="000000"/>
        </w:rPr>
        <w:t>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дача/получения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CF70D9" w:rsidRPr="000C3627" w:rsidRDefault="002B296A" w:rsidP="00CF70D9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0</w:t>
      </w:r>
      <w:r w:rsidRPr="000C3627">
        <w:rPr>
          <w:bCs/>
          <w:color w:val="000000"/>
        </w:rPr>
        <w:t xml:space="preserve">.3. В </w:t>
      </w:r>
      <w:proofErr w:type="gramStart"/>
      <w:r w:rsidRPr="000C3627">
        <w:rPr>
          <w:bCs/>
          <w:color w:val="000000"/>
        </w:rPr>
        <w:t>случае</w:t>
      </w:r>
      <w:proofErr w:type="gramEnd"/>
      <w:r w:rsidRPr="000C3627">
        <w:rPr>
          <w:bCs/>
          <w:color w:val="000000"/>
        </w:rPr>
        <w:t xml:space="preserve"> возникновения у Стороны обоснованных подозрений, что произошло или может произойти нарушение каких-либо положений раздела </w:t>
      </w:r>
      <w:r w:rsidR="00856911">
        <w:rPr>
          <w:bCs/>
          <w:color w:val="000000"/>
        </w:rPr>
        <w:t>1</w:t>
      </w:r>
      <w:r w:rsidR="00D731AA">
        <w:rPr>
          <w:bCs/>
          <w:color w:val="000000"/>
        </w:rPr>
        <w:t>0</w:t>
      </w:r>
      <w:r w:rsidRPr="000C3627">
        <w:rPr>
          <w:bCs/>
          <w:color w:val="000000"/>
        </w:rPr>
        <w:t xml:space="preserve">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нарушение не произошло или не произойдет. Это подтверждение должно быть направлено в течение 10 рабочих дней с даты получения письменного уведомления о нарушении.</w:t>
      </w:r>
    </w:p>
    <w:p w:rsidR="00CF70D9" w:rsidRPr="000C3627" w:rsidRDefault="002B296A" w:rsidP="00CF70D9">
      <w:pPr>
        <w:tabs>
          <w:tab w:val="left" w:pos="5460"/>
        </w:tabs>
        <w:jc w:val="both"/>
        <w:rPr>
          <w:bCs/>
          <w:color w:val="000000"/>
        </w:rPr>
      </w:pPr>
      <w:proofErr w:type="gramStart"/>
      <w:r w:rsidRPr="000C3627">
        <w:rPr>
          <w:bCs/>
          <w:color w:val="000000"/>
        </w:rPr>
        <w:t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0C3627">
        <w:rPr>
          <w:bCs/>
          <w:color w:val="000000"/>
        </w:rPr>
        <w:t xml:space="preserve"> актов о противодействии коррупции.</w:t>
      </w:r>
    </w:p>
    <w:p w:rsidR="00CF70D9" w:rsidRPr="000C3627" w:rsidRDefault="002B296A" w:rsidP="00CF70D9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0</w:t>
      </w:r>
      <w:r w:rsidRPr="000C3627">
        <w:rPr>
          <w:bCs/>
          <w:color w:val="000000"/>
        </w:rPr>
        <w:t xml:space="preserve">.4. </w:t>
      </w:r>
      <w:proofErr w:type="gramStart"/>
      <w:r w:rsidRPr="000C3627">
        <w:rPr>
          <w:bCs/>
          <w:color w:val="000000"/>
        </w:rPr>
        <w:t xml:space="preserve">В случае нарушения одной Стороной обязательств воздерживаться от запрещенных в разделе </w:t>
      </w:r>
      <w:r w:rsidR="00856911">
        <w:rPr>
          <w:bCs/>
          <w:color w:val="000000"/>
        </w:rPr>
        <w:t>1</w:t>
      </w:r>
      <w:r w:rsidR="00D731AA">
        <w:rPr>
          <w:bCs/>
          <w:color w:val="000000"/>
        </w:rPr>
        <w:t>0</w:t>
      </w:r>
      <w:r w:rsidRPr="000C3627">
        <w:rPr>
          <w:bCs/>
          <w:color w:val="000000"/>
        </w:rPr>
        <w:t xml:space="preserve">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органам, в соответствии с применимым законодательством Российской Федерации.</w:t>
      </w:r>
      <w:proofErr w:type="gramEnd"/>
    </w:p>
    <w:p w:rsidR="0028795A" w:rsidRPr="000C3627" w:rsidRDefault="002B296A" w:rsidP="00CF70D9">
      <w:pPr>
        <w:suppressAutoHyphens w:val="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1</w:t>
      </w:r>
      <w:r w:rsidR="0050647C">
        <w:rPr>
          <w:b/>
          <w:bCs/>
          <w:color w:val="000000"/>
        </w:rPr>
        <w:t>1</w:t>
      </w:r>
      <w:r w:rsidR="00556D2E" w:rsidRPr="000C3627">
        <w:rPr>
          <w:b/>
          <w:bCs/>
          <w:color w:val="000000"/>
        </w:rPr>
        <w:t>. РАЗРЕШЕНИЕ СПОРОВ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1</w:t>
      </w:r>
      <w:r w:rsidR="00556D2E" w:rsidRPr="000C3627">
        <w:rPr>
          <w:bCs/>
          <w:color w:val="000000"/>
        </w:rPr>
        <w:t xml:space="preserve">.1. В </w:t>
      </w:r>
      <w:proofErr w:type="gramStart"/>
      <w:r w:rsidR="00556D2E" w:rsidRPr="000C3627">
        <w:rPr>
          <w:bCs/>
          <w:color w:val="000000"/>
        </w:rPr>
        <w:t>случае</w:t>
      </w:r>
      <w:proofErr w:type="gramEnd"/>
      <w:r w:rsidR="00556D2E" w:rsidRPr="000C3627">
        <w:rPr>
          <w:bCs/>
          <w:color w:val="000000"/>
        </w:rPr>
        <w:t xml:space="preserve"> возникновения споров или разногласий, связанных с исполнением  настоящего контракта, Стороны приложат все усилия для их досудебного разрешения путем переговоров между уполномоченными представителями.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1</w:t>
      </w:r>
      <w:r w:rsidR="00556D2E" w:rsidRPr="000C3627">
        <w:rPr>
          <w:bCs/>
          <w:color w:val="000000"/>
        </w:rPr>
        <w:t>.2. Если Стороны не придут к соглашению, то спорные вопросы передаются на рассмотрение Арбитражного суда Новосибирской области в порядке, установленном действующим законодательством Российской Федерации.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1</w:t>
      </w:r>
      <w:r w:rsidR="00556D2E" w:rsidRPr="000C3627">
        <w:rPr>
          <w:bCs/>
          <w:color w:val="000000"/>
        </w:rPr>
        <w:t>.3. Стороны предусматривают претензионный порядок урегулирования споров.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1</w:t>
      </w:r>
      <w:r w:rsidR="0050647C">
        <w:rPr>
          <w:b/>
          <w:bCs/>
          <w:color w:val="000000"/>
        </w:rPr>
        <w:t>2</w:t>
      </w:r>
      <w:r w:rsidR="00556D2E" w:rsidRPr="000C3627">
        <w:rPr>
          <w:b/>
          <w:bCs/>
          <w:color w:val="000000"/>
        </w:rPr>
        <w:t>. ДЕЙСТВИЕ КОНТРАКТА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</w:rPr>
      </w:pPr>
      <w:r w:rsidRPr="000C3627">
        <w:rPr>
          <w:bCs/>
        </w:rPr>
        <w:t>1</w:t>
      </w:r>
      <w:r w:rsidR="0050647C">
        <w:rPr>
          <w:bCs/>
        </w:rPr>
        <w:t>2</w:t>
      </w:r>
      <w:r w:rsidR="00556D2E" w:rsidRPr="000C3627">
        <w:rPr>
          <w:bCs/>
        </w:rPr>
        <w:t>.1. Настоящий контра</w:t>
      </w:r>
      <w:proofErr w:type="gramStart"/>
      <w:r w:rsidR="00556D2E" w:rsidRPr="000C3627">
        <w:rPr>
          <w:bCs/>
        </w:rPr>
        <w:t>кт вст</w:t>
      </w:r>
      <w:proofErr w:type="gramEnd"/>
      <w:r w:rsidR="00556D2E" w:rsidRPr="000C3627">
        <w:rPr>
          <w:bCs/>
        </w:rPr>
        <w:t xml:space="preserve">упает в силу с </w:t>
      </w:r>
      <w:r w:rsidR="005A72C7">
        <w:rPr>
          <w:bCs/>
        </w:rPr>
        <w:t>01.0</w:t>
      </w:r>
      <w:r w:rsidR="0050647C">
        <w:rPr>
          <w:bCs/>
        </w:rPr>
        <w:t>7</w:t>
      </w:r>
      <w:r w:rsidR="005A72C7">
        <w:rPr>
          <w:bCs/>
        </w:rPr>
        <w:t>.2026</w:t>
      </w:r>
      <w:r w:rsidR="00652D6F">
        <w:rPr>
          <w:bCs/>
        </w:rPr>
        <w:t xml:space="preserve"> </w:t>
      </w:r>
      <w:r w:rsidR="00556D2E" w:rsidRPr="000C3627">
        <w:rPr>
          <w:bCs/>
        </w:rPr>
        <w:t>и</w:t>
      </w:r>
      <w:r w:rsidR="00652D6F">
        <w:rPr>
          <w:bCs/>
        </w:rPr>
        <w:t xml:space="preserve"> </w:t>
      </w:r>
      <w:r w:rsidR="00556D2E" w:rsidRPr="000C3627">
        <w:rPr>
          <w:bCs/>
        </w:rPr>
        <w:t xml:space="preserve">действует </w:t>
      </w:r>
      <w:r w:rsidR="005A72C7">
        <w:rPr>
          <w:bCs/>
        </w:rPr>
        <w:t>д</w:t>
      </w:r>
      <w:r w:rsidR="00556D2E" w:rsidRPr="000C3627">
        <w:rPr>
          <w:bCs/>
        </w:rPr>
        <w:t xml:space="preserve">о </w:t>
      </w:r>
      <w:r w:rsidR="0050647C">
        <w:rPr>
          <w:bCs/>
        </w:rPr>
        <w:t>31.12.2026</w:t>
      </w:r>
      <w:r w:rsidR="005A72C7">
        <w:rPr>
          <w:bCs/>
        </w:rPr>
        <w:t xml:space="preserve"> включительно</w:t>
      </w:r>
      <w:r w:rsidR="00556D2E" w:rsidRPr="000C3627">
        <w:rPr>
          <w:bCs/>
        </w:rPr>
        <w:t>.</w:t>
      </w:r>
      <w:r w:rsidR="005A72C7">
        <w:rPr>
          <w:bCs/>
        </w:rPr>
        <w:t xml:space="preserve"> </w:t>
      </w:r>
      <w:r w:rsidR="005A72C7" w:rsidRPr="005A72C7">
        <w:rPr>
          <w:bCs/>
        </w:rPr>
        <w:t>Окончание срока действия Контракта влечет прекращение обязатель</w:t>
      </w:r>
      <w:proofErr w:type="gramStart"/>
      <w:r w:rsidR="005A72C7" w:rsidRPr="005A72C7">
        <w:rPr>
          <w:bCs/>
        </w:rPr>
        <w:t>ств ст</w:t>
      </w:r>
      <w:proofErr w:type="gramEnd"/>
      <w:r w:rsidR="005A72C7" w:rsidRPr="005A72C7">
        <w:rPr>
          <w:bCs/>
        </w:rPr>
        <w:t>орон по нему, за исключением финансовых взаиморасчетов между Сторонами.</w:t>
      </w:r>
      <w:r w:rsidR="00556D2E" w:rsidRPr="000C3627">
        <w:rPr>
          <w:bCs/>
        </w:rPr>
        <w:t xml:space="preserve">  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2</w:t>
      </w:r>
      <w:r w:rsidR="00556D2E" w:rsidRPr="000C3627">
        <w:rPr>
          <w:bCs/>
          <w:color w:val="000000"/>
        </w:rPr>
        <w:t>.2.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Сторон.</w:t>
      </w:r>
    </w:p>
    <w:p w:rsidR="0028795A" w:rsidRPr="000C3627" w:rsidRDefault="0050647C" w:rsidP="0028795A">
      <w:pPr>
        <w:tabs>
          <w:tab w:val="left" w:pos="5460"/>
        </w:tabs>
        <w:jc w:val="both"/>
        <w:rPr>
          <w:bCs/>
          <w:color w:val="000000"/>
        </w:rPr>
      </w:pPr>
      <w:r>
        <w:rPr>
          <w:bCs/>
          <w:color w:val="000000"/>
        </w:rPr>
        <w:t>12</w:t>
      </w:r>
      <w:r w:rsidR="00556D2E" w:rsidRPr="000C3627">
        <w:rPr>
          <w:bCs/>
          <w:color w:val="000000"/>
        </w:rPr>
        <w:t xml:space="preserve">.3.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законодательством </w:t>
      </w:r>
      <w:r w:rsidR="005A72C7">
        <w:rPr>
          <w:bCs/>
          <w:color w:val="000000"/>
        </w:rPr>
        <w:t>Российской Федерации</w:t>
      </w:r>
      <w:r w:rsidR="00556D2E" w:rsidRPr="000C3627">
        <w:rPr>
          <w:bCs/>
          <w:color w:val="000000"/>
        </w:rPr>
        <w:t>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2</w:t>
      </w:r>
      <w:r w:rsidR="00556D2E" w:rsidRPr="000C3627">
        <w:rPr>
          <w:bCs/>
          <w:color w:val="000000"/>
        </w:rPr>
        <w:t xml:space="preserve">.4. Настоящий </w:t>
      </w:r>
      <w:proofErr w:type="gramStart"/>
      <w:r w:rsidR="00556D2E" w:rsidRPr="000C3627">
        <w:rPr>
          <w:bCs/>
          <w:color w:val="000000"/>
        </w:rPr>
        <w:t>контракт</w:t>
      </w:r>
      <w:proofErr w:type="gramEnd"/>
      <w:r w:rsidR="00556D2E" w:rsidRPr="000C3627">
        <w:rPr>
          <w:bCs/>
          <w:color w:val="000000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Контракта, в соответствии  гражданским законодательством Российской Федерации.</w:t>
      </w:r>
    </w:p>
    <w:p w:rsidR="0028795A" w:rsidRPr="000C3627" w:rsidRDefault="002B296A" w:rsidP="005A72C7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1</w:t>
      </w:r>
      <w:r w:rsidR="0050647C">
        <w:rPr>
          <w:b/>
          <w:bCs/>
          <w:color w:val="000000"/>
        </w:rPr>
        <w:t>3</w:t>
      </w:r>
      <w:r w:rsidR="00556D2E" w:rsidRPr="000C3627">
        <w:rPr>
          <w:b/>
          <w:bCs/>
          <w:color w:val="000000"/>
        </w:rPr>
        <w:t>. ЗАКЛЮЧИТЕЛЬНЫЕ ПОЛОЖЕНИЯ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3</w:t>
      </w:r>
      <w:r w:rsidR="00556D2E" w:rsidRPr="000C3627">
        <w:rPr>
          <w:bCs/>
          <w:color w:val="000000"/>
        </w:rPr>
        <w:t xml:space="preserve">.1. В части отношений между Сторонами, неурегулированной положениями настоящего контракта, применяется действующее законодательство </w:t>
      </w:r>
      <w:r w:rsidR="005A72C7">
        <w:rPr>
          <w:bCs/>
          <w:color w:val="000000"/>
        </w:rPr>
        <w:t>Российской Федерации</w:t>
      </w:r>
      <w:r w:rsidR="00556D2E" w:rsidRPr="000C3627">
        <w:rPr>
          <w:bCs/>
          <w:color w:val="000000"/>
        </w:rPr>
        <w:t>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3</w:t>
      </w:r>
      <w:r w:rsidR="00556D2E" w:rsidRPr="000C3627">
        <w:rPr>
          <w:bCs/>
          <w:color w:val="000000"/>
        </w:rPr>
        <w:t>.2. Настоящий контракт составлен в 2-х (двух) экземплярах, имеющих равную юридическую силу, по одному для каждой из сторон.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3</w:t>
      </w:r>
      <w:r w:rsidR="00556D2E" w:rsidRPr="000C3627">
        <w:rPr>
          <w:bCs/>
          <w:color w:val="000000"/>
        </w:rPr>
        <w:t>.3. При исполнении настоящего контракта не допускается перемена Поставщика, за исключением случаев, если новый Поставщик является правопреемником Поставщика по настоящему контракту, вследствие реорганизации юридического лица в форме преобразования, слияния или присоединения.</w:t>
      </w:r>
    </w:p>
    <w:p w:rsidR="0028795A" w:rsidRPr="000C3627" w:rsidRDefault="002B296A" w:rsidP="0028795A">
      <w:pPr>
        <w:tabs>
          <w:tab w:val="left" w:pos="5460"/>
        </w:tabs>
        <w:jc w:val="both"/>
        <w:rPr>
          <w:bCs/>
          <w:color w:val="000000"/>
        </w:rPr>
      </w:pPr>
      <w:r w:rsidRPr="000C3627">
        <w:rPr>
          <w:bCs/>
          <w:color w:val="000000"/>
        </w:rPr>
        <w:t>1</w:t>
      </w:r>
      <w:r w:rsidR="0050647C">
        <w:rPr>
          <w:bCs/>
          <w:color w:val="000000"/>
        </w:rPr>
        <w:t>3</w:t>
      </w:r>
      <w:r w:rsidR="00556D2E" w:rsidRPr="000C3627">
        <w:rPr>
          <w:bCs/>
          <w:color w:val="000000"/>
        </w:rPr>
        <w:t>.4. Стороны обязаны в течени</w:t>
      </w:r>
      <w:r w:rsidR="0050647C">
        <w:rPr>
          <w:bCs/>
          <w:color w:val="000000"/>
        </w:rPr>
        <w:t>е</w:t>
      </w:r>
      <w:r w:rsidR="00556D2E" w:rsidRPr="000C3627">
        <w:rPr>
          <w:bCs/>
          <w:color w:val="000000"/>
        </w:rPr>
        <w:t xml:space="preserve"> 3-х дней письменно сообщать друг другу об изменении своего места нахождения, почтового адреса, номеров телефонов, факсов и банковских реквизитов.</w:t>
      </w:r>
    </w:p>
    <w:p w:rsidR="0028795A" w:rsidRPr="000C3627" w:rsidRDefault="002B296A" w:rsidP="0028795A">
      <w:pPr>
        <w:tabs>
          <w:tab w:val="left" w:pos="5460"/>
        </w:tabs>
        <w:ind w:left="720" w:hanging="720"/>
        <w:jc w:val="center"/>
        <w:rPr>
          <w:b/>
          <w:bCs/>
          <w:color w:val="000000"/>
        </w:rPr>
      </w:pPr>
      <w:r w:rsidRPr="000C3627">
        <w:rPr>
          <w:b/>
          <w:bCs/>
          <w:color w:val="000000"/>
        </w:rPr>
        <w:t>1</w:t>
      </w:r>
      <w:r w:rsidR="0050647C">
        <w:rPr>
          <w:b/>
          <w:bCs/>
          <w:color w:val="000000"/>
        </w:rPr>
        <w:t>4</w:t>
      </w:r>
      <w:r w:rsidR="00556D2E" w:rsidRPr="000C3627">
        <w:rPr>
          <w:b/>
          <w:bCs/>
          <w:color w:val="000000"/>
        </w:rPr>
        <w:t>. ПРИЛОЖЕНИЯ</w:t>
      </w:r>
    </w:p>
    <w:p w:rsidR="0028795A" w:rsidRPr="000C3627" w:rsidRDefault="002B296A" w:rsidP="00190525">
      <w:pPr>
        <w:jc w:val="both"/>
      </w:pPr>
      <w:r w:rsidRPr="000C3627">
        <w:t>1</w:t>
      </w:r>
      <w:r w:rsidR="0050647C">
        <w:t>4</w:t>
      </w:r>
      <w:r w:rsidR="00556D2E" w:rsidRPr="000C3627">
        <w:t>.1</w:t>
      </w:r>
      <w:r w:rsidR="00441AA6">
        <w:t>.</w:t>
      </w:r>
      <w:r w:rsidR="00556D2E" w:rsidRPr="000C3627">
        <w:t xml:space="preserve"> Все приложения к настоящему Контракту являются его неотъемлемой частью:</w:t>
      </w:r>
    </w:p>
    <w:p w:rsidR="0028795A" w:rsidRPr="000C3627" w:rsidRDefault="002B296A" w:rsidP="00190525">
      <w:pPr>
        <w:jc w:val="both"/>
      </w:pPr>
      <w:r w:rsidRPr="000C3627">
        <w:t>Приложение № 1 – Спецификация</w:t>
      </w:r>
    </w:p>
    <w:p w:rsidR="005222B9" w:rsidRPr="000C3627" w:rsidRDefault="002B296A" w:rsidP="00190525">
      <w:pPr>
        <w:jc w:val="both"/>
      </w:pPr>
      <w:r w:rsidRPr="000C3627">
        <w:t>Приложение № 2 – Перечень автозаправочных станций (АЗС), через которые осуществляется отпуск нефтепродуктов.</w:t>
      </w:r>
    </w:p>
    <w:p w:rsidR="0028795A" w:rsidRPr="000C3627" w:rsidRDefault="002B296A" w:rsidP="0028795A">
      <w:pPr>
        <w:jc w:val="center"/>
      </w:pPr>
      <w:r w:rsidRPr="000C3627">
        <w:rPr>
          <w:b/>
        </w:rPr>
        <w:t>1</w:t>
      </w:r>
      <w:r w:rsidR="00ED29B5">
        <w:rPr>
          <w:b/>
        </w:rPr>
        <w:t>5</w:t>
      </w:r>
      <w:r w:rsidR="00556D2E" w:rsidRPr="000C3627">
        <w:rPr>
          <w:b/>
        </w:rPr>
        <w:t>. АДРЕСА, БАНКОВСКИЕ РЕКВИЗИТЫ И ПОДПИСИ СТОРОН</w:t>
      </w:r>
    </w:p>
    <w:tbl>
      <w:tblPr>
        <w:tblpPr w:leftFromText="180" w:rightFromText="180" w:vertAnchor="text" w:horzAnchor="margin" w:tblpY="49"/>
        <w:tblW w:w="99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8"/>
        <w:gridCol w:w="4906"/>
      </w:tblGrid>
      <w:tr w:rsidR="004637F9" w:rsidRPr="000C3627" w:rsidTr="0028795A">
        <w:trPr>
          <w:trHeight w:val="168"/>
        </w:trPr>
        <w:tc>
          <w:tcPr>
            <w:tcW w:w="5048" w:type="dxa"/>
            <w:shd w:val="clear" w:color="auto" w:fill="auto"/>
          </w:tcPr>
          <w:p w:rsidR="0028795A" w:rsidRPr="000C3627" w:rsidRDefault="002B296A" w:rsidP="00E46BC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27">
              <w:rPr>
                <w:rFonts w:ascii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</w:tc>
        <w:tc>
          <w:tcPr>
            <w:tcW w:w="4906" w:type="dxa"/>
            <w:shd w:val="clear" w:color="auto" w:fill="auto"/>
          </w:tcPr>
          <w:p w:rsidR="0028795A" w:rsidRPr="000C3627" w:rsidRDefault="002B296A" w:rsidP="00E46BCC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3627">
              <w:rPr>
                <w:rFonts w:ascii="Times New Roman" w:hAnsi="Times New Roman" w:cs="Times New Roman"/>
                <w:b/>
                <w:sz w:val="24"/>
                <w:szCs w:val="24"/>
              </w:rPr>
              <w:t>ОТ ПОСТАВЩИКА:</w:t>
            </w:r>
          </w:p>
        </w:tc>
      </w:tr>
      <w:tr w:rsidR="004637F9" w:rsidRPr="00190525" w:rsidTr="00190525">
        <w:trPr>
          <w:trHeight w:val="2213"/>
        </w:trPr>
        <w:tc>
          <w:tcPr>
            <w:tcW w:w="5048" w:type="dxa"/>
            <w:shd w:val="clear" w:color="auto" w:fill="auto"/>
          </w:tcPr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 Новосибирск)</w:t>
            </w:r>
            <w:r w:rsidR="00E46BCC">
              <w:t xml:space="preserve"> (ФГБУ «ФЦН» Минздрава России (г. Новосибирск))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>Адрес: 630087, г. Новосибирск, ул.</w:t>
            </w:r>
            <w:r w:rsidR="00AA1DAF">
              <w:t> </w:t>
            </w:r>
            <w:r w:rsidRPr="00190525">
              <w:t>Немировича-Данченко, д. 132/1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>ИНН 5403338271 КПП 540301001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>ОГРН 1125476088825 ОКТМО 50701000001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 xml:space="preserve">Наименование ТОФК: Управление Федерального казначейства по </w:t>
            </w:r>
            <w:proofErr w:type="gramStart"/>
            <w:r w:rsidRPr="00190525">
              <w:t>Новосибирской</w:t>
            </w:r>
            <w:proofErr w:type="gramEnd"/>
            <w:r w:rsidRPr="00190525">
              <w:t xml:space="preserve"> области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>Наименование банка получателя средств: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 xml:space="preserve">ОКЦ № 1 </w:t>
            </w:r>
            <w:proofErr w:type="spellStart"/>
            <w:r w:rsidRPr="00190525">
              <w:t>СибГУ</w:t>
            </w:r>
            <w:proofErr w:type="spellEnd"/>
            <w:r w:rsidRPr="00190525">
              <w:t xml:space="preserve"> Банка России // УФК по </w:t>
            </w:r>
            <w:proofErr w:type="gramStart"/>
            <w:r w:rsidRPr="00190525">
              <w:t>Новосибирской</w:t>
            </w:r>
            <w:proofErr w:type="gramEnd"/>
            <w:r w:rsidRPr="00190525">
              <w:t xml:space="preserve"> области г. Новосибирск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 xml:space="preserve">Наименование получателя: </w:t>
            </w:r>
            <w:proofErr w:type="gramStart"/>
            <w:r w:rsidRPr="00190525">
              <w:t>УФК по Новосибирской области (ФГБУ «ФЦН» Минздрава России (г. Новосибирск),</w:t>
            </w:r>
            <w:proofErr w:type="gramEnd"/>
          </w:p>
          <w:p w:rsidR="00190525" w:rsidRPr="00190525" w:rsidRDefault="00190525" w:rsidP="00190525">
            <w:pPr>
              <w:shd w:val="clear" w:color="auto" w:fill="FFFFFF"/>
              <w:ind w:left="29"/>
            </w:pPr>
            <w:proofErr w:type="gramStart"/>
            <w:r w:rsidRPr="00190525">
              <w:t>л</w:t>
            </w:r>
            <w:proofErr w:type="gramEnd"/>
            <w:r w:rsidRPr="00190525">
              <w:t xml:space="preserve">/с 20516Ш63860; 22516Ш63860) 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>Номер банковского счета, входящего в состав ЕКС:</w:t>
            </w:r>
            <w:r w:rsidR="00E46BCC">
              <w:t xml:space="preserve"> </w:t>
            </w:r>
            <w:r w:rsidRPr="00190525">
              <w:t xml:space="preserve">40102810445370000043 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>Номер казначейского счета: 03214643000000015100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 xml:space="preserve">БИК ТОФК: 015004950 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 xml:space="preserve">тел.: +7 (383) 349-83-00 (доб. 5010) </w:t>
            </w:r>
          </w:p>
          <w:p w:rsidR="00190525" w:rsidRPr="00190525" w:rsidRDefault="00190525" w:rsidP="00190525">
            <w:pPr>
              <w:shd w:val="clear" w:color="auto" w:fill="FFFFFF"/>
              <w:ind w:left="29"/>
            </w:pPr>
            <w:r w:rsidRPr="00190525">
              <w:t>(приемка товара - склад АХО);</w:t>
            </w:r>
          </w:p>
          <w:p w:rsidR="00190525" w:rsidRPr="003F6EB6" w:rsidRDefault="00190525" w:rsidP="00190525">
            <w:pPr>
              <w:shd w:val="clear" w:color="auto" w:fill="FFFFFF"/>
              <w:ind w:left="29"/>
            </w:pPr>
            <w:r w:rsidRPr="00190525">
              <w:t>тел.: +7 (383) 349-83-00 (доб. 5019) (</w:t>
            </w:r>
            <w:r w:rsidRPr="003F6EB6">
              <w:t>Бухгалтерия)</w:t>
            </w:r>
          </w:p>
          <w:p w:rsidR="0028795A" w:rsidRPr="003F6EB6" w:rsidRDefault="00190525" w:rsidP="00190525">
            <w:pPr>
              <w:shd w:val="clear" w:color="auto" w:fill="FFFFFF"/>
              <w:ind w:left="29"/>
            </w:pPr>
            <w:r w:rsidRPr="00190525">
              <w:rPr>
                <w:lang w:val="en-US"/>
              </w:rPr>
              <w:t>E</w:t>
            </w:r>
            <w:r w:rsidRPr="003F6EB6">
              <w:t>-</w:t>
            </w:r>
            <w:r w:rsidRPr="00190525">
              <w:rPr>
                <w:lang w:val="en-US"/>
              </w:rPr>
              <w:t>mail</w:t>
            </w:r>
            <w:r w:rsidRPr="003F6EB6">
              <w:t xml:space="preserve">: </w:t>
            </w:r>
            <w:r w:rsidRPr="00190525">
              <w:rPr>
                <w:lang w:val="en-US"/>
              </w:rPr>
              <w:t>s</w:t>
            </w:r>
            <w:r w:rsidRPr="003F6EB6">
              <w:t>_</w:t>
            </w:r>
            <w:proofErr w:type="spellStart"/>
            <w:r w:rsidRPr="00190525">
              <w:rPr>
                <w:lang w:val="en-US"/>
              </w:rPr>
              <w:t>varcev</w:t>
            </w:r>
            <w:proofErr w:type="spellEnd"/>
            <w:r w:rsidRPr="003F6EB6">
              <w:t>@</w:t>
            </w:r>
            <w:proofErr w:type="spellStart"/>
            <w:r w:rsidRPr="00190525">
              <w:rPr>
                <w:lang w:val="en-US"/>
              </w:rPr>
              <w:t>neuronsk</w:t>
            </w:r>
            <w:proofErr w:type="spellEnd"/>
            <w:r w:rsidRPr="003F6EB6">
              <w:t>.</w:t>
            </w:r>
            <w:proofErr w:type="spellStart"/>
            <w:r w:rsidRPr="00190525">
              <w:rPr>
                <w:lang w:val="en-US"/>
              </w:rPr>
              <w:t>ru</w:t>
            </w:r>
            <w:proofErr w:type="spellEnd"/>
            <w:r w:rsidRPr="003F6EB6">
              <w:t xml:space="preserve">; </w:t>
            </w:r>
            <w:r w:rsidRPr="00190525">
              <w:rPr>
                <w:lang w:val="en-US"/>
              </w:rPr>
              <w:t>info</w:t>
            </w:r>
            <w:r w:rsidRPr="003F6EB6">
              <w:t>@</w:t>
            </w:r>
            <w:proofErr w:type="spellStart"/>
            <w:r w:rsidRPr="00190525">
              <w:rPr>
                <w:lang w:val="en-US"/>
              </w:rPr>
              <w:t>neuronsk</w:t>
            </w:r>
            <w:proofErr w:type="spellEnd"/>
            <w:r w:rsidRPr="003F6EB6">
              <w:t>.</w:t>
            </w:r>
            <w:proofErr w:type="spellStart"/>
            <w:r w:rsidRPr="00190525">
              <w:rPr>
                <w:lang w:val="en-US"/>
              </w:rPr>
              <w:t>ru</w:t>
            </w:r>
            <w:proofErr w:type="spellEnd"/>
            <w:r w:rsidRPr="003F6EB6">
              <w:t xml:space="preserve">; </w:t>
            </w:r>
            <w:proofErr w:type="spellStart"/>
            <w:r w:rsidRPr="00190525">
              <w:rPr>
                <w:lang w:val="en-US"/>
              </w:rPr>
              <w:t>zakupki</w:t>
            </w:r>
            <w:proofErr w:type="spellEnd"/>
            <w:r w:rsidRPr="003F6EB6">
              <w:t>@</w:t>
            </w:r>
            <w:proofErr w:type="spellStart"/>
            <w:r w:rsidRPr="00190525">
              <w:rPr>
                <w:lang w:val="en-US"/>
              </w:rPr>
              <w:t>neuronsk</w:t>
            </w:r>
            <w:proofErr w:type="spellEnd"/>
            <w:r w:rsidRPr="003F6EB6">
              <w:t>.</w:t>
            </w:r>
            <w:proofErr w:type="spellStart"/>
            <w:r w:rsidRPr="00190525">
              <w:rPr>
                <w:lang w:val="en-US"/>
              </w:rPr>
              <w:t>ru</w:t>
            </w:r>
            <w:proofErr w:type="spellEnd"/>
            <w:r w:rsidRPr="003F6EB6">
              <w:t xml:space="preserve">; </w:t>
            </w:r>
            <w:hyperlink r:id="rId10" w:history="1">
              <w:r w:rsidRPr="00190525">
                <w:rPr>
                  <w:lang w:val="en-US"/>
                </w:rPr>
                <w:t>fcn</w:t>
              </w:r>
              <w:r w:rsidRPr="003F6EB6">
                <w:t>54</w:t>
              </w:r>
              <w:r w:rsidRPr="00190525">
                <w:rPr>
                  <w:lang w:val="en-US"/>
                </w:rPr>
                <w:t>nsk</w:t>
              </w:r>
              <w:r w:rsidRPr="003F6EB6">
                <w:t>@</w:t>
              </w:r>
              <w:r w:rsidRPr="00190525">
                <w:rPr>
                  <w:lang w:val="en-US"/>
                </w:rPr>
                <w:t>yandex</w:t>
              </w:r>
              <w:r w:rsidRPr="003F6EB6">
                <w:t>.</w:t>
              </w:r>
              <w:proofErr w:type="spellStart"/>
              <w:r w:rsidRPr="00190525">
                <w:rPr>
                  <w:lang w:val="en-US"/>
                </w:rPr>
                <w:t>ru</w:t>
              </w:r>
              <w:proofErr w:type="spellEnd"/>
            </w:hyperlink>
          </w:p>
          <w:p w:rsidR="00190525" w:rsidRPr="003F6EB6" w:rsidRDefault="00190525" w:rsidP="00190525">
            <w:pPr>
              <w:shd w:val="clear" w:color="auto" w:fill="FFFFFF"/>
              <w:ind w:left="29"/>
            </w:pPr>
          </w:p>
          <w:p w:rsidR="00190525" w:rsidRDefault="00190525" w:rsidP="00190525">
            <w:pPr>
              <w:shd w:val="clear" w:color="auto" w:fill="FFFFFF"/>
              <w:ind w:left="29"/>
            </w:pPr>
            <w:r>
              <w:t xml:space="preserve">______________  </w:t>
            </w:r>
            <w:proofErr w:type="spellStart"/>
            <w:r w:rsidRPr="00190525">
              <w:t>Рзаев</w:t>
            </w:r>
            <w:proofErr w:type="spellEnd"/>
            <w:r w:rsidRPr="00190525">
              <w:t xml:space="preserve"> Д.А.</w:t>
            </w:r>
          </w:p>
          <w:p w:rsidR="00E46BCC" w:rsidRPr="00190525" w:rsidRDefault="00E46BCC" w:rsidP="00190525">
            <w:pPr>
              <w:shd w:val="clear" w:color="auto" w:fill="FFFFFF"/>
              <w:ind w:left="29"/>
            </w:pPr>
          </w:p>
        </w:tc>
        <w:tc>
          <w:tcPr>
            <w:tcW w:w="4906" w:type="dxa"/>
            <w:shd w:val="clear" w:color="auto" w:fill="auto"/>
          </w:tcPr>
          <w:p w:rsidR="0028795A" w:rsidRPr="00190525" w:rsidRDefault="0028795A" w:rsidP="0028795A">
            <w:pPr>
              <w:rPr>
                <w:sz w:val="20"/>
                <w:szCs w:val="20"/>
              </w:rPr>
            </w:pPr>
          </w:p>
          <w:p w:rsidR="0028795A" w:rsidRPr="00190525" w:rsidRDefault="0028795A" w:rsidP="0028795A">
            <w:pPr>
              <w:rPr>
                <w:sz w:val="20"/>
                <w:szCs w:val="20"/>
              </w:rPr>
            </w:pPr>
          </w:p>
          <w:p w:rsidR="0028795A" w:rsidRPr="00190525" w:rsidRDefault="0028795A" w:rsidP="0028795A">
            <w:pPr>
              <w:rPr>
                <w:sz w:val="20"/>
                <w:szCs w:val="20"/>
              </w:rPr>
            </w:pPr>
          </w:p>
          <w:p w:rsidR="0028795A" w:rsidRPr="00190525" w:rsidRDefault="0028795A" w:rsidP="0028795A">
            <w:pPr>
              <w:rPr>
                <w:sz w:val="20"/>
                <w:szCs w:val="20"/>
              </w:rPr>
            </w:pPr>
          </w:p>
          <w:p w:rsidR="0028795A" w:rsidRPr="00190525" w:rsidRDefault="0028795A" w:rsidP="0028795A">
            <w:pPr>
              <w:rPr>
                <w:sz w:val="20"/>
                <w:szCs w:val="20"/>
              </w:rPr>
            </w:pPr>
          </w:p>
          <w:p w:rsidR="0028795A" w:rsidRPr="00190525" w:rsidRDefault="0028795A" w:rsidP="0028795A">
            <w:pPr>
              <w:rPr>
                <w:sz w:val="20"/>
                <w:szCs w:val="20"/>
              </w:rPr>
            </w:pPr>
          </w:p>
          <w:p w:rsidR="0028795A" w:rsidRPr="00190525" w:rsidRDefault="0028795A" w:rsidP="0028795A">
            <w:pPr>
              <w:rPr>
                <w:sz w:val="20"/>
                <w:szCs w:val="20"/>
              </w:rPr>
            </w:pPr>
          </w:p>
          <w:p w:rsidR="0028795A" w:rsidRPr="00190525" w:rsidRDefault="0028795A" w:rsidP="00190525">
            <w:pPr>
              <w:rPr>
                <w:sz w:val="20"/>
                <w:szCs w:val="20"/>
              </w:rPr>
            </w:pPr>
          </w:p>
        </w:tc>
      </w:tr>
    </w:tbl>
    <w:p w:rsidR="00D45A87" w:rsidRPr="00190525" w:rsidRDefault="00D45A87" w:rsidP="00D45A87"/>
    <w:p w:rsidR="00D45A87" w:rsidRPr="00190525" w:rsidRDefault="00D45A87" w:rsidP="004D7222">
      <w:pPr>
        <w:jc w:val="right"/>
        <w:sectPr w:rsidR="00D45A87" w:rsidRPr="00190525" w:rsidSect="00932B79">
          <w:headerReference w:type="default" r:id="rId11"/>
          <w:pgSz w:w="11906" w:h="16838"/>
          <w:pgMar w:top="567" w:right="851" w:bottom="567" w:left="1134" w:header="720" w:footer="720" w:gutter="0"/>
          <w:cols w:space="720"/>
          <w:docGrid w:linePitch="360"/>
        </w:sectPr>
      </w:pPr>
    </w:p>
    <w:p w:rsidR="004D7222" w:rsidRPr="000C3627" w:rsidRDefault="002B296A" w:rsidP="00E46BCC">
      <w:pPr>
        <w:jc w:val="right"/>
        <w:rPr>
          <w:b/>
          <w:bCs/>
          <w:color w:val="000000"/>
        </w:rPr>
      </w:pPr>
      <w:r w:rsidRPr="000C3627">
        <w:t>Приложение №</w:t>
      </w:r>
      <w:r w:rsidR="00E46BCC">
        <w:t xml:space="preserve"> </w:t>
      </w:r>
      <w:r w:rsidRPr="000C3627">
        <w:t>1</w:t>
      </w:r>
      <w:r w:rsidR="00E46BCC">
        <w:t xml:space="preserve"> </w:t>
      </w:r>
      <w:r w:rsidRPr="000C3627">
        <w:t>к Контракту №</w:t>
      </w:r>
      <w:r w:rsidRPr="000C3627">
        <w:rPr>
          <w:b/>
          <w:bCs/>
          <w:color w:val="000000"/>
        </w:rPr>
        <w:t xml:space="preserve"> </w:t>
      </w:r>
      <w:r w:rsidR="00E46BCC">
        <w:rPr>
          <w:b/>
          <w:bCs/>
          <w:color w:val="000000"/>
        </w:rPr>
        <w:t>______</w:t>
      </w:r>
    </w:p>
    <w:p w:rsidR="004D7222" w:rsidRPr="000C3627" w:rsidRDefault="002B296A" w:rsidP="004D7222">
      <w:pPr>
        <w:tabs>
          <w:tab w:val="left" w:pos="5460"/>
        </w:tabs>
        <w:ind w:left="720" w:hanging="720"/>
        <w:jc w:val="right"/>
      </w:pPr>
      <w:r w:rsidRPr="000C3627">
        <w:t xml:space="preserve"> от «</w:t>
      </w:r>
      <w:r w:rsidR="00E46BCC">
        <w:t>____</w:t>
      </w:r>
      <w:r w:rsidRPr="000C3627">
        <w:t xml:space="preserve">» </w:t>
      </w:r>
      <w:r w:rsidR="00E46BCC">
        <w:t>__________</w:t>
      </w:r>
      <w:r w:rsidRPr="000C3627">
        <w:t xml:space="preserve"> 202</w:t>
      </w:r>
      <w:r w:rsidR="00E46BCC">
        <w:t>____</w:t>
      </w:r>
      <w:r w:rsidRPr="000C3627">
        <w:t xml:space="preserve"> г.</w:t>
      </w:r>
    </w:p>
    <w:p w:rsidR="0028795A" w:rsidRPr="000C3627" w:rsidRDefault="0028795A" w:rsidP="0028795A">
      <w:pPr>
        <w:rPr>
          <w:i/>
          <w:iCs/>
        </w:rPr>
      </w:pPr>
    </w:p>
    <w:p w:rsidR="004D7222" w:rsidRPr="000C3627" w:rsidRDefault="00B72A37" w:rsidP="004D7222">
      <w:pPr>
        <w:jc w:val="center"/>
        <w:rPr>
          <w:b/>
          <w:iCs/>
        </w:rPr>
      </w:pPr>
      <w:r w:rsidRPr="000C3627">
        <w:rPr>
          <w:b/>
          <w:iCs/>
        </w:rPr>
        <w:t>СПЕЦИФИКАЦИЯ</w:t>
      </w:r>
    </w:p>
    <w:p w:rsidR="004D7222" w:rsidRPr="000C3627" w:rsidRDefault="004D7222" w:rsidP="0028795A">
      <w:pPr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4223"/>
        <w:gridCol w:w="1485"/>
        <w:gridCol w:w="2554"/>
        <w:gridCol w:w="1700"/>
        <w:gridCol w:w="3480"/>
      </w:tblGrid>
      <w:tr w:rsidR="00AE169C" w:rsidRPr="00AE169C" w:rsidTr="00AE169C">
        <w:trPr>
          <w:trHeight w:val="927"/>
          <w:jc w:val="center"/>
        </w:trPr>
        <w:tc>
          <w:tcPr>
            <w:tcW w:w="778" w:type="pct"/>
            <w:shd w:val="clear" w:color="auto" w:fill="auto"/>
            <w:vAlign w:val="center"/>
            <w:hideMark/>
          </w:tcPr>
          <w:p w:rsidR="00AE169C" w:rsidRPr="00AE169C" w:rsidRDefault="002B296A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b/>
                <w:iCs/>
                <w:sz w:val="20"/>
                <w:szCs w:val="20"/>
              </w:rPr>
              <w:t xml:space="preserve"> </w:t>
            </w:r>
            <w:r w:rsidR="00AE169C" w:rsidRPr="00AE169C">
              <w:rPr>
                <w:kern w:val="0"/>
                <w:sz w:val="20"/>
                <w:szCs w:val="20"/>
              </w:rPr>
              <w:t>Наименование товара</w:t>
            </w:r>
          </w:p>
        </w:tc>
        <w:tc>
          <w:tcPr>
            <w:tcW w:w="1326" w:type="pct"/>
            <w:shd w:val="clear" w:color="auto" w:fill="auto"/>
            <w:vAlign w:val="center"/>
            <w:hideMark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Характеристика (сорт, параметры)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proofErr w:type="spellStart"/>
            <w:r w:rsidRPr="00AE169C">
              <w:rPr>
                <w:kern w:val="0"/>
                <w:sz w:val="20"/>
                <w:szCs w:val="20"/>
              </w:rPr>
              <w:t>Ед</w:t>
            </w:r>
            <w:proofErr w:type="gramStart"/>
            <w:r w:rsidRPr="00AE169C">
              <w:rPr>
                <w:kern w:val="0"/>
                <w:sz w:val="20"/>
                <w:szCs w:val="20"/>
              </w:rPr>
              <w:t>.и</w:t>
            </w:r>
            <w:proofErr w:type="gramEnd"/>
            <w:r w:rsidRPr="00AE169C">
              <w:rPr>
                <w:kern w:val="0"/>
                <w:sz w:val="20"/>
                <w:szCs w:val="20"/>
              </w:rPr>
              <w:t>зм</w:t>
            </w:r>
            <w:proofErr w:type="spellEnd"/>
            <w:r w:rsidRPr="00AE169C">
              <w:rPr>
                <w:kern w:val="0"/>
                <w:sz w:val="20"/>
                <w:szCs w:val="20"/>
              </w:rPr>
              <w:t>.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Страна происхождения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Ставка НДС, %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Максимальная цена за единицу с учетом НДС, руб.</w:t>
            </w:r>
          </w:p>
        </w:tc>
      </w:tr>
      <w:tr w:rsidR="00AE169C" w:rsidRPr="00AE169C" w:rsidTr="00AE169C">
        <w:trPr>
          <w:trHeight w:val="262"/>
          <w:jc w:val="center"/>
        </w:trPr>
        <w:tc>
          <w:tcPr>
            <w:tcW w:w="778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Бензин автомобильный (розничная реализация)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Октановое число бензина автомобильного по исследовательскому методу – 95.0</w:t>
            </w:r>
          </w:p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Экологический класс - не ниже К5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л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E169C" w:rsidRPr="00AE169C" w:rsidTr="00AE169C">
        <w:trPr>
          <w:trHeight w:val="262"/>
          <w:jc w:val="center"/>
        </w:trPr>
        <w:tc>
          <w:tcPr>
            <w:tcW w:w="778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bookmarkStart w:id="1" w:name="_Hlk201304744"/>
            <w:r w:rsidRPr="00AE169C">
              <w:rPr>
                <w:kern w:val="0"/>
                <w:sz w:val="20"/>
                <w:szCs w:val="20"/>
              </w:rPr>
              <w:t>Топливо дизельное (розничная реализация)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 xml:space="preserve">Тип топлива дизельного – </w:t>
            </w:r>
            <w:proofErr w:type="gramStart"/>
            <w:r w:rsidRPr="00AE169C">
              <w:rPr>
                <w:kern w:val="0"/>
                <w:sz w:val="20"/>
                <w:szCs w:val="20"/>
              </w:rPr>
              <w:t>летнее</w:t>
            </w:r>
            <w:proofErr w:type="gramEnd"/>
          </w:p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Экологический класс - не ниже К5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л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E169C" w:rsidRPr="00AE169C" w:rsidTr="00AE169C">
        <w:trPr>
          <w:trHeight w:val="262"/>
          <w:jc w:val="center"/>
        </w:trPr>
        <w:tc>
          <w:tcPr>
            <w:tcW w:w="778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Топливо дизельное (розничная реализация)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E169C" w:rsidRPr="00AE169C" w:rsidRDefault="00AE169C" w:rsidP="00AE169C">
            <w:pPr>
              <w:keepLines/>
              <w:widowControl w:val="0"/>
              <w:tabs>
                <w:tab w:val="left" w:pos="534"/>
              </w:tabs>
              <w:autoSpaceDE w:val="0"/>
              <w:autoSpaceDN w:val="0"/>
              <w:adjustRightInd w:val="0"/>
              <w:ind w:left="108" w:right="221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 xml:space="preserve">Тип топлива дизельного – </w:t>
            </w:r>
            <w:proofErr w:type="gramStart"/>
            <w:r w:rsidRPr="00AE169C">
              <w:rPr>
                <w:kern w:val="0"/>
                <w:sz w:val="20"/>
                <w:szCs w:val="20"/>
              </w:rPr>
              <w:t>зимнее</w:t>
            </w:r>
            <w:proofErr w:type="gramEnd"/>
          </w:p>
          <w:p w:rsidR="00AE169C" w:rsidRPr="00AE169C" w:rsidRDefault="00AE169C" w:rsidP="00AE169C">
            <w:pPr>
              <w:keepLines/>
              <w:widowControl w:val="0"/>
              <w:tabs>
                <w:tab w:val="left" w:pos="534"/>
              </w:tabs>
              <w:autoSpaceDE w:val="0"/>
              <w:autoSpaceDN w:val="0"/>
              <w:adjustRightInd w:val="0"/>
              <w:ind w:left="108" w:right="221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Экологический класс - не ниже К5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AE169C">
              <w:rPr>
                <w:kern w:val="0"/>
                <w:sz w:val="20"/>
                <w:szCs w:val="20"/>
              </w:rPr>
              <w:t>л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AE169C" w:rsidRPr="00AE169C" w:rsidRDefault="00AE169C" w:rsidP="00AE169C">
            <w:pPr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bookmarkEnd w:id="1"/>
    </w:tbl>
    <w:p w:rsidR="007A0C90" w:rsidRPr="000C3627" w:rsidRDefault="007A0C90" w:rsidP="000709AF">
      <w:pPr>
        <w:suppressAutoHyphens w:val="0"/>
        <w:jc w:val="center"/>
        <w:rPr>
          <w:kern w:val="0"/>
          <w:sz w:val="20"/>
          <w:szCs w:val="20"/>
        </w:rPr>
      </w:pPr>
    </w:p>
    <w:p w:rsidR="00493C4E" w:rsidRPr="000C3627" w:rsidRDefault="00493C4E" w:rsidP="00FE4696">
      <w:pPr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9"/>
      </w:tblGrid>
      <w:tr w:rsidR="00AE169C" w:rsidRPr="000C3627" w:rsidTr="00AE169C">
        <w:trPr>
          <w:jc w:val="center"/>
        </w:trPr>
        <w:tc>
          <w:tcPr>
            <w:tcW w:w="5148" w:type="dxa"/>
            <w:shd w:val="clear" w:color="auto" w:fill="auto"/>
          </w:tcPr>
          <w:p w:rsidR="00AE169C" w:rsidRPr="000C3627" w:rsidRDefault="00AE169C" w:rsidP="00AE169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27">
              <w:rPr>
                <w:rFonts w:ascii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</w:tc>
        <w:tc>
          <w:tcPr>
            <w:tcW w:w="5149" w:type="dxa"/>
            <w:shd w:val="clear" w:color="auto" w:fill="auto"/>
          </w:tcPr>
          <w:p w:rsidR="00AE169C" w:rsidRPr="000C3627" w:rsidRDefault="00AE169C" w:rsidP="00AE169C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3627">
              <w:rPr>
                <w:rFonts w:ascii="Times New Roman" w:hAnsi="Times New Roman" w:cs="Times New Roman"/>
                <w:b/>
                <w:sz w:val="24"/>
                <w:szCs w:val="24"/>
              </w:rPr>
              <w:t>ОТ ПОСТАВЩИКА:</w:t>
            </w:r>
          </w:p>
        </w:tc>
      </w:tr>
      <w:tr w:rsidR="00AE169C" w:rsidRPr="000C3627" w:rsidTr="00AE169C">
        <w:trPr>
          <w:jc w:val="center"/>
        </w:trPr>
        <w:tc>
          <w:tcPr>
            <w:tcW w:w="5148" w:type="dxa"/>
            <w:shd w:val="clear" w:color="auto" w:fill="auto"/>
          </w:tcPr>
          <w:p w:rsidR="00AE169C" w:rsidRPr="000C3627" w:rsidRDefault="00AE169C" w:rsidP="00AE169C">
            <w:pPr>
              <w:ind w:right="737"/>
              <w:rPr>
                <w:rFonts w:eastAsia="Calibri"/>
                <w:bCs/>
              </w:rPr>
            </w:pPr>
          </w:p>
        </w:tc>
        <w:tc>
          <w:tcPr>
            <w:tcW w:w="5149" w:type="dxa"/>
            <w:shd w:val="clear" w:color="auto" w:fill="auto"/>
          </w:tcPr>
          <w:p w:rsidR="00AE169C" w:rsidRPr="000C3627" w:rsidRDefault="00AE169C" w:rsidP="00AE169C">
            <w:pPr>
              <w:shd w:val="clear" w:color="auto" w:fill="FFFFFF"/>
              <w:ind w:left="29"/>
              <w:rPr>
                <w:rFonts w:eastAsia="Calibri"/>
              </w:rPr>
            </w:pPr>
          </w:p>
        </w:tc>
      </w:tr>
    </w:tbl>
    <w:p w:rsidR="004D7222" w:rsidRPr="000C3627" w:rsidRDefault="002B296A" w:rsidP="00493C4E">
      <w:pPr>
        <w:jc w:val="right"/>
        <w:sectPr w:rsidR="004D7222" w:rsidRPr="000C3627" w:rsidSect="004D7222">
          <w:pgSz w:w="16838" w:h="11906" w:orient="landscape"/>
          <w:pgMar w:top="851" w:right="567" w:bottom="1134" w:left="567" w:header="720" w:footer="720" w:gutter="0"/>
          <w:cols w:space="720"/>
          <w:docGrid w:linePitch="360"/>
        </w:sectPr>
      </w:pPr>
      <w:r w:rsidRPr="000C3627">
        <w:br w:type="page"/>
      </w:r>
    </w:p>
    <w:p w:rsidR="00AE169C" w:rsidRPr="000C3627" w:rsidRDefault="00AE169C" w:rsidP="00AE169C">
      <w:pPr>
        <w:jc w:val="right"/>
        <w:rPr>
          <w:b/>
          <w:bCs/>
          <w:color w:val="000000"/>
        </w:rPr>
      </w:pPr>
      <w:r w:rsidRPr="000C3627">
        <w:t>Приложение №</w:t>
      </w:r>
      <w:r>
        <w:t xml:space="preserve"> 2 </w:t>
      </w:r>
      <w:r w:rsidRPr="000C3627">
        <w:t>к Контракту №</w:t>
      </w:r>
      <w:r w:rsidRPr="000C362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______</w:t>
      </w:r>
    </w:p>
    <w:p w:rsidR="00AE169C" w:rsidRPr="000C3627" w:rsidRDefault="00AE169C" w:rsidP="00AE169C">
      <w:pPr>
        <w:tabs>
          <w:tab w:val="left" w:pos="5460"/>
        </w:tabs>
        <w:ind w:left="720" w:hanging="720"/>
        <w:jc w:val="right"/>
      </w:pPr>
      <w:r w:rsidRPr="000C3627">
        <w:t xml:space="preserve"> от «</w:t>
      </w:r>
      <w:r>
        <w:t>____</w:t>
      </w:r>
      <w:r w:rsidRPr="000C3627">
        <w:t xml:space="preserve">» </w:t>
      </w:r>
      <w:r>
        <w:t>__________</w:t>
      </w:r>
      <w:r w:rsidRPr="000C3627">
        <w:t xml:space="preserve"> 202</w:t>
      </w:r>
      <w:r>
        <w:t>____</w:t>
      </w:r>
      <w:r w:rsidRPr="000C3627">
        <w:t xml:space="preserve"> г.</w:t>
      </w:r>
    </w:p>
    <w:p w:rsidR="00490B6F" w:rsidRPr="000C3627" w:rsidRDefault="00490B6F" w:rsidP="00490B6F">
      <w:pPr>
        <w:tabs>
          <w:tab w:val="left" w:pos="5460"/>
        </w:tabs>
        <w:ind w:left="720" w:hanging="720"/>
        <w:jc w:val="right"/>
      </w:pPr>
    </w:p>
    <w:p w:rsidR="00856911" w:rsidRPr="003627C1" w:rsidRDefault="00856911" w:rsidP="00856911">
      <w:pPr>
        <w:tabs>
          <w:tab w:val="left" w:pos="0"/>
          <w:tab w:val="left" w:pos="8903"/>
        </w:tabs>
        <w:jc w:val="both"/>
      </w:pPr>
      <w:r>
        <w:tab/>
      </w:r>
    </w:p>
    <w:p w:rsidR="00856911" w:rsidRPr="000C3627" w:rsidRDefault="00856911" w:rsidP="00856911">
      <w:pPr>
        <w:tabs>
          <w:tab w:val="left" w:pos="0"/>
        </w:tabs>
        <w:jc w:val="center"/>
        <w:rPr>
          <w:b/>
        </w:rPr>
      </w:pPr>
      <w:bookmarkStart w:id="2" w:name="_Hlk149656296"/>
      <w:r w:rsidRPr="000C3627">
        <w:rPr>
          <w:b/>
        </w:rPr>
        <w:t>Перечень автозаправочных станций (АЗС),</w:t>
      </w:r>
    </w:p>
    <w:p w:rsidR="00856911" w:rsidRPr="000C3627" w:rsidRDefault="00856911" w:rsidP="00856911">
      <w:pPr>
        <w:tabs>
          <w:tab w:val="left" w:pos="0"/>
        </w:tabs>
        <w:jc w:val="center"/>
        <w:rPr>
          <w:b/>
        </w:rPr>
      </w:pPr>
      <w:r w:rsidRPr="000C3627">
        <w:rPr>
          <w:b/>
        </w:rPr>
        <w:t xml:space="preserve">через </w:t>
      </w:r>
      <w:proofErr w:type="gramStart"/>
      <w:r w:rsidRPr="000C3627">
        <w:rPr>
          <w:b/>
        </w:rPr>
        <w:t>которые</w:t>
      </w:r>
      <w:proofErr w:type="gramEnd"/>
      <w:r w:rsidRPr="000C3627">
        <w:rPr>
          <w:b/>
        </w:rPr>
        <w:t xml:space="preserve"> осуществляется отпуск нефтепродуктов</w:t>
      </w:r>
    </w:p>
    <w:bookmarkEnd w:id="2"/>
    <w:p w:rsidR="00856911" w:rsidRPr="000C3627" w:rsidRDefault="00856911" w:rsidP="00856911">
      <w:pPr>
        <w:tabs>
          <w:tab w:val="left" w:pos="0"/>
        </w:tabs>
        <w:jc w:val="center"/>
        <w:rPr>
          <w:b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7654"/>
      </w:tblGrid>
      <w:tr w:rsidR="00967A9E" w:rsidRPr="00E52FD6" w:rsidTr="00967A9E">
        <w:trPr>
          <w:trHeight w:val="389"/>
          <w:jc w:val="center"/>
        </w:trPr>
        <w:tc>
          <w:tcPr>
            <w:tcW w:w="2689" w:type="dxa"/>
            <w:noWrap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noWrap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center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  <w:tr w:rsidR="00967A9E" w:rsidRPr="00E52FD6" w:rsidTr="00967A9E">
        <w:trPr>
          <w:trHeight w:val="227"/>
          <w:jc w:val="center"/>
        </w:trPr>
        <w:tc>
          <w:tcPr>
            <w:tcW w:w="2689" w:type="dxa"/>
            <w:noWrap/>
            <w:vAlign w:val="bottom"/>
          </w:tcPr>
          <w:p w:rsidR="00967A9E" w:rsidRPr="00967A9E" w:rsidRDefault="00967A9E" w:rsidP="00760D8F">
            <w:pPr>
              <w:jc w:val="center"/>
              <w:rPr>
                <w:rFonts w:eastAsia="Calibri"/>
              </w:rPr>
            </w:pPr>
          </w:p>
        </w:tc>
        <w:tc>
          <w:tcPr>
            <w:tcW w:w="7654" w:type="dxa"/>
            <w:vAlign w:val="bottom"/>
          </w:tcPr>
          <w:p w:rsidR="00967A9E" w:rsidRPr="00967A9E" w:rsidRDefault="00967A9E" w:rsidP="00760D8F">
            <w:pPr>
              <w:rPr>
                <w:rFonts w:eastAsia="Calibri"/>
              </w:rPr>
            </w:pPr>
          </w:p>
        </w:tc>
      </w:tr>
    </w:tbl>
    <w:p w:rsidR="00856911" w:rsidRDefault="00856911" w:rsidP="00856911">
      <w:pPr>
        <w:tabs>
          <w:tab w:val="left" w:pos="0"/>
        </w:tabs>
        <w:jc w:val="center"/>
        <w:rPr>
          <w:b/>
        </w:rPr>
      </w:pPr>
    </w:p>
    <w:p w:rsidR="00AE169C" w:rsidRDefault="00AE169C" w:rsidP="00856911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9"/>
      </w:tblGrid>
      <w:tr w:rsidR="00AE169C" w:rsidRPr="000C3627" w:rsidTr="00AE169C">
        <w:trPr>
          <w:jc w:val="center"/>
        </w:trPr>
        <w:tc>
          <w:tcPr>
            <w:tcW w:w="5148" w:type="dxa"/>
            <w:shd w:val="clear" w:color="auto" w:fill="auto"/>
          </w:tcPr>
          <w:p w:rsidR="00AE169C" w:rsidRPr="000C3627" w:rsidRDefault="00AE169C" w:rsidP="00AF6B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27">
              <w:rPr>
                <w:rFonts w:ascii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</w:tc>
        <w:tc>
          <w:tcPr>
            <w:tcW w:w="5149" w:type="dxa"/>
            <w:shd w:val="clear" w:color="auto" w:fill="auto"/>
          </w:tcPr>
          <w:p w:rsidR="00AE169C" w:rsidRPr="000C3627" w:rsidRDefault="00AE169C" w:rsidP="00AF6BC4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3627">
              <w:rPr>
                <w:rFonts w:ascii="Times New Roman" w:hAnsi="Times New Roman" w:cs="Times New Roman"/>
                <w:b/>
                <w:sz w:val="24"/>
                <w:szCs w:val="24"/>
              </w:rPr>
              <w:t>ОТ ПОСТАВЩИКА:</w:t>
            </w:r>
          </w:p>
        </w:tc>
      </w:tr>
      <w:tr w:rsidR="00AE169C" w:rsidRPr="000C3627" w:rsidTr="00AE169C">
        <w:trPr>
          <w:jc w:val="center"/>
        </w:trPr>
        <w:tc>
          <w:tcPr>
            <w:tcW w:w="5148" w:type="dxa"/>
            <w:shd w:val="clear" w:color="auto" w:fill="auto"/>
          </w:tcPr>
          <w:p w:rsidR="00AE169C" w:rsidRPr="000C3627" w:rsidRDefault="00AE169C" w:rsidP="00AF6BC4">
            <w:pPr>
              <w:ind w:right="737"/>
              <w:rPr>
                <w:rFonts w:eastAsia="Calibri"/>
                <w:bCs/>
              </w:rPr>
            </w:pPr>
          </w:p>
        </w:tc>
        <w:tc>
          <w:tcPr>
            <w:tcW w:w="5149" w:type="dxa"/>
            <w:shd w:val="clear" w:color="auto" w:fill="auto"/>
          </w:tcPr>
          <w:p w:rsidR="00AE169C" w:rsidRPr="000C3627" w:rsidRDefault="00AE169C" w:rsidP="00AF6BC4">
            <w:pPr>
              <w:shd w:val="clear" w:color="auto" w:fill="FFFFFF"/>
              <w:ind w:left="29"/>
              <w:rPr>
                <w:rFonts w:eastAsia="Calibri"/>
              </w:rPr>
            </w:pPr>
          </w:p>
        </w:tc>
      </w:tr>
    </w:tbl>
    <w:p w:rsidR="00AE169C" w:rsidRPr="000C3627" w:rsidRDefault="00AE169C" w:rsidP="00856911">
      <w:pPr>
        <w:tabs>
          <w:tab w:val="left" w:pos="0"/>
        </w:tabs>
        <w:jc w:val="center"/>
        <w:rPr>
          <w:b/>
        </w:rPr>
      </w:pPr>
    </w:p>
    <w:sectPr w:rsidR="00AE169C" w:rsidRPr="000C3627" w:rsidSect="00D45A87">
      <w:pgSz w:w="12240" w:h="15840"/>
      <w:pgMar w:top="709" w:right="850" w:bottom="1134" w:left="5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CD" w:rsidRDefault="009C07CD">
      <w:r>
        <w:separator/>
      </w:r>
    </w:p>
  </w:endnote>
  <w:endnote w:type="continuationSeparator" w:id="0">
    <w:p w:rsidR="009C07CD" w:rsidRDefault="009C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CD" w:rsidRDefault="009C07CD">
      <w:r>
        <w:separator/>
      </w:r>
    </w:p>
  </w:footnote>
  <w:footnote w:type="continuationSeparator" w:id="0">
    <w:p w:rsidR="009C07CD" w:rsidRDefault="009C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8D" w:rsidRPr="00656AB5" w:rsidRDefault="0096428D" w:rsidP="00656AB5">
    <w:pPr>
      <w:pStyle w:val="af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7B55944"/>
    <w:multiLevelType w:val="multilevel"/>
    <w:tmpl w:val="BDCE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90"/>
    <w:rsid w:val="000146FB"/>
    <w:rsid w:val="000149F8"/>
    <w:rsid w:val="00016E0B"/>
    <w:rsid w:val="00021B91"/>
    <w:rsid w:val="00023056"/>
    <w:rsid w:val="00032857"/>
    <w:rsid w:val="0004584E"/>
    <w:rsid w:val="00053151"/>
    <w:rsid w:val="00054486"/>
    <w:rsid w:val="000577DA"/>
    <w:rsid w:val="00063BD7"/>
    <w:rsid w:val="000709AF"/>
    <w:rsid w:val="00070F98"/>
    <w:rsid w:val="00076B62"/>
    <w:rsid w:val="0007773C"/>
    <w:rsid w:val="00085561"/>
    <w:rsid w:val="00093E88"/>
    <w:rsid w:val="000951A0"/>
    <w:rsid w:val="000A0F36"/>
    <w:rsid w:val="000A7262"/>
    <w:rsid w:val="000B4B34"/>
    <w:rsid w:val="000B6EFF"/>
    <w:rsid w:val="000C2421"/>
    <w:rsid w:val="000C3627"/>
    <w:rsid w:val="000C5A41"/>
    <w:rsid w:val="000E571F"/>
    <w:rsid w:val="000E6959"/>
    <w:rsid w:val="000F1375"/>
    <w:rsid w:val="00102F4D"/>
    <w:rsid w:val="0010690D"/>
    <w:rsid w:val="00113B62"/>
    <w:rsid w:val="00114AB7"/>
    <w:rsid w:val="00131AE9"/>
    <w:rsid w:val="0013476F"/>
    <w:rsid w:val="00135E8C"/>
    <w:rsid w:val="00137602"/>
    <w:rsid w:val="00147310"/>
    <w:rsid w:val="0015340A"/>
    <w:rsid w:val="00172415"/>
    <w:rsid w:val="00174D97"/>
    <w:rsid w:val="00176015"/>
    <w:rsid w:val="00180E51"/>
    <w:rsid w:val="001846BF"/>
    <w:rsid w:val="00190525"/>
    <w:rsid w:val="00193009"/>
    <w:rsid w:val="001A2637"/>
    <w:rsid w:val="001A28D4"/>
    <w:rsid w:val="001A2A9D"/>
    <w:rsid w:val="001A4718"/>
    <w:rsid w:val="001B12FE"/>
    <w:rsid w:val="001B749D"/>
    <w:rsid w:val="001C076B"/>
    <w:rsid w:val="001C12C2"/>
    <w:rsid w:val="001D04F7"/>
    <w:rsid w:val="001E18E2"/>
    <w:rsid w:val="001E1E7B"/>
    <w:rsid w:val="001F6430"/>
    <w:rsid w:val="00205398"/>
    <w:rsid w:val="00207EE9"/>
    <w:rsid w:val="00210E32"/>
    <w:rsid w:val="0021387F"/>
    <w:rsid w:val="00214999"/>
    <w:rsid w:val="00220D02"/>
    <w:rsid w:val="00247F41"/>
    <w:rsid w:val="0025048D"/>
    <w:rsid w:val="00250C10"/>
    <w:rsid w:val="00257020"/>
    <w:rsid w:val="00263CF5"/>
    <w:rsid w:val="00266D41"/>
    <w:rsid w:val="00270327"/>
    <w:rsid w:val="00274A6F"/>
    <w:rsid w:val="00281BC7"/>
    <w:rsid w:val="00283491"/>
    <w:rsid w:val="002846B1"/>
    <w:rsid w:val="00284988"/>
    <w:rsid w:val="0028795A"/>
    <w:rsid w:val="002B1E95"/>
    <w:rsid w:val="002B296A"/>
    <w:rsid w:val="002B408E"/>
    <w:rsid w:val="002B4B2B"/>
    <w:rsid w:val="002D1706"/>
    <w:rsid w:val="002D2891"/>
    <w:rsid w:val="002D614B"/>
    <w:rsid w:val="002E00A1"/>
    <w:rsid w:val="002E7843"/>
    <w:rsid w:val="00300633"/>
    <w:rsid w:val="00311B37"/>
    <w:rsid w:val="00313E90"/>
    <w:rsid w:val="00317632"/>
    <w:rsid w:val="00326913"/>
    <w:rsid w:val="00326D39"/>
    <w:rsid w:val="0032755A"/>
    <w:rsid w:val="0033267A"/>
    <w:rsid w:val="00342F43"/>
    <w:rsid w:val="003544EB"/>
    <w:rsid w:val="00360B12"/>
    <w:rsid w:val="00360FB4"/>
    <w:rsid w:val="003627C1"/>
    <w:rsid w:val="00367611"/>
    <w:rsid w:val="003740A5"/>
    <w:rsid w:val="0037583F"/>
    <w:rsid w:val="0039145A"/>
    <w:rsid w:val="003A2DC9"/>
    <w:rsid w:val="003A458D"/>
    <w:rsid w:val="003A53A0"/>
    <w:rsid w:val="003A5B46"/>
    <w:rsid w:val="003B3C42"/>
    <w:rsid w:val="003B61CB"/>
    <w:rsid w:val="003B7590"/>
    <w:rsid w:val="003C0849"/>
    <w:rsid w:val="003C3377"/>
    <w:rsid w:val="003C76F0"/>
    <w:rsid w:val="003D3DFF"/>
    <w:rsid w:val="003D71F0"/>
    <w:rsid w:val="003E505E"/>
    <w:rsid w:val="003F6EB6"/>
    <w:rsid w:val="00402B17"/>
    <w:rsid w:val="004035B5"/>
    <w:rsid w:val="00411775"/>
    <w:rsid w:val="0041306E"/>
    <w:rsid w:val="004154CC"/>
    <w:rsid w:val="00417D70"/>
    <w:rsid w:val="00420FB2"/>
    <w:rsid w:val="0042191E"/>
    <w:rsid w:val="00424D12"/>
    <w:rsid w:val="00441AA6"/>
    <w:rsid w:val="0044307F"/>
    <w:rsid w:val="00443E8F"/>
    <w:rsid w:val="00450396"/>
    <w:rsid w:val="00455729"/>
    <w:rsid w:val="00456AB8"/>
    <w:rsid w:val="00457316"/>
    <w:rsid w:val="00461077"/>
    <w:rsid w:val="00461593"/>
    <w:rsid w:val="00462CF1"/>
    <w:rsid w:val="004637F9"/>
    <w:rsid w:val="00472B1B"/>
    <w:rsid w:val="00473CBC"/>
    <w:rsid w:val="00487572"/>
    <w:rsid w:val="00490B6F"/>
    <w:rsid w:val="00491FE4"/>
    <w:rsid w:val="004929C8"/>
    <w:rsid w:val="00493C4E"/>
    <w:rsid w:val="004A0A08"/>
    <w:rsid w:val="004A296B"/>
    <w:rsid w:val="004A5192"/>
    <w:rsid w:val="004B0661"/>
    <w:rsid w:val="004B16B6"/>
    <w:rsid w:val="004B7B70"/>
    <w:rsid w:val="004C2F62"/>
    <w:rsid w:val="004D491B"/>
    <w:rsid w:val="004D7222"/>
    <w:rsid w:val="004E6933"/>
    <w:rsid w:val="00500A9A"/>
    <w:rsid w:val="00504D23"/>
    <w:rsid w:val="0050647C"/>
    <w:rsid w:val="005117EE"/>
    <w:rsid w:val="00516321"/>
    <w:rsid w:val="00517F88"/>
    <w:rsid w:val="00520000"/>
    <w:rsid w:val="005222B9"/>
    <w:rsid w:val="0052676C"/>
    <w:rsid w:val="0053040C"/>
    <w:rsid w:val="0053155C"/>
    <w:rsid w:val="00551654"/>
    <w:rsid w:val="00556116"/>
    <w:rsid w:val="00556D2E"/>
    <w:rsid w:val="00557E02"/>
    <w:rsid w:val="0056137C"/>
    <w:rsid w:val="00570477"/>
    <w:rsid w:val="00581670"/>
    <w:rsid w:val="00582B39"/>
    <w:rsid w:val="00587157"/>
    <w:rsid w:val="005959E6"/>
    <w:rsid w:val="00596949"/>
    <w:rsid w:val="005A2529"/>
    <w:rsid w:val="005A5B1F"/>
    <w:rsid w:val="005A5ED8"/>
    <w:rsid w:val="005A72BF"/>
    <w:rsid w:val="005A72C7"/>
    <w:rsid w:val="005B10AF"/>
    <w:rsid w:val="005B4E11"/>
    <w:rsid w:val="005B7928"/>
    <w:rsid w:val="005C1C05"/>
    <w:rsid w:val="005C3E4B"/>
    <w:rsid w:val="005C6E4D"/>
    <w:rsid w:val="005D287E"/>
    <w:rsid w:val="005D50C6"/>
    <w:rsid w:val="005E04B2"/>
    <w:rsid w:val="005E3DF9"/>
    <w:rsid w:val="005F34B0"/>
    <w:rsid w:val="005F3D5F"/>
    <w:rsid w:val="005F63DD"/>
    <w:rsid w:val="00605021"/>
    <w:rsid w:val="006105D1"/>
    <w:rsid w:val="006127A1"/>
    <w:rsid w:val="00623EEF"/>
    <w:rsid w:val="006400A2"/>
    <w:rsid w:val="0065037A"/>
    <w:rsid w:val="00650636"/>
    <w:rsid w:val="00651DAA"/>
    <w:rsid w:val="00652D6F"/>
    <w:rsid w:val="00656AB5"/>
    <w:rsid w:val="00667F37"/>
    <w:rsid w:val="00670B78"/>
    <w:rsid w:val="00671D44"/>
    <w:rsid w:val="00672521"/>
    <w:rsid w:val="006728D0"/>
    <w:rsid w:val="0067788D"/>
    <w:rsid w:val="0068337B"/>
    <w:rsid w:val="00690FC2"/>
    <w:rsid w:val="00691E50"/>
    <w:rsid w:val="00693214"/>
    <w:rsid w:val="006967E2"/>
    <w:rsid w:val="006A4511"/>
    <w:rsid w:val="006A4835"/>
    <w:rsid w:val="006B2B4B"/>
    <w:rsid w:val="006D168A"/>
    <w:rsid w:val="006D4433"/>
    <w:rsid w:val="006D4622"/>
    <w:rsid w:val="006D487C"/>
    <w:rsid w:val="006D5071"/>
    <w:rsid w:val="006E0843"/>
    <w:rsid w:val="006F13C9"/>
    <w:rsid w:val="006F2FAD"/>
    <w:rsid w:val="0071034A"/>
    <w:rsid w:val="0071245F"/>
    <w:rsid w:val="007233B3"/>
    <w:rsid w:val="0072404C"/>
    <w:rsid w:val="00726775"/>
    <w:rsid w:val="007323E2"/>
    <w:rsid w:val="00734E29"/>
    <w:rsid w:val="00736C0B"/>
    <w:rsid w:val="00740C1A"/>
    <w:rsid w:val="00742B95"/>
    <w:rsid w:val="007434AE"/>
    <w:rsid w:val="00747D80"/>
    <w:rsid w:val="007542E1"/>
    <w:rsid w:val="00762F78"/>
    <w:rsid w:val="00770E26"/>
    <w:rsid w:val="00794FDA"/>
    <w:rsid w:val="007A0C90"/>
    <w:rsid w:val="007A5060"/>
    <w:rsid w:val="007A51A4"/>
    <w:rsid w:val="007B0B1B"/>
    <w:rsid w:val="007B3948"/>
    <w:rsid w:val="007C6791"/>
    <w:rsid w:val="007D136F"/>
    <w:rsid w:val="007D71CA"/>
    <w:rsid w:val="007D7917"/>
    <w:rsid w:val="007E1B42"/>
    <w:rsid w:val="007F2F91"/>
    <w:rsid w:val="008045B9"/>
    <w:rsid w:val="00812D14"/>
    <w:rsid w:val="00817F9A"/>
    <w:rsid w:val="0082122E"/>
    <w:rsid w:val="00822F78"/>
    <w:rsid w:val="00824428"/>
    <w:rsid w:val="00831CAD"/>
    <w:rsid w:val="00832C37"/>
    <w:rsid w:val="0084149E"/>
    <w:rsid w:val="00841BEE"/>
    <w:rsid w:val="0084460A"/>
    <w:rsid w:val="008554C1"/>
    <w:rsid w:val="008554CC"/>
    <w:rsid w:val="00856911"/>
    <w:rsid w:val="00857D56"/>
    <w:rsid w:val="00870397"/>
    <w:rsid w:val="008730F7"/>
    <w:rsid w:val="00875C3D"/>
    <w:rsid w:val="00881E00"/>
    <w:rsid w:val="008900C1"/>
    <w:rsid w:val="00892E3A"/>
    <w:rsid w:val="008A0E91"/>
    <w:rsid w:val="008A2E8C"/>
    <w:rsid w:val="008B1A90"/>
    <w:rsid w:val="008B66FE"/>
    <w:rsid w:val="008B6E69"/>
    <w:rsid w:val="008C2ED5"/>
    <w:rsid w:val="008D0DB8"/>
    <w:rsid w:val="008F7B4E"/>
    <w:rsid w:val="0090096B"/>
    <w:rsid w:val="0091004E"/>
    <w:rsid w:val="0091100C"/>
    <w:rsid w:val="00921C61"/>
    <w:rsid w:val="0092598B"/>
    <w:rsid w:val="00932684"/>
    <w:rsid w:val="00932B79"/>
    <w:rsid w:val="00941929"/>
    <w:rsid w:val="0094692A"/>
    <w:rsid w:val="0094740C"/>
    <w:rsid w:val="0095343D"/>
    <w:rsid w:val="00954E67"/>
    <w:rsid w:val="0096245D"/>
    <w:rsid w:val="0096428D"/>
    <w:rsid w:val="00967A9E"/>
    <w:rsid w:val="00971DD2"/>
    <w:rsid w:val="00973F4F"/>
    <w:rsid w:val="00976C41"/>
    <w:rsid w:val="00977F50"/>
    <w:rsid w:val="00983EA2"/>
    <w:rsid w:val="009841D3"/>
    <w:rsid w:val="00992EAF"/>
    <w:rsid w:val="00997006"/>
    <w:rsid w:val="009974C5"/>
    <w:rsid w:val="009A0F9F"/>
    <w:rsid w:val="009A65B9"/>
    <w:rsid w:val="009B0F1F"/>
    <w:rsid w:val="009B4985"/>
    <w:rsid w:val="009C07CD"/>
    <w:rsid w:val="009C170F"/>
    <w:rsid w:val="009C3A55"/>
    <w:rsid w:val="009C59D4"/>
    <w:rsid w:val="009D1243"/>
    <w:rsid w:val="009D47A7"/>
    <w:rsid w:val="009E46FC"/>
    <w:rsid w:val="009F2D8A"/>
    <w:rsid w:val="00A0496C"/>
    <w:rsid w:val="00A100B0"/>
    <w:rsid w:val="00A2754B"/>
    <w:rsid w:val="00A327A9"/>
    <w:rsid w:val="00A51018"/>
    <w:rsid w:val="00A55C74"/>
    <w:rsid w:val="00A77106"/>
    <w:rsid w:val="00A80765"/>
    <w:rsid w:val="00A80B81"/>
    <w:rsid w:val="00A81778"/>
    <w:rsid w:val="00A905B3"/>
    <w:rsid w:val="00A91396"/>
    <w:rsid w:val="00A929DB"/>
    <w:rsid w:val="00AA14A7"/>
    <w:rsid w:val="00AA1DAF"/>
    <w:rsid w:val="00AA3603"/>
    <w:rsid w:val="00AB1A78"/>
    <w:rsid w:val="00AB4043"/>
    <w:rsid w:val="00AB5D0C"/>
    <w:rsid w:val="00AC1426"/>
    <w:rsid w:val="00AC31FC"/>
    <w:rsid w:val="00AC3564"/>
    <w:rsid w:val="00AC746B"/>
    <w:rsid w:val="00AD1434"/>
    <w:rsid w:val="00AE169C"/>
    <w:rsid w:val="00AE2B4E"/>
    <w:rsid w:val="00AF04EC"/>
    <w:rsid w:val="00AF2AD2"/>
    <w:rsid w:val="00AF3BCE"/>
    <w:rsid w:val="00B05D33"/>
    <w:rsid w:val="00B06F04"/>
    <w:rsid w:val="00B07D6E"/>
    <w:rsid w:val="00B20A5C"/>
    <w:rsid w:val="00B356D9"/>
    <w:rsid w:val="00B53F8D"/>
    <w:rsid w:val="00B54CCB"/>
    <w:rsid w:val="00B6112D"/>
    <w:rsid w:val="00B64B23"/>
    <w:rsid w:val="00B64FD4"/>
    <w:rsid w:val="00B72A37"/>
    <w:rsid w:val="00B7470D"/>
    <w:rsid w:val="00B82FF0"/>
    <w:rsid w:val="00B846F8"/>
    <w:rsid w:val="00B913B0"/>
    <w:rsid w:val="00BA3AED"/>
    <w:rsid w:val="00BA6F79"/>
    <w:rsid w:val="00BC0E14"/>
    <w:rsid w:val="00BC4C4A"/>
    <w:rsid w:val="00BC6EC4"/>
    <w:rsid w:val="00BD03FE"/>
    <w:rsid w:val="00BD3E5D"/>
    <w:rsid w:val="00BD42BC"/>
    <w:rsid w:val="00BD4AC3"/>
    <w:rsid w:val="00BD77F7"/>
    <w:rsid w:val="00BD7A6D"/>
    <w:rsid w:val="00BE270E"/>
    <w:rsid w:val="00BE37AB"/>
    <w:rsid w:val="00C21291"/>
    <w:rsid w:val="00C2389D"/>
    <w:rsid w:val="00C239DA"/>
    <w:rsid w:val="00C24E72"/>
    <w:rsid w:val="00C25975"/>
    <w:rsid w:val="00C30714"/>
    <w:rsid w:val="00C32ACA"/>
    <w:rsid w:val="00C3418B"/>
    <w:rsid w:val="00C35FE0"/>
    <w:rsid w:val="00C3727F"/>
    <w:rsid w:val="00C414BF"/>
    <w:rsid w:val="00C5319B"/>
    <w:rsid w:val="00C53C78"/>
    <w:rsid w:val="00C65D9D"/>
    <w:rsid w:val="00C7168D"/>
    <w:rsid w:val="00C73247"/>
    <w:rsid w:val="00C822C0"/>
    <w:rsid w:val="00C8339B"/>
    <w:rsid w:val="00C8759F"/>
    <w:rsid w:val="00CA47CF"/>
    <w:rsid w:val="00CA5572"/>
    <w:rsid w:val="00CC05BD"/>
    <w:rsid w:val="00CC4F88"/>
    <w:rsid w:val="00CD1FDD"/>
    <w:rsid w:val="00CD2E0A"/>
    <w:rsid w:val="00CF128B"/>
    <w:rsid w:val="00CF2405"/>
    <w:rsid w:val="00CF40F7"/>
    <w:rsid w:val="00CF4246"/>
    <w:rsid w:val="00CF70D9"/>
    <w:rsid w:val="00D020B2"/>
    <w:rsid w:val="00D05A0E"/>
    <w:rsid w:val="00D05E70"/>
    <w:rsid w:val="00D1035D"/>
    <w:rsid w:val="00D140EC"/>
    <w:rsid w:val="00D22E47"/>
    <w:rsid w:val="00D23F00"/>
    <w:rsid w:val="00D2593E"/>
    <w:rsid w:val="00D3437E"/>
    <w:rsid w:val="00D42D29"/>
    <w:rsid w:val="00D44940"/>
    <w:rsid w:val="00D45A87"/>
    <w:rsid w:val="00D7091C"/>
    <w:rsid w:val="00D731AA"/>
    <w:rsid w:val="00D7460E"/>
    <w:rsid w:val="00D74EF8"/>
    <w:rsid w:val="00D753DC"/>
    <w:rsid w:val="00D7555E"/>
    <w:rsid w:val="00D7687B"/>
    <w:rsid w:val="00D8161C"/>
    <w:rsid w:val="00D83546"/>
    <w:rsid w:val="00D85CF9"/>
    <w:rsid w:val="00D86CF2"/>
    <w:rsid w:val="00D922ED"/>
    <w:rsid w:val="00D92B88"/>
    <w:rsid w:val="00D9793E"/>
    <w:rsid w:val="00D97BF2"/>
    <w:rsid w:val="00DA1377"/>
    <w:rsid w:val="00DA6FC6"/>
    <w:rsid w:val="00DA7556"/>
    <w:rsid w:val="00DB7D58"/>
    <w:rsid w:val="00DC2A7F"/>
    <w:rsid w:val="00DC4867"/>
    <w:rsid w:val="00DE0BBE"/>
    <w:rsid w:val="00DE1A3B"/>
    <w:rsid w:val="00DE7728"/>
    <w:rsid w:val="00E05266"/>
    <w:rsid w:val="00E06BB1"/>
    <w:rsid w:val="00E108D7"/>
    <w:rsid w:val="00E10EB6"/>
    <w:rsid w:val="00E131F1"/>
    <w:rsid w:val="00E2139D"/>
    <w:rsid w:val="00E31795"/>
    <w:rsid w:val="00E412B1"/>
    <w:rsid w:val="00E46BCC"/>
    <w:rsid w:val="00E478ED"/>
    <w:rsid w:val="00E50CD2"/>
    <w:rsid w:val="00E545A1"/>
    <w:rsid w:val="00E57EFA"/>
    <w:rsid w:val="00E606AD"/>
    <w:rsid w:val="00E614E0"/>
    <w:rsid w:val="00E71368"/>
    <w:rsid w:val="00E81AD8"/>
    <w:rsid w:val="00E825C6"/>
    <w:rsid w:val="00E87771"/>
    <w:rsid w:val="00EA5D3A"/>
    <w:rsid w:val="00EC604A"/>
    <w:rsid w:val="00ED1043"/>
    <w:rsid w:val="00ED29B5"/>
    <w:rsid w:val="00ED4E72"/>
    <w:rsid w:val="00ED5166"/>
    <w:rsid w:val="00EE36F7"/>
    <w:rsid w:val="00EE5D0F"/>
    <w:rsid w:val="00EE708D"/>
    <w:rsid w:val="00EE74AD"/>
    <w:rsid w:val="00EF5C5E"/>
    <w:rsid w:val="00F02C61"/>
    <w:rsid w:val="00F072FA"/>
    <w:rsid w:val="00F1216B"/>
    <w:rsid w:val="00F15842"/>
    <w:rsid w:val="00F16A20"/>
    <w:rsid w:val="00F16C33"/>
    <w:rsid w:val="00F201C9"/>
    <w:rsid w:val="00F2370B"/>
    <w:rsid w:val="00F32247"/>
    <w:rsid w:val="00F35D65"/>
    <w:rsid w:val="00F45CE9"/>
    <w:rsid w:val="00F701FC"/>
    <w:rsid w:val="00F70888"/>
    <w:rsid w:val="00F727A3"/>
    <w:rsid w:val="00F85D5F"/>
    <w:rsid w:val="00F86F40"/>
    <w:rsid w:val="00FA05BD"/>
    <w:rsid w:val="00FB0E06"/>
    <w:rsid w:val="00FB5834"/>
    <w:rsid w:val="00FC78E1"/>
    <w:rsid w:val="00FD61FB"/>
    <w:rsid w:val="00FE3361"/>
    <w:rsid w:val="00FE35EC"/>
    <w:rsid w:val="00FE3B48"/>
    <w:rsid w:val="00FE4696"/>
    <w:rsid w:val="00FE6D22"/>
    <w:rsid w:val="00FF0C50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891"/>
    <w:pPr>
      <w:suppressAutoHyphens/>
    </w:pPr>
    <w:rPr>
      <w:kern w:val="1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F7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qFormat/>
    <w:rPr>
      <w:rFonts w:cs="Times New Roman"/>
      <w:b/>
      <w:bCs/>
    </w:rPr>
  </w:style>
  <w:style w:type="character" w:customStyle="1" w:styleId="ConsPlusNormal">
    <w:name w:val="ConsPlusNormal Знак"/>
    <w:rPr>
      <w:rFonts w:ascii="Arial" w:hAnsi="Arial" w:cs="Arial"/>
      <w:lang w:val="ru-RU" w:eastAsia="ru-RU" w:bidi="ar-SA"/>
    </w:rPr>
  </w:style>
  <w:style w:type="character" w:customStyle="1" w:styleId="ListLabel1">
    <w:name w:val="ListLabel 1"/>
    <w:rPr>
      <w:rFonts w:cs="Times New Roma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  <w:kern w:val="1"/>
      <w:lang w:eastAsia="en-US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customStyle="1" w:styleId="11">
    <w:name w:val="Обычный (веб)1"/>
    <w:basedOn w:val="a"/>
    <w:pPr>
      <w:spacing w:before="240" w:after="240" w:line="288" w:lineRule="atLeast"/>
    </w:pPr>
    <w:rPr>
      <w:rFonts w:ascii="Arial" w:hAnsi="Arial" w:cs="Arial"/>
      <w:color w:val="666666"/>
      <w:sz w:val="17"/>
      <w:szCs w:val="17"/>
    </w:rPr>
  </w:style>
  <w:style w:type="paragraph" w:customStyle="1" w:styleId="12">
    <w:name w:val="Название1"/>
    <w:basedOn w:val="a"/>
    <w:qFormat/>
    <w:pPr>
      <w:jc w:val="center"/>
    </w:pPr>
    <w:rPr>
      <w:b/>
      <w:bCs/>
      <w:sz w:val="28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kern w:val="1"/>
    </w:rPr>
  </w:style>
  <w:style w:type="paragraph" w:customStyle="1" w:styleId="aa">
    <w:name w:val="Обычный.Нормальный абзац"/>
    <w:pPr>
      <w:widowControl w:val="0"/>
      <w:suppressAutoHyphens/>
      <w:ind w:firstLine="709"/>
      <w:jc w:val="both"/>
    </w:pPr>
    <w:rPr>
      <w:kern w:val="1"/>
      <w:sz w:val="24"/>
    </w:rPr>
  </w:style>
  <w:style w:type="paragraph" w:customStyle="1" w:styleId="110">
    <w:name w:val="заголовок 11"/>
    <w:basedOn w:val="a"/>
    <w:pPr>
      <w:keepNext/>
      <w:jc w:val="center"/>
    </w:pPr>
    <w:rPr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lang w:eastAsia="ar-SA"/>
    </w:rPr>
  </w:style>
  <w:style w:type="paragraph" w:customStyle="1" w:styleId="ab">
    <w:name w:val="Содержимое таблицы"/>
    <w:basedOn w:val="a"/>
    <w:pPr>
      <w:suppressLineNumbers/>
    </w:pPr>
    <w:rPr>
      <w:lang w:eastAsia="ar-SA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ac">
    <w:name w:val="Содержимое врезки"/>
    <w:basedOn w:val="a"/>
  </w:style>
  <w:style w:type="character" w:customStyle="1" w:styleId="14">
    <w:name w:val="Основной текст + Полужирный1"/>
    <w:rsid w:val="00F16A20"/>
    <w:rPr>
      <w:rFonts w:ascii="Times New Roman" w:hAnsi="Times New Roman" w:cs="Times New Roman"/>
      <w:b/>
      <w:bCs/>
      <w:sz w:val="21"/>
      <w:szCs w:val="21"/>
      <w:u w:val="none"/>
    </w:rPr>
  </w:style>
  <w:style w:type="paragraph" w:styleId="ad">
    <w:name w:val="Balloon Text"/>
    <w:basedOn w:val="a"/>
    <w:link w:val="ae"/>
    <w:rsid w:val="0033267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33267A"/>
    <w:rPr>
      <w:rFonts w:ascii="Tahoma" w:hAnsi="Tahoma" w:cs="Tahoma"/>
      <w:kern w:val="1"/>
      <w:sz w:val="16"/>
      <w:szCs w:val="16"/>
    </w:rPr>
  </w:style>
  <w:style w:type="paragraph" w:customStyle="1" w:styleId="ConsNonformat">
    <w:name w:val="ConsNonformat"/>
    <w:rsid w:val="008045B9"/>
    <w:pPr>
      <w:widowControl w:val="0"/>
    </w:pPr>
    <w:rPr>
      <w:rFonts w:ascii="Courier New" w:hAnsi="Courier New"/>
      <w:sz w:val="26"/>
    </w:rPr>
  </w:style>
  <w:style w:type="paragraph" w:styleId="af">
    <w:name w:val="header"/>
    <w:basedOn w:val="a"/>
    <w:link w:val="af0"/>
    <w:uiPriority w:val="99"/>
    <w:rsid w:val="00656A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656AB5"/>
    <w:rPr>
      <w:kern w:val="1"/>
      <w:sz w:val="24"/>
      <w:szCs w:val="24"/>
    </w:rPr>
  </w:style>
  <w:style w:type="paragraph" w:styleId="af1">
    <w:name w:val="footer"/>
    <w:basedOn w:val="a"/>
    <w:link w:val="af2"/>
    <w:rsid w:val="00656A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656AB5"/>
    <w:rPr>
      <w:kern w:val="1"/>
      <w:sz w:val="24"/>
      <w:szCs w:val="24"/>
    </w:rPr>
  </w:style>
  <w:style w:type="character" w:styleId="af3">
    <w:name w:val="Hyperlink"/>
    <w:rsid w:val="00E50CD2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E50CD2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932B79"/>
    <w:rPr>
      <w:rFonts w:ascii="Times New Roman" w:hAnsi="Times New Roman" w:cs="Times New Roman" w:hint="default"/>
      <w:color w:val="000000"/>
      <w:sz w:val="22"/>
      <w:szCs w:val="22"/>
    </w:rPr>
  </w:style>
  <w:style w:type="table" w:styleId="af4">
    <w:name w:val="Table Grid"/>
    <w:basedOn w:val="a1"/>
    <w:rsid w:val="004D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basedOn w:val="a0"/>
    <w:link w:val="a8"/>
    <w:rsid w:val="002D2891"/>
    <w:rPr>
      <w:kern w:val="1"/>
      <w:sz w:val="24"/>
      <w:szCs w:val="24"/>
    </w:rPr>
  </w:style>
  <w:style w:type="paragraph" w:styleId="af5">
    <w:name w:val="Normal (Web)"/>
    <w:basedOn w:val="a"/>
    <w:uiPriority w:val="99"/>
    <w:unhideWhenUsed/>
    <w:rsid w:val="00CF70D9"/>
    <w:pPr>
      <w:suppressAutoHyphens w:val="0"/>
      <w:spacing w:before="100" w:beforeAutospacing="1" w:after="100" w:afterAutospacing="1"/>
    </w:pPr>
    <w:rPr>
      <w:kern w:val="0"/>
    </w:rPr>
  </w:style>
  <w:style w:type="paragraph" w:customStyle="1" w:styleId="text-blocklink-wrap">
    <w:name w:val="text-block__link-wrap"/>
    <w:basedOn w:val="a"/>
    <w:rsid w:val="00CF70D9"/>
    <w:pPr>
      <w:suppressAutoHyphens w:val="0"/>
      <w:spacing w:before="100" w:beforeAutospacing="1" w:after="100" w:afterAutospacing="1"/>
    </w:pPr>
    <w:rPr>
      <w:kern w:val="0"/>
    </w:rPr>
  </w:style>
  <w:style w:type="character" w:customStyle="1" w:styleId="20">
    <w:name w:val="Заголовок 2 Знак"/>
    <w:basedOn w:val="a0"/>
    <w:link w:val="2"/>
    <w:semiHidden/>
    <w:rsid w:val="00CF70D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  <w:style w:type="character" w:customStyle="1" w:styleId="af6">
    <w:name w:val="Основной текст_"/>
    <w:basedOn w:val="a0"/>
    <w:link w:val="16"/>
    <w:rsid w:val="00B20A5C"/>
    <w:rPr>
      <w:sz w:val="19"/>
      <w:szCs w:val="19"/>
      <w:shd w:val="clear" w:color="auto" w:fill="FFFFFF"/>
    </w:rPr>
  </w:style>
  <w:style w:type="paragraph" w:customStyle="1" w:styleId="16">
    <w:name w:val="Основной текст1"/>
    <w:basedOn w:val="a"/>
    <w:link w:val="af6"/>
    <w:rsid w:val="00B20A5C"/>
    <w:pPr>
      <w:widowControl w:val="0"/>
      <w:shd w:val="clear" w:color="auto" w:fill="FFFFFF"/>
      <w:suppressAutoHyphens w:val="0"/>
      <w:spacing w:line="240" w:lineRule="exact"/>
    </w:pPr>
    <w:rPr>
      <w:kern w:val="0"/>
      <w:sz w:val="19"/>
      <w:szCs w:val="19"/>
    </w:rPr>
  </w:style>
  <w:style w:type="paragraph" w:styleId="af7">
    <w:name w:val="No Spacing"/>
    <w:link w:val="af8"/>
    <w:qFormat/>
    <w:rsid w:val="00967A9E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rsid w:val="00967A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891"/>
    <w:pPr>
      <w:suppressAutoHyphens/>
    </w:pPr>
    <w:rPr>
      <w:kern w:val="1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F7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qFormat/>
    <w:rPr>
      <w:rFonts w:cs="Times New Roman"/>
      <w:b/>
      <w:bCs/>
    </w:rPr>
  </w:style>
  <w:style w:type="character" w:customStyle="1" w:styleId="ConsPlusNormal">
    <w:name w:val="ConsPlusNormal Знак"/>
    <w:rPr>
      <w:rFonts w:ascii="Arial" w:hAnsi="Arial" w:cs="Arial"/>
      <w:lang w:val="ru-RU" w:eastAsia="ru-RU" w:bidi="ar-SA"/>
    </w:rPr>
  </w:style>
  <w:style w:type="character" w:customStyle="1" w:styleId="ListLabel1">
    <w:name w:val="ListLabel 1"/>
    <w:rPr>
      <w:rFonts w:cs="Times New Roma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  <w:kern w:val="1"/>
      <w:lang w:eastAsia="en-US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customStyle="1" w:styleId="11">
    <w:name w:val="Обычный (веб)1"/>
    <w:basedOn w:val="a"/>
    <w:pPr>
      <w:spacing w:before="240" w:after="240" w:line="288" w:lineRule="atLeast"/>
    </w:pPr>
    <w:rPr>
      <w:rFonts w:ascii="Arial" w:hAnsi="Arial" w:cs="Arial"/>
      <w:color w:val="666666"/>
      <w:sz w:val="17"/>
      <w:szCs w:val="17"/>
    </w:rPr>
  </w:style>
  <w:style w:type="paragraph" w:customStyle="1" w:styleId="12">
    <w:name w:val="Название1"/>
    <w:basedOn w:val="a"/>
    <w:qFormat/>
    <w:pPr>
      <w:jc w:val="center"/>
    </w:pPr>
    <w:rPr>
      <w:b/>
      <w:bCs/>
      <w:sz w:val="28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kern w:val="1"/>
    </w:rPr>
  </w:style>
  <w:style w:type="paragraph" w:customStyle="1" w:styleId="aa">
    <w:name w:val="Обычный.Нормальный абзац"/>
    <w:pPr>
      <w:widowControl w:val="0"/>
      <w:suppressAutoHyphens/>
      <w:ind w:firstLine="709"/>
      <w:jc w:val="both"/>
    </w:pPr>
    <w:rPr>
      <w:kern w:val="1"/>
      <w:sz w:val="24"/>
    </w:rPr>
  </w:style>
  <w:style w:type="paragraph" w:customStyle="1" w:styleId="110">
    <w:name w:val="заголовок 11"/>
    <w:basedOn w:val="a"/>
    <w:pPr>
      <w:keepNext/>
      <w:jc w:val="center"/>
    </w:pPr>
    <w:rPr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lang w:eastAsia="ar-SA"/>
    </w:rPr>
  </w:style>
  <w:style w:type="paragraph" w:customStyle="1" w:styleId="ab">
    <w:name w:val="Содержимое таблицы"/>
    <w:basedOn w:val="a"/>
    <w:pPr>
      <w:suppressLineNumbers/>
    </w:pPr>
    <w:rPr>
      <w:lang w:eastAsia="ar-SA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ac">
    <w:name w:val="Содержимое врезки"/>
    <w:basedOn w:val="a"/>
  </w:style>
  <w:style w:type="character" w:customStyle="1" w:styleId="14">
    <w:name w:val="Основной текст + Полужирный1"/>
    <w:rsid w:val="00F16A20"/>
    <w:rPr>
      <w:rFonts w:ascii="Times New Roman" w:hAnsi="Times New Roman" w:cs="Times New Roman"/>
      <w:b/>
      <w:bCs/>
      <w:sz w:val="21"/>
      <w:szCs w:val="21"/>
      <w:u w:val="none"/>
    </w:rPr>
  </w:style>
  <w:style w:type="paragraph" w:styleId="ad">
    <w:name w:val="Balloon Text"/>
    <w:basedOn w:val="a"/>
    <w:link w:val="ae"/>
    <w:rsid w:val="0033267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33267A"/>
    <w:rPr>
      <w:rFonts w:ascii="Tahoma" w:hAnsi="Tahoma" w:cs="Tahoma"/>
      <w:kern w:val="1"/>
      <w:sz w:val="16"/>
      <w:szCs w:val="16"/>
    </w:rPr>
  </w:style>
  <w:style w:type="paragraph" w:customStyle="1" w:styleId="ConsNonformat">
    <w:name w:val="ConsNonformat"/>
    <w:rsid w:val="008045B9"/>
    <w:pPr>
      <w:widowControl w:val="0"/>
    </w:pPr>
    <w:rPr>
      <w:rFonts w:ascii="Courier New" w:hAnsi="Courier New"/>
      <w:sz w:val="26"/>
    </w:rPr>
  </w:style>
  <w:style w:type="paragraph" w:styleId="af">
    <w:name w:val="header"/>
    <w:basedOn w:val="a"/>
    <w:link w:val="af0"/>
    <w:uiPriority w:val="99"/>
    <w:rsid w:val="00656A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656AB5"/>
    <w:rPr>
      <w:kern w:val="1"/>
      <w:sz w:val="24"/>
      <w:szCs w:val="24"/>
    </w:rPr>
  </w:style>
  <w:style w:type="paragraph" w:styleId="af1">
    <w:name w:val="footer"/>
    <w:basedOn w:val="a"/>
    <w:link w:val="af2"/>
    <w:rsid w:val="00656A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656AB5"/>
    <w:rPr>
      <w:kern w:val="1"/>
      <w:sz w:val="24"/>
      <w:szCs w:val="24"/>
    </w:rPr>
  </w:style>
  <w:style w:type="character" w:styleId="af3">
    <w:name w:val="Hyperlink"/>
    <w:rsid w:val="00E50CD2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E50CD2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932B79"/>
    <w:rPr>
      <w:rFonts w:ascii="Times New Roman" w:hAnsi="Times New Roman" w:cs="Times New Roman" w:hint="default"/>
      <w:color w:val="000000"/>
      <w:sz w:val="22"/>
      <w:szCs w:val="22"/>
    </w:rPr>
  </w:style>
  <w:style w:type="table" w:styleId="af4">
    <w:name w:val="Table Grid"/>
    <w:basedOn w:val="a1"/>
    <w:rsid w:val="004D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basedOn w:val="a0"/>
    <w:link w:val="a8"/>
    <w:rsid w:val="002D2891"/>
    <w:rPr>
      <w:kern w:val="1"/>
      <w:sz w:val="24"/>
      <w:szCs w:val="24"/>
    </w:rPr>
  </w:style>
  <w:style w:type="paragraph" w:styleId="af5">
    <w:name w:val="Normal (Web)"/>
    <w:basedOn w:val="a"/>
    <w:uiPriority w:val="99"/>
    <w:unhideWhenUsed/>
    <w:rsid w:val="00CF70D9"/>
    <w:pPr>
      <w:suppressAutoHyphens w:val="0"/>
      <w:spacing w:before="100" w:beforeAutospacing="1" w:after="100" w:afterAutospacing="1"/>
    </w:pPr>
    <w:rPr>
      <w:kern w:val="0"/>
    </w:rPr>
  </w:style>
  <w:style w:type="paragraph" w:customStyle="1" w:styleId="text-blocklink-wrap">
    <w:name w:val="text-block__link-wrap"/>
    <w:basedOn w:val="a"/>
    <w:rsid w:val="00CF70D9"/>
    <w:pPr>
      <w:suppressAutoHyphens w:val="0"/>
      <w:spacing w:before="100" w:beforeAutospacing="1" w:after="100" w:afterAutospacing="1"/>
    </w:pPr>
    <w:rPr>
      <w:kern w:val="0"/>
    </w:rPr>
  </w:style>
  <w:style w:type="character" w:customStyle="1" w:styleId="20">
    <w:name w:val="Заголовок 2 Знак"/>
    <w:basedOn w:val="a0"/>
    <w:link w:val="2"/>
    <w:semiHidden/>
    <w:rsid w:val="00CF70D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  <w:style w:type="character" w:customStyle="1" w:styleId="af6">
    <w:name w:val="Основной текст_"/>
    <w:basedOn w:val="a0"/>
    <w:link w:val="16"/>
    <w:rsid w:val="00B20A5C"/>
    <w:rPr>
      <w:sz w:val="19"/>
      <w:szCs w:val="19"/>
      <w:shd w:val="clear" w:color="auto" w:fill="FFFFFF"/>
    </w:rPr>
  </w:style>
  <w:style w:type="paragraph" w:customStyle="1" w:styleId="16">
    <w:name w:val="Основной текст1"/>
    <w:basedOn w:val="a"/>
    <w:link w:val="af6"/>
    <w:rsid w:val="00B20A5C"/>
    <w:pPr>
      <w:widowControl w:val="0"/>
      <w:shd w:val="clear" w:color="auto" w:fill="FFFFFF"/>
      <w:suppressAutoHyphens w:val="0"/>
      <w:spacing w:line="240" w:lineRule="exact"/>
    </w:pPr>
    <w:rPr>
      <w:kern w:val="0"/>
      <w:sz w:val="19"/>
      <w:szCs w:val="19"/>
    </w:rPr>
  </w:style>
  <w:style w:type="paragraph" w:styleId="af7">
    <w:name w:val="No Spacing"/>
    <w:link w:val="af8"/>
    <w:qFormat/>
    <w:rsid w:val="00967A9E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rsid w:val="00967A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cn54ns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302@818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3A20-BDD1-4BE9-844A-A097AC17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4427</Words>
  <Characters>25238</Characters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2020-01-30T06:59:00Z</cp:lastPrinted>
  <dcterms:created xsi:type="dcterms:W3CDTF">2026-05-19T09:03:00Z</dcterms:created>
  <dcterms:modified xsi:type="dcterms:W3CDTF">2026-05-19T10:22:00Z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