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9"/>
        <w:gridCol w:w="1731"/>
        <w:gridCol w:w="5941"/>
        <w:gridCol w:w="659"/>
        <w:gridCol w:w="20"/>
        <w:gridCol w:w="776"/>
        <w:gridCol w:w="74"/>
      </w:tblGrid>
      <w:tr w:rsidR="00857CC9" w:rsidRPr="00AE6EFC" w:rsidTr="0069692C">
        <w:trPr>
          <w:jc w:val="center"/>
        </w:trPr>
        <w:tc>
          <w:tcPr>
            <w:tcW w:w="639" w:type="dxa"/>
            <w:vAlign w:val="center"/>
          </w:tcPr>
          <w:p w:rsidR="00857CC9" w:rsidRPr="008275C2" w:rsidRDefault="00857CC9" w:rsidP="00C718F7">
            <w:pPr>
              <w:pStyle w:val="1"/>
              <w:spacing w:after="0" w:line="240" w:lineRule="auto"/>
              <w:ind w:left="0"/>
              <w:jc w:val="center"/>
              <w:rPr>
                <w:b/>
                <w:sz w:val="22"/>
              </w:rPr>
            </w:pPr>
            <w:r w:rsidRPr="008275C2">
              <w:rPr>
                <w:b/>
                <w:sz w:val="22"/>
              </w:rPr>
              <w:t xml:space="preserve">№ </w:t>
            </w:r>
            <w:proofErr w:type="gramStart"/>
            <w:r w:rsidRPr="008275C2">
              <w:rPr>
                <w:b/>
                <w:sz w:val="22"/>
              </w:rPr>
              <w:t>п</w:t>
            </w:r>
            <w:proofErr w:type="gramEnd"/>
            <w:r w:rsidRPr="008275C2">
              <w:rPr>
                <w:b/>
                <w:sz w:val="22"/>
                <w:lang w:val="en-US"/>
              </w:rPr>
              <w:t>/</w:t>
            </w:r>
            <w:r w:rsidRPr="008275C2">
              <w:rPr>
                <w:b/>
                <w:sz w:val="22"/>
              </w:rPr>
              <w:t>п</w:t>
            </w:r>
          </w:p>
        </w:tc>
        <w:tc>
          <w:tcPr>
            <w:tcW w:w="1731" w:type="dxa"/>
            <w:vAlign w:val="center"/>
          </w:tcPr>
          <w:p w:rsidR="00857CC9" w:rsidRPr="008275C2" w:rsidRDefault="00857CC9" w:rsidP="00C718F7">
            <w:pPr>
              <w:jc w:val="center"/>
              <w:rPr>
                <w:b/>
                <w:sz w:val="22"/>
                <w:szCs w:val="22"/>
              </w:rPr>
            </w:pPr>
            <w:r w:rsidRPr="008275C2">
              <w:rPr>
                <w:b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5941" w:type="dxa"/>
          </w:tcPr>
          <w:p w:rsidR="00857CC9" w:rsidRPr="008275C2" w:rsidRDefault="0069692C" w:rsidP="006969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</w:t>
            </w:r>
            <w:r w:rsidR="00857CC9" w:rsidRPr="008275C2">
              <w:rPr>
                <w:b/>
                <w:sz w:val="22"/>
                <w:szCs w:val="22"/>
              </w:rPr>
              <w:t>арактеристик</w:t>
            </w:r>
            <w:r>
              <w:rPr>
                <w:b/>
                <w:sz w:val="22"/>
                <w:szCs w:val="22"/>
              </w:rPr>
              <w:t>и</w:t>
            </w:r>
            <w:r w:rsidR="00857CC9" w:rsidRPr="008275C2">
              <w:rPr>
                <w:b/>
                <w:sz w:val="22"/>
                <w:szCs w:val="22"/>
              </w:rPr>
              <w:t xml:space="preserve"> товара</w:t>
            </w:r>
          </w:p>
        </w:tc>
        <w:tc>
          <w:tcPr>
            <w:tcW w:w="679" w:type="dxa"/>
            <w:gridSpan w:val="2"/>
            <w:tcBorders>
              <w:bottom w:val="single" w:sz="4" w:space="0" w:color="auto"/>
            </w:tcBorders>
            <w:vAlign w:val="center"/>
          </w:tcPr>
          <w:p w:rsidR="00857CC9" w:rsidRPr="00EF02FF" w:rsidRDefault="00857CC9" w:rsidP="00C718F7">
            <w:pPr>
              <w:jc w:val="center"/>
              <w:rPr>
                <w:b/>
                <w:sz w:val="21"/>
                <w:szCs w:val="21"/>
              </w:rPr>
            </w:pPr>
            <w:r w:rsidRPr="00EF02FF">
              <w:rPr>
                <w:b/>
                <w:sz w:val="21"/>
                <w:szCs w:val="21"/>
              </w:rPr>
              <w:t>Ед. изм.</w:t>
            </w:r>
          </w:p>
        </w:tc>
        <w:tc>
          <w:tcPr>
            <w:tcW w:w="850" w:type="dxa"/>
            <w:gridSpan w:val="2"/>
            <w:vAlign w:val="center"/>
          </w:tcPr>
          <w:p w:rsidR="00857CC9" w:rsidRPr="008275C2" w:rsidRDefault="00857CC9" w:rsidP="00C718F7">
            <w:pPr>
              <w:jc w:val="center"/>
              <w:rPr>
                <w:b/>
                <w:sz w:val="22"/>
                <w:szCs w:val="22"/>
              </w:rPr>
            </w:pPr>
            <w:r w:rsidRPr="008275C2">
              <w:rPr>
                <w:b/>
                <w:sz w:val="22"/>
                <w:szCs w:val="22"/>
              </w:rPr>
              <w:t>Кол-во</w:t>
            </w:r>
          </w:p>
        </w:tc>
      </w:tr>
      <w:tr w:rsidR="00857CC9" w:rsidRPr="00E97513" w:rsidTr="0069692C">
        <w:trPr>
          <w:gridAfter w:val="1"/>
          <w:wAfter w:w="74" w:type="dxa"/>
          <w:jc w:val="center"/>
        </w:trPr>
        <w:tc>
          <w:tcPr>
            <w:tcW w:w="639" w:type="dxa"/>
            <w:vAlign w:val="center"/>
          </w:tcPr>
          <w:p w:rsidR="00857CC9" w:rsidRPr="008275C2" w:rsidRDefault="00857CC9" w:rsidP="00857CC9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sz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CC9" w:rsidRPr="00344F25" w:rsidRDefault="00DC020B" w:rsidP="00C718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Дозатор локтевой</w:t>
            </w:r>
          </w:p>
        </w:tc>
        <w:tc>
          <w:tcPr>
            <w:tcW w:w="5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20B" w:rsidRPr="00DC020B" w:rsidRDefault="00DC020B" w:rsidP="00DC0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20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Универсальный настенный локтевой дозатор предназначен для порционной выдачи жидкого мыла и кожных спиртовых антисептиков в медицинских учреждениях, лабораториях и на предприятиях.</w:t>
            </w:r>
            <w:r w:rsidRPr="00DC020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C020B">
              <w:rPr>
                <w:rFonts w:asciiTheme="minorHAnsi" w:hAnsiTheme="minorHAnsi" w:cstheme="minorHAnsi"/>
                <w:bCs/>
                <w:sz w:val="22"/>
                <w:szCs w:val="22"/>
              </w:rPr>
              <w:t>Объем вместимости:</w:t>
            </w:r>
            <w:r w:rsidRPr="00DC020B">
              <w:rPr>
                <w:rFonts w:asciiTheme="minorHAnsi" w:hAnsiTheme="minorHAnsi" w:cstheme="minorHAnsi"/>
                <w:sz w:val="22"/>
                <w:szCs w:val="22"/>
              </w:rPr>
              <w:t xml:space="preserve"> 1000 мл (1 литр).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C020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DC020B">
              <w:rPr>
                <w:rFonts w:asciiTheme="minorHAnsi" w:hAnsiTheme="minorHAnsi" w:cstheme="minorHAnsi"/>
                <w:bCs/>
                <w:sz w:val="22"/>
                <w:szCs w:val="22"/>
              </w:rPr>
              <w:t>Объем разовой дозы:</w:t>
            </w:r>
            <w:r w:rsidRPr="00DC020B">
              <w:rPr>
                <w:rFonts w:asciiTheme="minorHAnsi" w:hAnsiTheme="minorHAnsi" w:cstheme="minorHAnsi"/>
                <w:sz w:val="22"/>
                <w:szCs w:val="22"/>
              </w:rPr>
              <w:t xml:space="preserve"> 1,5 мл жидкости за одно нажатие.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C020B">
              <w:rPr>
                <w:rFonts w:asciiTheme="minorHAnsi" w:hAnsiTheme="minorHAnsi" w:cstheme="minorHAnsi"/>
                <w:bCs/>
                <w:sz w:val="22"/>
                <w:szCs w:val="22"/>
              </w:rPr>
              <w:t>Способ управления:</w:t>
            </w:r>
            <w:r w:rsidRPr="00DC020B">
              <w:rPr>
                <w:rFonts w:asciiTheme="minorHAnsi" w:hAnsiTheme="minorHAnsi" w:cstheme="minorHAnsi"/>
                <w:sz w:val="22"/>
                <w:szCs w:val="22"/>
              </w:rPr>
              <w:t xml:space="preserve"> механический, рычажно-локтевой.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C020B" w:rsidRPr="00DC020B" w:rsidRDefault="00DC020B" w:rsidP="00DC0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20B">
              <w:rPr>
                <w:rFonts w:asciiTheme="minorHAnsi" w:hAnsiTheme="minorHAnsi" w:cstheme="minorHAnsi"/>
                <w:bCs/>
                <w:sz w:val="22"/>
                <w:szCs w:val="22"/>
              </w:rPr>
              <w:t>Материал корпуса:</w:t>
            </w:r>
            <w:r w:rsidRPr="00DC020B">
              <w:rPr>
                <w:rFonts w:asciiTheme="minorHAnsi" w:hAnsiTheme="minorHAnsi" w:cstheme="minorHAnsi"/>
                <w:sz w:val="22"/>
                <w:szCs w:val="22"/>
              </w:rPr>
              <w:t xml:space="preserve"> ударопрочный ABS-пластик.</w:t>
            </w:r>
          </w:p>
          <w:p w:rsidR="00DC020B" w:rsidRPr="00DC020B" w:rsidRDefault="00DC020B" w:rsidP="00DC0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20B">
              <w:rPr>
                <w:rFonts w:asciiTheme="minorHAnsi" w:hAnsiTheme="minorHAnsi" w:cstheme="minorHAnsi"/>
                <w:bCs/>
                <w:sz w:val="22"/>
                <w:szCs w:val="22"/>
              </w:rPr>
              <w:t>Материал рычага:</w:t>
            </w:r>
            <w:r w:rsidRPr="00DC020B">
              <w:rPr>
                <w:rFonts w:asciiTheme="minorHAnsi" w:hAnsiTheme="minorHAnsi" w:cstheme="minorHAnsi"/>
                <w:sz w:val="22"/>
                <w:szCs w:val="22"/>
              </w:rPr>
              <w:t xml:space="preserve"> нержавеющая сталь.</w:t>
            </w:r>
          </w:p>
          <w:p w:rsidR="00DC020B" w:rsidRPr="00DC020B" w:rsidRDefault="00DC020B" w:rsidP="00DC0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20B">
              <w:rPr>
                <w:rFonts w:asciiTheme="minorHAnsi" w:hAnsiTheme="minorHAnsi" w:cstheme="minorHAnsi"/>
                <w:bCs/>
                <w:sz w:val="22"/>
                <w:szCs w:val="22"/>
              </w:rPr>
              <w:t>Габаритные размеры (</w:t>
            </w:r>
            <w:proofErr w:type="spellStart"/>
            <w:r w:rsidRPr="00DC020B">
              <w:rPr>
                <w:rFonts w:asciiTheme="minorHAnsi" w:hAnsiTheme="minorHAnsi" w:cstheme="minorHAnsi"/>
                <w:bCs/>
                <w:sz w:val="22"/>
                <w:szCs w:val="22"/>
              </w:rPr>
              <w:t>ШхГхВ</w:t>
            </w:r>
            <w:proofErr w:type="spellEnd"/>
            <w:r w:rsidRPr="00DC020B">
              <w:rPr>
                <w:rFonts w:asciiTheme="minorHAnsi" w:hAnsiTheme="minorHAnsi" w:cstheme="minorHAnsi"/>
                <w:bCs/>
                <w:sz w:val="22"/>
                <w:szCs w:val="22"/>
              </w:rPr>
              <w:t>):</w:t>
            </w:r>
            <w:r w:rsidRPr="00DC020B">
              <w:rPr>
                <w:rFonts w:asciiTheme="minorHAnsi" w:hAnsiTheme="minorHAnsi" w:cstheme="minorHAnsi"/>
                <w:sz w:val="22"/>
                <w:szCs w:val="22"/>
              </w:rPr>
              <w:t xml:space="preserve"> 96 х 226 х 400 мм.</w:t>
            </w:r>
          </w:p>
          <w:p w:rsidR="00857CC9" w:rsidRPr="0035295E" w:rsidRDefault="00DC020B" w:rsidP="00DC020B">
            <w:pPr>
              <w:rPr>
                <w:color w:val="000000"/>
                <w:sz w:val="22"/>
                <w:szCs w:val="22"/>
              </w:rPr>
            </w:pPr>
            <w:r w:rsidRPr="00DC020B">
              <w:rPr>
                <w:rFonts w:asciiTheme="minorHAnsi" w:hAnsiTheme="minorHAnsi" w:cstheme="minorHAnsi"/>
                <w:bCs/>
                <w:sz w:val="22"/>
                <w:szCs w:val="22"/>
              </w:rPr>
              <w:t>Вес устройства (нетто):</w:t>
            </w:r>
            <w:r w:rsidRPr="00DC020B">
              <w:rPr>
                <w:rFonts w:asciiTheme="minorHAnsi" w:hAnsiTheme="minorHAnsi" w:cstheme="minorHAnsi"/>
                <w:sz w:val="22"/>
                <w:szCs w:val="22"/>
              </w:rPr>
              <w:t xml:space="preserve"> 0,5 – 0,9 кг (в зависимости от комплектации помпы).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C020B">
              <w:rPr>
                <w:rFonts w:asciiTheme="minorHAnsi" w:hAnsiTheme="minorHAnsi" w:cstheme="minorHAnsi"/>
                <w:bCs/>
                <w:sz w:val="22"/>
                <w:szCs w:val="22"/>
              </w:rPr>
              <w:t>Цвет исполнения:</w:t>
            </w:r>
            <w:r w:rsidRPr="00DC020B">
              <w:rPr>
                <w:rFonts w:asciiTheme="minorHAnsi" w:hAnsiTheme="minorHAnsi" w:cstheme="minorHAnsi"/>
                <w:sz w:val="22"/>
                <w:szCs w:val="22"/>
              </w:rPr>
              <w:t xml:space="preserve"> белый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 </w:t>
            </w:r>
            <w:r w:rsidRPr="00DC020B">
              <w:rPr>
                <w:rFonts w:asciiTheme="minorHAnsi" w:hAnsiTheme="minorHAnsi" w:cstheme="minorHAnsi"/>
                <w:sz w:val="22"/>
                <w:szCs w:val="22"/>
              </w:rPr>
              <w:t>Исключает контакт ладони с поверхностью дозатора, предотвращая перекрестное инфицирование.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C020B">
              <w:rPr>
                <w:rFonts w:asciiTheme="minorHAnsi" w:hAnsiTheme="minorHAnsi" w:cstheme="minorHAnsi"/>
                <w:sz w:val="22"/>
                <w:szCs w:val="22"/>
              </w:rPr>
              <w:t>Комплектация: Поставляется со сменными помпами разной конфигурации (для жидкого мыла и для спиртовых антисептиков).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C020B">
              <w:rPr>
                <w:rFonts w:asciiTheme="minorHAnsi" w:hAnsiTheme="minorHAnsi" w:cstheme="minorHAnsi"/>
                <w:sz w:val="22"/>
                <w:szCs w:val="22"/>
              </w:rPr>
              <w:t>Электропитание: Не требует подключения к электросети или батареек.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295E">
              <w:rPr>
                <w:rFonts w:asciiTheme="minorHAnsi" w:hAnsiTheme="minorHAnsi" w:cstheme="minorHAnsi"/>
                <w:sz w:val="22"/>
                <w:szCs w:val="22"/>
              </w:rPr>
              <w:t xml:space="preserve">Наличие РУ </w:t>
            </w:r>
            <w:bookmarkStart w:id="0" w:name="_GoBack"/>
            <w:bookmarkEnd w:id="0"/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CC9" w:rsidRPr="0035295E" w:rsidRDefault="0035295E" w:rsidP="00C718F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CC9" w:rsidRPr="00344F25" w:rsidRDefault="00DC020B" w:rsidP="00C718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</w:tr>
    </w:tbl>
    <w:p w:rsidR="00857CC9" w:rsidRDefault="00857CC9" w:rsidP="00857CC9">
      <w:pPr>
        <w:tabs>
          <w:tab w:val="left" w:pos="8246"/>
        </w:tabs>
        <w:autoSpaceDE w:val="0"/>
        <w:autoSpaceDN w:val="0"/>
        <w:adjustRightInd w:val="0"/>
        <w:rPr>
          <w:color w:val="000000"/>
          <w:sz w:val="24"/>
        </w:rPr>
      </w:pPr>
    </w:p>
    <w:p w:rsidR="0040451F" w:rsidRDefault="0040451F"/>
    <w:sectPr w:rsidR="00404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7341B"/>
    <w:multiLevelType w:val="hybridMultilevel"/>
    <w:tmpl w:val="C472BD68"/>
    <w:lvl w:ilvl="0" w:tplc="95520512">
      <w:start w:val="1"/>
      <w:numFmt w:val="decimal"/>
      <w:lvlText w:val="%1."/>
      <w:lvlJc w:val="left"/>
      <w:pPr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88"/>
    <w:rsid w:val="0035295E"/>
    <w:rsid w:val="0040451F"/>
    <w:rsid w:val="0069692C"/>
    <w:rsid w:val="00857CC9"/>
    <w:rsid w:val="00C35B88"/>
    <w:rsid w:val="00DC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CC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57CC9"/>
    <w:pPr>
      <w:spacing w:after="200" w:line="276" w:lineRule="auto"/>
      <w:ind w:left="720"/>
      <w:contextualSpacing/>
      <w:jc w:val="both"/>
    </w:pPr>
    <w:rPr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CC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57CC9"/>
    <w:pPr>
      <w:spacing w:after="200" w:line="276" w:lineRule="auto"/>
      <w:ind w:left="720"/>
      <w:contextualSpacing/>
      <w:jc w:val="both"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6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IRU</cp:lastModifiedBy>
  <cp:revision>3</cp:revision>
  <dcterms:created xsi:type="dcterms:W3CDTF">2026-08-17T10:49:00Z</dcterms:created>
  <dcterms:modified xsi:type="dcterms:W3CDTF">2026-08-17T12:13:00Z</dcterms:modified>
</cp:coreProperties>
</file>