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772" w:rsidRDefault="00096772">
      <w:pPr>
        <w:ind w:firstLine="709"/>
        <w:jc w:val="both"/>
      </w:pPr>
    </w:p>
    <w:p w:rsidR="00096772" w:rsidRDefault="00D80F7D">
      <w:pPr>
        <w:rPr>
          <w:rStyle w:val="Heading1Char0"/>
          <w:b/>
          <w:caps/>
        </w:rPr>
      </w:pPr>
      <w:r>
        <w:rPr>
          <w:rStyle w:val="Heading1Char0"/>
          <w:caps/>
        </w:rPr>
        <w:t xml:space="preserve">                                                                           </w:t>
      </w:r>
      <w:r>
        <w:rPr>
          <w:rStyle w:val="Heading1Char0"/>
          <w:b/>
          <w:caps/>
          <w:sz w:val="24"/>
        </w:rPr>
        <w:t xml:space="preserve">КОНТРАКТ № </w:t>
      </w:r>
    </w:p>
    <w:p w:rsidR="00096772" w:rsidRDefault="006A2EF6">
      <w:pPr>
        <w:rPr>
          <w:rStyle w:val="Heading1Char0"/>
          <w:b/>
          <w:caps/>
        </w:rPr>
      </w:pPr>
      <w:hyperlink r:id="rId7" w:tgtFrame="_blank" w:history="1">
        <w:r w:rsidR="00797061" w:rsidRPr="00797061">
          <w:rPr>
            <w:rFonts w:ascii="Roboto" w:hAnsi="Roboto"/>
            <w:color w:val="00AE76"/>
            <w:sz w:val="21"/>
            <w:szCs w:val="21"/>
            <w:u w:val="single"/>
            <w:bdr w:val="none" w:sz="0" w:space="0" w:color="auto" w:frame="1"/>
            <w:shd w:val="clear" w:color="auto" w:fill="FFFFFF"/>
          </w:rPr>
          <w:t>81.29.11.000</w:t>
        </w:r>
      </w:hyperlink>
    </w:p>
    <w:p w:rsidR="00096772" w:rsidRDefault="00D80F7D">
      <w:pPr>
        <w:rPr>
          <w:rStyle w:val="Heading1Char0"/>
          <w:b/>
          <w:caps/>
        </w:rPr>
      </w:pPr>
      <w:r>
        <w:rPr>
          <w:rStyle w:val="Heading1Char0"/>
          <w:b/>
          <w:caps/>
        </w:rPr>
        <w:t xml:space="preserve">                                                       </w:t>
      </w:r>
      <w:r>
        <w:rPr>
          <w:rStyle w:val="Heading1Char0"/>
          <w:b/>
          <w:caps/>
          <w:sz w:val="24"/>
        </w:rPr>
        <w:t>ИКЗ:</w:t>
      </w:r>
    </w:p>
    <w:tbl>
      <w:tblPr>
        <w:tblW w:w="10313" w:type="dxa"/>
        <w:tblInd w:w="108" w:type="dxa"/>
        <w:tblLayout w:type="fixed"/>
        <w:tblLook w:val="04A0" w:firstRow="1" w:lastRow="0" w:firstColumn="1" w:lastColumn="0" w:noHBand="0" w:noVBand="1"/>
      </w:tblPr>
      <w:tblGrid>
        <w:gridCol w:w="5144"/>
        <w:gridCol w:w="5169"/>
      </w:tblGrid>
      <w:tr w:rsidR="00096772" w:rsidTr="00A75DC3">
        <w:tc>
          <w:tcPr>
            <w:tcW w:w="5144" w:type="dxa"/>
          </w:tcPr>
          <w:p w:rsidR="00A75DC3" w:rsidRDefault="00D80F7D" w:rsidP="00A75DC3">
            <w:pPr>
              <w:tabs>
                <w:tab w:val="left" w:pos="1740"/>
              </w:tabs>
            </w:pPr>
            <w:r>
              <w:t xml:space="preserve">г. </w:t>
            </w:r>
            <w:r w:rsidR="00FA3569">
              <w:t>Махачкала</w:t>
            </w:r>
            <w:r w:rsidR="00A75DC3">
              <w:tab/>
              <w:t xml:space="preserve">   </w:t>
            </w:r>
          </w:p>
        </w:tc>
        <w:tc>
          <w:tcPr>
            <w:tcW w:w="5169" w:type="dxa"/>
          </w:tcPr>
          <w:p w:rsidR="00096772" w:rsidRDefault="00D80F7D">
            <w:pPr>
              <w:tabs>
                <w:tab w:val="left" w:leader="underscore" w:pos="8503"/>
                <w:tab w:val="left" w:leader="underscore" w:pos="9511"/>
              </w:tabs>
              <w:ind w:firstLine="284"/>
              <w:jc w:val="right"/>
            </w:pPr>
            <w:r>
              <w:t>____»_____________ 2026г.</w:t>
            </w:r>
          </w:p>
        </w:tc>
      </w:tr>
    </w:tbl>
    <w:p w:rsidR="00096772" w:rsidRDefault="00096772">
      <w:pPr>
        <w:ind w:firstLine="284"/>
      </w:pPr>
    </w:p>
    <w:p w:rsidR="00A75DC3" w:rsidRPr="00A75DC3" w:rsidRDefault="00A75DC3" w:rsidP="00A75DC3">
      <w:pPr>
        <w:widowControl w:val="0"/>
        <w:ind w:firstLine="709"/>
        <w:contextualSpacing/>
        <w:jc w:val="both"/>
        <w:rPr>
          <w:b/>
          <w:color w:val="auto"/>
          <w:szCs w:val="24"/>
        </w:rPr>
      </w:pPr>
      <w:r w:rsidRPr="00A75DC3">
        <w:rPr>
          <w:b/>
          <w:color w:val="auto"/>
          <w:szCs w:val="24"/>
        </w:rPr>
        <w:t xml:space="preserve">Федеральное государственное бюджетное образовательное  учреждение высшего образования «Дагестанский государственный аграрный университет имени М.М. </w:t>
      </w:r>
      <w:proofErr w:type="spellStart"/>
      <w:r w:rsidRPr="00A75DC3">
        <w:rPr>
          <w:b/>
          <w:color w:val="auto"/>
          <w:szCs w:val="24"/>
        </w:rPr>
        <w:t>Джамбулатова</w:t>
      </w:r>
      <w:proofErr w:type="spellEnd"/>
      <w:r w:rsidRPr="00A75DC3">
        <w:rPr>
          <w:b/>
          <w:color w:val="auto"/>
          <w:szCs w:val="24"/>
        </w:rPr>
        <w:t>» (ФГБОУ ВО Дагестанский ГАУ),</w:t>
      </w:r>
      <w:r w:rsidRPr="00A75DC3">
        <w:rPr>
          <w:color w:val="auto"/>
          <w:szCs w:val="24"/>
        </w:rPr>
        <w:t xml:space="preserve"> именуемое в дальнейшем </w:t>
      </w:r>
      <w:r w:rsidRPr="00A75DC3">
        <w:rPr>
          <w:b/>
          <w:color w:val="auto"/>
          <w:szCs w:val="24"/>
        </w:rPr>
        <w:t>«Заказчик»</w:t>
      </w:r>
      <w:r w:rsidRPr="00A75DC3">
        <w:rPr>
          <w:color w:val="auto"/>
          <w:szCs w:val="24"/>
        </w:rPr>
        <w:t xml:space="preserve">, </w:t>
      </w:r>
      <w:r w:rsidRPr="00A75DC3">
        <w:rPr>
          <w:rFonts w:eastAsia="Calibri"/>
          <w:color w:val="auto"/>
          <w:szCs w:val="24"/>
        </w:rPr>
        <w:t xml:space="preserve">в лице </w:t>
      </w:r>
      <w:proofErr w:type="spellStart"/>
      <w:r w:rsidRPr="00A75DC3">
        <w:rPr>
          <w:rFonts w:eastAsia="Calibri"/>
          <w:i/>
          <w:color w:val="auto"/>
          <w:szCs w:val="24"/>
          <w:u w:val="single"/>
        </w:rPr>
        <w:t>врио</w:t>
      </w:r>
      <w:proofErr w:type="spellEnd"/>
      <w:r w:rsidRPr="00A75DC3">
        <w:rPr>
          <w:rFonts w:eastAsia="Calibri"/>
          <w:i/>
          <w:color w:val="auto"/>
          <w:szCs w:val="24"/>
          <w:u w:val="single"/>
        </w:rPr>
        <w:t xml:space="preserve"> ректора </w:t>
      </w:r>
      <w:proofErr w:type="spellStart"/>
      <w:r w:rsidRPr="00A75DC3">
        <w:rPr>
          <w:rFonts w:eastAsia="Calibri"/>
          <w:i/>
          <w:color w:val="auto"/>
          <w:szCs w:val="24"/>
          <w:u w:val="single"/>
        </w:rPr>
        <w:t>Кутаева</w:t>
      </w:r>
      <w:proofErr w:type="spellEnd"/>
      <w:r w:rsidRPr="00A75DC3">
        <w:rPr>
          <w:rFonts w:eastAsia="Calibri"/>
          <w:i/>
          <w:color w:val="auto"/>
          <w:szCs w:val="24"/>
          <w:u w:val="single"/>
        </w:rPr>
        <w:t xml:space="preserve"> </w:t>
      </w:r>
      <w:proofErr w:type="spellStart"/>
      <w:r w:rsidRPr="00A75DC3">
        <w:rPr>
          <w:rFonts w:eastAsia="Calibri"/>
          <w:i/>
          <w:color w:val="auto"/>
          <w:szCs w:val="24"/>
          <w:u w:val="single"/>
        </w:rPr>
        <w:t>Шихрагима</w:t>
      </w:r>
      <w:proofErr w:type="spellEnd"/>
      <w:r w:rsidRPr="00A75DC3">
        <w:rPr>
          <w:rFonts w:eastAsia="Calibri"/>
          <w:i/>
          <w:color w:val="auto"/>
          <w:szCs w:val="24"/>
          <w:u w:val="single"/>
        </w:rPr>
        <w:t xml:space="preserve"> </w:t>
      </w:r>
      <w:proofErr w:type="spellStart"/>
      <w:r w:rsidRPr="00A75DC3">
        <w:rPr>
          <w:rFonts w:eastAsia="Calibri"/>
          <w:i/>
          <w:color w:val="auto"/>
          <w:szCs w:val="24"/>
          <w:u w:val="single"/>
        </w:rPr>
        <w:t>Кутаевича</w:t>
      </w:r>
      <w:proofErr w:type="spellEnd"/>
      <w:r w:rsidRPr="00A75DC3">
        <w:rPr>
          <w:rFonts w:eastAsia="Calibri"/>
          <w:color w:val="auto"/>
          <w:szCs w:val="24"/>
        </w:rPr>
        <w:t xml:space="preserve"> действующего на основании Устава</w:t>
      </w:r>
      <w:r w:rsidRPr="00A75DC3">
        <w:rPr>
          <w:rFonts w:eastAsia="Calibri"/>
          <w:i/>
          <w:color w:val="auto"/>
          <w:szCs w:val="24"/>
        </w:rPr>
        <w:t xml:space="preserve">, </w:t>
      </w:r>
      <w:r w:rsidRPr="00A75DC3">
        <w:rPr>
          <w:rFonts w:eastAsia="Calibri"/>
          <w:color w:val="auto"/>
          <w:szCs w:val="24"/>
        </w:rPr>
        <w:t xml:space="preserve">с одной стороны, и </w:t>
      </w:r>
      <w:r w:rsidRPr="00A75DC3">
        <w:rPr>
          <w:rFonts w:eastAsia="Calibri"/>
          <w:b/>
          <w:color w:val="auto"/>
          <w:szCs w:val="24"/>
        </w:rPr>
        <w:t>________________________________________________</w:t>
      </w:r>
      <w:r w:rsidRPr="00A75DC3">
        <w:rPr>
          <w:rFonts w:eastAsia="Calibri"/>
          <w:color w:val="auto"/>
          <w:szCs w:val="24"/>
        </w:rPr>
        <w:t xml:space="preserve">, именуемое в дальнейшем </w:t>
      </w:r>
      <w:r w:rsidRPr="00A75DC3">
        <w:rPr>
          <w:rFonts w:eastAsia="Calibri"/>
          <w:b/>
          <w:color w:val="auto"/>
          <w:szCs w:val="24"/>
        </w:rPr>
        <w:t>«Поставщик»</w:t>
      </w:r>
      <w:r w:rsidRPr="00A75DC3">
        <w:rPr>
          <w:rFonts w:eastAsia="Calibri"/>
          <w:color w:val="auto"/>
          <w:szCs w:val="24"/>
        </w:rPr>
        <w:t>, в лице ________________________________________</w:t>
      </w:r>
      <w:r w:rsidRPr="00A75DC3">
        <w:rPr>
          <w:rFonts w:eastAsia="Calibri"/>
          <w:i/>
          <w:color w:val="auto"/>
          <w:szCs w:val="24"/>
          <w:u w:val="single"/>
        </w:rPr>
        <w:t>.</w:t>
      </w:r>
      <w:r w:rsidRPr="00A75DC3">
        <w:rPr>
          <w:rFonts w:eastAsia="Calibri"/>
          <w:color w:val="auto"/>
          <w:szCs w:val="24"/>
        </w:rPr>
        <w:t>, действующего на основании устава</w:t>
      </w:r>
      <w:r w:rsidRPr="00A75DC3">
        <w:rPr>
          <w:color w:val="auto"/>
          <w:szCs w:val="24"/>
        </w:rPr>
        <w:t>,</w:t>
      </w:r>
      <w:r w:rsidRPr="00A75DC3">
        <w:rPr>
          <w:b/>
          <w:color w:val="auto"/>
          <w:szCs w:val="24"/>
        </w:rPr>
        <w:t xml:space="preserve"> </w:t>
      </w:r>
      <w:r w:rsidRPr="00A75DC3">
        <w:rPr>
          <w:color w:val="auto"/>
          <w:szCs w:val="24"/>
        </w:rPr>
        <w:t xml:space="preserve">с другой стороны, вместе именуемые </w:t>
      </w:r>
      <w:r w:rsidRPr="00A75DC3">
        <w:rPr>
          <w:b/>
          <w:color w:val="auto"/>
          <w:szCs w:val="24"/>
        </w:rPr>
        <w:t>«Стороны»</w:t>
      </w:r>
      <w:r w:rsidRPr="00A75DC3">
        <w:rPr>
          <w:color w:val="auto"/>
          <w:szCs w:val="24"/>
        </w:rPr>
        <w:t xml:space="preserve"> и каждый в отдельности </w:t>
      </w:r>
      <w:r w:rsidRPr="00A75DC3">
        <w:rPr>
          <w:b/>
          <w:color w:val="auto"/>
          <w:szCs w:val="24"/>
        </w:rPr>
        <w:t>«Сторона»</w:t>
      </w:r>
      <w:r w:rsidRPr="00A75DC3">
        <w:rPr>
          <w:color w:val="auto"/>
          <w:szCs w:val="24"/>
        </w:rPr>
        <w:t>, на основании п. 5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(закупочная сессия № </w:t>
      </w:r>
      <w:r w:rsidRPr="00A75DC3">
        <w:rPr>
          <w:rFonts w:eastAsia="Calibri"/>
          <w:color w:val="00AE76"/>
          <w:szCs w:val="24"/>
          <w:lang w:eastAsia="en-US"/>
        </w:rPr>
        <w:t>_________________________</w:t>
      </w:r>
      <w:r w:rsidRPr="00A75DC3">
        <w:rPr>
          <w:color w:val="auto"/>
          <w:szCs w:val="24"/>
        </w:rPr>
        <w:t>), заключили Договор о нижеследующем:</w:t>
      </w:r>
    </w:p>
    <w:p w:rsidR="00096772" w:rsidRDefault="00D80F7D">
      <w:pPr>
        <w:spacing w:before="120" w:after="120"/>
        <w:ind w:firstLine="709"/>
        <w:jc w:val="center"/>
        <w:rPr>
          <w:b/>
          <w:sz w:val="22"/>
        </w:rPr>
      </w:pPr>
      <w:r>
        <w:rPr>
          <w:b/>
          <w:sz w:val="22"/>
        </w:rPr>
        <w:t>1. ПРЕДМЕТ КОНТРАКТА.</w:t>
      </w:r>
    </w:p>
    <w:p w:rsidR="00096772" w:rsidRDefault="00D80F7D">
      <w:pPr>
        <w:ind w:firstLine="709"/>
        <w:jc w:val="both"/>
      </w:pPr>
      <w:r>
        <w:t xml:space="preserve">1.1. </w:t>
      </w:r>
      <w:r>
        <w:rPr>
          <w:sz w:val="22"/>
        </w:rPr>
        <w:t>«</w:t>
      </w:r>
      <w:r>
        <w:t>Исполнитель</w:t>
      </w:r>
      <w:r>
        <w:rPr>
          <w:b/>
        </w:rPr>
        <w:t xml:space="preserve">» </w:t>
      </w:r>
      <w:r>
        <w:t xml:space="preserve">обязуется предоставлять в полном объеме услуги по проведению дезинфекционной обработки (далее – </w:t>
      </w:r>
      <w:r w:rsidR="00A75DC3">
        <w:t>Услуги) согласно</w:t>
      </w:r>
      <w:r>
        <w:t xml:space="preserve"> заявок Заказчика по адресам: </w:t>
      </w:r>
      <w:r w:rsidR="00FA3569">
        <w:t>г. Махачкала, ул. Магомета Гаджиева178 (общ№3)</w:t>
      </w:r>
    </w:p>
    <w:p w:rsidR="00096772" w:rsidRDefault="00D80F7D">
      <w:pPr>
        <w:jc w:val="both"/>
      </w:pPr>
      <w:r>
        <w:t xml:space="preserve">          а </w:t>
      </w:r>
      <w:r>
        <w:rPr>
          <w:b/>
        </w:rPr>
        <w:t>«</w:t>
      </w:r>
      <w:r>
        <w:t>Заказчик</w:t>
      </w:r>
      <w:r>
        <w:rPr>
          <w:b/>
        </w:rPr>
        <w:t>»</w:t>
      </w:r>
      <w:r>
        <w:t xml:space="preserve"> принять и оплатить услуги, согласно условиям настоящего договора. За услугу принимается поданная заявка по одному адресу.</w:t>
      </w:r>
    </w:p>
    <w:p w:rsidR="00096772" w:rsidRDefault="00D80F7D">
      <w:pPr>
        <w:tabs>
          <w:tab w:val="left" w:pos="9923"/>
        </w:tabs>
        <w:ind w:firstLine="709"/>
        <w:jc w:val="both"/>
      </w:pPr>
      <w:r>
        <w:t>1.2. Наименование и количество услуг определяется согласно Спецификации (Приложение № 1), прилагаемой к настоящему договору, и являющейся его неотъемлемой частью. Срок выполнения услуг по проведению дезинфекционных работ - с «</w:t>
      </w:r>
      <w:r w:rsidR="00A75DC3">
        <w:t>10</w:t>
      </w:r>
      <w:r>
        <w:t xml:space="preserve">» </w:t>
      </w:r>
      <w:r w:rsidR="00FA3569">
        <w:t xml:space="preserve">августа </w:t>
      </w:r>
      <w:r>
        <w:t>2026 года по «</w:t>
      </w:r>
      <w:r w:rsidR="00CD7473">
        <w:t>31</w:t>
      </w:r>
      <w:bookmarkStart w:id="0" w:name="_GoBack"/>
      <w:bookmarkEnd w:id="0"/>
      <w:r>
        <w:t xml:space="preserve">» декабря 2026 года.           </w:t>
      </w:r>
    </w:p>
    <w:p w:rsidR="00096772" w:rsidRDefault="00D80F7D">
      <w:pPr>
        <w:spacing w:before="120" w:after="120"/>
        <w:rPr>
          <w:sz w:val="22"/>
        </w:rPr>
      </w:pPr>
      <w:r>
        <w:t xml:space="preserve">                                                            </w:t>
      </w:r>
      <w:r>
        <w:rPr>
          <w:b/>
          <w:sz w:val="22"/>
        </w:rPr>
        <w:t>2.ОБЯЗАННОСТИ ЗАКАЗЧИКА</w:t>
      </w:r>
      <w:r>
        <w:rPr>
          <w:sz w:val="22"/>
        </w:rPr>
        <w:t>.</w:t>
      </w:r>
    </w:p>
    <w:p w:rsidR="00096772" w:rsidRDefault="00D80F7D">
      <w:pPr>
        <w:ind w:firstLine="709"/>
        <w:jc w:val="both"/>
      </w:pPr>
      <w:r>
        <w:t>2.1. Заказчик обеспечивает соответствующую подготовку объекта.</w:t>
      </w:r>
    </w:p>
    <w:p w:rsidR="00096772" w:rsidRDefault="00D80F7D">
      <w:pPr>
        <w:ind w:firstLine="709"/>
        <w:jc w:val="both"/>
      </w:pPr>
      <w:r>
        <w:t>2.2. Обеспечивает доступ во все помещения, необходимую освещенность, электробезопасность и другие необходимые условия по охране труда и технике безопасности.</w:t>
      </w:r>
    </w:p>
    <w:p w:rsidR="00096772" w:rsidRDefault="00D80F7D">
      <w:pPr>
        <w:ind w:firstLine="709"/>
        <w:jc w:val="both"/>
      </w:pPr>
      <w:r>
        <w:t xml:space="preserve">2.3. Выполняет рекомендации «Исполнителя» по устранению последствий распространения вирусных заболеваний, в том числе </w:t>
      </w:r>
      <w:proofErr w:type="spellStart"/>
      <w:r>
        <w:t>коронавирусной</w:t>
      </w:r>
      <w:proofErr w:type="spellEnd"/>
      <w:r>
        <w:t xml:space="preserve"> инфекции.</w:t>
      </w:r>
    </w:p>
    <w:p w:rsidR="00096772" w:rsidRDefault="00D80F7D">
      <w:pPr>
        <w:ind w:firstLine="709"/>
        <w:jc w:val="both"/>
      </w:pPr>
      <w:r>
        <w:t xml:space="preserve">2.4. Заказчик осуществляет приемку оказанных услуг своими силами в течение 10 (десяти) рабочих дней с даты предоставления Исполнителем акта выполненных работ. Услуга считается оказанной и принятой Заказчиком после подписания Заказчиком акта выполненных работ, являющегося документом о приемке, а также </w:t>
      </w:r>
      <w:proofErr w:type="gramStart"/>
      <w:r>
        <w:t>акта  ТРУ</w:t>
      </w:r>
      <w:proofErr w:type="gramEnd"/>
      <w:r>
        <w:t xml:space="preserve"> по форме ОКУД0510452 (приказ Минфина от 15.04.2012 №61н), По результатам экспертизы оказанных услуг Заказчик вправе направить мотивированный отказ от принятия услуг с указанием выявленных недостатков и сроков их устранения.</w:t>
      </w:r>
    </w:p>
    <w:p w:rsidR="00096772" w:rsidRDefault="00D80F7D">
      <w:pPr>
        <w:spacing w:before="120" w:after="120"/>
        <w:ind w:firstLine="709"/>
        <w:jc w:val="center"/>
        <w:rPr>
          <w:b/>
        </w:rPr>
      </w:pPr>
      <w:r>
        <w:rPr>
          <w:b/>
        </w:rPr>
        <w:t>3. ОБЯЗАННОСТИ ИСПОЛНИТЕЛЯ.</w:t>
      </w:r>
    </w:p>
    <w:p w:rsidR="00096772" w:rsidRDefault="00D80F7D">
      <w:pPr>
        <w:ind w:firstLine="709"/>
        <w:jc w:val="both"/>
      </w:pPr>
      <w:r>
        <w:t xml:space="preserve">3.1. «Исполнитель» обязан использовать </w:t>
      </w:r>
      <w:proofErr w:type="gramStart"/>
      <w:r>
        <w:t>дезинфицирующие средства</w:t>
      </w:r>
      <w:proofErr w:type="gramEnd"/>
      <w:r>
        <w:t xml:space="preserve"> разрешенные для применения в практике дезинфекции. «Исполнитель» заявляет и гарантирует, что обладает всеми разрешениями, необходимыми для оказания услуг по настоящему Контракту, наличием обученного персонала для проведения дезинфекционных работ (с документальным подтверждением), наличием автотранспорта для перевозки дезинфекционных средств, наличием документации в соответствии с требованиями санитарного законодательства складского помещения для хранения дезинфекционных средств, наличием перечня всех используемых в ходе работы препаратов, разрешенных для использования с обязательным подтверждением сертификата соответствия, свидетельств о государственной регистрации, инструкции по применению препарата, наличием аппаратуры для обработок.</w:t>
      </w:r>
    </w:p>
    <w:p w:rsidR="00096772" w:rsidRDefault="00D80F7D">
      <w:pPr>
        <w:ind w:firstLine="709"/>
        <w:jc w:val="both"/>
      </w:pPr>
      <w:r>
        <w:t>3.2. Объем проведения услуг по дезинфекции осуществляется в соответствии со специальными методическими указаниями, рекомендациями, инструкциями.</w:t>
      </w:r>
    </w:p>
    <w:p w:rsidR="00096772" w:rsidRDefault="00D80F7D">
      <w:pPr>
        <w:ind w:firstLine="709"/>
        <w:jc w:val="both"/>
      </w:pPr>
      <w:r>
        <w:lastRenderedPageBreak/>
        <w:t>3.3. Инструктировать «Заказчика» о мерах предосторожности в отношении применяемых дезинфицирующих средств.</w:t>
      </w:r>
    </w:p>
    <w:p w:rsidR="00096772" w:rsidRDefault="00D80F7D">
      <w:pPr>
        <w:ind w:firstLine="709"/>
        <w:jc w:val="both"/>
      </w:pPr>
      <w:r>
        <w:t>3.4. Исполнитель подписанием настоящего Контракта подтверждает свое соответствие единым требованиям к участникам закупки, установленным частью 1 статьи 31 Федерального закона № 44-ФЗ от 05.04.2013 года.</w:t>
      </w:r>
    </w:p>
    <w:p w:rsidR="00096772" w:rsidRDefault="00D80F7D">
      <w:pPr>
        <w:spacing w:before="120" w:after="120"/>
        <w:ind w:firstLine="709"/>
        <w:jc w:val="center"/>
        <w:rPr>
          <w:b/>
        </w:rPr>
      </w:pPr>
      <w:r>
        <w:rPr>
          <w:b/>
        </w:rPr>
        <w:t>4. ОТВЕТСТВЕННОСТЬ СТОРОН.</w:t>
      </w:r>
    </w:p>
    <w:p w:rsidR="00096772" w:rsidRDefault="00D80F7D">
      <w:pPr>
        <w:widowControl w:val="0"/>
        <w:ind w:firstLine="709"/>
        <w:jc w:val="both"/>
      </w:pPr>
      <w:r>
        <w:t>4.1. Стороны несут ответственность за неисполнение или ненадлежащее исполнение своих обязательств по Контракту в соответствии с законодательством РФ.</w:t>
      </w:r>
    </w:p>
    <w:p w:rsidR="00096772" w:rsidRDefault="00D80F7D">
      <w:pPr>
        <w:widowControl w:val="0"/>
        <w:ind w:firstLine="709"/>
        <w:jc w:val="both"/>
        <w:rPr>
          <w:b/>
        </w:rPr>
      </w:pPr>
      <w:r>
        <w:rPr>
          <w:b/>
        </w:rPr>
        <w:t xml:space="preserve">4.2. Ответственность Заказчика: </w:t>
      </w:r>
    </w:p>
    <w:p w:rsidR="00096772" w:rsidRDefault="00D80F7D">
      <w:pPr>
        <w:widowControl w:val="0"/>
        <w:ind w:firstLine="709"/>
        <w:jc w:val="both"/>
      </w:pPr>
      <w:r>
        <w:t>4.2.1. В случае просрочки исполнения Заказчика обязательств, предусмотренных Контрактом, Исполнитель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1/300 действующей на дату уплаты пеней ключевой ставки Центрального банка Российской Федерации от не уплаченной в срок суммы.</w:t>
      </w:r>
    </w:p>
    <w:p w:rsidR="00096772" w:rsidRDefault="00D80F7D">
      <w:pPr>
        <w:widowControl w:val="0"/>
        <w:ind w:firstLine="709"/>
        <w:jc w:val="both"/>
      </w:pPr>
      <w:r>
        <w:t>4.2.2. За ненадлежащее исполнение Заказчиком обязательств, предусмотренных в Контракте, за исключением просрочки исполнения обязательств, начисляются штрафы.</w:t>
      </w:r>
    </w:p>
    <w:p w:rsidR="00096772" w:rsidRDefault="00D80F7D">
      <w:pPr>
        <w:widowControl w:val="0"/>
        <w:ind w:firstLine="709"/>
        <w:jc w:val="both"/>
      </w:pPr>
      <w:r>
        <w:t>Правила определения размера штрафа за ненадлежащее исполнение Заказчиком обязательств по Контракту установлены в Постановлении Правительства РФ от 30.08.2017 № 1042.</w:t>
      </w:r>
    </w:p>
    <w:p w:rsidR="00096772" w:rsidRDefault="00D80F7D">
      <w:pPr>
        <w:widowControl w:val="0"/>
        <w:ind w:firstLine="709"/>
        <w:jc w:val="both"/>
      </w:pPr>
      <w:r>
        <w:t>За каждый факт неисполнения обязательств по Контракту, за исключением просрочки исполнения обязательств, предусмотренных Контрактом, Заказчик уплачивает:</w:t>
      </w:r>
    </w:p>
    <w:p w:rsidR="00096772" w:rsidRDefault="00D80F7D">
      <w:pPr>
        <w:widowControl w:val="0"/>
        <w:ind w:firstLine="709"/>
        <w:jc w:val="both"/>
      </w:pPr>
      <w:r>
        <w:t>а) 1 000 руб., если цена Контракта не превышает 3 млн руб. (включительно).</w:t>
      </w:r>
    </w:p>
    <w:p w:rsidR="00096772" w:rsidRDefault="00D80F7D">
      <w:pPr>
        <w:widowControl w:val="0"/>
        <w:ind w:firstLine="709"/>
        <w:jc w:val="both"/>
      </w:pPr>
      <w:r>
        <w:t>4.2.3.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96772" w:rsidRDefault="00D80F7D">
      <w:pPr>
        <w:widowControl w:val="0"/>
        <w:ind w:firstLine="709"/>
        <w:jc w:val="both"/>
        <w:rPr>
          <w:b/>
        </w:rPr>
      </w:pPr>
      <w:r>
        <w:rPr>
          <w:b/>
        </w:rPr>
        <w:t>4.3. Ответственность Исполнителя:</w:t>
      </w:r>
    </w:p>
    <w:p w:rsidR="00096772" w:rsidRDefault="00D80F7D">
      <w:pPr>
        <w:widowControl w:val="0"/>
        <w:ind w:firstLine="709"/>
        <w:jc w:val="both"/>
      </w:pPr>
      <w:r>
        <w:t>4.3.1. В случае несвоевременного выполнения Исполнителем обязательств, предусмотренных в Контракте, Исполнитель обязуется выплатить Заказчику пени.</w:t>
      </w:r>
    </w:p>
    <w:p w:rsidR="00096772" w:rsidRDefault="00D80F7D">
      <w:pPr>
        <w:widowControl w:val="0"/>
        <w:ind w:firstLine="709"/>
        <w:jc w:val="both"/>
      </w:pPr>
      <w: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rsidR="00096772" w:rsidRDefault="00D80F7D">
      <w:pPr>
        <w:widowControl w:val="0"/>
        <w:ind w:firstLine="709"/>
        <w:jc w:val="both"/>
      </w:pPr>
      <w:r>
        <w:t xml:space="preserve">4.3.2.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w:t>
      </w:r>
    </w:p>
    <w:p w:rsidR="00096772" w:rsidRDefault="00D80F7D">
      <w:pPr>
        <w:widowControl w:val="0"/>
        <w:ind w:firstLine="709"/>
        <w:jc w:val="both"/>
      </w:pPr>
      <w:r>
        <w:t xml:space="preserve">Правила определения размера штрафа за неисполнение или ненадлежащее исполнение Исполнителем обязательств по Контракту установлены в Постановлении Правительства РФ от 30.08.2017 № 1042. Сумма штрафа определяется в следующем порядке: </w:t>
      </w:r>
    </w:p>
    <w:p w:rsidR="00096772" w:rsidRDefault="00D80F7D">
      <w:pPr>
        <w:widowControl w:val="0"/>
        <w:ind w:firstLine="709"/>
        <w:jc w:val="both"/>
      </w:pPr>
      <w:r>
        <w:t>а) 10% цены Контракта (этапа), если цена Контракта (этапа) не превышает 3 млн руб.</w:t>
      </w:r>
    </w:p>
    <w:p w:rsidR="00096772" w:rsidRDefault="00D80F7D">
      <w:pPr>
        <w:widowControl w:val="0"/>
        <w:ind w:firstLine="709"/>
        <w:jc w:val="both"/>
      </w:pPr>
      <w:r>
        <w:t>4.3.3.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Постановлением Правительства РФ от 30.08.2017 № 1042:</w:t>
      </w:r>
    </w:p>
    <w:p w:rsidR="00096772" w:rsidRDefault="00D80F7D">
      <w:pPr>
        <w:widowControl w:val="0"/>
        <w:ind w:firstLine="709"/>
        <w:jc w:val="both"/>
      </w:pPr>
      <w:r>
        <w:t>а) 1000 рублей, если цена Контракта не превышает 3 млн. рублей.</w:t>
      </w:r>
    </w:p>
    <w:p w:rsidR="00096772" w:rsidRDefault="00D80F7D">
      <w:pPr>
        <w:widowControl w:val="0"/>
        <w:ind w:firstLine="709"/>
        <w:jc w:val="both"/>
      </w:pPr>
      <w:r>
        <w:t>4.3.4.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096772" w:rsidRDefault="00D80F7D">
      <w:pPr>
        <w:widowControl w:val="0"/>
        <w:ind w:firstLine="709"/>
        <w:jc w:val="both"/>
      </w:pPr>
      <w:r>
        <w:t>4.4. Уплата штрафа, пени не освобождает Стороны от исполнения обязательств или устранения нарушений.</w:t>
      </w:r>
    </w:p>
    <w:p w:rsidR="00096772" w:rsidRDefault="00D80F7D">
      <w:pPr>
        <w:spacing w:before="120" w:after="120"/>
        <w:ind w:firstLine="709"/>
        <w:jc w:val="center"/>
        <w:rPr>
          <w:b/>
        </w:rPr>
      </w:pPr>
      <w:r>
        <w:rPr>
          <w:b/>
        </w:rPr>
        <w:t>5. СУММА КОНТРАКТА И ПОРЯДОК РАСЧЕТОВ.</w:t>
      </w:r>
    </w:p>
    <w:p w:rsidR="00096772" w:rsidRDefault="00D80F7D">
      <w:pPr>
        <w:ind w:firstLine="709"/>
        <w:jc w:val="both"/>
        <w:rPr>
          <w:b/>
        </w:rPr>
      </w:pPr>
      <w:r>
        <w:lastRenderedPageBreak/>
        <w:t xml:space="preserve">5.1. Общая сумма Контракта </w:t>
      </w:r>
      <w:r w:rsidR="00FA3569">
        <w:rPr>
          <w:b/>
        </w:rPr>
        <w:t>_________________</w:t>
      </w:r>
      <w:r>
        <w:rPr>
          <w:b/>
        </w:rPr>
        <w:t xml:space="preserve"> </w:t>
      </w:r>
      <w:proofErr w:type="gramStart"/>
      <w:r>
        <w:rPr>
          <w:b/>
        </w:rPr>
        <w:t xml:space="preserve">( </w:t>
      </w:r>
      <w:r w:rsidR="00FA3569">
        <w:rPr>
          <w:b/>
        </w:rPr>
        <w:t>_</w:t>
      </w:r>
      <w:proofErr w:type="gramEnd"/>
      <w:r w:rsidR="00FA3569">
        <w:rPr>
          <w:b/>
        </w:rPr>
        <w:t>___________________</w:t>
      </w:r>
      <w:r>
        <w:rPr>
          <w:b/>
        </w:rPr>
        <w:t>) рублей 00 копеек ,</w:t>
      </w:r>
      <w:r w:rsidR="00FA3569">
        <w:rPr>
          <w:b/>
        </w:rPr>
        <w:t>в т. ч. НДС/</w:t>
      </w:r>
      <w:r>
        <w:rPr>
          <w:b/>
        </w:rPr>
        <w:t>НДС не облагается.</w:t>
      </w:r>
    </w:p>
    <w:p w:rsidR="00096772" w:rsidRDefault="00D80F7D">
      <w:pPr>
        <w:ind w:firstLine="709"/>
        <w:jc w:val="both"/>
        <w:rPr>
          <w:b/>
        </w:rPr>
      </w:pPr>
      <w:r>
        <w:t>Цена включает в себя все расходы Исполнителя, связанные с выполнением обязательств по настоящему Контракту.</w:t>
      </w:r>
    </w:p>
    <w:p w:rsidR="00096772" w:rsidRDefault="00D80F7D">
      <w:pPr>
        <w:ind w:firstLine="709"/>
        <w:jc w:val="both"/>
      </w:pPr>
      <w:r>
        <w:t>5.2. Цена Контракта является твердой и определяется на весь срок исполнения Контракта, за исключением случаев, предусмотренных Федеральным законом.</w:t>
      </w:r>
    </w:p>
    <w:p w:rsidR="00096772" w:rsidRDefault="00D80F7D">
      <w:pPr>
        <w:pStyle w:val="a5"/>
        <w:ind w:left="0" w:right="0" w:firstLine="709"/>
        <w:jc w:val="both"/>
        <w:rPr>
          <w:sz w:val="24"/>
        </w:rPr>
      </w:pPr>
      <w:r>
        <w:rPr>
          <w:sz w:val="24"/>
        </w:rPr>
        <w:t>5.3. Оплата производится после фактически предоставленных услуг по проведению дезинфекционных работ путем перечисления денежных средств на расчетный счет Исполнителя в течение 10 (десяти) рабочих дней, согласно акта выполненных работ, подписанных Заказчиком и Исполнителем.</w:t>
      </w:r>
    </w:p>
    <w:p w:rsidR="00096772" w:rsidRDefault="00D80F7D">
      <w:pPr>
        <w:tabs>
          <w:tab w:val="left" w:pos="360"/>
        </w:tabs>
        <w:ind w:firstLine="709"/>
        <w:jc w:val="both"/>
      </w:pPr>
      <w:r>
        <w:t xml:space="preserve">5.4. Расчеты за оказанные услуги производятся на основании счета, счета-фактуры, акта выполненных работ </w:t>
      </w:r>
      <w:proofErr w:type="gramStart"/>
      <w:r>
        <w:t>и  акта</w:t>
      </w:r>
      <w:proofErr w:type="gramEnd"/>
      <w:r>
        <w:t xml:space="preserve"> ТРУ по форме ОКУД 0510452.</w:t>
      </w:r>
    </w:p>
    <w:p w:rsidR="00096772" w:rsidRDefault="00096772">
      <w:pPr>
        <w:tabs>
          <w:tab w:val="left" w:pos="360"/>
        </w:tabs>
        <w:ind w:firstLine="709"/>
        <w:jc w:val="both"/>
      </w:pPr>
    </w:p>
    <w:p w:rsidR="00096772" w:rsidRDefault="00D80F7D" w:rsidP="009702B0">
      <w:pPr>
        <w:keepNext/>
        <w:spacing w:before="120" w:after="120"/>
        <w:jc w:val="center"/>
        <w:outlineLvl w:val="0"/>
        <w:rPr>
          <w:b/>
        </w:rPr>
      </w:pPr>
      <w:r>
        <w:rPr>
          <w:b/>
        </w:rPr>
        <w:t>6.АНТИКОРРУПЦИОННАЯ ОГОВОРКА</w:t>
      </w:r>
    </w:p>
    <w:p w:rsidR="00096772" w:rsidRDefault="00D80F7D">
      <w:pPr>
        <w:keepNext/>
        <w:ind w:firstLine="709"/>
        <w:jc w:val="both"/>
        <w:outlineLvl w:val="0"/>
      </w:pPr>
      <w:r>
        <w:t>6.1. Стороны Контракта обязуются принимать меры по предупреждению коррупции, указанные в статье 13.3 Федерального закона от 25.12.2008 года № 273-ФЗ «О противодействии коррупции».</w:t>
      </w:r>
    </w:p>
    <w:p w:rsidR="00096772" w:rsidRDefault="00D80F7D">
      <w:pPr>
        <w:keepNext/>
        <w:ind w:firstLine="709"/>
        <w:jc w:val="both"/>
        <w:outlineLvl w:val="0"/>
      </w:pPr>
      <w:r>
        <w:t>6.2. При исполнении своих обязательств по настоящему Контракту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w:t>
      </w:r>
    </w:p>
    <w:p w:rsidR="00096772" w:rsidRDefault="00D80F7D">
      <w:pPr>
        <w:keepNext/>
        <w:ind w:firstLine="709"/>
        <w:jc w:val="both"/>
        <w:outlineLvl w:val="0"/>
      </w:pPr>
      <w:r>
        <w:t>6.3. При исполнении своих обязательств по настоящему Контракту Стороны не осуществляют действия, квалифицируемые как коррупция в соответствии с пунктом 1 статьи 1 Федерального закона от 25.12.2008 года № 273-ФЗ «О противодействии коррупции»</w:t>
      </w:r>
    </w:p>
    <w:p w:rsidR="00096772" w:rsidRDefault="00096772">
      <w:pPr>
        <w:keepNext/>
        <w:ind w:firstLine="709"/>
        <w:jc w:val="both"/>
        <w:outlineLvl w:val="0"/>
      </w:pPr>
    </w:p>
    <w:p w:rsidR="00096772" w:rsidRDefault="00D80F7D">
      <w:pPr>
        <w:spacing w:before="120" w:after="120"/>
        <w:ind w:firstLine="709"/>
        <w:jc w:val="center"/>
        <w:rPr>
          <w:b/>
        </w:rPr>
      </w:pPr>
      <w:r>
        <w:rPr>
          <w:b/>
        </w:rPr>
        <w:t>7.</w:t>
      </w:r>
      <w:r>
        <w:t xml:space="preserve"> </w:t>
      </w:r>
      <w:r>
        <w:rPr>
          <w:b/>
        </w:rPr>
        <w:t>ОБСТОЯТЕЛЬСТВА НЕПРЕОДОЛИМОЙ СИЛЫ.</w:t>
      </w:r>
    </w:p>
    <w:p w:rsidR="00096772" w:rsidRDefault="00D80F7D">
      <w:pPr>
        <w:ind w:firstLine="709"/>
        <w:jc w:val="both"/>
      </w:pPr>
      <w:r>
        <w:t>7.1. Ни одна из сторон не несет ответственности перед другой Стороной за неисполнение либо ненадлежащее исполнение обязательств по Контракту, в случае наступления обстоятельств, непосредственно влияющих на исполнение Контракта, возникших помимо воли Сторон и которые нельзя предвидеть или избежать. Такими обстоятельствами признаются: военные действия, объявление режима военного или чрезвычайного положения, блокада, эмбарго, взрывы, эпидемии, землетрясения, наводнения, пожары и другие стихийные бедствия, а также введение запретных либо ограничительных мер законодательством Российской Федерации и Ростовской области в период действия Контракта.</w:t>
      </w:r>
    </w:p>
    <w:p w:rsidR="00096772" w:rsidRDefault="00D80F7D">
      <w:pPr>
        <w:ind w:firstLine="709"/>
        <w:jc w:val="both"/>
      </w:pPr>
      <w:r>
        <w:t>Инфляционные процессы в экономике к форс-мажорным обстоятельствам не относятся.</w:t>
      </w:r>
    </w:p>
    <w:p w:rsidR="00096772" w:rsidRDefault="00D80F7D">
      <w:pPr>
        <w:ind w:firstLine="709"/>
        <w:jc w:val="both"/>
      </w:pPr>
      <w:r>
        <w:t>7.2. Сторона, для которой возникли (прекратились) обстоятельства невозможности исполнения обязательств по Контракту, обязана немедленно письменно уведомить другую Сторону о наступлении (прекращении) обстоятельств непреодолимой силы и их влиянии на исполнение обязательств по Контракту, приложив к уведомлению документ, подтверждающий приведенные обстоятельства.</w:t>
      </w:r>
    </w:p>
    <w:p w:rsidR="00096772" w:rsidRDefault="00D80F7D">
      <w:pPr>
        <w:ind w:firstLine="709"/>
        <w:jc w:val="both"/>
      </w:pPr>
      <w:r>
        <w:t>Документ, выданный органом государственной власти, копия нормативного правого акта, являются подтверждением наличия и продолжительности действия непреодолимой силы.</w:t>
      </w:r>
    </w:p>
    <w:p w:rsidR="00096772" w:rsidRDefault="00D80F7D">
      <w:pPr>
        <w:ind w:firstLine="709"/>
        <w:jc w:val="both"/>
      </w:pPr>
      <w:r>
        <w:t>7.3. Если приведенные обстоятельства будут продолжаться более 20 дней любая из Сторон имеет право отказаться от дальнейшего исполнения Контракта, и в этом случае ни одна из Сторон не вправе требовать от другой Стороны возмещения убытков.</w:t>
      </w:r>
    </w:p>
    <w:p w:rsidR="00096772" w:rsidRDefault="00D80F7D">
      <w:pPr>
        <w:spacing w:before="120" w:after="120"/>
        <w:ind w:firstLine="709"/>
        <w:jc w:val="center"/>
        <w:rPr>
          <w:b/>
        </w:rPr>
      </w:pPr>
      <w:r>
        <w:rPr>
          <w:b/>
        </w:rPr>
        <w:t>8. ДОПОЛНИТЕЛЬНЫЕ УСЛОВИЯ.</w:t>
      </w:r>
    </w:p>
    <w:p w:rsidR="00096772" w:rsidRDefault="00D80F7D">
      <w:pPr>
        <w:ind w:firstLine="709"/>
        <w:jc w:val="both"/>
      </w:pPr>
      <w:r>
        <w:t>8.1.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96772" w:rsidRDefault="00D80F7D">
      <w:pPr>
        <w:ind w:firstLine="709"/>
        <w:jc w:val="both"/>
      </w:pPr>
      <w:r>
        <w:t>8.2. В случае расторжения Контракта до истечения срока его действия по инициативе «Заказчика» при соблюдении «Исполнителем» всех своих обязательств (раздел 3 настоящего Контракта).</w:t>
      </w:r>
    </w:p>
    <w:p w:rsidR="00096772" w:rsidRDefault="00D80F7D">
      <w:pPr>
        <w:ind w:firstLine="709"/>
        <w:jc w:val="both"/>
      </w:pPr>
      <w:r>
        <w:lastRenderedPageBreak/>
        <w:t>«Заказчик» обязан:</w:t>
      </w:r>
    </w:p>
    <w:p w:rsidR="00096772" w:rsidRDefault="00D80F7D">
      <w:pPr>
        <w:ind w:firstLine="709"/>
        <w:jc w:val="both"/>
      </w:pPr>
      <w:r>
        <w:t xml:space="preserve"> -оплатить оставшуюся сумму задолженности за выполненные работы не позднее 10 числа, следующего за расчетным. </w:t>
      </w:r>
    </w:p>
    <w:p w:rsidR="00096772" w:rsidRDefault="00D80F7D">
      <w:pPr>
        <w:ind w:firstLine="709"/>
        <w:jc w:val="both"/>
      </w:pPr>
      <w:r>
        <w:t>-письменно уведомить о расторжении Контракта за один месяц с указанием причины расторжения.</w:t>
      </w:r>
    </w:p>
    <w:p w:rsidR="00096772" w:rsidRDefault="00D80F7D">
      <w:pPr>
        <w:ind w:firstLine="709"/>
        <w:jc w:val="both"/>
      </w:pPr>
      <w:r>
        <w:t xml:space="preserve">8.3. Стороны принимают необходимые меры к тому, чтобы любые спорные вопросы, разногласия, либо претензии, которые могут возникнуть из настоящего Контракта, были урегулированы путем обсуждения или обоюдного согласия. В случае если стороны не достигнут согласия по изложенным вопросам путем взаимных консультаций, то они подлежат рассмотрению в Арбитражном суде </w:t>
      </w:r>
      <w:r w:rsidR="00FA3569">
        <w:t xml:space="preserve">Республики Дагестан  </w:t>
      </w:r>
    </w:p>
    <w:p w:rsidR="00096772" w:rsidRDefault="00D80F7D">
      <w:pPr>
        <w:spacing w:before="120" w:after="120"/>
        <w:ind w:firstLine="709"/>
        <w:jc w:val="center"/>
        <w:rPr>
          <w:b/>
        </w:rPr>
      </w:pPr>
      <w:r>
        <w:rPr>
          <w:b/>
        </w:rPr>
        <w:t>9. СРОК ДЕЙСТВИЯ КОНТРАКТА.</w:t>
      </w:r>
    </w:p>
    <w:p w:rsidR="00096772" w:rsidRDefault="00D80F7D">
      <w:pPr>
        <w:pStyle w:val="23"/>
        <w:numPr>
          <w:ilvl w:val="1"/>
          <w:numId w:val="1"/>
        </w:numPr>
        <w:spacing w:after="0" w:line="240" w:lineRule="auto"/>
        <w:ind w:left="0" w:firstLine="709"/>
        <w:jc w:val="both"/>
      </w:pPr>
      <w:r>
        <w:t xml:space="preserve">Настоящий Контракт вступает в силу с даты подписания и действует до </w:t>
      </w:r>
      <w:r w:rsidR="00FA3569">
        <w:t>31</w:t>
      </w:r>
      <w:r>
        <w:t>.12.2026 г., а в части взаиморасчетов до полного исполнения своих обязательств.</w:t>
      </w:r>
    </w:p>
    <w:p w:rsidR="00096772" w:rsidRDefault="00D80F7D">
      <w:pPr>
        <w:numPr>
          <w:ilvl w:val="1"/>
          <w:numId w:val="1"/>
        </w:numPr>
        <w:ind w:left="0" w:firstLine="709"/>
        <w:jc w:val="both"/>
      </w:pPr>
      <w:r>
        <w:t>Все изменения и дополнения к настоящему Контракту считаются действительными в случае, если они составлены в письменной форме и подписаны обеими сторонами.</w:t>
      </w:r>
    </w:p>
    <w:p w:rsidR="00096772" w:rsidRDefault="00D80F7D">
      <w:pPr>
        <w:ind w:firstLine="709"/>
        <w:jc w:val="both"/>
      </w:pPr>
      <w:r>
        <w:t>9.3. Настоящий Контракт составлен в 2-х экземплярах, имеющих одинаковую юридическую силу, по одному для каждой из сторон.</w:t>
      </w:r>
    </w:p>
    <w:p w:rsidR="00096772" w:rsidRDefault="00D80F7D">
      <w:pPr>
        <w:pStyle w:val="ae"/>
        <w:ind w:firstLine="709"/>
        <w:rPr>
          <w:sz w:val="24"/>
        </w:rPr>
      </w:pPr>
      <w:r>
        <w:rPr>
          <w:sz w:val="24"/>
        </w:rPr>
        <w:t>9.4. Во всем остальном, что не предусмотрено Контрактом, стороны руководствуются действующим законодательством РФ.</w:t>
      </w:r>
    </w:p>
    <w:p w:rsidR="00096772" w:rsidRDefault="00D80F7D">
      <w:pPr>
        <w:pStyle w:val="ae"/>
        <w:ind w:firstLine="709"/>
        <w:rPr>
          <w:sz w:val="24"/>
        </w:rPr>
      </w:pPr>
      <w:r>
        <w:rPr>
          <w:sz w:val="24"/>
        </w:rPr>
        <w:t xml:space="preserve">9.5. К Контракту прилагаются и являются неотъемлемой его частью: </w:t>
      </w:r>
    </w:p>
    <w:p w:rsidR="00096772" w:rsidRDefault="00D80F7D">
      <w:pPr>
        <w:pStyle w:val="ae"/>
        <w:ind w:firstLine="709"/>
        <w:rPr>
          <w:sz w:val="24"/>
        </w:rPr>
      </w:pPr>
      <w:r>
        <w:rPr>
          <w:sz w:val="24"/>
        </w:rPr>
        <w:t>- Спецификация – Приложение № 1.</w:t>
      </w:r>
      <w:r>
        <w:rPr>
          <w:sz w:val="24"/>
        </w:rPr>
        <w:tab/>
      </w:r>
    </w:p>
    <w:p w:rsidR="00096772" w:rsidRDefault="00096772">
      <w:pPr>
        <w:pStyle w:val="ae"/>
        <w:ind w:firstLine="0"/>
        <w:rPr>
          <w:sz w:val="22"/>
        </w:rPr>
      </w:pPr>
    </w:p>
    <w:p w:rsidR="00096772" w:rsidRDefault="00D80F7D">
      <w:pPr>
        <w:ind w:firstLine="3000"/>
        <w:jc w:val="both"/>
      </w:pPr>
      <w:r>
        <w:rPr>
          <w:b/>
        </w:rPr>
        <w:t>10.РЕКВИЗИТЫ СТОРОН.</w:t>
      </w:r>
    </w:p>
    <w:p w:rsidR="00096772" w:rsidRDefault="00096772">
      <w:pPr>
        <w:jc w:val="both"/>
        <w:rPr>
          <w:b/>
          <w:sz w:val="22"/>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5245"/>
      </w:tblGrid>
      <w:tr w:rsidR="00C045C6" w:rsidRPr="00C045C6" w:rsidTr="009702B0">
        <w:tc>
          <w:tcPr>
            <w:tcW w:w="4820" w:type="dxa"/>
          </w:tcPr>
          <w:p w:rsidR="00C045C6" w:rsidRPr="00C045C6" w:rsidRDefault="00C045C6" w:rsidP="00C045C6">
            <w:pPr>
              <w:widowControl w:val="0"/>
              <w:jc w:val="center"/>
              <w:rPr>
                <w:b/>
                <w:color w:val="auto"/>
                <w:sz w:val="20"/>
                <w:u w:val="single"/>
              </w:rPr>
            </w:pPr>
            <w:r w:rsidRPr="00C045C6">
              <w:rPr>
                <w:b/>
                <w:color w:val="auto"/>
                <w:sz w:val="20"/>
                <w:u w:val="single"/>
              </w:rPr>
              <w:t>Заказчик</w:t>
            </w:r>
          </w:p>
        </w:tc>
        <w:tc>
          <w:tcPr>
            <w:tcW w:w="5245" w:type="dxa"/>
          </w:tcPr>
          <w:p w:rsidR="00C045C6" w:rsidRPr="00C045C6" w:rsidRDefault="00C045C6" w:rsidP="00C045C6">
            <w:pPr>
              <w:keepNext/>
              <w:widowControl w:val="0"/>
              <w:jc w:val="center"/>
              <w:outlineLvl w:val="1"/>
              <w:rPr>
                <w:b/>
                <w:bCs/>
                <w:color w:val="auto"/>
                <w:sz w:val="20"/>
                <w:u w:val="single"/>
              </w:rPr>
            </w:pPr>
            <w:r w:rsidRPr="00C045C6">
              <w:rPr>
                <w:b/>
                <w:bCs/>
                <w:color w:val="auto"/>
                <w:sz w:val="20"/>
                <w:u w:val="single"/>
              </w:rPr>
              <w:t>Исполнитель</w:t>
            </w:r>
          </w:p>
        </w:tc>
      </w:tr>
      <w:tr w:rsidR="00C045C6" w:rsidRPr="00C045C6" w:rsidTr="009702B0">
        <w:trPr>
          <w:trHeight w:val="554"/>
        </w:trPr>
        <w:tc>
          <w:tcPr>
            <w:tcW w:w="4820" w:type="dxa"/>
          </w:tcPr>
          <w:p w:rsidR="00C045C6" w:rsidRPr="009702B0" w:rsidRDefault="00C045C6" w:rsidP="00C045C6">
            <w:pPr>
              <w:widowControl w:val="0"/>
              <w:rPr>
                <w:b/>
                <w:color w:val="auto"/>
                <w:szCs w:val="24"/>
              </w:rPr>
            </w:pPr>
            <w:r w:rsidRPr="009702B0">
              <w:rPr>
                <w:b/>
                <w:color w:val="auto"/>
                <w:szCs w:val="24"/>
              </w:rPr>
              <w:t>ФГБОУ ВО Дагестанский ГАУ</w:t>
            </w:r>
          </w:p>
        </w:tc>
        <w:tc>
          <w:tcPr>
            <w:tcW w:w="5245" w:type="dxa"/>
          </w:tcPr>
          <w:p w:rsidR="00C045C6" w:rsidRPr="00C045C6" w:rsidRDefault="00C045C6" w:rsidP="00C045C6">
            <w:pPr>
              <w:widowControl w:val="0"/>
              <w:jc w:val="center"/>
              <w:rPr>
                <w:b/>
                <w:color w:val="auto"/>
                <w:sz w:val="22"/>
              </w:rPr>
            </w:pPr>
          </w:p>
        </w:tc>
      </w:tr>
      <w:tr w:rsidR="00C045C6" w:rsidRPr="00C045C6" w:rsidTr="009702B0">
        <w:trPr>
          <w:trHeight w:val="1852"/>
        </w:trPr>
        <w:tc>
          <w:tcPr>
            <w:tcW w:w="4820" w:type="dxa"/>
          </w:tcPr>
          <w:p w:rsidR="00C045C6" w:rsidRPr="00C045C6" w:rsidRDefault="00C045C6" w:rsidP="00C045C6">
            <w:pPr>
              <w:keepNext/>
              <w:widowControl w:val="0"/>
              <w:spacing w:after="200" w:line="276" w:lineRule="auto"/>
              <w:contextualSpacing/>
              <w:rPr>
                <w:bCs/>
                <w:color w:val="auto"/>
                <w:szCs w:val="24"/>
              </w:rPr>
            </w:pPr>
            <w:r w:rsidRPr="00C045C6">
              <w:rPr>
                <w:color w:val="auto"/>
                <w:szCs w:val="24"/>
              </w:rPr>
              <w:t xml:space="preserve">Почтовый адрес: </w:t>
            </w:r>
            <w:r w:rsidRPr="00C045C6">
              <w:rPr>
                <w:bCs/>
                <w:color w:val="auto"/>
                <w:szCs w:val="24"/>
              </w:rPr>
              <w:t>367032, Республика Дагестан, г. Махачкала, ул. М. Гаджиева, 180</w:t>
            </w:r>
          </w:p>
          <w:p w:rsidR="00C045C6" w:rsidRPr="00C045C6" w:rsidRDefault="00C045C6" w:rsidP="00C045C6">
            <w:pPr>
              <w:widowControl w:val="0"/>
              <w:rPr>
                <w:color w:val="auto"/>
                <w:szCs w:val="24"/>
              </w:rPr>
            </w:pPr>
            <w:r w:rsidRPr="00C045C6">
              <w:rPr>
                <w:b/>
                <w:color w:val="auto"/>
                <w:szCs w:val="24"/>
              </w:rPr>
              <w:t xml:space="preserve">ОГРН: </w:t>
            </w:r>
            <w:r w:rsidRPr="00C045C6">
              <w:rPr>
                <w:color w:val="333333"/>
                <w:szCs w:val="24"/>
                <w:shd w:val="clear" w:color="auto" w:fill="FFFFFF"/>
              </w:rPr>
              <w:t>1020502462200</w:t>
            </w:r>
          </w:p>
          <w:p w:rsidR="00C045C6" w:rsidRPr="00C045C6" w:rsidRDefault="00C045C6" w:rsidP="00C045C6">
            <w:pPr>
              <w:widowControl w:val="0"/>
              <w:contextualSpacing/>
              <w:rPr>
                <w:snapToGrid w:val="0"/>
                <w:color w:val="auto"/>
                <w:szCs w:val="24"/>
              </w:rPr>
            </w:pPr>
            <w:r w:rsidRPr="00C045C6">
              <w:rPr>
                <w:b/>
                <w:snapToGrid w:val="0"/>
                <w:color w:val="auto"/>
                <w:szCs w:val="24"/>
              </w:rPr>
              <w:t xml:space="preserve">ИНН: </w:t>
            </w:r>
            <w:r w:rsidRPr="00C045C6">
              <w:rPr>
                <w:snapToGrid w:val="0"/>
                <w:color w:val="auto"/>
                <w:szCs w:val="24"/>
              </w:rPr>
              <w:t>0560019653</w:t>
            </w:r>
          </w:p>
          <w:p w:rsidR="00C045C6" w:rsidRPr="00C045C6" w:rsidRDefault="00C045C6" w:rsidP="00C045C6">
            <w:pPr>
              <w:widowControl w:val="0"/>
              <w:rPr>
                <w:color w:val="auto"/>
                <w:szCs w:val="24"/>
              </w:rPr>
            </w:pPr>
            <w:proofErr w:type="gramStart"/>
            <w:r w:rsidRPr="00C045C6">
              <w:rPr>
                <w:b/>
                <w:color w:val="auto"/>
                <w:szCs w:val="24"/>
              </w:rPr>
              <w:t>КПП</w:t>
            </w:r>
            <w:r w:rsidRPr="00C045C6">
              <w:rPr>
                <w:color w:val="auto"/>
                <w:szCs w:val="24"/>
              </w:rPr>
              <w:t xml:space="preserve"> :</w:t>
            </w:r>
            <w:proofErr w:type="gramEnd"/>
            <w:r w:rsidRPr="00C045C6">
              <w:rPr>
                <w:color w:val="auto"/>
                <w:szCs w:val="24"/>
              </w:rPr>
              <w:t xml:space="preserve"> 057301001</w:t>
            </w:r>
          </w:p>
          <w:p w:rsidR="00C045C6" w:rsidRPr="00C045C6" w:rsidRDefault="00C045C6" w:rsidP="00C045C6">
            <w:pPr>
              <w:widowControl w:val="0"/>
              <w:contextualSpacing/>
              <w:rPr>
                <w:color w:val="auto"/>
                <w:szCs w:val="24"/>
              </w:rPr>
            </w:pPr>
            <w:r w:rsidRPr="00C045C6">
              <w:rPr>
                <w:bCs/>
                <w:color w:val="auto"/>
                <w:szCs w:val="24"/>
              </w:rPr>
              <w:t>УФК по РД (</w:t>
            </w:r>
            <w:r w:rsidRPr="00C045C6">
              <w:rPr>
                <w:color w:val="auto"/>
                <w:szCs w:val="24"/>
              </w:rPr>
              <w:t>федеральное государственное бюджетное</w:t>
            </w:r>
            <w:r w:rsidRPr="00C045C6">
              <w:rPr>
                <w:b/>
                <w:color w:val="auto"/>
                <w:szCs w:val="24"/>
              </w:rPr>
              <w:t xml:space="preserve"> </w:t>
            </w:r>
            <w:r w:rsidRPr="00C045C6">
              <w:rPr>
                <w:color w:val="auto"/>
                <w:szCs w:val="24"/>
              </w:rPr>
              <w:t>образовательное</w:t>
            </w:r>
            <w:r w:rsidRPr="00C045C6">
              <w:rPr>
                <w:b/>
                <w:color w:val="auto"/>
                <w:szCs w:val="24"/>
              </w:rPr>
              <w:t xml:space="preserve"> </w:t>
            </w:r>
            <w:r w:rsidRPr="00C045C6">
              <w:rPr>
                <w:color w:val="auto"/>
                <w:szCs w:val="24"/>
              </w:rPr>
              <w:t xml:space="preserve">учреждение высшего образования «Дагестанский государственный аграрный университет имени </w:t>
            </w:r>
            <w:proofErr w:type="spellStart"/>
            <w:r w:rsidRPr="00C045C6">
              <w:rPr>
                <w:color w:val="auto"/>
                <w:szCs w:val="24"/>
              </w:rPr>
              <w:t>М.М.Джамбулатова</w:t>
            </w:r>
            <w:proofErr w:type="spellEnd"/>
            <w:r w:rsidRPr="00C045C6">
              <w:rPr>
                <w:color w:val="auto"/>
                <w:szCs w:val="24"/>
              </w:rPr>
              <w:t>»</w:t>
            </w:r>
          </w:p>
          <w:p w:rsidR="00C045C6" w:rsidRPr="00C045C6" w:rsidRDefault="00C045C6" w:rsidP="00C045C6">
            <w:pPr>
              <w:widowControl w:val="0"/>
              <w:shd w:val="clear" w:color="auto" w:fill="FFFFFF"/>
              <w:tabs>
                <w:tab w:val="left" w:pos="2797"/>
                <w:tab w:val="left" w:leader="underscore" w:pos="3373"/>
              </w:tabs>
              <w:autoSpaceDE w:val="0"/>
              <w:autoSpaceDN w:val="0"/>
              <w:adjustRightInd w:val="0"/>
              <w:ind w:hanging="6"/>
              <w:rPr>
                <w:bCs/>
                <w:color w:val="auto"/>
                <w:szCs w:val="24"/>
              </w:rPr>
            </w:pPr>
            <w:r w:rsidRPr="00C045C6">
              <w:rPr>
                <w:bCs/>
                <w:color w:val="auto"/>
                <w:szCs w:val="24"/>
              </w:rPr>
              <w:t>Банк получателя: ОКЦ №1 ВВГУ Банка России /УФК по Нижегородской области, г. нижний Новгород</w:t>
            </w:r>
          </w:p>
          <w:p w:rsidR="00C045C6" w:rsidRPr="00C045C6" w:rsidRDefault="00C045C6" w:rsidP="00C045C6">
            <w:pPr>
              <w:widowControl w:val="0"/>
              <w:shd w:val="clear" w:color="auto" w:fill="FFFFFF"/>
              <w:tabs>
                <w:tab w:val="left" w:pos="2797"/>
                <w:tab w:val="left" w:leader="underscore" w:pos="3373"/>
              </w:tabs>
              <w:autoSpaceDE w:val="0"/>
              <w:autoSpaceDN w:val="0"/>
              <w:adjustRightInd w:val="0"/>
              <w:ind w:hanging="6"/>
              <w:rPr>
                <w:bCs/>
                <w:color w:val="auto"/>
                <w:szCs w:val="24"/>
              </w:rPr>
            </w:pPr>
            <w:r w:rsidRPr="00C045C6">
              <w:rPr>
                <w:color w:val="auto"/>
                <w:szCs w:val="24"/>
              </w:rPr>
              <w:t xml:space="preserve">л/с: </w:t>
            </w:r>
            <w:r w:rsidRPr="00C045C6">
              <w:rPr>
                <w:bCs/>
                <w:color w:val="auto"/>
                <w:szCs w:val="24"/>
              </w:rPr>
              <w:t>20036Х32740</w:t>
            </w:r>
          </w:p>
          <w:p w:rsidR="00C045C6" w:rsidRPr="00C045C6" w:rsidRDefault="00C045C6" w:rsidP="00C045C6">
            <w:pPr>
              <w:widowControl w:val="0"/>
              <w:shd w:val="clear" w:color="auto" w:fill="FFFFFF"/>
              <w:tabs>
                <w:tab w:val="left" w:pos="2797"/>
                <w:tab w:val="left" w:leader="underscore" w:pos="3373"/>
              </w:tabs>
              <w:autoSpaceDE w:val="0"/>
              <w:autoSpaceDN w:val="0"/>
              <w:adjustRightInd w:val="0"/>
              <w:ind w:hanging="6"/>
              <w:rPr>
                <w:bCs/>
                <w:color w:val="auto"/>
                <w:szCs w:val="24"/>
              </w:rPr>
            </w:pPr>
            <w:proofErr w:type="spellStart"/>
            <w:proofErr w:type="gramStart"/>
            <w:r w:rsidRPr="00C045C6">
              <w:rPr>
                <w:bCs/>
                <w:color w:val="auto"/>
                <w:szCs w:val="24"/>
              </w:rPr>
              <w:t>Каз</w:t>
            </w:r>
            <w:proofErr w:type="spellEnd"/>
            <w:r w:rsidRPr="00C045C6">
              <w:rPr>
                <w:bCs/>
                <w:color w:val="auto"/>
                <w:szCs w:val="24"/>
              </w:rPr>
              <w:t>./</w:t>
            </w:r>
            <w:proofErr w:type="gramEnd"/>
            <w:r w:rsidRPr="00C045C6">
              <w:rPr>
                <w:bCs/>
                <w:color w:val="auto"/>
                <w:szCs w:val="24"/>
              </w:rPr>
              <w:t>с 03214643000000013218</w:t>
            </w:r>
          </w:p>
          <w:p w:rsidR="00C045C6" w:rsidRPr="00C045C6" w:rsidRDefault="00C045C6" w:rsidP="00C045C6">
            <w:pPr>
              <w:widowControl w:val="0"/>
              <w:shd w:val="clear" w:color="auto" w:fill="FFFFFF"/>
              <w:autoSpaceDE w:val="0"/>
              <w:autoSpaceDN w:val="0"/>
              <w:adjustRightInd w:val="0"/>
              <w:spacing w:before="11"/>
              <w:ind w:hanging="6"/>
              <w:rPr>
                <w:bCs/>
                <w:color w:val="auto"/>
                <w:szCs w:val="24"/>
              </w:rPr>
            </w:pPr>
            <w:r w:rsidRPr="00C045C6">
              <w:rPr>
                <w:bCs/>
                <w:color w:val="auto"/>
                <w:szCs w:val="24"/>
              </w:rPr>
              <w:t>БИК 012202102</w:t>
            </w:r>
          </w:p>
          <w:p w:rsidR="00C045C6" w:rsidRPr="00C045C6" w:rsidRDefault="00C045C6" w:rsidP="00C045C6">
            <w:pPr>
              <w:widowControl w:val="0"/>
              <w:shd w:val="clear" w:color="auto" w:fill="FFFFFF"/>
              <w:autoSpaceDE w:val="0"/>
              <w:autoSpaceDN w:val="0"/>
              <w:adjustRightInd w:val="0"/>
              <w:spacing w:before="11"/>
              <w:ind w:hanging="6"/>
              <w:rPr>
                <w:bCs/>
                <w:color w:val="auto"/>
                <w:szCs w:val="24"/>
              </w:rPr>
            </w:pPr>
            <w:r w:rsidRPr="00C045C6">
              <w:rPr>
                <w:bCs/>
                <w:color w:val="auto"/>
                <w:szCs w:val="24"/>
              </w:rPr>
              <w:t>ЕКС№ 40102810745370000024</w:t>
            </w:r>
          </w:p>
          <w:p w:rsidR="00C045C6" w:rsidRPr="00C045C6" w:rsidRDefault="00C045C6" w:rsidP="00C045C6">
            <w:pPr>
              <w:widowControl w:val="0"/>
              <w:shd w:val="clear" w:color="auto" w:fill="FFFFFF"/>
              <w:tabs>
                <w:tab w:val="left" w:pos="2797"/>
                <w:tab w:val="left" w:leader="underscore" w:pos="3373"/>
              </w:tabs>
              <w:autoSpaceDE w:val="0"/>
              <w:autoSpaceDN w:val="0"/>
              <w:adjustRightInd w:val="0"/>
              <w:ind w:hanging="6"/>
              <w:rPr>
                <w:bCs/>
                <w:color w:val="auto"/>
                <w:szCs w:val="24"/>
              </w:rPr>
            </w:pPr>
            <w:r w:rsidRPr="00C045C6">
              <w:rPr>
                <w:bCs/>
                <w:color w:val="auto"/>
                <w:szCs w:val="24"/>
              </w:rPr>
              <w:t>КБК: 00000000000000000130</w:t>
            </w:r>
          </w:p>
          <w:p w:rsidR="00C045C6" w:rsidRPr="00C045C6" w:rsidRDefault="00C045C6" w:rsidP="00C045C6">
            <w:pPr>
              <w:widowControl w:val="0"/>
              <w:rPr>
                <w:b/>
                <w:color w:val="auto"/>
                <w:szCs w:val="24"/>
                <w:highlight w:val="yellow"/>
              </w:rPr>
            </w:pPr>
            <w:r w:rsidRPr="00C045C6">
              <w:rPr>
                <w:b/>
                <w:color w:val="auto"/>
                <w:szCs w:val="24"/>
                <w:highlight w:val="yellow"/>
              </w:rPr>
              <w:t xml:space="preserve"> </w:t>
            </w:r>
          </w:p>
        </w:tc>
        <w:tc>
          <w:tcPr>
            <w:tcW w:w="5245" w:type="dxa"/>
          </w:tcPr>
          <w:p w:rsidR="00C045C6" w:rsidRPr="00C045C6" w:rsidRDefault="00C045C6" w:rsidP="00C045C6">
            <w:pPr>
              <w:widowControl w:val="0"/>
              <w:rPr>
                <w:b/>
                <w:color w:val="auto"/>
                <w:sz w:val="20"/>
              </w:rPr>
            </w:pPr>
            <w:r w:rsidRPr="00C045C6">
              <w:rPr>
                <w:b/>
                <w:i/>
                <w:iCs/>
                <w:color w:val="auto"/>
                <w:sz w:val="20"/>
                <w:u w:val="single"/>
              </w:rPr>
              <w:t>Юридический/ почтовый адрес</w:t>
            </w:r>
            <w:r w:rsidRPr="00C045C6">
              <w:rPr>
                <w:b/>
                <w:color w:val="auto"/>
                <w:sz w:val="20"/>
              </w:rPr>
              <w:t>:</w:t>
            </w:r>
            <w:r w:rsidRPr="00C045C6">
              <w:rPr>
                <w:color w:val="auto"/>
                <w:sz w:val="20"/>
              </w:rPr>
              <w:t xml:space="preserve"> </w:t>
            </w:r>
          </w:p>
          <w:p w:rsidR="00C045C6" w:rsidRPr="00C045C6" w:rsidRDefault="00C045C6" w:rsidP="00C045C6">
            <w:pPr>
              <w:widowControl w:val="0"/>
              <w:jc w:val="both"/>
              <w:rPr>
                <w:b/>
                <w:color w:val="auto"/>
                <w:sz w:val="22"/>
              </w:rPr>
            </w:pPr>
          </w:p>
        </w:tc>
      </w:tr>
      <w:tr w:rsidR="00C045C6" w:rsidRPr="00C045C6" w:rsidTr="009702B0">
        <w:tc>
          <w:tcPr>
            <w:tcW w:w="4820" w:type="dxa"/>
          </w:tcPr>
          <w:p w:rsidR="00C045C6" w:rsidRPr="00C045C6" w:rsidRDefault="00C045C6" w:rsidP="00C045C6">
            <w:pPr>
              <w:widowControl w:val="0"/>
              <w:rPr>
                <w:b/>
                <w:color w:val="auto"/>
                <w:sz w:val="20"/>
              </w:rPr>
            </w:pPr>
          </w:p>
        </w:tc>
        <w:tc>
          <w:tcPr>
            <w:tcW w:w="5245" w:type="dxa"/>
          </w:tcPr>
          <w:p w:rsidR="00C045C6" w:rsidRPr="00C045C6" w:rsidRDefault="00C045C6" w:rsidP="00C045C6">
            <w:pPr>
              <w:keepNext/>
              <w:widowControl w:val="0"/>
              <w:outlineLvl w:val="3"/>
              <w:rPr>
                <w:b/>
                <w:color w:val="auto"/>
                <w:sz w:val="20"/>
              </w:rPr>
            </w:pPr>
          </w:p>
          <w:p w:rsidR="00C045C6" w:rsidRPr="00C045C6" w:rsidRDefault="00C045C6" w:rsidP="00C045C6">
            <w:pPr>
              <w:widowControl w:val="0"/>
              <w:rPr>
                <w:color w:val="auto"/>
                <w:sz w:val="20"/>
              </w:rPr>
            </w:pPr>
          </w:p>
          <w:p w:rsidR="00C045C6" w:rsidRPr="00C045C6" w:rsidRDefault="00C045C6" w:rsidP="00C045C6">
            <w:pPr>
              <w:widowControl w:val="0"/>
              <w:rPr>
                <w:color w:val="auto"/>
                <w:sz w:val="20"/>
              </w:rPr>
            </w:pPr>
          </w:p>
        </w:tc>
      </w:tr>
      <w:tr w:rsidR="00C045C6" w:rsidRPr="00C045C6" w:rsidTr="009702B0">
        <w:tc>
          <w:tcPr>
            <w:tcW w:w="4820" w:type="dxa"/>
          </w:tcPr>
          <w:p w:rsidR="00C045C6" w:rsidRPr="00C045C6" w:rsidRDefault="00C045C6" w:rsidP="00C045C6">
            <w:pPr>
              <w:widowControl w:val="0"/>
              <w:rPr>
                <w:b/>
                <w:color w:val="auto"/>
                <w:sz w:val="20"/>
              </w:rPr>
            </w:pPr>
            <w:r w:rsidRPr="00C045C6">
              <w:rPr>
                <w:b/>
                <w:color w:val="auto"/>
                <w:sz w:val="20"/>
              </w:rPr>
              <w:t xml:space="preserve">                  </w:t>
            </w:r>
          </w:p>
          <w:p w:rsidR="00C045C6" w:rsidRPr="00C045C6" w:rsidRDefault="00C045C6" w:rsidP="00C045C6">
            <w:pPr>
              <w:widowControl w:val="0"/>
              <w:rPr>
                <w:b/>
                <w:color w:val="auto"/>
                <w:sz w:val="20"/>
              </w:rPr>
            </w:pPr>
            <w:r w:rsidRPr="00C045C6">
              <w:rPr>
                <w:color w:val="auto"/>
                <w:sz w:val="20"/>
              </w:rPr>
              <w:t xml:space="preserve">______________________ Ш. К. </w:t>
            </w:r>
            <w:proofErr w:type="spellStart"/>
            <w:r w:rsidRPr="00C045C6">
              <w:rPr>
                <w:color w:val="auto"/>
                <w:sz w:val="20"/>
              </w:rPr>
              <w:t>Кутаев</w:t>
            </w:r>
            <w:proofErr w:type="spellEnd"/>
            <w:r w:rsidRPr="00C045C6">
              <w:rPr>
                <w:color w:val="auto"/>
                <w:sz w:val="20"/>
              </w:rPr>
              <w:t xml:space="preserve">                       </w:t>
            </w:r>
          </w:p>
        </w:tc>
        <w:tc>
          <w:tcPr>
            <w:tcW w:w="5245" w:type="dxa"/>
          </w:tcPr>
          <w:p w:rsidR="00C045C6" w:rsidRPr="00C045C6" w:rsidRDefault="00C045C6" w:rsidP="00C045C6">
            <w:pPr>
              <w:widowControl w:val="0"/>
              <w:rPr>
                <w:color w:val="auto"/>
                <w:sz w:val="20"/>
              </w:rPr>
            </w:pPr>
          </w:p>
          <w:p w:rsidR="00C045C6" w:rsidRDefault="00C045C6" w:rsidP="00C045C6">
            <w:pPr>
              <w:widowControl w:val="0"/>
              <w:rPr>
                <w:color w:val="auto"/>
                <w:sz w:val="20"/>
              </w:rPr>
            </w:pPr>
            <w:r w:rsidRPr="00C045C6">
              <w:rPr>
                <w:color w:val="auto"/>
                <w:sz w:val="20"/>
              </w:rPr>
              <w:t xml:space="preserve">  _________________ </w:t>
            </w:r>
          </w:p>
          <w:p w:rsidR="009702B0" w:rsidRPr="00C045C6" w:rsidRDefault="009702B0" w:rsidP="00C045C6">
            <w:pPr>
              <w:widowControl w:val="0"/>
              <w:rPr>
                <w:color w:val="auto"/>
                <w:sz w:val="20"/>
              </w:rPr>
            </w:pPr>
          </w:p>
        </w:tc>
      </w:tr>
      <w:tr w:rsidR="00C045C6" w:rsidRPr="00C045C6" w:rsidTr="009702B0">
        <w:trPr>
          <w:trHeight w:val="421"/>
        </w:trPr>
        <w:tc>
          <w:tcPr>
            <w:tcW w:w="4820" w:type="dxa"/>
          </w:tcPr>
          <w:p w:rsidR="00C045C6" w:rsidRPr="00C045C6" w:rsidRDefault="00C045C6" w:rsidP="00C045C6">
            <w:pPr>
              <w:widowControl w:val="0"/>
              <w:jc w:val="both"/>
              <w:rPr>
                <w:color w:val="auto"/>
                <w:sz w:val="20"/>
              </w:rPr>
            </w:pPr>
            <w:r w:rsidRPr="00C045C6">
              <w:rPr>
                <w:color w:val="auto"/>
                <w:sz w:val="20"/>
              </w:rPr>
              <w:t xml:space="preserve">г.                                              </w:t>
            </w:r>
          </w:p>
          <w:p w:rsidR="00C045C6" w:rsidRPr="00C045C6" w:rsidRDefault="00C045C6" w:rsidP="00C045C6">
            <w:pPr>
              <w:widowControl w:val="0"/>
              <w:rPr>
                <w:color w:val="auto"/>
                <w:sz w:val="20"/>
              </w:rPr>
            </w:pPr>
            <w:r w:rsidRPr="00C045C6">
              <w:rPr>
                <w:color w:val="auto"/>
                <w:sz w:val="20"/>
              </w:rPr>
              <w:t xml:space="preserve">  МП               </w:t>
            </w:r>
          </w:p>
        </w:tc>
        <w:tc>
          <w:tcPr>
            <w:tcW w:w="5245" w:type="dxa"/>
          </w:tcPr>
          <w:p w:rsidR="00C045C6" w:rsidRPr="00C045C6" w:rsidRDefault="00C045C6" w:rsidP="00C045C6">
            <w:pPr>
              <w:widowControl w:val="0"/>
              <w:ind w:left="709" w:hanging="709"/>
              <w:jc w:val="both"/>
              <w:rPr>
                <w:color w:val="auto"/>
                <w:sz w:val="20"/>
              </w:rPr>
            </w:pPr>
            <w:r w:rsidRPr="00C045C6">
              <w:rPr>
                <w:color w:val="auto"/>
                <w:sz w:val="20"/>
              </w:rPr>
              <w:t xml:space="preserve">  г.  </w:t>
            </w:r>
          </w:p>
          <w:p w:rsidR="00C045C6" w:rsidRPr="00C045C6" w:rsidRDefault="00C045C6" w:rsidP="00C045C6">
            <w:pPr>
              <w:widowControl w:val="0"/>
              <w:jc w:val="both"/>
              <w:rPr>
                <w:color w:val="auto"/>
                <w:sz w:val="20"/>
                <w:u w:val="single"/>
              </w:rPr>
            </w:pPr>
            <w:r w:rsidRPr="00C045C6">
              <w:rPr>
                <w:color w:val="auto"/>
                <w:sz w:val="20"/>
              </w:rPr>
              <w:t xml:space="preserve">      МП                                                                                                                                                      </w:t>
            </w:r>
          </w:p>
        </w:tc>
      </w:tr>
    </w:tbl>
    <w:p w:rsidR="00096772" w:rsidRDefault="00096772">
      <w:pPr>
        <w:spacing w:line="360" w:lineRule="auto"/>
      </w:pPr>
    </w:p>
    <w:p w:rsidR="00096772" w:rsidRDefault="00096772">
      <w:pPr>
        <w:spacing w:line="360" w:lineRule="auto"/>
      </w:pPr>
    </w:p>
    <w:p w:rsidR="00096772" w:rsidRDefault="00096772">
      <w:pPr>
        <w:spacing w:line="360" w:lineRule="auto"/>
      </w:pPr>
    </w:p>
    <w:p w:rsidR="00096772" w:rsidRDefault="00096772">
      <w:pPr>
        <w:spacing w:line="360" w:lineRule="auto"/>
      </w:pPr>
    </w:p>
    <w:p w:rsidR="00096772" w:rsidRDefault="00096772">
      <w:pPr>
        <w:spacing w:line="360" w:lineRule="auto"/>
      </w:pPr>
    </w:p>
    <w:p w:rsidR="00096772" w:rsidRDefault="00096772">
      <w:pPr>
        <w:spacing w:line="360" w:lineRule="auto"/>
      </w:pPr>
    </w:p>
    <w:p w:rsidR="00096772" w:rsidRDefault="00096772">
      <w:pPr>
        <w:spacing w:line="360" w:lineRule="auto"/>
      </w:pPr>
    </w:p>
    <w:p w:rsidR="00096772" w:rsidRDefault="00096772">
      <w:pPr>
        <w:spacing w:line="360" w:lineRule="auto"/>
      </w:pPr>
    </w:p>
    <w:p w:rsidR="00096772" w:rsidRDefault="00096772">
      <w:pPr>
        <w:spacing w:line="360" w:lineRule="auto"/>
      </w:pPr>
    </w:p>
    <w:p w:rsidR="00096772" w:rsidRDefault="00096772">
      <w:pPr>
        <w:spacing w:line="360" w:lineRule="auto"/>
      </w:pPr>
    </w:p>
    <w:p w:rsidR="00C045C6" w:rsidRDefault="00D80F7D">
      <w:pPr>
        <w:spacing w:line="360" w:lineRule="auto"/>
      </w:pPr>
      <w:r>
        <w:t xml:space="preserve">                                                                                                                              </w:t>
      </w:r>
    </w:p>
    <w:p w:rsidR="00C045C6" w:rsidRDefault="00C045C6">
      <w:pPr>
        <w:spacing w:line="360" w:lineRule="auto"/>
      </w:pPr>
    </w:p>
    <w:p w:rsidR="00C045C6" w:rsidRDefault="00C045C6">
      <w:pPr>
        <w:spacing w:line="360" w:lineRule="auto"/>
      </w:pPr>
    </w:p>
    <w:p w:rsidR="00C045C6" w:rsidRDefault="00C045C6">
      <w:pPr>
        <w:spacing w:line="360" w:lineRule="auto"/>
      </w:pPr>
    </w:p>
    <w:p w:rsidR="00C045C6" w:rsidRDefault="00C045C6">
      <w:pPr>
        <w:spacing w:line="360" w:lineRule="auto"/>
      </w:pPr>
    </w:p>
    <w:p w:rsidR="00C045C6" w:rsidRDefault="00C045C6">
      <w:pPr>
        <w:spacing w:line="360" w:lineRule="auto"/>
      </w:pPr>
    </w:p>
    <w:p w:rsidR="00C045C6" w:rsidRDefault="00C045C6">
      <w:pPr>
        <w:spacing w:line="360" w:lineRule="auto"/>
      </w:pPr>
    </w:p>
    <w:p w:rsidR="00C045C6" w:rsidRDefault="00C045C6">
      <w:pPr>
        <w:spacing w:line="360" w:lineRule="auto"/>
      </w:pPr>
    </w:p>
    <w:p w:rsidR="00C045C6" w:rsidRDefault="00C045C6">
      <w:pPr>
        <w:spacing w:line="360" w:lineRule="auto"/>
      </w:pPr>
    </w:p>
    <w:p w:rsidR="00C045C6" w:rsidRDefault="00C045C6">
      <w:pPr>
        <w:spacing w:line="360" w:lineRule="auto"/>
      </w:pPr>
    </w:p>
    <w:p w:rsidR="00C045C6" w:rsidRDefault="00C045C6">
      <w:pPr>
        <w:spacing w:line="360" w:lineRule="auto"/>
      </w:pPr>
    </w:p>
    <w:p w:rsidR="00C045C6" w:rsidRDefault="00C045C6">
      <w:pPr>
        <w:spacing w:line="360" w:lineRule="auto"/>
      </w:pPr>
    </w:p>
    <w:p w:rsidR="00C045C6" w:rsidRDefault="00C045C6">
      <w:pPr>
        <w:spacing w:line="360" w:lineRule="auto"/>
      </w:pPr>
    </w:p>
    <w:p w:rsidR="00C045C6" w:rsidRDefault="00C045C6">
      <w:pPr>
        <w:spacing w:line="360" w:lineRule="auto"/>
      </w:pPr>
    </w:p>
    <w:p w:rsidR="00C045C6" w:rsidRDefault="00D80F7D">
      <w:pPr>
        <w:spacing w:line="360" w:lineRule="auto"/>
      </w:pPr>
      <w:r>
        <w:t xml:space="preserve">     </w:t>
      </w:r>
    </w:p>
    <w:p w:rsidR="00C045C6" w:rsidRDefault="00C045C6">
      <w:pPr>
        <w:spacing w:line="360" w:lineRule="auto"/>
      </w:pPr>
    </w:p>
    <w:p w:rsidR="00C045C6" w:rsidRDefault="00C045C6">
      <w:pPr>
        <w:spacing w:line="360" w:lineRule="auto"/>
      </w:pPr>
    </w:p>
    <w:p w:rsidR="009702B0" w:rsidRDefault="009702B0" w:rsidP="00C045C6">
      <w:pPr>
        <w:spacing w:line="360" w:lineRule="auto"/>
        <w:jc w:val="right"/>
      </w:pPr>
    </w:p>
    <w:p w:rsidR="009702B0" w:rsidRDefault="009702B0" w:rsidP="00C045C6">
      <w:pPr>
        <w:spacing w:line="360" w:lineRule="auto"/>
        <w:jc w:val="right"/>
      </w:pPr>
    </w:p>
    <w:p w:rsidR="009702B0" w:rsidRDefault="009702B0" w:rsidP="00C045C6">
      <w:pPr>
        <w:spacing w:line="360" w:lineRule="auto"/>
        <w:jc w:val="right"/>
      </w:pPr>
    </w:p>
    <w:p w:rsidR="009702B0" w:rsidRDefault="009702B0" w:rsidP="00C045C6">
      <w:pPr>
        <w:spacing w:line="360" w:lineRule="auto"/>
        <w:jc w:val="right"/>
      </w:pPr>
    </w:p>
    <w:p w:rsidR="009702B0" w:rsidRDefault="009702B0" w:rsidP="00C045C6">
      <w:pPr>
        <w:spacing w:line="360" w:lineRule="auto"/>
        <w:jc w:val="right"/>
      </w:pPr>
    </w:p>
    <w:p w:rsidR="009702B0" w:rsidRDefault="009702B0" w:rsidP="00C045C6">
      <w:pPr>
        <w:spacing w:line="360" w:lineRule="auto"/>
        <w:jc w:val="right"/>
      </w:pPr>
    </w:p>
    <w:p w:rsidR="009702B0" w:rsidRDefault="009702B0" w:rsidP="00C045C6">
      <w:pPr>
        <w:spacing w:line="360" w:lineRule="auto"/>
        <w:jc w:val="right"/>
      </w:pPr>
    </w:p>
    <w:p w:rsidR="009702B0" w:rsidRDefault="009702B0" w:rsidP="00C045C6">
      <w:pPr>
        <w:spacing w:line="360" w:lineRule="auto"/>
        <w:jc w:val="right"/>
      </w:pPr>
    </w:p>
    <w:p w:rsidR="009702B0" w:rsidRDefault="009702B0" w:rsidP="00C045C6">
      <w:pPr>
        <w:spacing w:line="360" w:lineRule="auto"/>
        <w:jc w:val="right"/>
      </w:pPr>
    </w:p>
    <w:p w:rsidR="00096772" w:rsidRDefault="00D80F7D" w:rsidP="00C045C6">
      <w:pPr>
        <w:spacing w:line="360" w:lineRule="auto"/>
        <w:jc w:val="right"/>
      </w:pPr>
      <w:r>
        <w:lastRenderedPageBreak/>
        <w:t xml:space="preserve"> Приложение № 1</w:t>
      </w:r>
    </w:p>
    <w:p w:rsidR="00096772" w:rsidRDefault="00D80F7D">
      <w:pPr>
        <w:spacing w:line="360" w:lineRule="auto"/>
      </w:pPr>
      <w:r>
        <w:t xml:space="preserve">                                                                                                                        к Контракту № </w:t>
      </w:r>
      <w:r w:rsidR="00FA3569">
        <w:t>___________</w:t>
      </w:r>
    </w:p>
    <w:p w:rsidR="00096772" w:rsidRDefault="00D80F7D">
      <w:pPr>
        <w:spacing w:line="360" w:lineRule="auto"/>
      </w:pPr>
      <w:r>
        <w:t xml:space="preserve">                                                                                                                              от </w:t>
      </w:r>
      <w:proofErr w:type="gramStart"/>
      <w:r>
        <w:t>«  »</w:t>
      </w:r>
      <w:proofErr w:type="gramEnd"/>
      <w:r>
        <w:t>_________  2026 г.</w:t>
      </w:r>
    </w:p>
    <w:p w:rsidR="00096772" w:rsidRDefault="00D80F7D">
      <w:pPr>
        <w:spacing w:line="360" w:lineRule="auto"/>
        <w:jc w:val="center"/>
        <w:rPr>
          <w:b/>
        </w:rPr>
      </w:pPr>
      <w:bookmarkStart w:id="1" w:name="OLE_LINK1"/>
      <w:bookmarkEnd w:id="1"/>
      <w:r>
        <w:rPr>
          <w:b/>
        </w:rPr>
        <w:t>СПЕЦИФИКАЦИЯ</w:t>
      </w:r>
    </w:p>
    <w:p w:rsidR="00096772" w:rsidRDefault="00AB4D54">
      <w:pPr>
        <w:spacing w:line="360" w:lineRule="auto"/>
        <w:jc w:val="center"/>
        <w:rPr>
          <w:b/>
        </w:rPr>
      </w:pPr>
      <w:r>
        <w:rPr>
          <w:b/>
        </w:rPr>
        <w:t>п</w:t>
      </w:r>
      <w:r w:rsidR="00D80F7D">
        <w:rPr>
          <w:b/>
        </w:rPr>
        <w:t>о проведению дезинфекционной обработки</w:t>
      </w:r>
    </w:p>
    <w:p w:rsidR="00096772" w:rsidRDefault="00AB4D54">
      <w:pPr>
        <w:spacing w:line="360" w:lineRule="auto"/>
        <w:jc w:val="center"/>
        <w:rPr>
          <w:b/>
        </w:rPr>
      </w:pPr>
      <w:r>
        <w:rPr>
          <w:b/>
        </w:rPr>
        <w:t>п</w:t>
      </w:r>
      <w:r w:rsidR="00D80F7D">
        <w:rPr>
          <w:b/>
        </w:rPr>
        <w:t xml:space="preserve">омещений </w:t>
      </w:r>
      <w:r w:rsidR="00FA3569">
        <w:rPr>
          <w:b/>
        </w:rPr>
        <w:t>ФГБОУ ВО Дагестанский ГАУ</w:t>
      </w:r>
    </w:p>
    <w:p w:rsidR="00096772" w:rsidRDefault="00096772">
      <w:pPr>
        <w:spacing w:line="360" w:lineRule="auto"/>
        <w:rPr>
          <w:sz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2"/>
        <w:gridCol w:w="4765"/>
        <w:gridCol w:w="1290"/>
        <w:gridCol w:w="1319"/>
        <w:gridCol w:w="1590"/>
      </w:tblGrid>
      <w:tr w:rsidR="00096772">
        <w:tc>
          <w:tcPr>
            <w:tcW w:w="572" w:type="dxa"/>
            <w:tcBorders>
              <w:top w:val="single" w:sz="4" w:space="0" w:color="000000"/>
              <w:left w:val="single" w:sz="4" w:space="0" w:color="000000"/>
              <w:bottom w:val="single" w:sz="4" w:space="0" w:color="000000"/>
              <w:right w:val="single" w:sz="4" w:space="0" w:color="000000"/>
            </w:tcBorders>
            <w:shd w:val="clear" w:color="auto" w:fill="auto"/>
          </w:tcPr>
          <w:p w:rsidR="00096772" w:rsidRDefault="00D80F7D">
            <w:pPr>
              <w:spacing w:line="360" w:lineRule="auto"/>
              <w:rPr>
                <w:sz w:val="22"/>
              </w:rPr>
            </w:pPr>
            <w:r>
              <w:rPr>
                <w:sz w:val="22"/>
              </w:rPr>
              <w:t>№</w:t>
            </w:r>
          </w:p>
        </w:tc>
        <w:tc>
          <w:tcPr>
            <w:tcW w:w="4765" w:type="dxa"/>
            <w:tcBorders>
              <w:top w:val="single" w:sz="4" w:space="0" w:color="000000"/>
              <w:left w:val="single" w:sz="4" w:space="0" w:color="000000"/>
              <w:bottom w:val="single" w:sz="4" w:space="0" w:color="000000"/>
              <w:right w:val="single" w:sz="4" w:space="0" w:color="000000"/>
            </w:tcBorders>
            <w:shd w:val="clear" w:color="auto" w:fill="auto"/>
          </w:tcPr>
          <w:p w:rsidR="00096772" w:rsidRDefault="00D80F7D">
            <w:pPr>
              <w:spacing w:line="360" w:lineRule="auto"/>
              <w:jc w:val="center"/>
              <w:rPr>
                <w:sz w:val="22"/>
              </w:rPr>
            </w:pPr>
            <w:r>
              <w:rPr>
                <w:sz w:val="22"/>
              </w:rPr>
              <w:t>Наименование работ,</w:t>
            </w:r>
          </w:p>
          <w:p w:rsidR="00096772" w:rsidRDefault="00D80F7D">
            <w:pPr>
              <w:spacing w:line="360" w:lineRule="auto"/>
              <w:jc w:val="center"/>
              <w:rPr>
                <w:sz w:val="22"/>
              </w:rPr>
            </w:pPr>
            <w:r>
              <w:rPr>
                <w:sz w:val="22"/>
              </w:rPr>
              <w:t>услуг</w:t>
            </w:r>
          </w:p>
        </w:tc>
        <w:tc>
          <w:tcPr>
            <w:tcW w:w="1290" w:type="dxa"/>
            <w:tcBorders>
              <w:top w:val="single" w:sz="4" w:space="0" w:color="000000"/>
              <w:left w:val="single" w:sz="4" w:space="0" w:color="000000"/>
              <w:bottom w:val="single" w:sz="4" w:space="0" w:color="000000"/>
              <w:right w:val="single" w:sz="4" w:space="0" w:color="000000"/>
            </w:tcBorders>
            <w:shd w:val="clear" w:color="auto" w:fill="auto"/>
          </w:tcPr>
          <w:p w:rsidR="00096772" w:rsidRDefault="00D80F7D">
            <w:pPr>
              <w:spacing w:line="360" w:lineRule="auto"/>
              <w:jc w:val="center"/>
              <w:rPr>
                <w:sz w:val="22"/>
              </w:rPr>
            </w:pPr>
            <w:r>
              <w:rPr>
                <w:sz w:val="22"/>
              </w:rPr>
              <w:t>Кол-во</w:t>
            </w:r>
          </w:p>
          <w:p w:rsidR="00096772" w:rsidRDefault="00D80F7D">
            <w:pPr>
              <w:spacing w:line="360" w:lineRule="auto"/>
              <w:jc w:val="center"/>
              <w:rPr>
                <w:sz w:val="22"/>
              </w:rPr>
            </w:pPr>
            <w:r>
              <w:rPr>
                <w:sz w:val="22"/>
              </w:rPr>
              <w:t>кв. м.</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rsidR="00096772" w:rsidRDefault="00D80F7D">
            <w:pPr>
              <w:spacing w:line="360" w:lineRule="auto"/>
              <w:jc w:val="center"/>
              <w:rPr>
                <w:sz w:val="22"/>
              </w:rPr>
            </w:pPr>
            <w:r>
              <w:rPr>
                <w:sz w:val="22"/>
              </w:rPr>
              <w:t>Стоимость, руб.</w:t>
            </w:r>
          </w:p>
          <w:p w:rsidR="00096772" w:rsidRDefault="00D80F7D">
            <w:pPr>
              <w:spacing w:line="360" w:lineRule="auto"/>
              <w:jc w:val="center"/>
              <w:rPr>
                <w:sz w:val="22"/>
              </w:rPr>
            </w:pPr>
            <w:r>
              <w:rPr>
                <w:sz w:val="22"/>
              </w:rPr>
              <w:t>За обработку 1 кв. м. помещения</w:t>
            </w:r>
          </w:p>
        </w:tc>
        <w:tc>
          <w:tcPr>
            <w:tcW w:w="1590" w:type="dxa"/>
            <w:tcBorders>
              <w:top w:val="single" w:sz="4" w:space="0" w:color="000000"/>
              <w:left w:val="single" w:sz="4" w:space="0" w:color="000000"/>
              <w:bottom w:val="single" w:sz="4" w:space="0" w:color="000000"/>
              <w:right w:val="single" w:sz="4" w:space="0" w:color="000000"/>
            </w:tcBorders>
          </w:tcPr>
          <w:p w:rsidR="00096772" w:rsidRDefault="00D80F7D">
            <w:pPr>
              <w:spacing w:line="360" w:lineRule="auto"/>
              <w:rPr>
                <w:sz w:val="22"/>
              </w:rPr>
            </w:pPr>
            <w:r>
              <w:rPr>
                <w:sz w:val="22"/>
              </w:rPr>
              <w:t>Общее стоимость за обработку</w:t>
            </w:r>
          </w:p>
        </w:tc>
      </w:tr>
      <w:tr w:rsidR="00096772">
        <w:tc>
          <w:tcPr>
            <w:tcW w:w="572" w:type="dxa"/>
            <w:tcBorders>
              <w:top w:val="single" w:sz="4" w:space="0" w:color="000000"/>
              <w:left w:val="single" w:sz="4" w:space="0" w:color="000000"/>
              <w:bottom w:val="single" w:sz="4" w:space="0" w:color="000000"/>
              <w:right w:val="single" w:sz="4" w:space="0" w:color="000000"/>
            </w:tcBorders>
            <w:shd w:val="clear" w:color="auto" w:fill="auto"/>
          </w:tcPr>
          <w:p w:rsidR="00096772" w:rsidRDefault="00096772">
            <w:pPr>
              <w:spacing w:line="360" w:lineRule="auto"/>
              <w:rPr>
                <w:sz w:val="22"/>
              </w:rPr>
            </w:pPr>
          </w:p>
          <w:p w:rsidR="00096772" w:rsidRDefault="00096772">
            <w:pPr>
              <w:spacing w:line="360" w:lineRule="auto"/>
              <w:rPr>
                <w:sz w:val="22"/>
              </w:rPr>
            </w:pPr>
          </w:p>
          <w:p w:rsidR="00096772" w:rsidRDefault="00096772">
            <w:pPr>
              <w:spacing w:line="360" w:lineRule="auto"/>
              <w:rPr>
                <w:sz w:val="22"/>
              </w:rPr>
            </w:pPr>
          </w:p>
          <w:p w:rsidR="00096772" w:rsidRDefault="00D80F7D">
            <w:pPr>
              <w:spacing w:line="360" w:lineRule="auto"/>
              <w:rPr>
                <w:sz w:val="22"/>
              </w:rPr>
            </w:pPr>
            <w:r>
              <w:rPr>
                <w:sz w:val="22"/>
              </w:rPr>
              <w:t>1</w:t>
            </w:r>
          </w:p>
        </w:tc>
        <w:tc>
          <w:tcPr>
            <w:tcW w:w="4765" w:type="dxa"/>
            <w:tcBorders>
              <w:top w:val="single" w:sz="4" w:space="0" w:color="000000"/>
              <w:left w:val="single" w:sz="4" w:space="0" w:color="000000"/>
              <w:bottom w:val="single" w:sz="4" w:space="0" w:color="000000"/>
              <w:right w:val="single" w:sz="4" w:space="0" w:color="000000"/>
            </w:tcBorders>
            <w:shd w:val="clear" w:color="auto" w:fill="auto"/>
          </w:tcPr>
          <w:p w:rsidR="00096772" w:rsidRDefault="00D80F7D" w:rsidP="002D772B">
            <w:pPr>
              <w:spacing w:line="360" w:lineRule="auto"/>
              <w:rPr>
                <w:sz w:val="22"/>
              </w:rPr>
            </w:pPr>
            <w:r>
              <w:t xml:space="preserve">Оказание услуг по проведению противоэпидемических мероприятий (дезинфекция) помещений и мест общего пользования ФГБОУ ВО </w:t>
            </w:r>
            <w:r w:rsidR="00FA3569">
              <w:t>Дагестанский ГАУ</w:t>
            </w:r>
            <w:r>
              <w:t xml:space="preserve"> </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772" w:rsidRPr="001C154E" w:rsidRDefault="001C154E">
            <w:pPr>
              <w:spacing w:line="360" w:lineRule="auto"/>
              <w:jc w:val="center"/>
              <w:rPr>
                <w:sz w:val="22"/>
                <w:lang w:val="en-US"/>
              </w:rPr>
            </w:pPr>
            <w:r>
              <w:rPr>
                <w:sz w:val="22"/>
                <w:lang w:val="en-US"/>
              </w:rPr>
              <w:t>3561.1</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772" w:rsidRDefault="00096772">
            <w:pPr>
              <w:jc w:val="center"/>
            </w:pPr>
          </w:p>
        </w:tc>
        <w:tc>
          <w:tcPr>
            <w:tcW w:w="1590" w:type="dxa"/>
            <w:tcBorders>
              <w:top w:val="single" w:sz="4" w:space="0" w:color="000000"/>
              <w:left w:val="single" w:sz="4" w:space="0" w:color="000000"/>
              <w:bottom w:val="single" w:sz="4" w:space="0" w:color="000000"/>
              <w:right w:val="single" w:sz="4" w:space="0" w:color="000000"/>
            </w:tcBorders>
            <w:vAlign w:val="center"/>
          </w:tcPr>
          <w:p w:rsidR="00096772" w:rsidRDefault="00096772">
            <w:pPr>
              <w:jc w:val="center"/>
            </w:pPr>
          </w:p>
        </w:tc>
      </w:tr>
      <w:tr w:rsidR="00096772">
        <w:trPr>
          <w:trHeight w:val="535"/>
        </w:trPr>
        <w:tc>
          <w:tcPr>
            <w:tcW w:w="7946" w:type="dxa"/>
            <w:gridSpan w:val="4"/>
            <w:tcBorders>
              <w:top w:val="single" w:sz="4" w:space="0" w:color="000000"/>
              <w:left w:val="single" w:sz="4" w:space="0" w:color="000000"/>
              <w:bottom w:val="single" w:sz="4" w:space="0" w:color="000000"/>
              <w:right w:val="single" w:sz="4" w:space="0" w:color="000000"/>
            </w:tcBorders>
            <w:shd w:val="clear" w:color="auto" w:fill="auto"/>
          </w:tcPr>
          <w:p w:rsidR="00096772" w:rsidRDefault="00D80F7D">
            <w:pPr>
              <w:spacing w:line="360" w:lineRule="auto"/>
              <w:jc w:val="right"/>
              <w:rPr>
                <w:sz w:val="22"/>
              </w:rPr>
            </w:pPr>
            <w:r>
              <w:rPr>
                <w:sz w:val="22"/>
              </w:rPr>
              <w:t>Итого:</w:t>
            </w:r>
          </w:p>
        </w:tc>
        <w:tc>
          <w:tcPr>
            <w:tcW w:w="1590" w:type="dxa"/>
            <w:tcBorders>
              <w:top w:val="single" w:sz="4" w:space="0" w:color="000000"/>
              <w:left w:val="single" w:sz="4" w:space="0" w:color="000000"/>
              <w:bottom w:val="single" w:sz="4" w:space="0" w:color="000000"/>
              <w:right w:val="single" w:sz="4" w:space="0" w:color="000000"/>
            </w:tcBorders>
          </w:tcPr>
          <w:p w:rsidR="00096772" w:rsidRDefault="00096772"/>
        </w:tc>
      </w:tr>
    </w:tbl>
    <w:p w:rsidR="00096772" w:rsidRDefault="00D80F7D">
      <w:pPr>
        <w:spacing w:line="360" w:lineRule="auto"/>
        <w:rPr>
          <w:sz w:val="22"/>
        </w:rPr>
      </w:pPr>
      <w:r>
        <w:rPr>
          <w:sz w:val="22"/>
        </w:rPr>
        <w:t xml:space="preserve">                 </w:t>
      </w:r>
    </w:p>
    <w:p w:rsidR="00096772" w:rsidRDefault="00D80F7D">
      <w:pPr>
        <w:spacing w:line="360" w:lineRule="auto"/>
        <w:rPr>
          <w:b/>
        </w:rPr>
      </w:pPr>
      <w:r>
        <w:t xml:space="preserve">Общая сумма Контракта: </w:t>
      </w:r>
      <w:r w:rsidR="00FA3569">
        <w:t>_______</w:t>
      </w:r>
      <w:proofErr w:type="gramStart"/>
      <w:r w:rsidR="00FA3569">
        <w:t>_</w:t>
      </w:r>
      <w:r>
        <w:rPr>
          <w:b/>
        </w:rPr>
        <w:t xml:space="preserve">( </w:t>
      </w:r>
      <w:r w:rsidR="00FA3569">
        <w:rPr>
          <w:b/>
        </w:rPr>
        <w:t>_</w:t>
      </w:r>
      <w:proofErr w:type="gramEnd"/>
      <w:r w:rsidR="00FA3569">
        <w:rPr>
          <w:b/>
        </w:rPr>
        <w:t>_______________</w:t>
      </w:r>
      <w:r>
        <w:rPr>
          <w:b/>
        </w:rPr>
        <w:t xml:space="preserve"> ) рублей 00 копеек ,</w:t>
      </w:r>
      <w:r w:rsidR="00FA3569">
        <w:rPr>
          <w:b/>
        </w:rPr>
        <w:t xml:space="preserve">в </w:t>
      </w:r>
      <w:proofErr w:type="spellStart"/>
      <w:r w:rsidR="00FA3569">
        <w:rPr>
          <w:b/>
        </w:rPr>
        <w:t>т.ч</w:t>
      </w:r>
      <w:proofErr w:type="spellEnd"/>
      <w:r w:rsidR="00FA3569">
        <w:rPr>
          <w:b/>
        </w:rPr>
        <w:t>. НДС/</w:t>
      </w:r>
      <w:r>
        <w:rPr>
          <w:b/>
        </w:rPr>
        <w:t>НДС не облагается.</w:t>
      </w:r>
    </w:p>
    <w:tbl>
      <w:tblPr>
        <w:tblW w:w="0" w:type="auto"/>
        <w:tblInd w:w="-106" w:type="dxa"/>
        <w:tblLayout w:type="fixed"/>
        <w:tblLook w:val="04A0" w:firstRow="1" w:lastRow="0" w:firstColumn="1" w:lastColumn="0" w:noHBand="0" w:noVBand="1"/>
      </w:tblPr>
      <w:tblGrid>
        <w:gridCol w:w="5328"/>
        <w:gridCol w:w="4928"/>
      </w:tblGrid>
      <w:tr w:rsidR="00096772">
        <w:tc>
          <w:tcPr>
            <w:tcW w:w="5328" w:type="dxa"/>
          </w:tcPr>
          <w:p w:rsidR="00096772" w:rsidRDefault="00D80F7D">
            <w:pPr>
              <w:spacing w:line="360" w:lineRule="auto"/>
            </w:pPr>
            <w:r>
              <w:rPr>
                <w:b/>
                <w:sz w:val="22"/>
              </w:rPr>
              <w:t>«ИСПОЛНИТЕЛЬ»</w:t>
            </w:r>
          </w:p>
        </w:tc>
        <w:tc>
          <w:tcPr>
            <w:tcW w:w="4928" w:type="dxa"/>
          </w:tcPr>
          <w:p w:rsidR="00096772" w:rsidRDefault="00D80F7D">
            <w:pPr>
              <w:spacing w:line="360" w:lineRule="auto"/>
            </w:pPr>
            <w:r>
              <w:rPr>
                <w:b/>
                <w:sz w:val="22"/>
              </w:rPr>
              <w:t xml:space="preserve">                 «ЗАКАЗЧИК»</w:t>
            </w:r>
          </w:p>
        </w:tc>
      </w:tr>
      <w:tr w:rsidR="00096772">
        <w:trPr>
          <w:trHeight w:val="730"/>
        </w:trPr>
        <w:tc>
          <w:tcPr>
            <w:tcW w:w="5328" w:type="dxa"/>
          </w:tcPr>
          <w:p w:rsidR="00096772" w:rsidRDefault="00096772">
            <w:pPr>
              <w:rPr>
                <w:sz w:val="22"/>
              </w:rPr>
            </w:pPr>
          </w:p>
          <w:p w:rsidR="00096772" w:rsidRDefault="00096772">
            <w:pPr>
              <w:rPr>
                <w:sz w:val="22"/>
              </w:rPr>
            </w:pPr>
          </w:p>
          <w:p w:rsidR="00096772" w:rsidRDefault="00096772">
            <w:pPr>
              <w:rPr>
                <w:sz w:val="22"/>
              </w:rPr>
            </w:pPr>
          </w:p>
          <w:p w:rsidR="00096772" w:rsidRDefault="00D80F7D">
            <w:pPr>
              <w:rPr>
                <w:sz w:val="22"/>
              </w:rPr>
            </w:pPr>
            <w:r>
              <w:rPr>
                <w:sz w:val="22"/>
              </w:rPr>
              <w:t>____________________</w:t>
            </w:r>
            <w:r>
              <w:rPr>
                <w:b/>
              </w:rPr>
              <w:t>Н</w:t>
            </w:r>
          </w:p>
          <w:p w:rsidR="00096772" w:rsidRDefault="00D80F7D">
            <w:pPr>
              <w:rPr>
                <w:sz w:val="22"/>
              </w:rPr>
            </w:pPr>
            <w:proofErr w:type="spellStart"/>
            <w:r>
              <w:rPr>
                <w:sz w:val="22"/>
              </w:rPr>
              <w:t>э.ц.п</w:t>
            </w:r>
            <w:proofErr w:type="spellEnd"/>
            <w:r>
              <w:rPr>
                <w:sz w:val="22"/>
              </w:rPr>
              <w:t>.</w:t>
            </w:r>
          </w:p>
        </w:tc>
        <w:tc>
          <w:tcPr>
            <w:tcW w:w="4928" w:type="dxa"/>
          </w:tcPr>
          <w:p w:rsidR="00096772" w:rsidRDefault="00FA3569">
            <w:pPr>
              <w:rPr>
                <w:b/>
                <w:sz w:val="22"/>
              </w:rPr>
            </w:pPr>
            <w:proofErr w:type="spellStart"/>
            <w:r>
              <w:rPr>
                <w:b/>
                <w:sz w:val="22"/>
              </w:rPr>
              <w:t>Врио</w:t>
            </w:r>
            <w:proofErr w:type="spellEnd"/>
            <w:r>
              <w:rPr>
                <w:b/>
                <w:sz w:val="22"/>
              </w:rPr>
              <w:t xml:space="preserve"> </w:t>
            </w:r>
            <w:r w:rsidR="00D80F7D">
              <w:rPr>
                <w:b/>
                <w:sz w:val="22"/>
              </w:rPr>
              <w:t xml:space="preserve">ректора ФГБОУ ВО </w:t>
            </w:r>
            <w:r>
              <w:rPr>
                <w:b/>
                <w:sz w:val="22"/>
              </w:rPr>
              <w:t>Дагестанский ГАУ</w:t>
            </w:r>
            <w:r w:rsidR="00D80F7D">
              <w:rPr>
                <w:b/>
                <w:sz w:val="22"/>
              </w:rPr>
              <w:t xml:space="preserve"> </w:t>
            </w:r>
          </w:p>
          <w:p w:rsidR="00096772" w:rsidRDefault="00096772">
            <w:pPr>
              <w:rPr>
                <w:b/>
                <w:sz w:val="22"/>
              </w:rPr>
            </w:pPr>
          </w:p>
          <w:p w:rsidR="00096772" w:rsidRDefault="00096772">
            <w:pPr>
              <w:rPr>
                <w:b/>
                <w:sz w:val="22"/>
              </w:rPr>
            </w:pPr>
          </w:p>
          <w:p w:rsidR="00096772" w:rsidRDefault="00D80F7D">
            <w:r>
              <w:rPr>
                <w:sz w:val="22"/>
              </w:rPr>
              <w:t xml:space="preserve">  </w:t>
            </w:r>
          </w:p>
          <w:p w:rsidR="00096772" w:rsidRDefault="00D80F7D">
            <w:pPr>
              <w:tabs>
                <w:tab w:val="center" w:pos="5102"/>
              </w:tabs>
              <w:rPr>
                <w:b/>
                <w:sz w:val="22"/>
              </w:rPr>
            </w:pPr>
            <w:r>
              <w:rPr>
                <w:b/>
                <w:sz w:val="22"/>
              </w:rPr>
              <w:t>________________</w:t>
            </w:r>
            <w:proofErr w:type="spellStart"/>
            <w:r w:rsidR="00FA3569">
              <w:rPr>
                <w:b/>
                <w:sz w:val="22"/>
              </w:rPr>
              <w:t>Кутаев</w:t>
            </w:r>
            <w:proofErr w:type="spellEnd"/>
            <w:r w:rsidR="00FA3569">
              <w:rPr>
                <w:b/>
                <w:sz w:val="22"/>
              </w:rPr>
              <w:t xml:space="preserve"> Ш.К.</w:t>
            </w:r>
          </w:p>
          <w:p w:rsidR="00096772" w:rsidRDefault="00D80F7D">
            <w:r>
              <w:rPr>
                <w:sz w:val="22"/>
              </w:rPr>
              <w:t xml:space="preserve"> </w:t>
            </w:r>
            <w:proofErr w:type="spellStart"/>
            <w:r>
              <w:rPr>
                <w:sz w:val="22"/>
              </w:rPr>
              <w:t>э.ц.п</w:t>
            </w:r>
            <w:proofErr w:type="spellEnd"/>
            <w:r>
              <w:rPr>
                <w:sz w:val="22"/>
              </w:rPr>
              <w:t xml:space="preserve">.               </w:t>
            </w:r>
          </w:p>
        </w:tc>
      </w:tr>
    </w:tbl>
    <w:p w:rsidR="00096772" w:rsidRDefault="00096772"/>
    <w:sectPr w:rsidR="00096772">
      <w:footerReference w:type="default" r:id="rId8"/>
      <w:pgSz w:w="11906" w:h="16838"/>
      <w:pgMar w:top="851" w:right="567" w:bottom="567" w:left="1134" w:header="709" w:footer="301"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2EF6" w:rsidRDefault="006A2EF6">
      <w:r>
        <w:separator/>
      </w:r>
    </w:p>
  </w:endnote>
  <w:endnote w:type="continuationSeparator" w:id="0">
    <w:p w:rsidR="006A2EF6" w:rsidRDefault="006A2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6772" w:rsidRDefault="00D80F7D">
    <w:pPr>
      <w:pStyle w:val="a3"/>
      <w:jc w:val="center"/>
    </w:pPr>
    <w:r>
      <w:fldChar w:fldCharType="begin"/>
    </w:r>
    <w:r>
      <w:instrText xml:space="preserve">PAGE </w:instrText>
    </w:r>
    <w:r>
      <w:fldChar w:fldCharType="separate"/>
    </w:r>
    <w:r w:rsidR="00CD7473">
      <w:rPr>
        <w:noProof/>
      </w:rPr>
      <w:t>6</w:t>
    </w:r>
    <w:r>
      <w:fldChar w:fldCharType="end"/>
    </w:r>
  </w:p>
  <w:p w:rsidR="00096772" w:rsidRDefault="00096772">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2EF6" w:rsidRDefault="006A2EF6">
      <w:r>
        <w:separator/>
      </w:r>
    </w:p>
  </w:footnote>
  <w:footnote w:type="continuationSeparator" w:id="0">
    <w:p w:rsidR="006A2EF6" w:rsidRDefault="006A2EF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2C710B"/>
    <w:multiLevelType w:val="multilevel"/>
    <w:tmpl w:val="F65AA62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772"/>
    <w:rsid w:val="00096772"/>
    <w:rsid w:val="001C154E"/>
    <w:rsid w:val="002D772B"/>
    <w:rsid w:val="00403DF9"/>
    <w:rsid w:val="00603664"/>
    <w:rsid w:val="006A2EF6"/>
    <w:rsid w:val="00772813"/>
    <w:rsid w:val="00797061"/>
    <w:rsid w:val="00953260"/>
    <w:rsid w:val="00966405"/>
    <w:rsid w:val="009702B0"/>
    <w:rsid w:val="00A75DC3"/>
    <w:rsid w:val="00AB4D54"/>
    <w:rsid w:val="00C045C6"/>
    <w:rsid w:val="00CD7473"/>
    <w:rsid w:val="00D80F7D"/>
    <w:rsid w:val="00DE0AE6"/>
    <w:rsid w:val="00FA35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60F71"/>
  <w15:docId w15:val="{4CEFAF69-9FAD-499D-9C61-66B9DFAC5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Pr>
      <w:rFonts w:ascii="Times New Roman" w:hAnsi="Times New Roman"/>
      <w:sz w:val="24"/>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2">
    <w:name w:val="Основной шрифт абзаца1"/>
  </w:style>
  <w:style w:type="paragraph" w:styleId="a3">
    <w:name w:val="footer"/>
    <w:basedOn w:val="a"/>
    <w:link w:val="a4"/>
    <w:pPr>
      <w:tabs>
        <w:tab w:val="center" w:pos="4677"/>
        <w:tab w:val="right" w:pos="9355"/>
      </w:tabs>
    </w:pPr>
  </w:style>
  <w:style w:type="character" w:customStyle="1" w:styleId="a4">
    <w:name w:val="Нижний колонтитул Знак"/>
    <w:basedOn w:val="1"/>
    <w:link w:val="a3"/>
    <w:rPr>
      <w:rFonts w:ascii="Times New Roman" w:hAnsi="Times New Roman"/>
      <w:sz w:val="24"/>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ConsPlusNormal">
    <w:name w:val="ConsPlusNormal"/>
    <w:link w:val="ConsPlusNormal0"/>
    <w:pPr>
      <w:widowControl w:val="0"/>
      <w:ind w:firstLine="720"/>
      <w:jc w:val="center"/>
    </w:pPr>
    <w:rPr>
      <w:rFonts w:ascii="Arial" w:hAnsi="Arial"/>
    </w:rPr>
  </w:style>
  <w:style w:type="character" w:customStyle="1" w:styleId="ConsPlusNormal0">
    <w:name w:val="ConsPlusNormal"/>
    <w:link w:val="ConsPlusNormal"/>
    <w:rPr>
      <w:rFonts w:ascii="Arial" w:hAnsi="Arial"/>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paragraph" w:styleId="a5">
    <w:name w:val="Block Text"/>
    <w:basedOn w:val="a"/>
    <w:link w:val="a6"/>
    <w:pPr>
      <w:ind w:left="-709" w:right="-483"/>
    </w:pPr>
    <w:rPr>
      <w:sz w:val="20"/>
    </w:rPr>
  </w:style>
  <w:style w:type="character" w:customStyle="1" w:styleId="a6">
    <w:name w:val="Цитата Знак"/>
    <w:basedOn w:val="1"/>
    <w:link w:val="a5"/>
    <w:rPr>
      <w:rFonts w:ascii="Times New Roman" w:hAnsi="Times New Roman"/>
      <w:sz w:val="20"/>
    </w:rPr>
  </w:style>
  <w:style w:type="paragraph" w:customStyle="1" w:styleId="Heading1Char">
    <w:name w:val="Heading 1 Char"/>
    <w:link w:val="Heading1Char0"/>
    <w:rPr>
      <w:rFonts w:ascii="Times New Roman" w:hAnsi="Times New Roman"/>
    </w:rPr>
  </w:style>
  <w:style w:type="character" w:customStyle="1" w:styleId="Heading1Char0">
    <w:name w:val="Heading 1 Char"/>
    <w:link w:val="Heading1Char"/>
    <w:rPr>
      <w:rFonts w:ascii="Times New Roman" w:hAnsi="Times New Roman"/>
      <w:sz w:val="20"/>
    </w:rPr>
  </w:style>
  <w:style w:type="paragraph" w:styleId="a7">
    <w:name w:val="List Paragraph"/>
    <w:basedOn w:val="a"/>
    <w:link w:val="a8"/>
    <w:pPr>
      <w:ind w:left="720"/>
    </w:pPr>
  </w:style>
  <w:style w:type="character" w:customStyle="1" w:styleId="a8">
    <w:name w:val="Абзац списка Знак"/>
    <w:basedOn w:val="1"/>
    <w:link w:val="a7"/>
    <w:rPr>
      <w:rFonts w:ascii="Times New Roman" w:hAnsi="Times New Roman"/>
      <w:sz w:val="24"/>
    </w:rPr>
  </w:style>
  <w:style w:type="paragraph" w:styleId="a9">
    <w:name w:val="header"/>
    <w:basedOn w:val="a"/>
    <w:link w:val="aa"/>
    <w:pPr>
      <w:tabs>
        <w:tab w:val="center" w:pos="4677"/>
        <w:tab w:val="right" w:pos="9355"/>
      </w:tabs>
    </w:pPr>
  </w:style>
  <w:style w:type="character" w:customStyle="1" w:styleId="aa">
    <w:name w:val="Верхний колонтитул Знак"/>
    <w:basedOn w:val="1"/>
    <w:link w:val="a9"/>
    <w:rPr>
      <w:rFonts w:ascii="Times New Roman" w:hAnsi="Times New Roman"/>
      <w:sz w:val="24"/>
    </w:rPr>
  </w:style>
  <w:style w:type="paragraph" w:styleId="ab">
    <w:name w:val="Balloon Text"/>
    <w:basedOn w:val="a"/>
    <w:link w:val="ac"/>
    <w:rPr>
      <w:rFonts w:ascii="Segoe UI" w:hAnsi="Segoe UI"/>
      <w:sz w:val="18"/>
    </w:rPr>
  </w:style>
  <w:style w:type="character" w:customStyle="1" w:styleId="ac">
    <w:name w:val="Текст выноски Знак"/>
    <w:basedOn w:val="1"/>
    <w:link w:val="ab"/>
    <w:rPr>
      <w:rFonts w:ascii="Segoe UI" w:hAnsi="Segoe UI"/>
      <w:sz w:val="18"/>
    </w:rPr>
  </w:style>
  <w:style w:type="character" w:customStyle="1" w:styleId="11">
    <w:name w:val="Заголовок 1 Знак"/>
    <w:link w:val="10"/>
    <w:rPr>
      <w:rFonts w:ascii="XO Thames" w:hAnsi="XO Thames"/>
      <w:b/>
      <w:sz w:val="32"/>
    </w:rPr>
  </w:style>
  <w:style w:type="paragraph" w:customStyle="1" w:styleId="13">
    <w:name w:val="Гиперссылка1"/>
    <w:link w:val="ad"/>
    <w:rPr>
      <w:u w:val="single"/>
    </w:rPr>
  </w:style>
  <w:style w:type="character" w:styleId="ad">
    <w:name w:val="Hyperlink"/>
    <w:link w:val="13"/>
    <w:rPr>
      <w:color w:val="000000"/>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23">
    <w:name w:val="Body Text Indent 2"/>
    <w:basedOn w:val="a"/>
    <w:link w:val="24"/>
    <w:pPr>
      <w:spacing w:after="120" w:line="480" w:lineRule="auto"/>
      <w:ind w:left="283"/>
    </w:pPr>
  </w:style>
  <w:style w:type="character" w:customStyle="1" w:styleId="24">
    <w:name w:val="Основной текст с отступом 2 Знак"/>
    <w:basedOn w:val="1"/>
    <w:link w:val="23"/>
    <w:rPr>
      <w:rFonts w:ascii="Times New Roman" w:hAnsi="Times New Roman"/>
      <w:sz w:val="24"/>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e">
    <w:name w:val="Body Text Indent"/>
    <w:basedOn w:val="a"/>
    <w:link w:val="af"/>
    <w:pPr>
      <w:ind w:firstLine="708"/>
      <w:jc w:val="both"/>
    </w:pPr>
    <w:rPr>
      <w:sz w:val="28"/>
    </w:rPr>
  </w:style>
  <w:style w:type="character" w:customStyle="1" w:styleId="af">
    <w:name w:val="Основной текст с отступом Знак"/>
    <w:basedOn w:val="1"/>
    <w:link w:val="ae"/>
    <w:rPr>
      <w:rFonts w:ascii="Times New Roman" w:hAnsi="Times New Roman"/>
      <w:sz w:val="28"/>
    </w:rPr>
  </w:style>
  <w:style w:type="paragraph" w:styleId="af0">
    <w:name w:val="Normal (Web)"/>
    <w:basedOn w:val="a"/>
    <w:link w:val="af1"/>
    <w:pPr>
      <w:spacing w:beforeAutospacing="1" w:after="119"/>
    </w:pPr>
  </w:style>
  <w:style w:type="character" w:customStyle="1" w:styleId="af1">
    <w:name w:val="Обычный (веб) Знак"/>
    <w:basedOn w:val="1"/>
    <w:link w:val="af0"/>
    <w:rPr>
      <w:rFonts w:ascii="Times New Roman" w:hAnsi="Times New Roman"/>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2">
    <w:name w:val="Subtitle"/>
    <w:next w:val="a"/>
    <w:link w:val="af3"/>
    <w:uiPriority w:val="11"/>
    <w:qFormat/>
    <w:pPr>
      <w:jc w:val="both"/>
    </w:pPr>
    <w:rPr>
      <w:rFonts w:ascii="XO Thames" w:hAnsi="XO Thames"/>
      <w:i/>
      <w:sz w:val="24"/>
    </w:rPr>
  </w:style>
  <w:style w:type="character" w:customStyle="1" w:styleId="af3">
    <w:name w:val="Подзаголовок Знак"/>
    <w:link w:val="af2"/>
    <w:rPr>
      <w:rFonts w:ascii="XO Thames" w:hAnsi="XO Thames"/>
      <w:i/>
      <w:sz w:val="24"/>
    </w:rPr>
  </w:style>
  <w:style w:type="paragraph" w:styleId="af4">
    <w:name w:val="Title"/>
    <w:next w:val="a"/>
    <w:link w:val="af5"/>
    <w:uiPriority w:val="10"/>
    <w:qFormat/>
    <w:pPr>
      <w:spacing w:before="567" w:after="567"/>
      <w:jc w:val="center"/>
    </w:pPr>
    <w:rPr>
      <w:rFonts w:ascii="XO Thames" w:hAnsi="XO Thames"/>
      <w:b/>
      <w:caps/>
      <w:sz w:val="40"/>
    </w:rPr>
  </w:style>
  <w:style w:type="character" w:customStyle="1" w:styleId="af5">
    <w:name w:val="Заголовок Знак"/>
    <w:link w:val="af4"/>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table" w:styleId="af6">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Body Text"/>
    <w:basedOn w:val="a"/>
    <w:link w:val="af8"/>
    <w:uiPriority w:val="99"/>
    <w:semiHidden/>
    <w:unhideWhenUsed/>
    <w:rsid w:val="00C045C6"/>
    <w:pPr>
      <w:spacing w:after="120"/>
    </w:pPr>
  </w:style>
  <w:style w:type="character" w:customStyle="1" w:styleId="af8">
    <w:name w:val="Основной текст Знак"/>
    <w:basedOn w:val="a0"/>
    <w:link w:val="af7"/>
    <w:uiPriority w:val="99"/>
    <w:semiHidden/>
    <w:rsid w:val="00C045C6"/>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gregatoreat.ru/classifier/ktru-list?search=81.29.11.000&amp;expanded=tru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6</Pages>
  <Words>2174</Words>
  <Characters>12397</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10</cp:revision>
  <dcterms:created xsi:type="dcterms:W3CDTF">2026-07-29T14:08:00Z</dcterms:created>
  <dcterms:modified xsi:type="dcterms:W3CDTF">2026-07-30T07:36:00Z</dcterms:modified>
</cp:coreProperties>
</file>